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A.14  费用索赔申请表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致                                                   （监理单位）</w:t>
              <w:br/>
              <w:t>根据施工合同条款第            条的规定，由于                           原因，我方要求索赔金额（大写）                                      （小写               ），请予以批准。</w:t>
              <w:br/>
              <w:t>1.索赔的详细理由及经过：</w:t>
              <w:br/>
              <w:br/>
              <w:br/>
              <w:br/>
              <w:br/>
              <w:br/>
              <w:br/>
              <w:br/>
              <w:br/>
              <w:t>2.索赔金额的计算：</w:t>
              <w:br/>
              <w:br/>
              <w:br/>
              <w:br/>
              <w:br/>
              <w:br/>
              <w:br/>
              <w:br/>
              <w:t>3.附：证明材料</w:t>
              <w:br/>
              <w:br/>
              <w:br/>
              <w:br/>
              <w:br/>
              <w:t xml:space="preserve">施工单位（章）                          </w:t>
              <w:br/>
              <w:t xml:space="preserve">项目经理（签字）                        </w:t>
              <w:br/>
              <w:t xml:space="preserve">日   期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