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文物灾害评估表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灾害时间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灾害类型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□火灾  □水灾  □地震  □风灾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受损部位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受损程度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□轻微  □中等  □严重  □毁灭性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受损面积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价值影响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□轻微  □中等  □严重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修复建议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修复预算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