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A.9  工程款支付申请表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   致                                             （监理单位）</w:t>
              <w:br/>
              <w:t xml:space="preserve">我方已完成了                                                                                                                                       </w:t>
              <w:br/>
              <w:t xml:space="preserve">                                                                      工作，按施工合同的规定，业主应</w:t>
              <w:br/>
              <w:t>在          年         月         日前支付该项工程款共（大写）                                 （小写                  ），现报上                                       工程付款申请表，请予以审查,并开具工程款支付证书。</w:t>
              <w:br/>
              <w:t xml:space="preserve">   附件：1.工程量清单</w:t>
              <w:br/>
              <w:t xml:space="preserve">         2.计算方法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 </w:t>
              <w:br/>
              <w:t xml:space="preserve">项目经理（签字）                             </w:t>
              <w:br/>
              <w:t xml:space="preserve">                                                           日    期 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