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文物巡查记录表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文物名称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巡查日期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巡查人员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巡查范围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巡查内容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□结构安全  □表面状况  □环境因素  □人为影响  □其他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巡查情况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发现问题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□有  □无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问题描述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处理情况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建议措施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巡查人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负责人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