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文物保护工程立项申请表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项目名称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项目地点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文物级别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□全国重点  □省级  □市县级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□古建筑  □石窟寺  □壁画  □遗址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工程性质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□抢险加固  □修缮  □保护性设施建设  □迁移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立项依据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投资估算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资金来源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计划工期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自    年    月至    年    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申报单位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主管部门意见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审批机关意见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