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Adjusted Odds Ratios for Adolescent Fertility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 Lower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 Upper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partner_educationNo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partner_educationPrimary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partner_educationSecondary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divisionChattogram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divisionDhaka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divisionKhulna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divisionMymensingh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0.957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divisionRajshahi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divisionRangpur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divisionSylhet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</w:tr>
      <w:tr>
        <w:trPr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religionNon-Muslim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wealthPoor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wealthMiddle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ageAge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ageAge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ageAge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ageAge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age_gap&gt;=11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age_gap6-10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contraceptive_statusNo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</w:tr>
      <w:tr>
        <w:trPr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WomenEmpowermentNo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2025-07-19T15:24:34Z</dcterms:modified>
  <cp:category/>
</cp:coreProperties>
</file>