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282" w:rsidRDefault="000305C8">
      <w:r>
        <w:t>Project notes</w:t>
      </w:r>
    </w:p>
    <w:p w:rsidR="000305C8" w:rsidRDefault="000305C8">
      <w:r>
        <w:t>August 8, 2019</w:t>
      </w:r>
    </w:p>
    <w:p w:rsidR="000305C8" w:rsidRDefault="000305C8"/>
    <w:p w:rsidR="000305C8" w:rsidRDefault="000305C8" w:rsidP="000305C8">
      <w:pPr>
        <w:pStyle w:val="ListParagraph"/>
        <w:numPr>
          <w:ilvl w:val="0"/>
          <w:numId w:val="1"/>
        </w:numPr>
      </w:pPr>
      <w:r>
        <w:t xml:space="preserve">Model runs on a monthly timescale. We are focusing on a deterministic version for this paper, trying to understand how the combination of seasonal food availability and temperature stress on metabolism affect growth and reproduction. </w:t>
      </w:r>
    </w:p>
    <w:p w:rsidR="000305C8" w:rsidRDefault="000305C8">
      <w:bookmarkStart w:id="0" w:name="_GoBack"/>
      <w:bookmarkEnd w:id="0"/>
    </w:p>
    <w:p w:rsidR="000305C8" w:rsidRDefault="000305C8" w:rsidP="000305C8">
      <w:pPr>
        <w:pStyle w:val="ListParagraph"/>
        <w:numPr>
          <w:ilvl w:val="0"/>
          <w:numId w:val="1"/>
        </w:numPr>
      </w:pPr>
      <w:r>
        <w:t xml:space="preserve">Prior versions of this model, which need to be re-run to provide a convincing baseline, suggest that delaying reproduction is never evolutionarily advantageous when limits on reproductive capacity are not imposed (IE restricting reproduction to a function of body size). </w:t>
      </w:r>
    </w:p>
    <w:p w:rsidR="000305C8" w:rsidRDefault="000305C8"/>
    <w:p w:rsidR="000305C8" w:rsidRDefault="000305C8" w:rsidP="000305C8">
      <w:pPr>
        <w:pStyle w:val="ListParagraph"/>
        <w:numPr>
          <w:ilvl w:val="0"/>
          <w:numId w:val="1"/>
        </w:numPr>
      </w:pPr>
      <w:r>
        <w:t xml:space="preserve">Parameters are still being tuned to be appropriate for monthly timescales. </w:t>
      </w:r>
      <w:r>
        <w:t xml:space="preserve">So asymptotic growth and the fecundity exponent of 3 are goals. </w:t>
      </w:r>
      <w:r>
        <w:t xml:space="preserve">Delayed reproduction (maturation) is the stretch goal. </w:t>
      </w:r>
    </w:p>
    <w:p w:rsidR="000305C8" w:rsidRDefault="000305C8" w:rsidP="000305C8">
      <w:pPr>
        <w:ind w:firstLine="60"/>
      </w:pPr>
    </w:p>
    <w:p w:rsidR="000305C8" w:rsidRDefault="000305C8" w:rsidP="000305C8">
      <w:pPr>
        <w:pStyle w:val="ListParagraph"/>
        <w:numPr>
          <w:ilvl w:val="0"/>
          <w:numId w:val="1"/>
        </w:numPr>
      </w:pPr>
      <w:r>
        <w:t xml:space="preserve">This run is once again relaxing that constraint (reproductive limit = 100% of structural energy content; prior runs had limited that to 20%). But assessing the role of seasonal variability in affecting emergent growth and reproduction. </w:t>
      </w:r>
    </w:p>
    <w:sectPr w:rsidR="000305C8" w:rsidSect="00F8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D5EFE"/>
    <w:multiLevelType w:val="hybridMultilevel"/>
    <w:tmpl w:val="FCB0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C8"/>
    <w:rsid w:val="000305C8"/>
    <w:rsid w:val="000A1282"/>
    <w:rsid w:val="00B8495B"/>
    <w:rsid w:val="00F8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F7F56"/>
  <w15:chartTrackingRefBased/>
  <w15:docId w15:val="{645E5D8A-5733-1043-A8D5-86F66B69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Kindsvater</dc:creator>
  <cp:keywords/>
  <dc:description/>
  <cp:lastModifiedBy>Holly Kindsvater</cp:lastModifiedBy>
  <cp:revision>1</cp:revision>
  <dcterms:created xsi:type="dcterms:W3CDTF">2019-08-08T18:47:00Z</dcterms:created>
  <dcterms:modified xsi:type="dcterms:W3CDTF">2019-08-08T18:53:00Z</dcterms:modified>
</cp:coreProperties>
</file>