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F4C7" w14:textId="7D83D4DC" w:rsidR="000A1282" w:rsidRDefault="000305C8">
      <w:bookmarkStart w:id="0" w:name="_GoBack"/>
      <w:bookmarkEnd w:id="0"/>
      <w:r>
        <w:t>Project notes</w:t>
      </w:r>
    </w:p>
    <w:p w14:paraId="0EC634C9" w14:textId="77777777" w:rsidR="000305C8" w:rsidRDefault="000305C8">
      <w:r>
        <w:t>August 8, 2019</w:t>
      </w:r>
    </w:p>
    <w:p w14:paraId="64E3C93A" w14:textId="77777777" w:rsidR="000305C8" w:rsidRDefault="000305C8"/>
    <w:p w14:paraId="11AB977B" w14:textId="77777777"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Model runs on a monthly timescale. We are focusing on a deterministic version for this paper, trying to understand how the combination of seasonal food availability and temperature stress on metabolism affect growth and reproduction. </w:t>
      </w:r>
    </w:p>
    <w:p w14:paraId="7EDF0240" w14:textId="77777777" w:rsidR="000305C8" w:rsidRDefault="000305C8"/>
    <w:p w14:paraId="4C6656C6" w14:textId="77777777"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Prior versions of this model, which need to be re-run to provide a convincing baseline, suggest that delaying reproduction is never evolutionarily advantageous when limits on reproductive capacity are not imposed (IE restricting reproduction to a function of body size). </w:t>
      </w:r>
    </w:p>
    <w:p w14:paraId="0D1BB7C9" w14:textId="77777777" w:rsidR="000305C8" w:rsidRDefault="000305C8"/>
    <w:p w14:paraId="7B6642ED" w14:textId="77777777"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Parameters are still being tuned to be appropriate for monthly timescales. So asymptotic growth and the fecundity exponent of 3 are goals. Delayed reproduction (maturation) is the stretch goal. </w:t>
      </w:r>
    </w:p>
    <w:p w14:paraId="1D22850C" w14:textId="77777777" w:rsidR="000305C8" w:rsidRDefault="000305C8" w:rsidP="000305C8">
      <w:pPr>
        <w:ind w:firstLine="60"/>
      </w:pPr>
    </w:p>
    <w:p w14:paraId="5056D614" w14:textId="77777777"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This run is once again relaxing that constraint (reproductive limit = 100% of structural energy content; prior runs had limited that to 20%). But assessing the role of seasonal variability in affecting emergent growth and reproduction. </w:t>
      </w:r>
    </w:p>
    <w:sectPr w:rsidR="000305C8" w:rsidSect="00F8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D5EFE"/>
    <w:multiLevelType w:val="hybridMultilevel"/>
    <w:tmpl w:val="FCB0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C8"/>
    <w:rsid w:val="000305C8"/>
    <w:rsid w:val="000A1282"/>
    <w:rsid w:val="000C2C10"/>
    <w:rsid w:val="00313B7E"/>
    <w:rsid w:val="00B8495B"/>
    <w:rsid w:val="00F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773F"/>
  <w15:chartTrackingRefBased/>
  <w15:docId w15:val="{645E5D8A-5733-1043-A8D5-86F66B69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C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Kindsvater</dc:creator>
  <cp:keywords/>
  <dc:description/>
  <cp:lastModifiedBy>Holly K</cp:lastModifiedBy>
  <cp:revision>3</cp:revision>
  <dcterms:created xsi:type="dcterms:W3CDTF">2019-08-08T18:47:00Z</dcterms:created>
  <dcterms:modified xsi:type="dcterms:W3CDTF">2019-09-19T16:22:00Z</dcterms:modified>
</cp:coreProperties>
</file>