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B434F" w14:textId="0DA0FB1F" w:rsidR="00E67D98" w:rsidRPr="00B36EED" w:rsidRDefault="00527B62" w:rsidP="003A08BD">
      <w:pPr>
        <w:spacing w:line="480" w:lineRule="auto"/>
        <w:rPr>
          <w:rFonts w:ascii="Times New Roman" w:hAnsi="Times New Roman" w:cs="Times New Roman"/>
          <w:b/>
        </w:rPr>
      </w:pPr>
      <w:r w:rsidRPr="00B36EED">
        <w:rPr>
          <w:rFonts w:ascii="Times New Roman" w:hAnsi="Times New Roman" w:cs="Times New Roman"/>
          <w:b/>
        </w:rPr>
        <w:softHyphen/>
      </w:r>
      <w:r w:rsidR="00E67D98" w:rsidRPr="00B36EED">
        <w:rPr>
          <w:rFonts w:ascii="Times New Roman" w:hAnsi="Times New Roman" w:cs="Times New Roman"/>
          <w:b/>
        </w:rPr>
        <w:t>DRAFT</w:t>
      </w:r>
    </w:p>
    <w:p w14:paraId="3EC2D277" w14:textId="391A07F2" w:rsidR="00E072FC" w:rsidRPr="00B36EED" w:rsidRDefault="00E072FC" w:rsidP="003A08BD">
      <w:pPr>
        <w:spacing w:line="480" w:lineRule="auto"/>
        <w:rPr>
          <w:rFonts w:ascii="Times New Roman" w:hAnsi="Times New Roman" w:cs="Times New Roman"/>
          <w:b/>
        </w:rPr>
      </w:pPr>
      <w:r w:rsidRPr="00B36EED">
        <w:rPr>
          <w:rFonts w:ascii="Times New Roman" w:hAnsi="Times New Roman" w:cs="Times New Roman"/>
          <w:b/>
        </w:rPr>
        <w:t>Introduction</w:t>
      </w:r>
    </w:p>
    <w:p w14:paraId="2174C4E0" w14:textId="2E0EFA71" w:rsidR="00C57713" w:rsidRPr="00B36EED" w:rsidRDefault="00DA7A61" w:rsidP="00C57713">
      <w:pPr>
        <w:spacing w:line="480" w:lineRule="auto"/>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proofErr w:type="gramStart"/>
      <w:r w:rsidR="00C9420B" w:rsidRPr="00B36EED">
        <w:rPr>
          <w:rFonts w:ascii="Times New Roman" w:hAnsi="Times New Roman" w:cs="Times New Roman"/>
        </w:rPr>
        <w:t>output</w:t>
      </w:r>
      <w:r w:rsidRPr="00B36EED">
        <w:rPr>
          <w:rFonts w:ascii="Times New Roman" w:hAnsi="Times New Roman" w:cs="Times New Roman"/>
        </w:rPr>
        <w:t xml:space="preserve">, </w:t>
      </w:r>
      <w:r w:rsidR="00C57713" w:rsidRPr="00B36EED">
        <w:rPr>
          <w:rFonts w:ascii="Times New Roman" w:hAnsi="Times New Roman" w:cs="Times New Roman"/>
        </w:rPr>
        <w:t xml:space="preserve"> </w:t>
      </w:r>
      <w:r w:rsidRPr="00B36EED">
        <w:rPr>
          <w:rFonts w:ascii="Times New Roman" w:hAnsi="Times New Roman" w:cs="Times New Roman"/>
        </w:rPr>
        <w:t>comprise</w:t>
      </w:r>
      <w:proofErr w:type="gramEnd"/>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to persist in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B2478E" w:rsidRPr="00B36EED">
        <w:rPr>
          <w:rFonts w:ascii="Times New Roman" w:hAnsi="Times New Roman" w:cs="Times New Roman"/>
        </w:rPr>
        <w:t xml:space="preserve">It is useful to view body size, fecundity, and offspring size as the outcomes of a series of decisions about </w:t>
      </w:r>
      <w:r w:rsidR="006A6149" w:rsidRPr="00B36EED">
        <w:rPr>
          <w:rFonts w:ascii="Times New Roman" w:hAnsi="Times New Roman" w:cs="Times New Roman"/>
        </w:rPr>
        <w:t>the allocation of resources to growth and reproduction (</w:t>
      </w:r>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w:t>
      </w:r>
      <w:proofErr w:type="spellStart"/>
      <w:r w:rsidR="006A6149" w:rsidRPr="00B36EED">
        <w:rPr>
          <w:rFonts w:ascii="Times New Roman" w:hAnsi="Times New Roman" w:cs="Times New Roman"/>
        </w:rPr>
        <w:t>Bossert</w:t>
      </w:r>
      <w:proofErr w:type="spellEnd"/>
      <w:r w:rsidR="006A6149" w:rsidRPr="00B36EED">
        <w:rPr>
          <w:rFonts w:ascii="Times New Roman" w:hAnsi="Times New Roman" w:cs="Times New Roman"/>
        </w:rPr>
        <w:t xml:space="preserve"> 1970).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maximize lifetime fitness</w:t>
      </w:r>
      <w:r w:rsidR="00C57713" w:rsidRPr="00B36EED">
        <w:rPr>
          <w:rFonts w:ascii="Times New Roman" w:hAnsi="Times New Roman" w:cs="Times New Roman"/>
        </w:rPr>
        <w:t>, or the average population growth rate over long time scales</w:t>
      </w:r>
      <w:r w:rsidR="006A6149" w:rsidRPr="00B36EED">
        <w:rPr>
          <w:rFonts w:ascii="Times New Roman" w:hAnsi="Times New Roman" w:cs="Times New Roman"/>
        </w:rPr>
        <w:t>. Resources must also be allocated to maintenance, such as</w:t>
      </w:r>
      <w:r w:rsidR="002740B7" w:rsidRPr="00B36EED">
        <w:rPr>
          <w:rFonts w:ascii="Times New Roman" w:hAnsi="Times New Roman" w:cs="Times New Roman"/>
        </w:rPr>
        <w:t xml:space="preserv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 xml:space="preserve">generate </w:t>
      </w:r>
      <w:proofErr w:type="spellStart"/>
      <w:r w:rsidR="004F0AED" w:rsidRPr="00B36EED">
        <w:rPr>
          <w:rFonts w:ascii="Times New Roman" w:hAnsi="Times New Roman" w:cs="Times New Roman"/>
        </w:rPr>
        <w:t>covariance</w:t>
      </w:r>
      <w:r w:rsidR="00E072FC" w:rsidRPr="00B36EED">
        <w:rPr>
          <w:rFonts w:ascii="Times New Roman" w:hAnsi="Times New Roman" w:cs="Times New Roman"/>
        </w:rPr>
        <w:t>s</w:t>
      </w:r>
      <w:proofErr w:type="spellEnd"/>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2740B7" w:rsidRPr="00B36EED">
        <w:rPr>
          <w:rFonts w:ascii="Times New Roman" w:hAnsi="Times New Roman" w:cs="Times New Roman"/>
        </w:rPr>
        <w:t xml:space="preserve"> </w:t>
      </w:r>
      <w:r w:rsidR="00B274C8" w:rsidRPr="00B36EED">
        <w:rPr>
          <w:rFonts w:ascii="Times New Roman" w:hAnsi="Times New Roman" w:cs="Times New Roman"/>
        </w:rPr>
        <w:t>Therefore,</w:t>
      </w:r>
      <w:r w:rsidR="003A08BD" w:rsidRPr="00B36EED">
        <w:rPr>
          <w:rFonts w:ascii="Times New Roman" w:hAnsi="Times New Roman" w:cs="Times New Roman"/>
        </w:rPr>
        <w:t xml:space="preserve"> </w:t>
      </w:r>
      <w:r w:rsidR="00B274C8" w:rsidRPr="00B36EED">
        <w:rPr>
          <w:rFonts w:ascii="Times New Roman" w:hAnsi="Times New Roman" w:cs="Times New Roman"/>
        </w:rPr>
        <w:t xml:space="preserve">if we imagine </w:t>
      </w:r>
      <w:r w:rsidR="002D6F4C" w:rsidRPr="00B36EED">
        <w:rPr>
          <w:rFonts w:ascii="Times New Roman" w:hAnsi="Times New Roman" w:cs="Times New Roman"/>
        </w:rPr>
        <w:t xml:space="preserve">maximum </w:t>
      </w:r>
      <w:r w:rsidR="00E85B2A" w:rsidRPr="00B36EED">
        <w:rPr>
          <w:rFonts w:ascii="Times New Roman" w:hAnsi="Times New Roman" w:cs="Times New Roman"/>
        </w:rPr>
        <w:t>body size</w:t>
      </w:r>
      <w:r w:rsidR="002D6F4C" w:rsidRPr="00B36EED">
        <w:rPr>
          <w:rFonts w:ascii="Times New Roman" w:hAnsi="Times New Roman" w:cs="Times New Roman"/>
        </w:rPr>
        <w:t xml:space="preserve"> (the corollary of somatic growth)</w:t>
      </w:r>
      <w:r w:rsidR="00B274C8" w:rsidRPr="00B36EED">
        <w:rPr>
          <w:rFonts w:ascii="Times New Roman" w:hAnsi="Times New Roman" w:cs="Times New Roman"/>
        </w:rPr>
        <w:t xml:space="preserve"> and </w:t>
      </w:r>
      <w:r w:rsidR="002D6F4C" w:rsidRPr="00B36EED">
        <w:rPr>
          <w:rFonts w:ascii="Times New Roman" w:hAnsi="Times New Roman" w:cs="Times New Roman"/>
        </w:rPr>
        <w:t>lifetime fecundity (</w:t>
      </w:r>
      <w:r w:rsidR="00C57713" w:rsidRPr="00B36EED">
        <w:rPr>
          <w:rFonts w:ascii="Times New Roman" w:hAnsi="Times New Roman" w:cs="Times New Roman"/>
        </w:rPr>
        <w:t>the outcome of</w:t>
      </w:r>
      <w:r w:rsidR="002D6F4C" w:rsidRPr="00B36EED">
        <w:rPr>
          <w:rFonts w:ascii="Times New Roman" w:hAnsi="Times New Roman" w:cs="Times New Roman"/>
        </w:rPr>
        <w:t xml:space="preserve"> rates</w:t>
      </w:r>
      <w:r w:rsidR="00C57713" w:rsidRPr="00B36EED">
        <w:rPr>
          <w:rFonts w:ascii="Times New Roman" w:hAnsi="Times New Roman" w:cs="Times New Roman"/>
        </w:rPr>
        <w:t xml:space="preserve"> of maturation</w:t>
      </w:r>
      <w:r w:rsidR="002D6F4C" w:rsidRPr="00B36EED">
        <w:rPr>
          <w:rFonts w:ascii="Times New Roman" w:hAnsi="Times New Roman" w:cs="Times New Roman"/>
        </w:rPr>
        <w:t xml:space="preserve"> and reproductive effort)</w:t>
      </w:r>
      <w:r w:rsidR="00B274C8" w:rsidRPr="00B36EED">
        <w:rPr>
          <w:rFonts w:ascii="Times New Roman" w:hAnsi="Times New Roman" w:cs="Times New Roman"/>
        </w:rPr>
        <w:t xml:space="preserve"> as axes of trait values, </w:t>
      </w:r>
      <w:r w:rsidR="003A08BD" w:rsidRPr="00B36EED">
        <w:rPr>
          <w:rFonts w:ascii="Times New Roman" w:hAnsi="Times New Roman" w:cs="Times New Roman"/>
        </w:rPr>
        <w:t>we can calculate an associated likelihood</w:t>
      </w:r>
      <w:r w:rsidR="00B3696A" w:rsidRPr="00B36EED">
        <w:rPr>
          <w:rFonts w:ascii="Times New Roman" w:hAnsi="Times New Roman" w:cs="Times New Roman"/>
        </w:rPr>
        <w:t xml:space="preserve"> for each combination of life-history traits,</w:t>
      </w:r>
      <w:r w:rsidR="00B274C8" w:rsidRPr="00B36EED">
        <w:rPr>
          <w:rFonts w:ascii="Times New Roman" w:hAnsi="Times New Roman" w:cs="Times New Roman"/>
        </w:rPr>
        <w:t xml:space="preserve"> </w:t>
      </w:r>
      <w:r w:rsidR="00587728" w:rsidRPr="00B36EED">
        <w:rPr>
          <w:rFonts w:ascii="Times New Roman" w:hAnsi="Times New Roman" w:cs="Times New Roman"/>
        </w:rPr>
        <w:t>in a given habitat</w:t>
      </w:r>
      <w:r w:rsidR="003A08BD" w:rsidRPr="00B36EED">
        <w:rPr>
          <w:rFonts w:ascii="Times New Roman" w:hAnsi="Times New Roman" w:cs="Times New Roman"/>
        </w:rPr>
        <w:t>.  Some combinations are inviable</w:t>
      </w:r>
      <w:r w:rsidR="00C57713" w:rsidRPr="00B36EED">
        <w:rPr>
          <w:rFonts w:ascii="Times New Roman" w:hAnsi="Times New Roman" w:cs="Times New Roman"/>
        </w:rPr>
        <w:t xml:space="preserve"> </w:t>
      </w:r>
      <w:r w:rsidR="00D85A32">
        <w:rPr>
          <w:rFonts w:ascii="Times New Roman" w:hAnsi="Times New Roman" w:cs="Times New Roman"/>
        </w:rPr>
        <w:t>(R</w:t>
      </w:r>
      <w:r w:rsidR="00D85A32">
        <w:rPr>
          <w:rFonts w:ascii="Times New Roman" w:hAnsi="Times New Roman" w:cs="Times New Roman"/>
          <w:vertAlign w:val="subscript"/>
        </w:rPr>
        <w:t xml:space="preserve">0 </w:t>
      </w:r>
      <w:r w:rsidR="00D85A32">
        <w:rPr>
          <w:rFonts w:ascii="Times New Roman" w:hAnsi="Times New Roman" w:cs="Times New Roman"/>
        </w:rPr>
        <w:t>&lt; 1)</w:t>
      </w:r>
      <w:r w:rsidR="003A08BD" w:rsidRPr="00B36EED">
        <w:rPr>
          <w:rFonts w:ascii="Times New Roman" w:hAnsi="Times New Roman" w:cs="Times New Roman"/>
        </w:rPr>
        <w:t xml:space="preserve"> and will </w:t>
      </w:r>
      <w:r w:rsidR="00C57713" w:rsidRPr="00B36EED">
        <w:rPr>
          <w:rFonts w:ascii="Times New Roman" w:hAnsi="Times New Roman" w:cs="Times New Roman"/>
        </w:rPr>
        <w:t>not persist in the long term</w:t>
      </w:r>
      <w:r w:rsidR="003A08BD" w:rsidRPr="00B36EED">
        <w:rPr>
          <w:rFonts w:ascii="Times New Roman" w:hAnsi="Times New Roman" w:cs="Times New Roman"/>
        </w:rPr>
        <w:t>.</w:t>
      </w:r>
      <w:r w:rsidR="00C57713" w:rsidRPr="00B36EED">
        <w:rPr>
          <w:rFonts w:ascii="Times New Roman" w:hAnsi="Times New Roman" w:cs="Times New Roman"/>
        </w:rPr>
        <w:t xml:space="preserve"> In this paper, we describe mass-specific consumption and mortality rates in an evolutionary model of allocation to growth and reproduction, using tunas as an example. We use the method of stochastic dynamic programming (</w:t>
      </w:r>
      <w:proofErr w:type="spellStart"/>
      <w:r w:rsidR="00C57713" w:rsidRPr="00B36EED">
        <w:rPr>
          <w:rFonts w:ascii="Times New Roman" w:hAnsi="Times New Roman" w:cs="Times New Roman"/>
        </w:rPr>
        <w:t>Mangel</w:t>
      </w:r>
      <w:proofErr w:type="spellEnd"/>
      <w:r w:rsidR="00C57713" w:rsidRPr="00B36EED">
        <w:rPr>
          <w:rFonts w:ascii="Times New Roman" w:hAnsi="Times New Roman" w:cs="Times New Roman"/>
        </w:rPr>
        <w:t xml:space="preserve"> and Clark 1988, Houston and </w:t>
      </w:r>
      <w:r w:rsidR="00C57713" w:rsidRPr="00B36EED">
        <w:rPr>
          <w:rFonts w:ascii="Times New Roman" w:hAnsi="Times New Roman" w:cs="Times New Roman"/>
        </w:rPr>
        <w:lastRenderedPageBreak/>
        <w:t>McNamara 199</w:t>
      </w:r>
      <w:r w:rsidR="00CE17E9" w:rsidRPr="00B36EED">
        <w:rPr>
          <w:rFonts w:ascii="Times New Roman" w:hAnsi="Times New Roman" w:cs="Times New Roman"/>
        </w:rPr>
        <w:t>9</w:t>
      </w:r>
      <w:r w:rsidR="00C57713"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 xml:space="preserve">in different environments. We do so </w:t>
      </w:r>
      <w:r w:rsidR="00CE17E9" w:rsidRPr="00B36EED">
        <w:rPr>
          <w:rFonts w:ascii="Times New Roman" w:hAnsi="Times New Roman" w:cs="Times New Roman"/>
        </w:rPr>
        <w:t xml:space="preserve">by </w:t>
      </w:r>
      <w:r w:rsidR="00C57713" w:rsidRPr="00B36EED">
        <w:rPr>
          <w:rFonts w:ascii="Times New Roman" w:hAnsi="Times New Roman" w:cs="Times New Roman"/>
        </w:rPr>
        <w:t>solv</w:t>
      </w:r>
      <w:r w:rsidR="00CE17E9" w:rsidRPr="00B36EED">
        <w:rPr>
          <w:rFonts w:ascii="Times New Roman" w:hAnsi="Times New Roman" w:cs="Times New Roman"/>
        </w:rPr>
        <w:t>ing</w:t>
      </w:r>
      <w:r w:rsidR="00C57713" w:rsidRPr="00B36EED">
        <w:rPr>
          <w:rFonts w:ascii="Times New Roman" w:hAnsi="Times New Roman" w:cs="Times New Roman"/>
        </w:rPr>
        <w:t xml:space="preserve"> a dynamic state-variable model, in which the states are energetic resources (lipid stores) and size (body length). Chapman et al. </w:t>
      </w:r>
      <w:r w:rsidR="00CE17E9" w:rsidRPr="00B36EED">
        <w:rPr>
          <w:rFonts w:ascii="Times New Roman" w:hAnsi="Times New Roman" w:cs="Times New Roman"/>
        </w:rPr>
        <w:t>(</w:t>
      </w:r>
      <w:r w:rsidR="00C57713" w:rsidRPr="00B36EED">
        <w:rPr>
          <w:rFonts w:ascii="Times New Roman" w:hAnsi="Times New Roman" w:cs="Times New Roman"/>
        </w:rPr>
        <w:t>2011</w:t>
      </w:r>
      <w:r w:rsidR="00CE17E9" w:rsidRPr="00B36EED">
        <w:rPr>
          <w:rFonts w:ascii="Times New Roman" w:hAnsi="Times New Roman" w:cs="Times New Roman"/>
        </w:rPr>
        <w:t>)</w:t>
      </w:r>
      <w:r w:rsidR="00C57713" w:rsidRPr="00B36EED">
        <w:rPr>
          <w:rFonts w:ascii="Times New Roman" w:hAnsi="Times New Roman" w:cs="Times New Roman"/>
        </w:rPr>
        <w:t xml:space="preserve"> used a similar approach to model the migration of bluefin tunas to spawning grounds, although our method differs in that we explicitly model mass-specific consumption and predation as a function of an individual’s position in the size </w:t>
      </w:r>
      <w:commentRangeStart w:id="0"/>
      <w:r w:rsidR="00C57713" w:rsidRPr="00B36EED">
        <w:rPr>
          <w:rFonts w:ascii="Times New Roman" w:hAnsi="Times New Roman" w:cs="Times New Roman"/>
        </w:rPr>
        <w:t>spectrum.</w:t>
      </w:r>
      <w:commentRangeEnd w:id="0"/>
      <w:r w:rsidR="00C57713" w:rsidRPr="00B36EED">
        <w:rPr>
          <w:rStyle w:val="CommentReference"/>
          <w:rFonts w:ascii="Times New Roman" w:hAnsi="Times New Roman" w:cs="Times New Roman"/>
          <w:sz w:val="24"/>
          <w:szCs w:val="24"/>
        </w:rPr>
        <w:commentReference w:id="0"/>
      </w:r>
    </w:p>
    <w:p w14:paraId="3C1964B5" w14:textId="610F559D" w:rsidR="00A37276" w:rsidRPr="00B36EED" w:rsidRDefault="00A37276" w:rsidP="00C575B0">
      <w:pPr>
        <w:spacing w:line="480" w:lineRule="auto"/>
        <w:rPr>
          <w:rFonts w:ascii="Times New Roman" w:hAnsi="Times New Roman" w:cs="Times New Roman"/>
        </w:rPr>
      </w:pPr>
    </w:p>
    <w:p w14:paraId="7A226446" w14:textId="6ED29555" w:rsidR="00D032EB" w:rsidRPr="00B36EED" w:rsidRDefault="00274E65" w:rsidP="003A08BD">
      <w:pPr>
        <w:spacing w:line="480" w:lineRule="auto"/>
        <w:rPr>
          <w:rFonts w:ascii="Times New Roman" w:hAnsi="Times New Roman" w:cs="Times New Roman"/>
        </w:rPr>
      </w:pPr>
      <w:r w:rsidRPr="00B36EED">
        <w:rPr>
          <w:rFonts w:ascii="Times New Roman" w:hAnsi="Times New Roman" w:cs="Times New Roman"/>
        </w:rPr>
        <w:t xml:space="preserve"> </w:t>
      </w:r>
      <w:r w:rsidR="00C57713" w:rsidRPr="00B36EED">
        <w:rPr>
          <w:rFonts w:ascii="Times New Roman" w:hAnsi="Times New Roman" w:cs="Times New Roman"/>
        </w:rPr>
        <w:t>A</w:t>
      </w:r>
      <w:r w:rsidR="00A37276" w:rsidRPr="00B36EED">
        <w:rPr>
          <w:rFonts w:ascii="Times New Roman" w:hAnsi="Times New Roman" w:cs="Times New Roman"/>
        </w:rPr>
        <w:t xml:space="preserve"> trait-</w:t>
      </w:r>
      <w:r w:rsidR="00C57713" w:rsidRPr="00B36EED">
        <w:rPr>
          <w:rFonts w:ascii="Times New Roman" w:hAnsi="Times New Roman" w:cs="Times New Roman"/>
        </w:rPr>
        <w:t>by-</w:t>
      </w:r>
      <w:r w:rsidR="00A37276" w:rsidRPr="00B36EED">
        <w:rPr>
          <w:rFonts w:ascii="Times New Roman" w:hAnsi="Times New Roman" w:cs="Times New Roman"/>
        </w:rPr>
        <w:t>environment map c</w:t>
      </w:r>
      <w:r w:rsidR="00E31016" w:rsidRPr="00B36EED">
        <w:rPr>
          <w:rFonts w:ascii="Times New Roman" w:hAnsi="Times New Roman" w:cs="Times New Roman"/>
        </w:rPr>
        <w:t>a</w:t>
      </w:r>
      <w:r w:rsidR="00A37276" w:rsidRPr="00B36EED">
        <w:rPr>
          <w:rFonts w:ascii="Times New Roman" w:hAnsi="Times New Roman" w:cs="Times New Roman"/>
        </w:rPr>
        <w:t xml:space="preserve"> be used to predict demographic rates, which are determined by life-history traits</w:t>
      </w:r>
      <w:r w:rsidR="00C57713" w:rsidRPr="00B36EED">
        <w:rPr>
          <w:rFonts w:ascii="Times New Roman" w:hAnsi="Times New Roman" w:cs="Times New Roman"/>
        </w:rPr>
        <w:t>. Such a map would present a major advance in our ability to infer the trajectories of understudied populations</w:t>
      </w:r>
      <w:r w:rsidR="00A37276" w:rsidRPr="00B36EED">
        <w:rPr>
          <w:rFonts w:ascii="Times New Roman" w:hAnsi="Times New Roman" w:cs="Times New Roman"/>
        </w:rPr>
        <w:t xml:space="preserve">. </w:t>
      </w:r>
      <w:r w:rsidR="00C575B0" w:rsidRPr="00B36EED">
        <w:rPr>
          <w:rFonts w:ascii="Times New Roman" w:hAnsi="Times New Roman" w:cs="Times New Roman"/>
        </w:rPr>
        <w:t>This idea has roots in fundamental ecological theory (</w:t>
      </w:r>
      <w:proofErr w:type="spellStart"/>
      <w:r w:rsidR="00C575B0" w:rsidRPr="00B36EED">
        <w:rPr>
          <w:rFonts w:ascii="Times New Roman" w:hAnsi="Times New Roman" w:cs="Times New Roman"/>
        </w:rPr>
        <w:t>Charnov</w:t>
      </w:r>
      <w:proofErr w:type="spellEnd"/>
      <w:r w:rsidR="00C575B0" w:rsidRPr="00B36EED">
        <w:rPr>
          <w:rFonts w:ascii="Times New Roman" w:hAnsi="Times New Roman" w:cs="Times New Roman"/>
        </w:rPr>
        <w:t xml:space="preserve"> and Krebs 1974, Southwood 1977) but the search </w:t>
      </w:r>
      <w:r w:rsidR="00250A94" w:rsidRPr="00B36EED">
        <w:rPr>
          <w:rFonts w:ascii="Times New Roman" w:hAnsi="Times New Roman" w:cs="Times New Roman"/>
        </w:rPr>
        <w:t>for “rules” for predicting ecological assemblages based on functional traits continues</w:t>
      </w:r>
      <w:r w:rsidR="005D0625" w:rsidRPr="00B36EED">
        <w:rPr>
          <w:rFonts w:ascii="Times New Roman" w:hAnsi="Times New Roman" w:cs="Times New Roman"/>
        </w:rPr>
        <w:t xml:space="preserve"> </w:t>
      </w:r>
      <w:r w:rsidR="00C575B0" w:rsidRPr="00B36EED">
        <w:rPr>
          <w:rFonts w:ascii="Times New Roman" w:hAnsi="Times New Roman" w:cs="Times New Roman"/>
        </w:rPr>
        <w:t>(</w:t>
      </w:r>
      <w:r w:rsidR="000E10AB" w:rsidRPr="00B36EED">
        <w:rPr>
          <w:rFonts w:ascii="Times New Roman" w:hAnsi="Times New Roman" w:cs="Times New Roman"/>
        </w:rPr>
        <w:t xml:space="preserve">Ferraro 2013,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et al. 2015).  In some cases, strong correlations between life history</w:t>
      </w:r>
      <w:r w:rsidR="00250A94" w:rsidRPr="00B36EED">
        <w:rPr>
          <w:rFonts w:ascii="Times New Roman" w:hAnsi="Times New Roman" w:cs="Times New Roman"/>
        </w:rPr>
        <w:t xml:space="preserve"> traits, in particular body size, and aspects of the environment or community have been observed. </w:t>
      </w:r>
      <w:r w:rsidR="00C575B0" w:rsidRPr="00B36EED">
        <w:rPr>
          <w:rFonts w:ascii="Times New Roman" w:hAnsi="Times New Roman" w:cs="Times New Roman"/>
        </w:rPr>
        <w:t xml:space="preserve"> </w:t>
      </w:r>
      <w:r w:rsidR="00250A94" w:rsidRPr="00B36EED">
        <w:rPr>
          <w:rFonts w:ascii="Times New Roman" w:hAnsi="Times New Roman" w:cs="Times New Roman"/>
        </w:rPr>
        <w:t>As one example</w:t>
      </w:r>
      <w:r w:rsidR="002D6F4C" w:rsidRPr="00B36EED">
        <w:rPr>
          <w:rFonts w:ascii="Times New Roman" w:hAnsi="Times New Roman" w:cs="Times New Roman"/>
        </w:rPr>
        <w:t xml:space="preserve">, the temperature-size rule is a well-documented phenomenon </w:t>
      </w:r>
      <w:r w:rsidR="00E31016" w:rsidRPr="00B36EED">
        <w:rPr>
          <w:rFonts w:ascii="Times New Roman" w:hAnsi="Times New Roman" w:cs="Times New Roman"/>
        </w:rPr>
        <w:t>in which body sizes of ectotherms are larger in colder temperatures</w:t>
      </w:r>
      <w:r w:rsidR="002D6F4C" w:rsidRPr="00B36EED">
        <w:rPr>
          <w:rFonts w:ascii="Times New Roman" w:hAnsi="Times New Roman" w:cs="Times New Roman"/>
        </w:rPr>
        <w:t xml:space="preserve"> (</w:t>
      </w:r>
      <w:proofErr w:type="spellStart"/>
      <w:r w:rsidR="00A37276" w:rsidRPr="00B36EED">
        <w:rPr>
          <w:rFonts w:ascii="Times New Roman" w:hAnsi="Times New Roman" w:cs="Times New Roman"/>
        </w:rPr>
        <w:t>Gilloly</w:t>
      </w:r>
      <w:proofErr w:type="spellEnd"/>
      <w:r w:rsidR="00A37276" w:rsidRPr="00B36EED">
        <w:rPr>
          <w:rFonts w:ascii="Times New Roman" w:hAnsi="Times New Roman" w:cs="Times New Roman"/>
        </w:rPr>
        <w:t xml:space="preserve"> et al. 2001, </w:t>
      </w:r>
      <w:r w:rsidR="002D6F4C" w:rsidRPr="00B36EED">
        <w:rPr>
          <w:rFonts w:ascii="Times New Roman" w:hAnsi="Times New Roman" w:cs="Times New Roman"/>
        </w:rPr>
        <w:t xml:space="preserve">Kingsolver and Huey 2008). </w:t>
      </w:r>
      <w:r w:rsidR="00A37276" w:rsidRPr="00B36EED">
        <w:rPr>
          <w:rFonts w:ascii="Times New Roman" w:hAnsi="Times New Roman" w:cs="Times New Roman"/>
        </w:rPr>
        <w:t xml:space="preserve"> Additionally, </w:t>
      </w:r>
      <w:r w:rsidR="003507CC" w:rsidRPr="00B36EED">
        <w:rPr>
          <w:rFonts w:ascii="Times New Roman" w:hAnsi="Times New Roman" w:cs="Times New Roman"/>
        </w:rPr>
        <w:t>t</w:t>
      </w:r>
      <w:r w:rsidR="00A37276" w:rsidRPr="00B36EED">
        <w:rPr>
          <w:rFonts w:ascii="Times New Roman" w:hAnsi="Times New Roman" w:cs="Times New Roman"/>
        </w:rPr>
        <w:t xml:space="preserve">here are </w:t>
      </w:r>
      <w:r w:rsidR="00E31016" w:rsidRPr="00B36EED">
        <w:rPr>
          <w:rFonts w:ascii="Times New Roman" w:hAnsi="Times New Roman" w:cs="Times New Roman"/>
        </w:rPr>
        <w:t xml:space="preserve">also </w:t>
      </w:r>
      <w:r w:rsidR="00A37276" w:rsidRPr="00B36EED">
        <w:rPr>
          <w:rFonts w:ascii="Times New Roman" w:hAnsi="Times New Roman" w:cs="Times New Roman"/>
        </w:rPr>
        <w:t>well-established examples of consistent relationships among body size, trophic level, and abundance across species in the same environment, notably in aquatic communities (</w:t>
      </w:r>
      <w:proofErr w:type="spellStart"/>
      <w:r w:rsidR="00A37276" w:rsidRPr="00B36EED">
        <w:rPr>
          <w:rFonts w:ascii="Times New Roman" w:hAnsi="Times New Roman" w:cs="Times New Roman"/>
        </w:rPr>
        <w:t>Trebilco</w:t>
      </w:r>
      <w:proofErr w:type="spellEnd"/>
      <w:r w:rsidR="00A37276" w:rsidRPr="00B36EED">
        <w:rPr>
          <w:rFonts w:ascii="Times New Roman" w:hAnsi="Times New Roman" w:cs="Times New Roman"/>
        </w:rPr>
        <w:t xml:space="preserve"> et al. 2013, </w:t>
      </w:r>
      <w:proofErr w:type="spellStart"/>
      <w:r w:rsidR="00A37276" w:rsidRPr="00B36EED">
        <w:rPr>
          <w:rFonts w:ascii="Times New Roman" w:hAnsi="Times New Roman" w:cs="Times New Roman"/>
        </w:rPr>
        <w:t>Sprules</w:t>
      </w:r>
      <w:proofErr w:type="spellEnd"/>
      <w:r w:rsidR="00A37276" w:rsidRPr="00B36EED">
        <w:rPr>
          <w:rFonts w:ascii="Times New Roman" w:hAnsi="Times New Roman" w:cs="Times New Roman"/>
        </w:rPr>
        <w:t xml:space="preserve"> and Barth 2016). These predictable relationships between individual size, abundance, and biomass in aquatic ecosystems are known as size spectra (Sheldon </w:t>
      </w:r>
      <w:r w:rsidR="00CB6934" w:rsidRPr="00B36EED">
        <w:rPr>
          <w:rFonts w:ascii="Times New Roman" w:hAnsi="Times New Roman" w:cs="Times New Roman"/>
        </w:rPr>
        <w:t>et al. 1977</w:t>
      </w:r>
      <w:r w:rsidR="00E31016" w:rsidRPr="00B36EED">
        <w:rPr>
          <w:rFonts w:ascii="Times New Roman" w:hAnsi="Times New Roman" w:cs="Times New Roman"/>
        </w:rPr>
        <w:t>, Andersen 2019</w:t>
      </w:r>
      <w:r w:rsidR="00A37276" w:rsidRPr="00B36EED">
        <w:rPr>
          <w:rFonts w:ascii="Times New Roman" w:hAnsi="Times New Roman" w:cs="Times New Roman"/>
        </w:rPr>
        <w:t>). In a commu</w:t>
      </w:r>
      <w:r w:rsidR="00E31016" w:rsidRPr="00B36EED">
        <w:rPr>
          <w:rFonts w:ascii="Times New Roman" w:hAnsi="Times New Roman" w:cs="Times New Roman"/>
        </w:rPr>
        <w:t xml:space="preserve">nity size spectrum, energy flow between trophic levels, </w:t>
      </w:r>
      <w:r w:rsidR="00A37276" w:rsidRPr="00B36EED">
        <w:rPr>
          <w:rFonts w:ascii="Times New Roman" w:hAnsi="Times New Roman" w:cs="Times New Roman"/>
        </w:rPr>
        <w:t xml:space="preserve">consumption and predation rates, can be characterized in terms of individual mass, instead of species identity (Blanchard et al. 2017, </w:t>
      </w:r>
      <w:r w:rsidR="00CD46E6" w:rsidRPr="00B36EED">
        <w:rPr>
          <w:rFonts w:ascii="Times New Roman" w:hAnsi="Times New Roman" w:cs="Times New Roman"/>
        </w:rPr>
        <w:t>Andersen 2019</w:t>
      </w:r>
      <w:r w:rsidR="00A37276" w:rsidRPr="00B36EED">
        <w:rPr>
          <w:rFonts w:ascii="Times New Roman" w:hAnsi="Times New Roman" w:cs="Times New Roman"/>
        </w:rPr>
        <w:t>). V</w:t>
      </w:r>
      <w:r w:rsidR="00C87B9E" w:rsidRPr="00B36EED">
        <w:rPr>
          <w:rFonts w:ascii="Times New Roman" w:hAnsi="Times New Roman" w:cs="Times New Roman"/>
        </w:rPr>
        <w:t>ariation among</w:t>
      </w:r>
      <w:r w:rsidR="001F5825" w:rsidRPr="00B36EED">
        <w:rPr>
          <w:rFonts w:ascii="Times New Roman" w:hAnsi="Times New Roman" w:cs="Times New Roman"/>
        </w:rPr>
        <w:t xml:space="preserve"> species</w:t>
      </w:r>
      <w:r w:rsidR="00A37276" w:rsidRPr="00B36EED">
        <w:rPr>
          <w:rFonts w:ascii="Times New Roman" w:hAnsi="Times New Roman" w:cs="Times New Roman"/>
        </w:rPr>
        <w:t xml:space="preserve"> in consumption and predation </w:t>
      </w:r>
      <w:r w:rsidR="00A37276" w:rsidRPr="00B36EED">
        <w:rPr>
          <w:rFonts w:ascii="Times New Roman" w:hAnsi="Times New Roman" w:cs="Times New Roman"/>
        </w:rPr>
        <w:lastRenderedPageBreak/>
        <w:t xml:space="preserve">risk </w:t>
      </w:r>
      <w:r w:rsidR="00C87B9E" w:rsidRPr="00B36EED">
        <w:rPr>
          <w:rFonts w:ascii="Times New Roman" w:hAnsi="Times New Roman" w:cs="Times New Roman"/>
        </w:rPr>
        <w:t xml:space="preserve">is expected due to differences </w:t>
      </w:r>
      <w:r w:rsidR="00A37276" w:rsidRPr="00B36EED">
        <w:rPr>
          <w:rFonts w:ascii="Times New Roman" w:hAnsi="Times New Roman" w:cs="Times New Roman"/>
        </w:rPr>
        <w:t>in resource richness in different environments</w:t>
      </w:r>
      <w:r w:rsidR="00944118" w:rsidRPr="00B36EED">
        <w:rPr>
          <w:rFonts w:ascii="Times New Roman" w:hAnsi="Times New Roman" w:cs="Times New Roman"/>
        </w:rPr>
        <w:t>, but differences among species</w:t>
      </w:r>
      <w:r w:rsidR="00E7466A" w:rsidRPr="00B36EED">
        <w:rPr>
          <w:rFonts w:ascii="Times New Roman" w:hAnsi="Times New Roman" w:cs="Times New Roman"/>
        </w:rPr>
        <w:t xml:space="preserve"> in the same group (e.g., fish)</w:t>
      </w:r>
      <w:r w:rsidR="00944118" w:rsidRPr="00B36EED">
        <w:rPr>
          <w:rFonts w:ascii="Times New Roman" w:hAnsi="Times New Roman" w:cs="Times New Roman"/>
        </w:rPr>
        <w:t xml:space="preserve"> </w:t>
      </w:r>
      <w:r w:rsidR="00A37276" w:rsidRPr="00B36EED">
        <w:rPr>
          <w:rFonts w:ascii="Times New Roman" w:hAnsi="Times New Roman" w:cs="Times New Roman"/>
        </w:rPr>
        <w:t>in the same environment are minimized</w:t>
      </w:r>
      <w:r w:rsidR="00944118" w:rsidRPr="00B36EED">
        <w:rPr>
          <w:rFonts w:ascii="Times New Roman" w:hAnsi="Times New Roman" w:cs="Times New Roman"/>
        </w:rPr>
        <w:t xml:space="preserve"> when traits are measured across large scales</w:t>
      </w:r>
      <w:r w:rsidR="00A37276" w:rsidRPr="00B36EED">
        <w:rPr>
          <w:rFonts w:ascii="Times New Roman" w:hAnsi="Times New Roman" w:cs="Times New Roman"/>
        </w:rPr>
        <w:t xml:space="preserve"> (</w:t>
      </w:r>
      <w:proofErr w:type="spellStart"/>
      <w:r w:rsidR="00A37276" w:rsidRPr="00B36EED">
        <w:rPr>
          <w:rFonts w:ascii="Times New Roman" w:hAnsi="Times New Roman" w:cs="Times New Roman"/>
        </w:rPr>
        <w:t>Sprules</w:t>
      </w:r>
      <w:proofErr w:type="spellEnd"/>
      <w:r w:rsidR="00A37276" w:rsidRPr="00B36EED">
        <w:rPr>
          <w:rFonts w:ascii="Times New Roman" w:hAnsi="Times New Roman" w:cs="Times New Roman"/>
        </w:rPr>
        <w:t xml:space="preserve"> and Barth 2016, Andersen et al. 2015</w:t>
      </w:r>
      <w:r w:rsidR="003507CC" w:rsidRPr="00B36EED">
        <w:rPr>
          <w:rFonts w:ascii="Times New Roman" w:hAnsi="Times New Roman" w:cs="Times New Roman"/>
        </w:rPr>
        <w:t>).</w:t>
      </w:r>
    </w:p>
    <w:p w14:paraId="70AE34FD" w14:textId="77777777" w:rsidR="003507CC" w:rsidRPr="00B36EED" w:rsidRDefault="003507CC" w:rsidP="003A08BD">
      <w:pPr>
        <w:spacing w:line="480" w:lineRule="auto"/>
        <w:rPr>
          <w:rFonts w:ascii="Times New Roman" w:hAnsi="Times New Roman" w:cs="Times New Roman"/>
        </w:rPr>
      </w:pPr>
    </w:p>
    <w:p w14:paraId="5D970F3B" w14:textId="1F59C69C" w:rsidR="001A61F8" w:rsidRPr="00B36EED" w:rsidRDefault="003507CC" w:rsidP="003A08BD">
      <w:pPr>
        <w:spacing w:line="480" w:lineRule="auto"/>
        <w:rPr>
          <w:rFonts w:ascii="Times New Roman" w:hAnsi="Times New Roman" w:cs="Times New Roman"/>
        </w:rPr>
      </w:pPr>
      <w:r w:rsidRPr="00B36EED">
        <w:rPr>
          <w:rFonts w:ascii="Times New Roman" w:hAnsi="Times New Roman" w:cs="Times New Roman"/>
        </w:rPr>
        <w:t xml:space="preserve">The consistent relationships that underlie the phenomenon of community size spectra can be explained by the allometric scaling relationships that are consistent among ectotherms in aquatic ecosystems.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3A08BD">
      <w:pPr>
        <w:spacing w:line="480" w:lineRule="auto"/>
        <w:rPr>
          <w:rFonts w:ascii="Times New Roman" w:hAnsi="Times New Roman" w:cs="Times New Roman"/>
        </w:rPr>
      </w:pPr>
    </w:p>
    <w:p w14:paraId="1392CBF0" w14:textId="6B8A0144" w:rsidR="00ED2009" w:rsidRPr="00B36EED" w:rsidRDefault="00D56108" w:rsidP="00405608">
      <w:pPr>
        <w:spacing w:line="480" w:lineRule="auto"/>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1"/>
      <w:r w:rsidR="00F731C3" w:rsidRPr="00B36EED">
        <w:rPr>
          <w:rFonts w:ascii="Times New Roman" w:hAnsi="Times New Roman" w:cs="Times New Roman"/>
        </w:rPr>
        <w:t>For example, some studies of anchovy and sardine diets have found 30% of their stomach contents are conspecific eggs</w:t>
      </w:r>
      <w:commentRangeEnd w:id="1"/>
      <w:r w:rsidR="00F731C3" w:rsidRPr="00B36EED">
        <w:rPr>
          <w:rStyle w:val="CommentReference"/>
          <w:rFonts w:ascii="Times New Roman" w:hAnsi="Times New Roman" w:cs="Times New Roman"/>
          <w:sz w:val="24"/>
          <w:szCs w:val="24"/>
        </w:rPr>
        <w:commentReference w:id="1"/>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 xml:space="preserve">size spectra theory posits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lastRenderedPageBreak/>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because species</w:t>
      </w:r>
      <w:r w:rsidR="00F731C3" w:rsidRPr="00B36EED">
        <w:rPr>
          <w:rFonts w:ascii="Times New Roman" w:hAnsi="Times New Roman" w:cs="Times New Roman"/>
        </w:rPr>
        <w:t xml:space="preserve"> play interchangeable roles</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405608">
      <w:pPr>
        <w:spacing w:line="480" w:lineRule="auto"/>
        <w:rPr>
          <w:rFonts w:ascii="Times New Roman" w:hAnsi="Times New Roman" w:cs="Times New Roman"/>
        </w:rPr>
      </w:pPr>
    </w:p>
    <w:p w14:paraId="071CC058" w14:textId="75CECC60" w:rsidR="00F0626C" w:rsidRPr="00B36EED" w:rsidRDefault="00F0626C" w:rsidP="00405608">
      <w:pPr>
        <w:spacing w:line="480" w:lineRule="auto"/>
        <w:rPr>
          <w:rFonts w:ascii="Times New Roman" w:hAnsi="Times New Roman" w:cs="Times New Roman"/>
        </w:rPr>
      </w:pPr>
      <w:r w:rsidRPr="00B36EED">
        <w:rPr>
          <w:rFonts w:ascii="Times New Roman" w:hAnsi="Times New Roman" w:cs="Times New Roman"/>
        </w:rPr>
        <w:t>The evolution of a</w:t>
      </w:r>
      <w:r w:rsidR="00CB6934" w:rsidRPr="00B36EED">
        <w:rPr>
          <w:rFonts w:ascii="Times New Roman" w:hAnsi="Times New Roman" w:cs="Times New Roman"/>
        </w:rPr>
        <w:t xml:space="preserve">n </w:t>
      </w:r>
      <w:r w:rsidR="0096790D" w:rsidRPr="00B36EED">
        <w:rPr>
          <w:rFonts w:ascii="Times New Roman" w:hAnsi="Times New Roman" w:cs="Times New Roman"/>
        </w:rPr>
        <w:t>individual</w:t>
      </w:r>
      <w:r w:rsidR="00CB6934" w:rsidRPr="00B36EED">
        <w:rPr>
          <w:rFonts w:ascii="Times New Roman" w:hAnsi="Times New Roman" w:cs="Times New Roman"/>
        </w:rPr>
        <w:t xml:space="preserve"> </w:t>
      </w:r>
      <w:r w:rsidR="0096790D" w:rsidRPr="00B36EED">
        <w:rPr>
          <w:rFonts w:ascii="Times New Roman" w:hAnsi="Times New Roman" w:cs="Times New Roman"/>
        </w:rPr>
        <w:t xml:space="preserve">life history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can thus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96790D" w:rsidRPr="00B36EED">
        <w:rPr>
          <w:rFonts w:ascii="Times New Roman" w:hAnsi="Times New Roman" w:cs="Times New Roman"/>
        </w:rPr>
        <w:t>In this paper, our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CF7198" w:rsidRPr="00B36EED">
        <w:rPr>
          <w:rFonts w:ascii="Times New Roman" w:hAnsi="Times New Roman" w:cs="Times New Roman"/>
        </w:rPr>
        <w:t xml:space="preserve"> </w:t>
      </w:r>
      <w:r w:rsidR="00854304" w:rsidRPr="00B36EED">
        <w:rPr>
          <w:rFonts w:ascii="Times New Roman" w:hAnsi="Times New Roman" w:cs="Times New Roman"/>
        </w:rPr>
        <w:t>After finding the optimal allocation strategy in a given environment</w:t>
      </w:r>
      <w:r w:rsidR="0096790D" w:rsidRPr="00B36EED">
        <w:rPr>
          <w:rFonts w:ascii="Times New Roman" w:hAnsi="Times New Roman" w:cs="Times New Roman"/>
        </w:rPr>
        <w:t xml:space="preserve"> for all possible values of these states</w:t>
      </w:r>
      <w:r w:rsidR="00854304" w:rsidRPr="00B36EED">
        <w:rPr>
          <w:rFonts w:ascii="Times New Roman" w:hAnsi="Times New Roman" w:cs="Times New Roman"/>
        </w:rPr>
        <w:t xml:space="preserve">, we can </w:t>
      </w:r>
      <w:r w:rsidR="00C23725" w:rsidRPr="00B36EED">
        <w:rPr>
          <w:rFonts w:ascii="Times New Roman" w:hAnsi="Times New Roman" w:cs="Times New Roman"/>
        </w:rPr>
        <w:t xml:space="preserve">simulate a population of individuals experiencing stochastic prey and predator encounter rates </w:t>
      </w:r>
      <w:r w:rsidR="0096790D" w:rsidRPr="00B36EED">
        <w:rPr>
          <w:rFonts w:ascii="Times New Roman" w:hAnsi="Times New Roman" w:cs="Times New Roman"/>
        </w:rPr>
        <w:t>to determine</w:t>
      </w:r>
      <w:r w:rsidR="00C23725" w:rsidRPr="00B36EED">
        <w:rPr>
          <w:rFonts w:ascii="Times New Roman" w:hAnsi="Times New Roman" w:cs="Times New Roman"/>
        </w:rPr>
        <w:t xml:space="preserve"> emergent rates of births and mortality</w:t>
      </w:r>
      <w:r w:rsidRPr="00B36EED">
        <w:rPr>
          <w:rFonts w:ascii="Times New Roman" w:hAnsi="Times New Roman" w:cs="Times New Roman"/>
        </w:rPr>
        <w:t xml:space="preserve">. </w:t>
      </w:r>
      <w:r w:rsidR="0096790D" w:rsidRPr="00B36EED">
        <w:rPr>
          <w:rFonts w:ascii="Times New Roman" w:hAnsi="Times New Roman" w:cs="Times New Roman"/>
        </w:rPr>
        <w:t>We</w:t>
      </w:r>
      <w:r w:rsidRPr="00B36EED">
        <w:rPr>
          <w:rFonts w:ascii="Times New Roman" w:hAnsi="Times New Roman" w:cs="Times New Roman"/>
        </w:rPr>
        <w:t xml:space="preserve"> explicitly merge the </w:t>
      </w:r>
      <w:r w:rsidR="00854304" w:rsidRPr="00B36EED">
        <w:rPr>
          <w:rFonts w:ascii="Times New Roman" w:hAnsi="Times New Roman" w:cs="Times New Roman"/>
        </w:rPr>
        <w:t xml:space="preserve">fundamental ideas in evolutionary ecology </w:t>
      </w:r>
      <w:r w:rsidRPr="00B36EED">
        <w:rPr>
          <w:rFonts w:ascii="Times New Roman" w:hAnsi="Times New Roman" w:cs="Times New Roman"/>
        </w:rPr>
        <w:t xml:space="preserve">that species’ traits emerge </w:t>
      </w:r>
      <w:r w:rsidR="00854304" w:rsidRPr="00B36EED">
        <w:rPr>
          <w:rFonts w:ascii="Times New Roman" w:hAnsi="Times New Roman" w:cs="Times New Roman"/>
        </w:rPr>
        <w:t xml:space="preserve">from </w:t>
      </w:r>
      <w:r w:rsidR="00665725" w:rsidRPr="00B36EED">
        <w:rPr>
          <w:rFonts w:ascii="Times New Roman" w:hAnsi="Times New Roman" w:cs="Times New Roman"/>
        </w:rPr>
        <w:t xml:space="preserve">individual </w:t>
      </w:r>
      <w:r w:rsidR="00C23725" w:rsidRPr="00B36EED">
        <w:rPr>
          <w:rFonts w:ascii="Times New Roman" w:hAnsi="Times New Roman" w:cs="Times New Roman"/>
        </w:rPr>
        <w:t xml:space="preserve">allocation decisions </w:t>
      </w:r>
      <w:r w:rsidR="00854304" w:rsidRPr="00B36EED">
        <w:rPr>
          <w:rFonts w:ascii="Times New Roman" w:hAnsi="Times New Roman" w:cs="Times New Roman"/>
        </w:rPr>
        <w:t xml:space="preserve">and physiological costs </w:t>
      </w:r>
      <w:r w:rsidR="00665725" w:rsidRPr="00B36EED">
        <w:rPr>
          <w:rFonts w:ascii="Times New Roman" w:hAnsi="Times New Roman" w:cs="Times New Roman"/>
        </w:rPr>
        <w:t>with the mass-specific predator and prey interactions that define observe</w:t>
      </w:r>
      <w:r w:rsidR="00C23725" w:rsidRPr="00B36EED">
        <w:rPr>
          <w:rFonts w:ascii="Times New Roman" w:hAnsi="Times New Roman" w:cs="Times New Roman"/>
        </w:rPr>
        <w:t>d</w:t>
      </w:r>
      <w:r w:rsidR="00665725" w:rsidRPr="00B36EED">
        <w:rPr>
          <w:rFonts w:ascii="Times New Roman" w:hAnsi="Times New Roman" w:cs="Times New Roman"/>
        </w:rPr>
        <w:t xml:space="preserve"> size spectra. </w:t>
      </w:r>
      <w:r w:rsidR="00CF7198" w:rsidRPr="00B36EED">
        <w:rPr>
          <w:rFonts w:ascii="Times New Roman" w:hAnsi="Times New Roman" w:cs="Times New Roman"/>
        </w:rPr>
        <w:t xml:space="preserve"> </w:t>
      </w:r>
    </w:p>
    <w:p w14:paraId="37D24931" w14:textId="46DF73BA" w:rsidR="00342F1E" w:rsidRPr="00B36EED" w:rsidRDefault="00010B66" w:rsidP="003A08BD">
      <w:pPr>
        <w:spacing w:line="480" w:lineRule="auto"/>
        <w:rPr>
          <w:rFonts w:ascii="Times New Roman" w:hAnsi="Times New Roman" w:cs="Times New Roman"/>
        </w:rPr>
      </w:pPr>
      <w:r w:rsidRPr="00B36EED">
        <w:rPr>
          <w:rFonts w:ascii="Times New Roman" w:hAnsi="Times New Roman" w:cs="Times New Roman"/>
        </w:rPr>
        <w:t xml:space="preserve"> </w:t>
      </w:r>
    </w:p>
    <w:p w14:paraId="644778AB" w14:textId="77777777" w:rsidR="0096790D" w:rsidRPr="00B36EED" w:rsidRDefault="0096790D">
      <w:pPr>
        <w:rPr>
          <w:rFonts w:ascii="Times New Roman" w:hAnsi="Times New Roman" w:cs="Times New Roman"/>
          <w:b/>
        </w:rPr>
      </w:pPr>
      <w:r w:rsidRPr="00B36EED">
        <w:rPr>
          <w:rFonts w:ascii="Times New Roman" w:hAnsi="Times New Roman" w:cs="Times New Roman"/>
          <w:b/>
        </w:rPr>
        <w:br w:type="page"/>
      </w:r>
    </w:p>
    <w:p w14:paraId="2F22FCB4" w14:textId="1826C693" w:rsidR="0096790D" w:rsidRPr="00B36EED" w:rsidRDefault="0096790D" w:rsidP="003A08BD">
      <w:pPr>
        <w:spacing w:line="480" w:lineRule="auto"/>
        <w:rPr>
          <w:rFonts w:ascii="Times New Roman" w:hAnsi="Times New Roman" w:cs="Times New Roman"/>
          <w:b/>
        </w:rPr>
      </w:pPr>
      <w:r w:rsidRPr="00B36EED">
        <w:rPr>
          <w:rFonts w:ascii="Times New Roman" w:hAnsi="Times New Roman" w:cs="Times New Roman"/>
          <w:b/>
        </w:rPr>
        <w:lastRenderedPageBreak/>
        <w:t>METHODS</w:t>
      </w:r>
    </w:p>
    <w:p w14:paraId="48C6811A" w14:textId="04AE55EC" w:rsidR="00010B66" w:rsidRPr="00B36EED" w:rsidRDefault="0096790D" w:rsidP="003A08BD">
      <w:pPr>
        <w:spacing w:line="480" w:lineRule="auto"/>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7ABCFE87" w:rsidR="00230FF4" w:rsidRPr="00B36EED" w:rsidRDefault="00895950" w:rsidP="00895950">
      <w:pPr>
        <w:spacing w:line="480" w:lineRule="auto"/>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Pr="00B36EED">
        <w:rPr>
          <w:rFonts w:ascii="Times New Roman" w:hAnsi="Times New Roman" w:cs="Times New Roman"/>
        </w:rPr>
        <w:t>Following Andersen (201</w:t>
      </w:r>
      <w:r w:rsidR="0096790D" w:rsidRPr="00B36EED">
        <w:rPr>
          <w:rFonts w:ascii="Times New Roman" w:hAnsi="Times New Roman" w:cs="Times New Roman"/>
        </w:rPr>
        <w:t>9</w:t>
      </w:r>
      <w:r w:rsidRPr="00B36EED">
        <w:rPr>
          <w:rFonts w:ascii="Times New Roman" w:hAnsi="Times New Roman" w:cs="Times New Roman"/>
        </w:rPr>
        <w:t xml:space="preserve">) we can describe the biomass spectrum with an intercept parameter </w:t>
      </w:r>
      <w:r w:rsidR="00F8467C" w:rsidRPr="0074438F">
        <w:rPr>
          <w:rFonts w:ascii="Times New Roman" w:hAnsi="Times New Roman" w:cs="Times New Roman"/>
          <w:i/>
          <w:noProof/>
          <w:position w:val="-12"/>
        </w:rPr>
        <w:object w:dxaOrig="300" w:dyaOrig="400" w14:anchorId="17185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6pt;height:19.9pt;mso-width-percent:0;mso-height-percent:0;mso-width-percent:0;mso-height-percent:0" o:ole="">
            <v:imagedata r:id="rId9" o:title=""/>
          </v:shape>
          <o:OLEObject Type="Embed" ProgID="Equation.DSMT4" ShapeID="_x0000_i1025" DrawAspect="Content" ObjectID="_1622641497" r:id="rId10"/>
        </w:object>
      </w:r>
      <w:r w:rsidRPr="00B36EED">
        <w:rPr>
          <w:rFonts w:ascii="Times New Roman" w:hAnsi="Times New Roman" w:cs="Times New Roman"/>
        </w:rPr>
        <w:t xml:space="preserve">and the spectrum exponent </w:t>
      </w:r>
      <w:r w:rsidR="00F8467C" w:rsidRPr="00895950">
        <w:rPr>
          <w:rFonts w:ascii="Times New Roman" w:hAnsi="Times New Roman" w:cs="Times New Roman"/>
          <w:noProof/>
          <w:position w:val="-6"/>
        </w:rPr>
        <w:object w:dxaOrig="220" w:dyaOrig="280" w14:anchorId="4B17719D">
          <v:shape id="_x0000_i1026" type="#_x0000_t75" alt="" style="width:11.05pt;height:14.15pt;mso-width-percent:0;mso-height-percent:0;mso-width-percent:0;mso-height-percent:0" o:ole="">
            <v:imagedata r:id="rId11" o:title=""/>
          </v:shape>
          <o:OLEObject Type="Embed" ProgID="Equation.DSMT4" ShapeID="_x0000_i1026" DrawAspect="Content" ObjectID="_1622641498" r:id="rId12"/>
        </w:object>
      </w:r>
      <w:r w:rsidR="00BC06F9" w:rsidRPr="00B36EED">
        <w:rPr>
          <w:rStyle w:val="FootnoteReference"/>
          <w:rFonts w:ascii="Times New Roman" w:hAnsi="Times New Roman" w:cs="Times New Roman"/>
          <w:noProof/>
        </w:rPr>
        <w:footnoteReference w:id="2"/>
      </w:r>
    </w:p>
    <w:p w14:paraId="7870CB8A" w14:textId="320DB6E8" w:rsidR="00E10810" w:rsidRPr="00B36EED" w:rsidRDefault="00E10810" w:rsidP="00895950">
      <w:pPr>
        <w:pStyle w:val="MTDisplayEquation"/>
        <w:spacing w:line="480" w:lineRule="auto"/>
      </w:pPr>
      <w:r w:rsidRPr="00B36EED">
        <w:tab/>
      </w:r>
      <w:r w:rsidR="00F8467C" w:rsidRPr="006F4977">
        <w:rPr>
          <w:noProof/>
          <w:position w:val="-12"/>
        </w:rPr>
        <w:object w:dxaOrig="1420" w:dyaOrig="400" w14:anchorId="587E3E58">
          <v:shape id="_x0000_i1027" type="#_x0000_t75" alt="" style="width:1in;height:19.9pt;mso-width-percent:0;mso-height-percent:0;mso-width-percent:0;mso-height-percent:0" o:ole="">
            <v:imagedata r:id="rId13" o:title=""/>
          </v:shape>
          <o:OLEObject Type="Embed" ProgID="Equation.DSMT4" ShapeID="_x0000_i1027" DrawAspect="Content" ObjectID="_1622641499" r:id="rId14"/>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2"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2"/>
      <w:r w:rsidR="00F013C3" w:rsidRPr="00B36EED">
        <w:fldChar w:fldCharType="end"/>
      </w:r>
    </w:p>
    <w:p w14:paraId="5D71FB30" w14:textId="77777777" w:rsidR="00806087" w:rsidRDefault="001D31C8" w:rsidP="00B36EED">
      <w:pPr>
        <w:spacing w:line="480" w:lineRule="auto"/>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w:t>
      </w:r>
      <w:proofErr w:type="spellStart"/>
      <w:r w:rsidR="00D8263D" w:rsidRPr="00B36EED">
        <w:rPr>
          <w:rFonts w:ascii="Times New Roman" w:hAnsi="Times New Roman" w:cs="Times New Roman"/>
        </w:rPr>
        <w:t>Hirst</w:t>
      </w:r>
      <w:proofErr w:type="spellEnd"/>
      <w:r w:rsidR="00D8263D" w:rsidRPr="00B36EED">
        <w:rPr>
          <w:rFonts w:ascii="Times New Roman" w:hAnsi="Times New Roman" w:cs="Times New Roman"/>
        </w:rPr>
        <w:t xml:space="preserve">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w:t>
      </w:r>
      <w:proofErr w:type="spellStart"/>
      <w:r w:rsidR="00D8263D" w:rsidRPr="00B36EED">
        <w:rPr>
          <w:rFonts w:ascii="Times New Roman" w:hAnsi="Times New Roman" w:cs="Times New Roman"/>
        </w:rPr>
        <w:t>Hirst</w:t>
      </w:r>
      <w:proofErr w:type="spellEnd"/>
      <w:r w:rsidR="00D8263D" w:rsidRPr="00B36EED">
        <w:rPr>
          <w:rFonts w:ascii="Times New Roman" w:hAnsi="Times New Roman" w:cs="Times New Roman"/>
        </w:rPr>
        <w:t xml:space="preserve">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w:t>
      </w:r>
      <w:proofErr w:type="spellStart"/>
      <w:r w:rsidR="00D8263D" w:rsidRPr="00B36EED">
        <w:rPr>
          <w:rFonts w:ascii="Times New Roman" w:hAnsi="Times New Roman" w:cs="Times New Roman"/>
        </w:rPr>
        <w:t>Hirst</w:t>
      </w:r>
      <w:proofErr w:type="spellEnd"/>
      <w:r w:rsidR="00D8263D" w:rsidRPr="00B36EED">
        <w:rPr>
          <w:rFonts w:ascii="Times New Roman" w:hAnsi="Times New Roman" w:cs="Times New Roman"/>
        </w:rPr>
        <w:t xml:space="preserve">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commentRangeStart w:id="3"/>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w:t>
      </w:r>
      <w:commentRangeEnd w:id="3"/>
      <w:r w:rsidR="009C3BF9" w:rsidRPr="00B36EED">
        <w:rPr>
          <w:rStyle w:val="CommentReference"/>
          <w:rFonts w:ascii="Times New Roman" w:hAnsi="Times New Roman" w:cs="Times New Roman"/>
          <w:sz w:val="24"/>
          <w:szCs w:val="24"/>
        </w:rPr>
        <w:commentReference w:id="3"/>
      </w:r>
      <w:r w:rsidR="00C93C01" w:rsidRPr="00B36EED">
        <w:rPr>
          <w:rFonts w:ascii="Times New Roman" w:hAnsi="Times New Roman" w:cs="Times New Roman"/>
        </w:rPr>
        <w:t xml:space="preserve">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can be used to describe the prey-preference window, as naturally most predators will accept a wider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depend on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lastRenderedPageBreak/>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based on these fundamental relationships can</w:t>
      </w:r>
      <w:r w:rsidR="00D2624B" w:rsidRPr="00B36EED">
        <w:rPr>
          <w:rFonts w:ascii="Times New Roman" w:hAnsi="Times New Roman" w:cs="Times New Roman"/>
        </w:rPr>
        <w:t xml:space="preserve"> provide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B36EED">
      <w:pPr>
        <w:spacing w:line="480" w:lineRule="auto"/>
        <w:rPr>
          <w:rFonts w:ascii="Times New Roman" w:hAnsi="Times New Roman" w:cs="Times New Roman"/>
        </w:rPr>
      </w:pPr>
    </w:p>
    <w:p w14:paraId="436960E7" w14:textId="033A99DF" w:rsidR="00B36EED" w:rsidRPr="00B36EED" w:rsidRDefault="006F4977" w:rsidP="00B36EED">
      <w:pPr>
        <w:spacing w:line="480" w:lineRule="auto"/>
        <w:rPr>
          <w:rFonts w:ascii="Times New Roman" w:hAnsi="Times New Roman" w:cs="Times New Roman"/>
          <w:i/>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an</w:t>
      </w:r>
      <w:r w:rsidR="00FC1D0D" w:rsidRPr="00B36EED">
        <w:rPr>
          <w:rFonts w:ascii="Times New Roman" w:hAnsi="Times New Roman" w:cs="Times New Roman"/>
        </w:rPr>
        <w:t xml:space="preserve"> </w:t>
      </w:r>
      <w:r w:rsidR="00014F50" w:rsidRPr="00B36EED">
        <w:rPr>
          <w:rFonts w:ascii="Times New Roman" w:hAnsi="Times New Roman" w:cs="Times New Roman"/>
        </w:rPr>
        <w:t>individual</w:t>
      </w:r>
      <w:r w:rsidR="00E80AD4" w:rsidRPr="00B36EED">
        <w:rPr>
          <w:rFonts w:ascii="Times New Roman" w:hAnsi="Times New Roman" w:cs="Times New Roman"/>
        </w:rPr>
        <w:t xml:space="preserve"> fish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solves for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based on its body size</w:t>
      </w:r>
      <w:r w:rsidR="0074438F" w:rsidRPr="00B36EED">
        <w:rPr>
          <w:rFonts w:ascii="Times New Roman" w:hAnsi="Times New Roman" w:cs="Times New Roman"/>
        </w:rPr>
        <w:t xml:space="preserve"> </w:t>
      </w:r>
      <w:r w:rsidR="0074438F" w:rsidRPr="00B36EED">
        <w:rPr>
          <w:rFonts w:ascii="Times New Roman" w:hAnsi="Times New Roman" w:cs="Times New Roman"/>
          <w:i/>
        </w:rPr>
        <w:t xml:space="preserve">w, </w:t>
      </w:r>
      <w:r w:rsidR="0074438F" w:rsidRPr="00B36EED">
        <w:rPr>
          <w:rFonts w:ascii="Times New Roman" w:hAnsi="Times New Roman" w:cs="Times New Roman"/>
        </w:rPr>
        <w:t xml:space="preserve">the ecosystem richness (the intercept of the size spectrum </w:t>
      </w:r>
      <w:bookmarkStart w:id="4" w:name="MTBlankEqn"/>
      <w:r w:rsidR="00F8467C" w:rsidRPr="00A018A2">
        <w:rPr>
          <w:rFonts w:ascii="Times New Roman" w:hAnsi="Times New Roman" w:cs="Times New Roman"/>
          <w:noProof/>
          <w:position w:val="-12"/>
        </w:rPr>
        <w:object w:dxaOrig="280" w:dyaOrig="380" w14:anchorId="02C701B9">
          <v:shape id="_x0000_i1028" type="#_x0000_t75" alt="" style="width:14.15pt;height:19pt;mso-width-percent:0;mso-height-percent:0;mso-width-percent:0;mso-height-percent:0" o:ole="">
            <v:imagedata r:id="rId15" o:title=""/>
          </v:shape>
          <o:OLEObject Type="Embed" ProgID="Equation.DSMT4" ShapeID="_x0000_i1028" DrawAspect="Content" ObjectID="_1622641500" r:id="rId16"/>
        </w:object>
      </w:r>
      <w:bookmarkEnd w:id="4"/>
      <w:r w:rsidR="0074438F" w:rsidRPr="00B36EED">
        <w:rPr>
          <w:rFonts w:ascii="Times New Roman" w:hAnsi="Times New Roman" w:cs="Times New Roman"/>
        </w:rPr>
        <w:t>, the slope of the spectrum</w:t>
      </w:r>
      <w:r w:rsidR="00F8467C" w:rsidRPr="00A018A2">
        <w:rPr>
          <w:rFonts w:ascii="Times New Roman" w:hAnsi="Times New Roman" w:cs="Times New Roman"/>
          <w:noProof/>
          <w:position w:val="-6"/>
        </w:rPr>
        <w:object w:dxaOrig="220" w:dyaOrig="280" w14:anchorId="12DCF5AA">
          <v:shape id="_x0000_i1029" type="#_x0000_t75" alt="" style="width:11.05pt;height:14.15pt;mso-width-percent:0;mso-height-percent:0;mso-width-percent:0;mso-height-percent:0" o:ole="">
            <v:imagedata r:id="rId17" o:title=""/>
          </v:shape>
          <o:OLEObject Type="Embed" ProgID="Equation.DSMT4" ShapeID="_x0000_i1029" DrawAspect="Content" ObjectID="_1622641501" r:id="rId18"/>
        </w:object>
      </w:r>
      <w:r w:rsidR="0074438F" w:rsidRPr="00B36EED">
        <w:rPr>
          <w:rFonts w:ascii="Times New Roman" w:hAnsi="Times New Roman" w:cs="Times New Roman"/>
        </w:rPr>
        <w:t xml:space="preserve">, and the quantity </w:t>
      </w:r>
      <w:r w:rsidR="00F8467C" w:rsidRPr="00A018A2">
        <w:rPr>
          <w:rFonts w:ascii="Times New Roman" w:hAnsi="Times New Roman" w:cs="Times New Roman"/>
          <w:noProof/>
          <w:position w:val="-12"/>
        </w:rPr>
        <w:object w:dxaOrig="340" w:dyaOrig="380" w14:anchorId="488329BD">
          <v:shape id="_x0000_i1030" type="#_x0000_t75" alt="" style="width:16.8pt;height:19pt;mso-width-percent:0;mso-height-percent:0;mso-width-percent:0;mso-height-percent:0" o:ole="">
            <v:imagedata r:id="rId19" o:title=""/>
          </v:shape>
          <o:OLEObject Type="Embed" ProgID="Equation.DSMT4" ShapeID="_x0000_i1030" DrawAspect="Content" ObjectID="_1622641502" r:id="rId20"/>
        </w:object>
      </w:r>
      <w:r w:rsidR="0074438F" w:rsidRPr="00B36EED">
        <w:rPr>
          <w:rFonts w:ascii="Times New Roman" w:hAnsi="Times New Roman" w:cs="Times New Roman"/>
        </w:rPr>
        <w:t xml:space="preserve"> which is an “abundance factor” encompassing the size spectrum slope, the PPMR, and the widt</w:t>
      </w:r>
      <w:r w:rsidR="007F4EE1" w:rsidRPr="00B36EED">
        <w:rPr>
          <w:rFonts w:ascii="Times New Roman" w:hAnsi="Times New Roman" w:cs="Times New Roman"/>
        </w:rPr>
        <w:t xml:space="preserve">h of the prey preference window. The per unit 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 xml:space="preserve">is </w:t>
      </w:r>
      <w:r w:rsidR="00F8467C" w:rsidRPr="00A018A2">
        <w:rPr>
          <w:rFonts w:ascii="Times New Roman" w:hAnsi="Times New Roman" w:cs="Times New Roman"/>
          <w:noProof/>
          <w:position w:val="-16"/>
        </w:rPr>
        <w:object w:dxaOrig="1980" w:dyaOrig="440" w14:anchorId="0882587D">
          <v:shape id="_x0000_i1031" type="#_x0000_t75" alt="" style="width:99.4pt;height:22.1pt;mso-width-percent:0;mso-height-percent:0;mso-width-percent:0;mso-height-percent:0" o:ole="">
            <v:imagedata r:id="rId21" o:title=""/>
          </v:shape>
          <o:OLEObject Type="Embed" ProgID="Equation.DSMT4" ShapeID="_x0000_i1031" DrawAspect="Content" ObjectID="_1622641503" r:id="rId22"/>
        </w:object>
      </w:r>
      <w:r w:rsidR="007F4EE1" w:rsidRPr="00B36EED">
        <w:rPr>
          <w:rFonts w:ascii="Times New Roman" w:hAnsi="Times New Roman" w:cs="Times New Roman"/>
        </w:rPr>
        <w:t>.</w:t>
      </w:r>
      <w:r w:rsidR="00B36EED" w:rsidRPr="00B36EED">
        <w:rPr>
          <w:rFonts w:ascii="Times New Roman" w:hAnsi="Times New Roman" w:cs="Times New Roman"/>
        </w:rPr>
        <w:t xml:space="preserve"> </w:t>
      </w:r>
      <w:r w:rsidR="006B090C">
        <w:rPr>
          <w:rFonts w:ascii="Times New Roman" w:hAnsi="Times New Roman" w:cs="Times New Roman"/>
        </w:rPr>
        <w:t xml:space="preserve">Ecosystems are dynamic, not static, so therefore we use a normal distribution for </w:t>
      </w:r>
      <w:r w:rsidR="00F8467C" w:rsidRPr="006B090C">
        <w:rPr>
          <w:noProof/>
          <w:position w:val="-16"/>
        </w:rPr>
        <w:object w:dxaOrig="860" w:dyaOrig="420" w14:anchorId="35EE9867">
          <v:shape id="_x0000_i1032" type="#_x0000_t75" alt="" style="width:42.85pt;height:21.2pt;mso-width-percent:0;mso-height-percent:0;mso-width-percent:0;mso-height-percent:0" o:ole="">
            <v:imagedata r:id="rId23" o:title=""/>
          </v:shape>
          <o:OLEObject Type="Embed" ProgID="Equation.DSMT4" ShapeID="_x0000_i1032" DrawAspect="Content" ObjectID="_1622641504" r:id="rId24"/>
        </w:object>
      </w:r>
      <w:r w:rsidR="006B090C">
        <w:t xml:space="preserve">. </w:t>
      </w:r>
      <w:r w:rsidR="006B090C">
        <w:rPr>
          <w:rFonts w:ascii="Times New Roman" w:hAnsi="Times New Roman" w:cs="Times New Roman"/>
        </w:rPr>
        <w:t>The mean is estimated from parameters derived 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6B090C">
        <w:rPr>
          <w:rFonts w:ascii="Times New Roman" w:hAnsi="Times New Roman" w:cs="Times New Roman"/>
        </w:rPr>
        <w:t xml:space="preserve"> </w:t>
      </w:r>
      <w:r w:rsidR="00B36EED" w:rsidRPr="00B36EED">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given focal individual. </w:t>
      </w:r>
      <w:r w:rsidR="00702E7A">
        <w:rPr>
          <w:rFonts w:ascii="Times New Roman" w:hAnsi="Times New Roman" w:cs="Times New Roman"/>
        </w:rPr>
        <w:t>For consistency between income and costs, we convert this quantity</w:t>
      </w:r>
      <w:r w:rsidR="00B201BF">
        <w:rPr>
          <w:rFonts w:ascii="Times New Roman" w:hAnsi="Times New Roman" w:cs="Times New Roman"/>
        </w:rPr>
        <w:t xml:space="preserve"> to joules using the coefficient of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F8467C" w:rsidRPr="00930ABB">
        <w:rPr>
          <w:rFonts w:ascii="Times New Roman" w:hAnsi="Times New Roman" w:cs="Times New Roman"/>
          <w:noProof/>
          <w:position w:val="-6"/>
        </w:rPr>
        <w:object w:dxaOrig="880" w:dyaOrig="340" w14:anchorId="20557D3C">
          <v:shape id="_x0000_i1033" type="#_x0000_t75" alt="" style="width:43.75pt;height:16.8pt;mso-width-percent:0;mso-height-percent:0;mso-width-percent:0;mso-height-percent:0" o:ole="">
            <v:imagedata r:id="rId25" o:title=""/>
          </v:shape>
          <o:OLEObject Type="Embed" ProgID="Equation.DSMT4" ShapeID="_x0000_i1033" DrawAspect="Content" ObjectID="_1622641505" r:id="rId26"/>
        </w:object>
      </w:r>
      <w:r w:rsidR="00930ABB">
        <w:rPr>
          <w:rFonts w:ascii="Times New Roman" w:hAnsi="Times New Roman" w:cs="Times New Roman"/>
        </w:rPr>
        <w:t xml:space="preserve"> </w:t>
      </w:r>
      <w:r w:rsidR="00B201BF">
        <w:rPr>
          <w:rFonts w:ascii="Times New Roman" w:hAnsi="Times New Roman" w:cs="Times New Roman"/>
        </w:rPr>
        <w:t>J/kg</w:t>
      </w:r>
      <w:r w:rsidR="00930ABB">
        <w:rPr>
          <w:rFonts w:ascii="Times New Roman" w:hAnsi="Times New Roman" w:cs="Times New Roman"/>
        </w:rPr>
        <w:t>; estimate from Chapman et al. 2011)</w:t>
      </w:r>
      <w:r w:rsidR="00B201BF">
        <w:rPr>
          <w:rFonts w:ascii="Times New Roman" w:hAnsi="Times New Roman" w:cs="Times New Roman"/>
        </w:rPr>
        <w:t>. We fur</w:t>
      </w:r>
      <w:r w:rsidR="00A5013F">
        <w:rPr>
          <w:rFonts w:ascii="Times New Roman" w:hAnsi="Times New Roman" w:cs="Times New Roman"/>
        </w:rPr>
        <w:t>th</w:t>
      </w:r>
      <w:r w:rsidR="00B201BF">
        <w:rPr>
          <w:rFonts w:ascii="Times New Roman" w:hAnsi="Times New Roman" w:cs="Times New Roman"/>
        </w:rPr>
        <w:t>er</w:t>
      </w:r>
      <w:r w:rsidR="00930ABB">
        <w:rPr>
          <w:rFonts w:ascii="Times New Roman" w:hAnsi="Times New Roman" w:cs="Times New Roman"/>
        </w:rPr>
        <w:t xml:space="preserve"> </w:t>
      </w:r>
      <w:r w:rsidR="00B36EED" w:rsidRPr="00B36EED">
        <w:rPr>
          <w:rFonts w:ascii="Times New Roman" w:hAnsi="Times New Roman" w:cs="Times New Roman"/>
        </w:rPr>
        <w:t xml:space="preserve">assume there are </w:t>
      </w:r>
      <w:r w:rsidR="00B36EED">
        <w:rPr>
          <w:rFonts w:ascii="Times New Roman" w:hAnsi="Times New Roman" w:cs="Times New Roman"/>
        </w:rPr>
        <w:t xml:space="preserve">mass-dependent </w:t>
      </w:r>
      <w:r w:rsidR="00B201BF">
        <w:rPr>
          <w:rFonts w:ascii="Times New Roman" w:hAnsi="Times New Roman" w:cs="Times New Roman"/>
        </w:rPr>
        <w:t>energetic costs to the focal individual</w:t>
      </w:r>
      <w:r w:rsidR="00B36EED">
        <w:rPr>
          <w:rFonts w:ascii="Times New Roman" w:hAnsi="Times New Roman" w:cs="Times New Roman"/>
        </w:rPr>
        <w:t>, f</w:t>
      </w:r>
      <w:r w:rsidR="00B36EED" w:rsidRPr="00B36EED">
        <w:rPr>
          <w:rFonts w:ascii="Times New Roman" w:hAnsi="Times New Roman" w:cs="Times New Roman"/>
        </w:rPr>
        <w:t>ollowing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Mass-dependent </w:t>
      </w:r>
      <w:r w:rsidR="00B36EED" w:rsidRPr="00B36EED">
        <w:rPr>
          <w:rFonts w:ascii="Times New Roman" w:hAnsi="Times New Roman" w:cs="Times New Roman"/>
        </w:rPr>
        <w:t xml:space="preserve">costs (in joules) </w:t>
      </w:r>
      <w:r w:rsidR="005F7CC1">
        <w:rPr>
          <w:rFonts w:ascii="Times New Roman" w:hAnsi="Times New Roman" w:cs="Times New Roman"/>
        </w:rPr>
        <w:t xml:space="preserve">paid over a season </w:t>
      </w:r>
      <w:r w:rsidR="00B36EED" w:rsidRPr="00B36EED">
        <w:rPr>
          <w:rFonts w:ascii="Times New Roman" w:hAnsi="Times New Roman" w:cs="Times New Roman"/>
        </w:rPr>
        <w:t xml:space="preserve">are </w:t>
      </w:r>
      <w:r w:rsidR="00B36EED">
        <w:rPr>
          <w:rFonts w:ascii="Times New Roman" w:hAnsi="Times New Roman" w:cs="Times New Roman"/>
        </w:rPr>
        <w:t>modeled 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proofErr w:type="gramStart"/>
      <w:r w:rsidR="00D1553E">
        <w:rPr>
          <w:rFonts w:ascii="Cambria Math" w:hAnsi="Cambria Math" w:cs="Times New Roman"/>
          <w:i/>
        </w:rPr>
        <w:t xml:space="preserve">E, </w:t>
      </w:r>
      <w:r w:rsidR="00D1553E">
        <w:rPr>
          <w:rFonts w:ascii="Cambria Math" w:hAnsi="Cambria Math" w:cs="Times New Roman"/>
        </w:rPr>
        <w:t xml:space="preserve"> Boltzmann’s</w:t>
      </w:r>
      <w:proofErr w:type="gramEnd"/>
      <w:r w:rsidR="00D1553E">
        <w:rPr>
          <w:rFonts w:ascii="Cambria Math" w:hAnsi="Cambria Math" w:cs="Times New Roman"/>
        </w:rPr>
        <w:t xml:space="preserve"> constant </w:t>
      </w:r>
      <w:r w:rsidR="00F8467C" w:rsidRPr="00D1553E">
        <w:rPr>
          <w:rFonts w:ascii="Cambria Math" w:hAnsi="Cambria Math" w:cs="Times New Roman"/>
          <w:i/>
          <w:noProof/>
          <w:position w:val="-12"/>
        </w:rPr>
        <w:object w:dxaOrig="280" w:dyaOrig="380" w14:anchorId="0D620814">
          <v:shape id="_x0000_i1034" type="#_x0000_t75" alt="" style="width:14.15pt;height:19pt;mso-width-percent:0;mso-height-percent:0;mso-width-percent:0;mso-height-percent:0" o:ole="">
            <v:imagedata r:id="rId27" o:title=""/>
          </v:shape>
          <o:OLEObject Type="Embed" ProgID="Equation.DSMT4" ShapeID="_x0000_i1034" DrawAspect="Content" ObjectID="_1622641506" r:id="rId28"/>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D1553E" w:rsidRPr="00D1553E">
        <w:rPr>
          <w:rFonts w:ascii="Times New Roman" w:hAnsi="Times New Roman" w:cs="Times New Roman"/>
        </w:rPr>
        <w:t>:</w:t>
      </w:r>
      <w:r w:rsidR="00B36EED" w:rsidRPr="00B36EED">
        <w:rPr>
          <w:rFonts w:ascii="Times New Roman" w:hAnsi="Times New Roman" w:cs="Times New Roman"/>
          <w:i/>
        </w:rPr>
        <w:t xml:space="preserve"> </w:t>
      </w:r>
    </w:p>
    <w:p w14:paraId="3CB755CF" w14:textId="6C988718" w:rsidR="00B36EED" w:rsidRPr="00B36EED" w:rsidRDefault="00B36EED" w:rsidP="00B36EED">
      <w:pPr>
        <w:pStyle w:val="MTDisplayEquation"/>
      </w:pPr>
      <w:r w:rsidRPr="00B36EED">
        <w:tab/>
      </w:r>
      <w:r w:rsidR="00F8467C" w:rsidRPr="00D1553E">
        <w:rPr>
          <w:noProof/>
          <w:position w:val="-28"/>
        </w:rPr>
        <w:object w:dxaOrig="2800" w:dyaOrig="600" w14:anchorId="59775D1E">
          <v:shape id="_x0000_i1035" type="#_x0000_t75" alt="" style="width:140.45pt;height:30.05pt;mso-width-percent:0;mso-height-percent:0;mso-width-percent:0;mso-height-percent:0" o:ole="">
            <v:imagedata r:id="rId29" o:title=""/>
          </v:shape>
          <o:OLEObject Type="Embed" ProgID="Equation.DSMT4" ShapeID="_x0000_i1035" DrawAspect="Content" ObjectID="_1622641507" r:id="rId30"/>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5" w:name="ZEqnNum234561"/>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sidR="00E50BA7">
        <w:rPr>
          <w:noProof/>
        </w:rPr>
        <w:instrText>2</w:instrText>
      </w:r>
      <w:r w:rsidRPr="00B36EED">
        <w:rPr>
          <w:noProof/>
        </w:rPr>
        <w:fldChar w:fldCharType="end"/>
      </w:r>
      <w:r w:rsidRPr="00B36EED">
        <w:instrText>)</w:instrText>
      </w:r>
      <w:bookmarkEnd w:id="5"/>
      <w:r w:rsidRPr="00B36EED">
        <w:fldChar w:fldCharType="end"/>
      </w:r>
    </w:p>
    <w:p w14:paraId="1BB2022E" w14:textId="70817018" w:rsidR="00AB0286" w:rsidRPr="00B36EED" w:rsidRDefault="00930B57" w:rsidP="00930B57">
      <w:pPr>
        <w:spacing w:line="480" w:lineRule="auto"/>
        <w:rPr>
          <w:rFonts w:ascii="Times New Roman" w:hAnsi="Times New Roman" w:cs="Times New Roman"/>
        </w:rPr>
      </w:pPr>
      <w:r>
        <w:rPr>
          <w:rFonts w:ascii="Times New Roman" w:hAnsi="Times New Roman" w:cs="Times New Roman"/>
          <w:noProof/>
        </w:rPr>
        <w:t xml:space="preserve"> </w:t>
      </w:r>
    </w:p>
    <w:p w14:paraId="300EDBD5" w14:textId="240DBA78" w:rsidR="00D54A8A" w:rsidRPr="00B36EED" w:rsidRDefault="00DE7E8D" w:rsidP="00930ABB">
      <w:pPr>
        <w:pStyle w:val="MTDisplayEquation"/>
        <w:spacing w:line="480" w:lineRule="auto"/>
      </w:pPr>
      <w:r>
        <w:lastRenderedPageBreak/>
        <w:t>We next consider mass-dependent predation</w:t>
      </w:r>
      <w:r w:rsidR="005F7CC1">
        <w:t xml:space="preserve"> risk per time</w:t>
      </w:r>
      <w:r>
        <w:t xml:space="preserve">. </w:t>
      </w:r>
      <w:r w:rsidR="00AB0286" w:rsidRPr="00B36EED">
        <w:t>Andersen (201</w:t>
      </w:r>
      <w:r w:rsidR="00B36EED" w:rsidRPr="00B36EED">
        <w:t>9</w:t>
      </w:r>
      <w:r w:rsidR="00AB0286" w:rsidRPr="00B36EED">
        <w:t>, B</w:t>
      </w:r>
      <w:r w:rsidR="0091406C" w:rsidRPr="00B36EED">
        <w:t>2.7 and Eq. 2</w:t>
      </w:r>
      <w:r w:rsidR="004F2DFB" w:rsidRPr="00B36EED">
        <w:t>.</w:t>
      </w:r>
      <w:r w:rsidR="0091406C" w:rsidRPr="00B36EED">
        <w:t xml:space="preserve">11 on pp 82) </w:t>
      </w:r>
      <w:r w:rsidR="00B36EED" w:rsidRPr="00B36EED">
        <w:t>also derives the rate of</w:t>
      </w:r>
      <w:r w:rsidR="0091406C" w:rsidRPr="00B36EED">
        <w:t xml:space="preserve"> mortality experienced by an </w:t>
      </w:r>
      <w:r w:rsidR="00133039">
        <w:t xml:space="preserve">individual of mass </w:t>
      </w:r>
      <w:r w:rsidR="00133039">
        <w:rPr>
          <w:i/>
        </w:rPr>
        <w:t>w</w:t>
      </w:r>
      <w:r w:rsidR="0091406C" w:rsidRPr="00B36EED">
        <w:t xml:space="preserve">, which encompasses the size preference window of predators </w:t>
      </w:r>
      <w:r w:rsidR="00F8467C" w:rsidRPr="0091406C">
        <w:rPr>
          <w:noProof/>
          <w:position w:val="-16"/>
        </w:rPr>
        <w:object w:dxaOrig="360" w:dyaOrig="420" w14:anchorId="1648206E">
          <v:shape id="_x0000_i1036" type="#_x0000_t75" alt="" style="width:17.65pt;height:20.75pt;mso-width-percent:0;mso-height-percent:0;mso-width-percent:0;mso-height-percent:0" o:ole="">
            <v:imagedata r:id="rId31" o:title=""/>
          </v:shape>
          <o:OLEObject Type="Embed" ProgID="Equation.DSMT4" ShapeID="_x0000_i1036" DrawAspect="Content" ObjectID="_1622641508" r:id="rId32"/>
        </w:object>
      </w:r>
      <w:r w:rsidR="0091406C" w:rsidRPr="00B36EED">
        <w:t xml:space="preserve">,  a consumption coefficient </w:t>
      </w:r>
      <w:r w:rsidR="00F8467C" w:rsidRPr="0091406C">
        <w:rPr>
          <w:noProof/>
          <w:position w:val="-12"/>
        </w:rPr>
        <w:object w:dxaOrig="260" w:dyaOrig="380" w14:anchorId="440AD868">
          <v:shape id="_x0000_i1037" type="#_x0000_t75" alt="" style="width:13.25pt;height:19pt;mso-width-percent:0;mso-height-percent:0;mso-width-percent:0;mso-height-percent:0" o:ole="">
            <v:imagedata r:id="rId33" o:title=""/>
          </v:shape>
          <o:OLEObject Type="Embed" ProgID="Equation.DSMT4" ShapeID="_x0000_i1037" DrawAspect="Content" ObjectID="_1622641509" r:id="rId34"/>
        </w:object>
      </w:r>
      <w:r w:rsidR="0091406C" w:rsidRPr="00B36EED">
        <w:t xml:space="preserve"> and a </w:t>
      </w:r>
      <w:r w:rsidR="006D46F1" w:rsidRPr="00B36EED">
        <w:t>scale</w:t>
      </w:r>
      <w:r w:rsidR="0091406C" w:rsidRPr="00B36EED">
        <w:t xml:space="preserve"> coefficient </w:t>
      </w:r>
      <w:r w:rsidR="0091406C" w:rsidRPr="00B36EED">
        <w:rPr>
          <w:i/>
        </w:rPr>
        <w:t xml:space="preserve">h, </w:t>
      </w:r>
      <w:r w:rsidR="0091406C" w:rsidRPr="00B36EED">
        <w:t xml:space="preserve">and a </w:t>
      </w:r>
      <w:r w:rsidR="006D46F1" w:rsidRPr="00B36EED">
        <w:t>metabolic</w:t>
      </w:r>
      <w:r w:rsidR="0091406C" w:rsidRPr="00B36EED">
        <w:t xml:space="preserve"> exponent </w:t>
      </w:r>
      <w:r w:rsidR="0091406C" w:rsidRPr="00B36EED">
        <w:rPr>
          <w:i/>
        </w:rPr>
        <w:t>n</w:t>
      </w:r>
      <w:r w:rsidR="00930ABB">
        <w:rPr>
          <w:i/>
        </w:rPr>
        <w:t>,</w:t>
      </w:r>
      <w:r w:rsidR="00F8467C" w:rsidRPr="0091406C">
        <w:rPr>
          <w:noProof/>
          <w:position w:val="-16"/>
        </w:rPr>
        <w:object w:dxaOrig="1880" w:dyaOrig="440" w14:anchorId="1CDF3684">
          <v:shape id="_x0000_i1038" type="#_x0000_t75" alt="" style="width:94.1pt;height:22.1pt;mso-width-percent:0;mso-height-percent:0;mso-width-percent:0;mso-height-percent:0" o:ole="">
            <v:imagedata r:id="rId35" o:title=""/>
          </v:shape>
          <o:OLEObject Type="Embed" ProgID="Equation.DSMT4" ShapeID="_x0000_i1038" DrawAspect="Content" ObjectID="_1622641510" r:id="rId36"/>
        </w:object>
      </w:r>
      <w:r w:rsidR="00930ABB">
        <w:rPr>
          <w:noProof/>
        </w:rPr>
        <w:t xml:space="preserve">. This is the </w:t>
      </w:r>
      <w:r w:rsidR="005F7CC1">
        <w:rPr>
          <w:noProof/>
        </w:rPr>
        <w:t>seasonal</w:t>
      </w:r>
      <w:r w:rsidR="00930ABB">
        <w:rPr>
          <w:noProof/>
        </w:rPr>
        <w:t xml:space="preserve"> rate</w:t>
      </w:r>
      <w:r w:rsidR="0091406C" w:rsidRPr="00B36EED">
        <w:t xml:space="preserve"> </w:t>
      </w:r>
      <w:r w:rsidR="00930ABB">
        <w:t xml:space="preserve">of mortality of a focal individual of mass </w:t>
      </w:r>
      <w:r w:rsidR="00930ABB">
        <w:rPr>
          <w:i/>
        </w:rPr>
        <w:t>w</w:t>
      </w:r>
      <w:r w:rsidR="007E4127">
        <w:rPr>
          <w:i/>
        </w:rPr>
        <w:t xml:space="preserve">. </w:t>
      </w:r>
      <w:proofErr w:type="gramStart"/>
      <w:r w:rsidR="00930ABB">
        <w:t>Thus</w:t>
      </w:r>
      <w:proofErr w:type="gramEnd"/>
      <w:r w:rsidR="00930ABB">
        <w:t xml:space="preserve"> from size spectrum theory we can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p>
    <w:p w14:paraId="3DBF2450" w14:textId="2F08A3FC" w:rsidR="00520176" w:rsidRPr="00B36EED" w:rsidRDefault="00D61D6E" w:rsidP="00520176">
      <w:pPr>
        <w:spacing w:line="480" w:lineRule="auto"/>
        <w:rPr>
          <w:rFonts w:ascii="Times New Roman" w:hAnsi="Times New Roman" w:cs="Times New Roman"/>
        </w:rPr>
      </w:pPr>
      <w:r w:rsidRPr="00B36EED">
        <w:rPr>
          <w:rFonts w:ascii="Times New Roman" w:hAnsi="Times New Roman" w:cs="Times New Roman"/>
        </w:rPr>
        <w:t xml:space="preserve"> </w:t>
      </w:r>
    </w:p>
    <w:p w14:paraId="23223491" w14:textId="3D9E2718" w:rsidR="00B61C09" w:rsidRPr="00B36EED" w:rsidRDefault="00293A1B" w:rsidP="00E80AD4">
      <w:pPr>
        <w:spacing w:line="480" w:lineRule="auto"/>
        <w:rPr>
          <w:rFonts w:ascii="Times New Roman" w:hAnsi="Times New Roman" w:cs="Times New Roman"/>
          <w:b/>
        </w:rPr>
      </w:pPr>
      <w:r>
        <w:rPr>
          <w:rFonts w:ascii="Times New Roman" w:hAnsi="Times New Roman" w:cs="Times New Roman"/>
          <w:b/>
        </w:rPr>
        <w:t>I</w:t>
      </w:r>
      <w:r w:rsidR="00DE4FBA" w:rsidRPr="00B36EED">
        <w:rPr>
          <w:rFonts w:ascii="Times New Roman" w:hAnsi="Times New Roman" w:cs="Times New Roman"/>
          <w:b/>
        </w:rPr>
        <w:t xml:space="preserve">ndividual state dynamics </w:t>
      </w:r>
    </w:p>
    <w:p w14:paraId="3ED0FCC5" w14:textId="4B625D93" w:rsidR="009F7C1A" w:rsidRPr="00B36EED" w:rsidRDefault="008A118C" w:rsidP="009F7C1A">
      <w:pPr>
        <w:spacing w:line="480" w:lineRule="auto"/>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a state-dependent modelling approach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This method allows us to address how stochasticity in food consumption and </w:t>
      </w:r>
      <w:r w:rsidR="00570BA7" w:rsidRPr="00B36EED">
        <w:rPr>
          <w:rFonts w:ascii="Times New Roman" w:hAnsi="Times New Roman" w:cs="Times New Roman"/>
        </w:rPr>
        <w:t xml:space="preserve">risk of </w:t>
      </w:r>
      <w:r w:rsidRPr="00B36EED">
        <w:rPr>
          <w:rFonts w:ascii="Times New Roman" w:hAnsi="Times New Roman" w:cs="Times New Roman"/>
        </w:rPr>
        <w:t xml:space="preserve">mortality interact to affect the evolution of size, maturation rate, and fecundity. </w:t>
      </w:r>
      <w:r w:rsidR="009F7C1A" w:rsidRPr="00B36EED">
        <w:rPr>
          <w:rFonts w:ascii="Times New Roman" w:hAnsi="Times New Roman" w:cs="Times New Roman"/>
        </w:rPr>
        <w:t xml:space="preserve">We assume there is a finite period of time an individual can survive, </w:t>
      </w:r>
      <w:r w:rsidR="00F8467C" w:rsidRPr="00B36EED">
        <w:rPr>
          <w:rFonts w:ascii="Times New Roman" w:hAnsi="Times New Roman" w:cs="Times New Roman"/>
          <w:noProof/>
          <w:position w:val="-12"/>
        </w:rPr>
        <w:object w:dxaOrig="260" w:dyaOrig="380" w14:anchorId="05D3CFA7">
          <v:shape id="_x0000_i1039" type="#_x0000_t75" alt="" style="width:13.25pt;height:19pt;mso-width-percent:0;mso-height-percent:0;mso-width-percent:0;mso-height-percent:0" o:ole="">
            <v:imagedata r:id="rId37" o:title=""/>
          </v:shape>
          <o:OLEObject Type="Embed" ProgID="Equation.DSMT4" ShapeID="_x0000_i1039" DrawAspect="Content" ObjectID="_1622641511" r:id="rId38"/>
        </w:object>
      </w:r>
      <w:r w:rsidR="00C74E92">
        <w:rPr>
          <w:rFonts w:ascii="Times New Roman" w:hAnsi="Times New Roman" w:cs="Times New Roman"/>
          <w:noProof/>
        </w:rPr>
        <w:t xml:space="preserve">,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reproduction</w:t>
      </w:r>
      <w:r w:rsidR="009F7C1A" w:rsidRPr="00B36EED">
        <w:rPr>
          <w:rFonts w:ascii="Times New Roman" w:hAnsi="Times New Roman" w:cs="Times New Roman"/>
        </w:rPr>
        <w:t xml:space="preserve">. We consider decisions on seasonal timescales, assuming four seasons in a year.  In each season </w:t>
      </w:r>
      <w:r w:rsidR="00F8467C" w:rsidRPr="00C74E92">
        <w:rPr>
          <w:rFonts w:ascii="Times New Roman" w:hAnsi="Times New Roman" w:cs="Times New Roman"/>
          <w:noProof/>
          <w:position w:val="-4"/>
        </w:rPr>
        <w:object w:dxaOrig="540" w:dyaOrig="240" w14:anchorId="3DFF1F11">
          <v:shape id="_x0000_i1040" type="#_x0000_t75" alt="" style="width:26.95pt;height:12.35pt;mso-width-percent:0;mso-height-percent:0;mso-width-percent:0;mso-height-percent:0" o:ole="">
            <v:imagedata r:id="rId39" o:title=""/>
          </v:shape>
          <o:OLEObject Type="Embed" ProgID="Equation.DSMT4" ShapeID="_x0000_i1040" DrawAspect="Content" ObjectID="_1622641512" r:id="rId40"/>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(a similar modeling approach to fish life-histories is described in Jorgensen and </w:t>
      </w:r>
      <w:proofErr w:type="spellStart"/>
      <w:r w:rsidR="009F7C1A" w:rsidRPr="00B36EED">
        <w:rPr>
          <w:rFonts w:ascii="Times New Roman" w:hAnsi="Times New Roman" w:cs="Times New Roman"/>
        </w:rPr>
        <w:t>Fiksen</w:t>
      </w:r>
      <w:proofErr w:type="spellEnd"/>
      <w:r w:rsidR="009F7C1A" w:rsidRPr="00B36EED">
        <w:rPr>
          <w:rFonts w:ascii="Times New Roman" w:hAnsi="Times New Roman" w:cs="Times New Roman"/>
        </w:rPr>
        <w:t xml:space="preserve"> 2006).   </w:t>
      </w:r>
    </w:p>
    <w:p w14:paraId="549A71F5" w14:textId="77777777" w:rsidR="009F7C1A" w:rsidRPr="00B36EED" w:rsidRDefault="009F7C1A" w:rsidP="009F7C1A">
      <w:pPr>
        <w:spacing w:line="480" w:lineRule="auto"/>
        <w:outlineLvl w:val="0"/>
        <w:rPr>
          <w:rFonts w:ascii="Times New Roman" w:hAnsi="Times New Roman" w:cs="Times New Roman"/>
        </w:rPr>
      </w:pPr>
    </w:p>
    <w:p w14:paraId="464E9E0C" w14:textId="6A03CE7B" w:rsidR="00C3697E" w:rsidRPr="00B36EED" w:rsidRDefault="00682B86" w:rsidP="00C3697E">
      <w:pPr>
        <w:spacing w:line="480" w:lineRule="auto"/>
        <w:outlineLvl w:val="0"/>
        <w:rPr>
          <w:rFonts w:ascii="Times New Roman" w:hAnsi="Times New Roman" w:cs="Times New Roman"/>
        </w:rPr>
      </w:pPr>
      <w:r w:rsidRPr="00B36EED">
        <w:rPr>
          <w:rFonts w:ascii="Times New Roman" w:hAnsi="Times New Roman" w:cs="Times New Roman"/>
        </w:rPr>
        <w:t xml:space="preserve">We model two </w:t>
      </w:r>
      <w:r w:rsidR="00A5247A" w:rsidRPr="00B36EED">
        <w:rPr>
          <w:rFonts w:ascii="Times New Roman" w:hAnsi="Times New Roman" w:cs="Times New Roman"/>
        </w:rPr>
        <w:t xml:space="preserve">dynamic </w:t>
      </w:r>
      <w:r w:rsidRPr="00B36EED">
        <w:rPr>
          <w:rFonts w:ascii="Times New Roman" w:hAnsi="Times New Roman" w:cs="Times New Roman"/>
        </w:rPr>
        <w:t xml:space="preserve">state variables, length </w:t>
      </w:r>
      <w:r w:rsidR="00442A3C">
        <w:rPr>
          <w:rFonts w:ascii="Times New Roman" w:hAnsi="Times New Roman" w:cs="Times New Roman"/>
          <w:i/>
        </w:rPr>
        <w:t>L(t)</w:t>
      </w:r>
      <w:r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Pr="00B36EED">
        <w:rPr>
          <w:rFonts w:ascii="Times New Roman" w:hAnsi="Times New Roman" w:cs="Times New Roman"/>
        </w:rPr>
        <w:t xml:space="preserve">and lipid stores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Pr="00B36EED">
        <w:rPr>
          <w:rFonts w:ascii="Times New Roman" w:hAnsi="Times New Roman" w:cs="Times New Roman"/>
          <w:i/>
        </w:rPr>
        <w:t>.</w:t>
      </w:r>
      <w:r w:rsidR="00D56120" w:rsidRPr="00B36EED">
        <w:rPr>
          <w:rFonts w:ascii="Times New Roman" w:hAnsi="Times New Roman" w:cs="Times New Roman"/>
          <w:i/>
        </w:rPr>
        <w:t xml:space="preserve"> </w:t>
      </w:r>
      <w:r w:rsidR="00C3697E" w:rsidRPr="00B36EED">
        <w:rPr>
          <w:rFonts w:ascii="Times New Roman" w:hAnsi="Times New Roman" w:cs="Times New Roman"/>
        </w:rPr>
        <w:t xml:space="preserve">We assume the structural mass of the individual (in kg) is a cubic function of its length in season </w:t>
      </w:r>
      <w:r w:rsidR="00C3697E" w:rsidRPr="00B36EED">
        <w:rPr>
          <w:rFonts w:ascii="Times New Roman" w:hAnsi="Times New Roman" w:cs="Times New Roman"/>
          <w:i/>
        </w:rPr>
        <w:t xml:space="preserve">t, </w:t>
      </w:r>
      <w:r w:rsidR="00C3697E" w:rsidRPr="00B36EED">
        <w:rPr>
          <w:rFonts w:ascii="Times New Roman" w:hAnsi="Times New Roman" w:cs="Times New Roman"/>
        </w:rPr>
        <w:t xml:space="preserve">with the coefficient </w:t>
      </w:r>
      <w:proofErr w:type="spellStart"/>
      <w:proofErr w:type="gramStart"/>
      <w:r w:rsidR="00C3697E" w:rsidRPr="00B36EED">
        <w:rPr>
          <w:rFonts w:ascii="Times New Roman" w:hAnsi="Times New Roman" w:cs="Times New Roman"/>
          <w:i/>
        </w:rPr>
        <w:t>a</w:t>
      </w:r>
      <w:proofErr w:type="spellEnd"/>
      <w:proofErr w:type="gramEnd"/>
      <w:r w:rsidR="00C3697E" w:rsidRPr="00B36EED">
        <w:rPr>
          <w:rFonts w:ascii="Times New Roman" w:hAnsi="Times New Roman" w:cs="Times New Roman"/>
          <w:i/>
        </w:rPr>
        <w:t xml:space="preserve"> </w:t>
      </w:r>
      <w:r w:rsidR="00C3697E" w:rsidRPr="00B36EED">
        <w:rPr>
          <w:rFonts w:ascii="Times New Roman" w:hAnsi="Times New Roman" w:cs="Times New Roman"/>
        </w:rPr>
        <w:t>estimated from data</w:t>
      </w:r>
    </w:p>
    <w:p w14:paraId="51121710" w14:textId="33F6CB53" w:rsidR="00C3697E" w:rsidRPr="00B36EED" w:rsidRDefault="00C3697E" w:rsidP="00C3697E">
      <w:pPr>
        <w:pStyle w:val="MTDisplayEquation"/>
        <w:outlineLvl w:val="0"/>
      </w:pPr>
      <w:r w:rsidRPr="00B36EED">
        <w:lastRenderedPageBreak/>
        <w:tab/>
      </w:r>
      <w:r w:rsidR="00F8467C" w:rsidRPr="00B36EED">
        <w:rPr>
          <w:noProof/>
          <w:position w:val="-12"/>
        </w:rPr>
        <w:object w:dxaOrig="1380" w:dyaOrig="400" w14:anchorId="5ABD20EF">
          <v:shape id="_x0000_i1041" type="#_x0000_t75" alt="" style="width:68.9pt;height:20.3pt;mso-width-percent:0;mso-height-percent:0;mso-width-percent:0;mso-height-percent:0" o:ole="">
            <v:imagedata r:id="rId41" o:title=""/>
          </v:shape>
          <o:OLEObject Type="Embed" ProgID="Equation.DSMT4" ShapeID="_x0000_i1041" DrawAspect="Content" ObjectID="_1622641513" r:id="rId42"/>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3</w:instrText>
      </w:r>
      <w:r w:rsidR="00AA3371" w:rsidRPr="00B36EED">
        <w:rPr>
          <w:noProof/>
        </w:rPr>
        <w:fldChar w:fldCharType="end"/>
      </w:r>
      <w:r w:rsidRPr="00B36EED">
        <w:instrText>)</w:instrText>
      </w:r>
      <w:r w:rsidRPr="00B36EED">
        <w:fldChar w:fldCharType="end"/>
      </w:r>
    </w:p>
    <w:p w14:paraId="3E0B9F73" w14:textId="77777777" w:rsidR="00C3697E" w:rsidRPr="00B36EED" w:rsidRDefault="00C3697E" w:rsidP="00C3697E">
      <w:pPr>
        <w:spacing w:line="480" w:lineRule="auto"/>
        <w:outlineLvl w:val="0"/>
        <w:rPr>
          <w:rFonts w:ascii="Times New Roman" w:hAnsi="Times New Roman" w:cs="Times New Roman"/>
          <w:i/>
        </w:rPr>
      </w:pPr>
    </w:p>
    <w:p w14:paraId="16C8A856" w14:textId="1CED6324" w:rsidR="00E973EE" w:rsidRPr="00B36EED" w:rsidRDefault="00BA2072" w:rsidP="00C3697E">
      <w:pPr>
        <w:spacing w:line="480" w:lineRule="auto"/>
        <w:outlineLvl w:val="0"/>
        <w:rPr>
          <w:rFonts w:ascii="Times New Roman" w:hAnsi="Times New Roman" w:cs="Times New Roman"/>
        </w:rPr>
      </w:pPr>
      <w:r>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Pr>
          <w:rFonts w:ascii="Times New Roman" w:hAnsi="Times New Roman" w:cs="Times New Roman"/>
        </w:rPr>
        <w:t xml:space="preserve"> is</w:t>
      </w:r>
      <w:r w:rsidR="00C3697E" w:rsidRPr="00B36EED">
        <w:rPr>
          <w:rFonts w:ascii="Times New Roman" w:hAnsi="Times New Roman" w:cs="Times New Roman"/>
        </w:rPr>
        <w:t xml:space="preserve"> </w:t>
      </w:r>
      <w:r w:rsidR="00F8467C" w:rsidRPr="00BA2072">
        <w:rPr>
          <w:rFonts w:ascii="Times New Roman" w:hAnsi="Times New Roman" w:cs="Times New Roman"/>
          <w:noProof/>
          <w:position w:val="-12"/>
        </w:rPr>
        <w:object w:dxaOrig="720" w:dyaOrig="380" w14:anchorId="13C9F4AF">
          <v:shape id="_x0000_i1042" type="#_x0000_t75" alt="" style="width:36.2pt;height:19pt;mso-width-percent:0;mso-height-percent:0;mso-width-percent:0;mso-height-percent:0" o:ole="">
            <v:imagedata r:id="rId43" o:title=""/>
          </v:shape>
          <o:OLEObject Type="Embed" ProgID="Equation.DSMT4" ShapeID="_x0000_i1042" DrawAspect="Content" ObjectID="_1622641514" r:id="rId44"/>
        </w:object>
      </w:r>
      <w:r>
        <w:rPr>
          <w:rFonts w:ascii="Times New Roman" w:hAnsi="Times New Roman" w:cs="Times New Roman"/>
        </w:rPr>
        <w:t xml:space="preserve">. </w:t>
      </w:r>
      <w:r w:rsidR="00E973EE" w:rsidRPr="00B36EED">
        <w:rPr>
          <w:rFonts w:ascii="Times New Roman" w:hAnsi="Times New Roman" w:cs="Times New Roman"/>
        </w:rPr>
        <w:t xml:space="preserve">We also can convert lipid stores to lipid mass </w:t>
      </w:r>
      <w:r w:rsidR="00F8467C" w:rsidRPr="00B36EED">
        <w:rPr>
          <w:rFonts w:ascii="Times New Roman" w:hAnsi="Times New Roman" w:cs="Times New Roman"/>
          <w:noProof/>
          <w:position w:val="-12"/>
        </w:rPr>
        <w:object w:dxaOrig="1520" w:dyaOrig="380" w14:anchorId="6E5999F8">
          <v:shape id="_x0000_i1043" type="#_x0000_t75" alt="" style="width:75.55pt;height:19pt;mso-width-percent:0;mso-height-percent:0;mso-width-percent:0;mso-height-percent:0" o:ole="">
            <v:imagedata r:id="rId45" o:title=""/>
          </v:shape>
          <o:OLEObject Type="Embed" ProgID="Equation.DSMT4" ShapeID="_x0000_i1043" DrawAspect="Content" ObjectID="_1622641515" r:id="rId46"/>
        </w:object>
      </w:r>
      <w:r w:rsidR="00E973EE" w:rsidRPr="00B36EED">
        <w:rPr>
          <w:rFonts w:ascii="Times New Roman" w:hAnsi="Times New Roman" w:cs="Times New Roman"/>
        </w:rPr>
        <w:t xml:space="preserve">. We then use total mass </w:t>
      </w:r>
      <w:r w:rsidR="00F8467C" w:rsidRPr="00B36EED">
        <w:rPr>
          <w:rFonts w:ascii="Times New Roman" w:hAnsi="Times New Roman" w:cs="Times New Roman"/>
          <w:noProof/>
          <w:position w:val="-12"/>
        </w:rPr>
        <w:object w:dxaOrig="2220" w:dyaOrig="380" w14:anchorId="3DB31E63">
          <v:shape id="_x0000_i1044" type="#_x0000_t75" alt="" style="width:111.75pt;height:19pt;mso-width-percent:0;mso-height-percent:0;mso-width-percent:0;mso-height-percent:0" o:ole="">
            <v:imagedata r:id="rId47" o:title=""/>
          </v:shape>
          <o:OLEObject Type="Embed" ProgID="Equation.DSMT4" ShapeID="_x0000_i1044" DrawAspect="Content" ObjectID="_1622641516" r:id="rId48"/>
        </w:objec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mass-specific</w:t>
      </w:r>
      <w:r w:rsidR="00C3697E"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AF66EF" w:rsidRPr="00B36EED">
        <w:rPr>
          <w:rFonts w:ascii="Times New Roman" w:hAnsi="Times New Roman" w:cs="Times New Roman"/>
        </w:rPr>
        <w:t xml:space="preserve"> and</w:t>
      </w:r>
      <w:r w:rsidR="00E06077" w:rsidRPr="00B36EED">
        <w:rPr>
          <w:rFonts w:ascii="Times New Roman" w:hAnsi="Times New Roman" w:cs="Times New Roman"/>
        </w:rPr>
        <w:t xml:space="preserve"> </w:t>
      </w:r>
      <w:r>
        <w:rPr>
          <w:rFonts w:ascii="Times New Roman" w:hAnsi="Times New Roman" w:cs="Times New Roman"/>
        </w:rPr>
        <w:t xml:space="preserve">net </w:t>
      </w:r>
      <w:r w:rsidR="00066788" w:rsidRPr="00B36EED">
        <w:rPr>
          <w:rFonts w:ascii="Times New Roman" w:hAnsi="Times New Roman" w:cs="Times New Roman"/>
        </w:rPr>
        <w:t xml:space="preserve">income. </w:t>
      </w:r>
    </w:p>
    <w:p w14:paraId="51D8548B" w14:textId="77777777" w:rsidR="00E973EE" w:rsidRPr="00B36EED" w:rsidRDefault="00E973EE" w:rsidP="00C3697E">
      <w:pPr>
        <w:spacing w:line="480" w:lineRule="auto"/>
        <w:outlineLvl w:val="0"/>
        <w:rPr>
          <w:rFonts w:ascii="Times New Roman" w:hAnsi="Times New Roman" w:cs="Times New Roman"/>
        </w:rPr>
      </w:pPr>
    </w:p>
    <w:p w14:paraId="74DB90AE" w14:textId="4EA59308" w:rsidR="009F7C1A" w:rsidRPr="00B36EED" w:rsidRDefault="009745A4" w:rsidP="00C3697E">
      <w:pPr>
        <w:spacing w:line="480" w:lineRule="auto"/>
        <w:outlineLvl w:val="0"/>
        <w:rPr>
          <w:rFonts w:ascii="Times New Roman" w:hAnsi="Times New Roman" w:cs="Times New Roman"/>
        </w:rPr>
      </w:pPr>
      <w:r w:rsidRPr="00B36EED">
        <w:rPr>
          <w:rFonts w:ascii="Times New Roman" w:hAnsi="Times New Roman" w:cs="Times New Roman"/>
        </w:rPr>
        <w:t>In each time step,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F8467C" w:rsidRPr="0074438F">
        <w:rPr>
          <w:rFonts w:ascii="Times New Roman" w:hAnsi="Times New Roman" w:cs="Times New Roman"/>
          <w:i/>
          <w:noProof/>
          <w:position w:val="-12"/>
        </w:rPr>
        <w:object w:dxaOrig="300" w:dyaOrig="400" w14:anchorId="3614DFCA">
          <v:shape id="_x0000_i1045" type="#_x0000_t75" alt="" style="width:14.6pt;height:19.9pt;mso-width-percent:0;mso-height-percent:0;mso-width-percent:0;mso-height-percent:0" o:ole="">
            <v:imagedata r:id="rId9" o:title=""/>
          </v:shape>
          <o:OLEObject Type="Embed" ProgID="Equation.DSMT4" ShapeID="_x0000_i1045" DrawAspect="Content" ObjectID="_1622641517" r:id="rId49"/>
        </w:object>
      </w:r>
      <w:r w:rsidRPr="00B36EED">
        <w:rPr>
          <w:rFonts w:ascii="Times New Roman" w:hAnsi="Times New Roman" w:cs="Times New Roman"/>
          <w:noProof/>
        </w:rPr>
        <w:t xml:space="preserve">. Within a time step,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341426" w:rsidRPr="00B36EED">
        <w:rPr>
          <w:rFonts w:ascii="Times New Roman" w:hAnsi="Times New Roman" w:cs="Times New Roman"/>
        </w:rPr>
        <w:t xml:space="preserve">, although the mass of saved energy cannot exceed structural mass. </w:t>
      </w:r>
      <w:r w:rsidR="00E06077" w:rsidRPr="00B36EED">
        <w:rPr>
          <w:rFonts w:ascii="Times New Roman" w:hAnsi="Times New Roman" w:cs="Times New Roman"/>
        </w:rPr>
        <w:t>To survi</w:t>
      </w:r>
      <w:r w:rsidR="00341426" w:rsidRPr="00B36EED">
        <w:rPr>
          <w:rFonts w:ascii="Times New Roman" w:hAnsi="Times New Roman" w:cs="Times New Roman"/>
        </w:rPr>
        <w:t>v</w:t>
      </w:r>
      <w:r w:rsidR="00E06077" w:rsidRPr="00B36EED">
        <w:rPr>
          <w:rFonts w:ascii="Times New Roman" w:hAnsi="Times New Roman" w:cs="Times New Roman"/>
        </w:rPr>
        <w:t>e</w:t>
      </w:r>
      <w:r w:rsidR="00341426" w:rsidRPr="00B36EED">
        <w:rPr>
          <w:rFonts w:ascii="Times New Roman" w:hAnsi="Times New Roman" w:cs="Times New Roman"/>
        </w:rPr>
        <w:t xml:space="preserve"> from one season to the next, </w:t>
      </w:r>
      <w:r w:rsidR="00863ACB" w:rsidRPr="00B36EED">
        <w:rPr>
          <w:rFonts w:ascii="Times New Roman" w:hAnsi="Times New Roman" w:cs="Times New Roman"/>
        </w:rPr>
        <w:t xml:space="preserve">lipid </w:t>
      </w:r>
      <w:r w:rsidR="00341426" w:rsidRPr="00B36EED">
        <w:rPr>
          <w:rFonts w:ascii="Times New Roman" w:hAnsi="Times New Roman" w:cs="Times New Roman"/>
        </w:rPr>
        <w:t>stores must be maintained above a critical</w:t>
      </w:r>
      <w:r w:rsidR="008A2F58" w:rsidRPr="00B36EED">
        <w:rPr>
          <w:rFonts w:ascii="Times New Roman" w:hAnsi="Times New Roman" w:cs="Times New Roman"/>
        </w:rPr>
        <w:t xml:space="preserve"> mass</w:t>
      </w:r>
      <w:r w:rsidR="00341426" w:rsidRPr="00B36EED">
        <w:rPr>
          <w:rFonts w:ascii="Times New Roman" w:hAnsi="Times New Roman" w:cs="Times New Roman"/>
        </w:rPr>
        <w:t xml:space="preserve"> threshol</w:t>
      </w:r>
      <w:r w:rsidR="00BD33DD" w:rsidRPr="00B36EED">
        <w:rPr>
          <w:rFonts w:ascii="Times New Roman" w:hAnsi="Times New Roman" w:cs="Times New Roman"/>
        </w:rPr>
        <w:t>d,</w:t>
      </w:r>
      <w:r w:rsidR="00341426" w:rsidRPr="00B36EED">
        <w:rPr>
          <w:rFonts w:ascii="Times New Roman" w:hAnsi="Times New Roman" w:cs="Times New Roman"/>
        </w:rPr>
        <w:t xml:space="preserve"> which is a percentage</w:t>
      </w:r>
      <w:r w:rsidR="00BD33DD" w:rsidRPr="00B36EED">
        <w:rPr>
          <w:rFonts w:ascii="Times New Roman" w:hAnsi="Times New Roman" w:cs="Times New Roman"/>
        </w:rPr>
        <w:t xml:space="preserve"> </w:t>
      </w:r>
      <w:r w:rsidR="00F8467C" w:rsidRPr="00A018A2">
        <w:rPr>
          <w:rFonts w:ascii="Times New Roman" w:hAnsi="Times New Roman" w:cs="Times New Roman"/>
          <w:noProof/>
          <w:position w:val="-6"/>
        </w:rPr>
        <w:object w:dxaOrig="200" w:dyaOrig="220" w14:anchorId="6C176E62">
          <v:shape id="_x0000_i1046" type="#_x0000_t75" alt="" style="width:9.7pt;height:11.05pt;mso-width-percent:0;mso-height-percent:0;mso-width-percent:0;mso-height-percent:0" o:ole="">
            <v:imagedata r:id="rId50" o:title=""/>
          </v:shape>
          <o:OLEObject Type="Embed" ProgID="Equation.DSMT4" ShapeID="_x0000_i1046" DrawAspect="Content" ObjectID="_1622641518" r:id="rId51"/>
        </w:object>
      </w:r>
      <w:r w:rsidR="00BD33DD" w:rsidRPr="00B36EED">
        <w:rPr>
          <w:rFonts w:ascii="Times New Roman" w:hAnsi="Times New Roman" w:cs="Times New Roman"/>
        </w:rPr>
        <w:t xml:space="preserve"> </w:t>
      </w:r>
      <w:r w:rsidR="00341426" w:rsidRPr="00B36EED">
        <w:rPr>
          <w:rFonts w:ascii="Times New Roman" w:hAnsi="Times New Roman" w:cs="Times New Roman"/>
        </w:rPr>
        <w:t>of structural mass</w:t>
      </w:r>
      <w:r w:rsidRPr="00B36EED">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xml:space="preserve">, it will grow by </w:t>
      </w:r>
      <w:r w:rsidR="00F8467C" w:rsidRPr="00906664">
        <w:rPr>
          <w:rFonts w:ascii="Times New Roman" w:hAnsi="Times New Roman" w:cs="Times New Roman"/>
          <w:noProof/>
          <w:position w:val="-14"/>
        </w:rPr>
        <w:object w:dxaOrig="2040" w:dyaOrig="560" w14:anchorId="0D75EFAC">
          <v:shape id="_x0000_i1047" type="#_x0000_t75" alt="" style="width:102.05pt;height:28.25pt;mso-width-percent:0;mso-height-percent:0;mso-width-percent:0;mso-height-percent:0" o:ole="">
            <v:imagedata r:id="rId52" o:title=""/>
          </v:shape>
          <o:OLEObject Type="Embed" ProgID="Equation.DSMT4" ShapeID="_x0000_i1047" DrawAspect="Content" ObjectID="_1622641519" r:id="rId53"/>
        </w:object>
      </w:r>
      <w:r w:rsidR="00906664">
        <w:rPr>
          <w:rFonts w:ascii="Times New Roman" w:hAnsi="Times New Roman" w:cs="Times New Roman"/>
        </w:rPr>
        <w:t>. I</w:t>
      </w:r>
      <w:r w:rsidR="009A491E" w:rsidRPr="00B36EED">
        <w:rPr>
          <w:rFonts w:ascii="Times New Roman" w:hAnsi="Times New Roman" w:cs="Times New Roman"/>
        </w:rPr>
        <w:t xml:space="preserve">n the next season, </w:t>
      </w:r>
      <w:r w:rsidR="00E70C2D" w:rsidRPr="00B36EED">
        <w:rPr>
          <w:rFonts w:ascii="Times New Roman" w:hAnsi="Times New Roman" w:cs="Times New Roman"/>
        </w:rPr>
        <w:t>the individual’s state</w:t>
      </w:r>
      <w:r w:rsidR="009A491E" w:rsidRPr="00B36EED">
        <w:rPr>
          <w:rFonts w:ascii="Times New Roman" w:hAnsi="Times New Roman" w:cs="Times New Roman"/>
        </w:rPr>
        <w:t xml:space="preserve"> will </w:t>
      </w:r>
      <w:r w:rsidR="005C3C0F">
        <w:rPr>
          <w:rFonts w:ascii="Times New Roman" w:hAnsi="Times New Roman" w:cs="Times New Roman"/>
        </w:rPr>
        <w:t>be</w:t>
      </w:r>
      <w:r w:rsidR="009A491E" w:rsidRPr="00B36EED">
        <w:rPr>
          <w:rFonts w:ascii="Times New Roman" w:hAnsi="Times New Roman" w:cs="Times New Roman"/>
        </w:rPr>
        <w:t xml:space="preserve"> </w:t>
      </w:r>
    </w:p>
    <w:p w14:paraId="44FD832F" w14:textId="77777777" w:rsidR="00CB4F07" w:rsidRPr="00B36EED" w:rsidRDefault="00CB4F07" w:rsidP="00C3697E">
      <w:pPr>
        <w:spacing w:line="480" w:lineRule="auto"/>
        <w:outlineLvl w:val="0"/>
        <w:rPr>
          <w:rFonts w:ascii="Times New Roman" w:hAnsi="Times New Roman" w:cs="Times New Roman"/>
        </w:rPr>
      </w:pPr>
    </w:p>
    <w:p w14:paraId="099D4FF2" w14:textId="3B76D78A" w:rsidR="009A491E" w:rsidRPr="00B36EED" w:rsidRDefault="0040597F" w:rsidP="0040597F">
      <w:pPr>
        <w:pStyle w:val="MTDisplayEquation"/>
        <w:outlineLvl w:val="0"/>
      </w:pPr>
      <w:r w:rsidRPr="00B36EED">
        <w:tab/>
      </w:r>
      <w:r w:rsidR="00F8467C" w:rsidRPr="00B36EED">
        <w:rPr>
          <w:noProof/>
          <w:position w:val="-32"/>
        </w:rPr>
        <w:object w:dxaOrig="5100" w:dyaOrig="780" w14:anchorId="5A1A59B0">
          <v:shape id="_x0000_i1048" type="#_x0000_t75" alt="" style="width:254.85pt;height:38.85pt;mso-width-percent:0;mso-height-percent:0;mso-width-percent:0;mso-height-percent:0" o:ole="">
            <v:imagedata r:id="rId54" o:title=""/>
          </v:shape>
          <o:OLEObject Type="Embed" ProgID="Equation.DSMT4" ShapeID="_x0000_i1048" DrawAspect="Content" ObjectID="_1622641520" r:id="rId55"/>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4</w:instrText>
      </w:r>
      <w:r w:rsidR="00AA3371" w:rsidRPr="00B36EED">
        <w:rPr>
          <w:noProof/>
        </w:rPr>
        <w:fldChar w:fldCharType="end"/>
      </w:r>
      <w:r w:rsidRPr="00B36EED">
        <w:instrText>)</w:instrText>
      </w:r>
      <w:r w:rsidRPr="00B36EED">
        <w:fldChar w:fldCharType="end"/>
      </w:r>
    </w:p>
    <w:p w14:paraId="6F6F1214" w14:textId="77777777" w:rsidR="00CB4F07" w:rsidRPr="00B36EED" w:rsidRDefault="00CB4F07" w:rsidP="00C3697E">
      <w:pPr>
        <w:spacing w:line="480" w:lineRule="auto"/>
        <w:outlineLvl w:val="0"/>
        <w:rPr>
          <w:rFonts w:ascii="Times New Roman" w:hAnsi="Times New Roman" w:cs="Times New Roman"/>
        </w:rPr>
      </w:pPr>
    </w:p>
    <w:p w14:paraId="131D4B6E" w14:textId="084C4944" w:rsidR="00715123" w:rsidRDefault="00715123" w:rsidP="00B61C09">
      <w:pPr>
        <w:spacing w:line="480" w:lineRule="auto"/>
        <w:outlineLvl w:val="0"/>
        <w:rPr>
          <w:rFonts w:ascii="Times New Roman" w:hAnsi="Times New Roman" w:cs="Times New Roman"/>
          <w:i/>
        </w:rPr>
      </w:pPr>
      <w:r>
        <w:rPr>
          <w:rFonts w:ascii="Times New Roman" w:hAnsi="Times New Roman" w:cs="Times New Roman"/>
        </w:rPr>
        <w:t>with the constraints that</w:t>
      </w:r>
      <w:r w:rsidR="00CB4F07" w:rsidRPr="00B36EED">
        <w:rPr>
          <w:rFonts w:ascii="Times New Roman" w:hAnsi="Times New Roman" w:cs="Times New Roman"/>
        </w:rPr>
        <w:t xml:space="preserve"> </w:t>
      </w:r>
      <w:r w:rsidR="008A2F58" w:rsidRPr="00B36EED">
        <w:rPr>
          <w:rFonts w:ascii="Times New Roman" w:hAnsi="Times New Roman" w:cs="Times New Roman"/>
        </w:rPr>
        <w:t>the mass of stored lipids must be less than structural mass</w:t>
      </w:r>
      <w:r w:rsidR="00BD33DD" w:rsidRPr="00B36EED">
        <w:rPr>
          <w:rFonts w:ascii="Times New Roman" w:hAnsi="Times New Roman" w:cs="Times New Roman"/>
        </w:rPr>
        <w:t>,</w:t>
      </w:r>
      <w:r w:rsidR="008A2F58" w:rsidRPr="00B36EED">
        <w:rPr>
          <w:rFonts w:ascii="Times New Roman" w:hAnsi="Times New Roman" w:cs="Times New Roman"/>
        </w:rPr>
        <w:t xml:space="preserve"> </w:t>
      </w:r>
      <w:r w:rsidR="00CB4F07" w:rsidRPr="00B36EED">
        <w:rPr>
          <w:rFonts w:ascii="Times New Roman" w:hAnsi="Times New Roman" w:cs="Times New Roman"/>
        </w:rPr>
        <w:t xml:space="preserve">and </w:t>
      </w:r>
      <w:r w:rsidR="008A2F58" w:rsidRPr="00B36EED">
        <w:rPr>
          <w:rFonts w:ascii="Times New Roman" w:hAnsi="Times New Roman" w:cs="Times New Roman"/>
        </w:rPr>
        <w:t>stored lipids must exceed the minimum threshold requirement</w:t>
      </w:r>
      <w:r w:rsidR="00906664">
        <w:rPr>
          <w:rFonts w:ascii="Times New Roman" w:hAnsi="Times New Roman" w:cs="Times New Roman"/>
        </w:rPr>
        <w:t xml:space="preserve"> </w:t>
      </w:r>
      <w:r w:rsidR="008A2F58" w:rsidRPr="00B36EED">
        <w:rPr>
          <w:rFonts w:ascii="Times New Roman" w:hAnsi="Times New Roman" w:cs="Times New Roman"/>
        </w:rPr>
        <w:t>(</w:t>
      </w:r>
      <w:r w:rsidR="00F8467C" w:rsidRPr="00B41843">
        <w:rPr>
          <w:rFonts w:ascii="Times New Roman" w:hAnsi="Times New Roman" w:cs="Times New Roman"/>
          <w:noProof/>
          <w:position w:val="-12"/>
        </w:rPr>
        <w:object w:dxaOrig="3240" w:dyaOrig="380" w14:anchorId="19279A1F">
          <v:shape id="_x0000_i1049" type="#_x0000_t75" alt="" style="width:161.65pt;height:19pt;mso-width-percent:0;mso-height-percent:0;mso-width-percent:0;mso-height-percent:0" o:ole="">
            <v:imagedata r:id="rId56" o:title=""/>
          </v:shape>
          <o:OLEObject Type="Embed" ProgID="Equation.DSMT4" ShapeID="_x0000_i1049" DrawAspect="Content" ObjectID="_1622641521" r:id="rId57"/>
        </w:object>
      </w:r>
      <w:r w:rsidR="006D60FD">
        <w:rPr>
          <w:rFonts w:ascii="Times New Roman" w:hAnsi="Times New Roman" w:cs="Times New Roman"/>
        </w:rPr>
        <w:t>. In this individual,</w:t>
      </w:r>
      <w:r>
        <w:rPr>
          <w:rFonts w:ascii="Times New Roman" w:hAnsi="Times New Roman" w:cs="Times New Roman"/>
        </w:rPr>
        <w:t xml:space="preserve"> reproductive effort in this season is </w:t>
      </w:r>
      <w:r w:rsidR="00F8467C" w:rsidRPr="008616D2">
        <w:rPr>
          <w:rFonts w:ascii="Times New Roman" w:hAnsi="Times New Roman" w:cs="Times New Roman"/>
          <w:noProof/>
          <w:position w:val="-10"/>
        </w:rPr>
        <w:object w:dxaOrig="560" w:dyaOrig="320" w14:anchorId="301F5334">
          <v:shape id="_x0000_i1050" type="#_x0000_t75" alt="" style="width:28.25pt;height:15.9pt;mso-width-percent:0;mso-height-percent:0;mso-width-percent:0;mso-height-percent:0" o:ole="">
            <v:imagedata r:id="rId58" o:title=""/>
          </v:shape>
          <o:OLEObject Type="Embed" ProgID="Equation.DSMT4" ShapeID="_x0000_i1050" DrawAspect="Content" ObjectID="_1622641522" r:id="rId59"/>
        </w:object>
      </w:r>
      <w:r w:rsidR="006D60FD">
        <w:rPr>
          <w:rFonts w:ascii="Times New Roman" w:hAnsi="Times New Roman" w:cs="Times New Roman"/>
        </w:rPr>
        <w:t>.</w:t>
      </w:r>
      <w:r w:rsidR="008616D2" w:rsidRPr="00B36EED">
        <w:rPr>
          <w:rFonts w:ascii="Times New Roman" w:hAnsi="Times New Roman" w:cs="Times New Roman"/>
        </w:rPr>
        <w:t xml:space="preserve"> </w:t>
      </w:r>
      <w:r w:rsidR="00863ACB" w:rsidRPr="00B36EED">
        <w:rPr>
          <w:rFonts w:ascii="Times New Roman" w:hAnsi="Times New Roman" w:cs="Times New Roman"/>
        </w:rPr>
        <w:t xml:space="preserve">If </w:t>
      </w:r>
      <w:r>
        <w:rPr>
          <w:rFonts w:ascii="Times New Roman" w:hAnsi="Times New Roman" w:cs="Times New Roman"/>
        </w:rPr>
        <w:t xml:space="preserve">the </w:t>
      </w:r>
      <w:r w:rsidR="00863ACB" w:rsidRPr="00B36EED">
        <w:rPr>
          <w:rFonts w:ascii="Times New Roman" w:hAnsi="Times New Roman" w:cs="Times New Roman"/>
        </w:rPr>
        <w:t xml:space="preserve">energetic requirements are satisfied, then the individual will survive to the next season according to the mortality risk </w:t>
      </w:r>
      <w:r w:rsidR="00AF66EF" w:rsidRPr="00B36EED">
        <w:rPr>
          <w:rFonts w:ascii="Times New Roman" w:hAnsi="Times New Roman" w:cs="Times New Roman"/>
        </w:rPr>
        <w:t>given by Eq. 3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F8467C" w:rsidRPr="00145C60">
        <w:rPr>
          <w:rFonts w:ascii="Times New Roman" w:hAnsi="Times New Roman" w:cs="Times New Roman"/>
          <w:noProof/>
          <w:position w:val="-12"/>
        </w:rPr>
        <w:object w:dxaOrig="560" w:dyaOrig="380" w14:anchorId="1D3ABF52">
          <v:shape id="_x0000_i1051" type="#_x0000_t75" alt="" style="width:28.25pt;height:19pt;mso-width-percent:0;mso-height-percent:0;mso-width-percent:0;mso-height-percent:0" o:ole="">
            <v:imagedata r:id="rId60" o:title=""/>
          </v:shape>
          <o:OLEObject Type="Embed" ProgID="Equation.DSMT4" ShapeID="_x0000_i1051" DrawAspect="Content" ObjectID="_1622641523" r:id="rId61"/>
        </w:object>
      </w:r>
      <w:r w:rsidR="00145C60" w:rsidRPr="00B36EED">
        <w:rPr>
          <w:rFonts w:ascii="Times New Roman" w:hAnsi="Times New Roman" w:cs="Times New Roman"/>
        </w:rPr>
        <w:t xml:space="preserve"> </w: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p>
    <w:p w14:paraId="12DE5FB3" w14:textId="77777777" w:rsidR="00715123" w:rsidRDefault="00715123" w:rsidP="00B61C09">
      <w:pPr>
        <w:spacing w:line="480" w:lineRule="auto"/>
        <w:outlineLvl w:val="0"/>
        <w:rPr>
          <w:rFonts w:ascii="Times New Roman" w:hAnsi="Times New Roman" w:cs="Times New Roman"/>
          <w:i/>
        </w:rPr>
      </w:pPr>
    </w:p>
    <w:p w14:paraId="6C50E2DF" w14:textId="37331D13" w:rsidR="00C45F2C" w:rsidRDefault="00145C60" w:rsidP="00B61C09">
      <w:pPr>
        <w:spacing w:line="480" w:lineRule="auto"/>
        <w:outlineLvl w:val="0"/>
        <w:rPr>
          <w:rFonts w:ascii="Times New Roman" w:hAnsi="Times New Roman" w:cs="Times New Roman"/>
        </w:rPr>
      </w:pPr>
      <w:r w:rsidRPr="00B36EED">
        <w:rPr>
          <w:rFonts w:ascii="Times New Roman" w:hAnsi="Times New Roman" w:cs="Times New Roman"/>
        </w:rPr>
        <w:t>Risk of predation</w:t>
      </w:r>
      <w:r w:rsidR="00E92364" w:rsidRPr="00B36EED">
        <w:rPr>
          <w:rFonts w:ascii="Times New Roman" w:hAnsi="Times New Roman" w:cs="Times New Roman"/>
        </w:rPr>
        <w:t xml:space="preserve"> is converted to survival γ </w:t>
      </w:r>
      <w:r w:rsidR="00715123">
        <w:rPr>
          <w:rFonts w:ascii="Times New Roman" w:hAnsi="Times New Roman" w:cs="Times New Roman"/>
        </w:rPr>
        <w:t>by</w:t>
      </w:r>
      <w:r w:rsidR="00F8467C" w:rsidRPr="00B36EED">
        <w:rPr>
          <w:rFonts w:ascii="Times New Roman" w:hAnsi="Times New Roman" w:cs="Times New Roman"/>
          <w:noProof/>
          <w:position w:val="-16"/>
        </w:rPr>
        <w:object w:dxaOrig="2660" w:dyaOrig="420" w14:anchorId="0BA16D9E">
          <v:shape id="_x0000_i1052" type="#_x0000_t75" alt="" style="width:132.95pt;height:20.75pt;mso-width-percent:0;mso-height-percent:0;mso-width-percent:0;mso-height-percent:0" o:ole="">
            <v:imagedata r:id="rId62" o:title=""/>
          </v:shape>
          <o:OLEObject Type="Embed" ProgID="Equation.DSMT4" ShapeID="_x0000_i1052" DrawAspect="Content" ObjectID="_1622641524" r:id="rId63"/>
        </w:object>
      </w:r>
      <w:r w:rsidR="00E92364" w:rsidRPr="00B36EED">
        <w:rPr>
          <w:rFonts w:ascii="Times New Roman" w:hAnsi="Times New Roman" w:cs="Times New Roman"/>
        </w:rPr>
        <w:t xml:space="preserve">. </w:t>
      </w:r>
      <w:r w:rsidR="00445EFE" w:rsidRPr="00B36EED">
        <w:rPr>
          <w:rFonts w:ascii="Times New Roman" w:hAnsi="Times New Roman" w:cs="Times New Roman"/>
        </w:rPr>
        <w:t>Note that predation depends only on structural mass</w:t>
      </w:r>
      <w:r w:rsidR="006D60FD">
        <w:rPr>
          <w:rFonts w:ascii="Times New Roman" w:hAnsi="Times New Roman" w:cs="Times New Roman"/>
        </w:rPr>
        <w:t>,</w:t>
      </w:r>
      <w:r w:rsidR="00445EFE" w:rsidRPr="00B36EED">
        <w:rPr>
          <w:rFonts w:ascii="Times New Roman" w:hAnsi="Times New Roman" w:cs="Times New Roman"/>
        </w:rPr>
        <w:t xml:space="preserve"> </w:t>
      </w:r>
      <w:r w:rsidR="00454B39" w:rsidRPr="00B36EED">
        <w:rPr>
          <w:rFonts w:ascii="Times New Roman" w:hAnsi="Times New Roman" w:cs="Times New Roman"/>
        </w:rPr>
        <w:t>which is related directly to length</w:t>
      </w:r>
      <w:r w:rsidR="00715123">
        <w:rPr>
          <w:rFonts w:ascii="Times New Roman" w:hAnsi="Times New Roman" w:cs="Times New Roman"/>
        </w:rPr>
        <w:t>;</w:t>
      </w:r>
      <w:r w:rsidR="00454B39" w:rsidRPr="00B36EED">
        <w:rPr>
          <w:rFonts w:ascii="Times New Roman" w:hAnsi="Times New Roman" w:cs="Times New Roman"/>
        </w:rPr>
        <w:t xml:space="preserve"> </w:t>
      </w:r>
      <w:r w:rsidR="002142BD" w:rsidRPr="00B36EED">
        <w:rPr>
          <w:rFonts w:ascii="Times New Roman" w:hAnsi="Times New Roman" w:cs="Times New Roman"/>
        </w:rPr>
        <w:t xml:space="preserve">this assumption </w:t>
      </w:r>
      <w:r w:rsidR="00715123">
        <w:rPr>
          <w:rFonts w:ascii="Times New Roman" w:hAnsi="Times New Roman" w:cs="Times New Roman"/>
        </w:rPr>
        <w:t>minimizes</w:t>
      </w:r>
      <w:r w:rsidR="002142BD" w:rsidRPr="00B36EED">
        <w:rPr>
          <w:rFonts w:ascii="Times New Roman" w:hAnsi="Times New Roman" w:cs="Times New Roman"/>
        </w:rPr>
        <w:t xml:space="preserve"> variation in predation due to large differences in </w:t>
      </w:r>
      <w:r w:rsidR="00241FF6" w:rsidRPr="00B36EED">
        <w:rPr>
          <w:rFonts w:ascii="Times New Roman" w:hAnsi="Times New Roman" w:cs="Times New Roman"/>
        </w:rPr>
        <w:t>stored lipid mass. I</w:t>
      </w:r>
      <w:r w:rsidR="002142BD" w:rsidRPr="00B36EED">
        <w:rPr>
          <w:rFonts w:ascii="Times New Roman" w:hAnsi="Times New Roman" w:cs="Times New Roman"/>
        </w:rPr>
        <w:t xml:space="preserve">n practice </w:t>
      </w:r>
      <w:r w:rsidR="00241FF6" w:rsidRPr="00B36EED">
        <w:rPr>
          <w:rFonts w:ascii="Times New Roman" w:hAnsi="Times New Roman" w:cs="Times New Roman"/>
        </w:rPr>
        <w:t xml:space="preserve">this assumption </w:t>
      </w:r>
      <w:r w:rsidR="002142BD" w:rsidRPr="00B36EED">
        <w:rPr>
          <w:rFonts w:ascii="Times New Roman" w:hAnsi="Times New Roman" w:cs="Times New Roman"/>
        </w:rPr>
        <w:t>did not have a large effect on our results</w:t>
      </w:r>
      <w:r w:rsidR="00445EFE" w:rsidRPr="00B36EED">
        <w:rPr>
          <w:rFonts w:ascii="Times New Roman" w:hAnsi="Times New Roman" w:cs="Times New Roman"/>
        </w:rPr>
        <w:t>.</w:t>
      </w:r>
    </w:p>
    <w:p w14:paraId="5158008B" w14:textId="77777777" w:rsidR="00C45F2C" w:rsidRDefault="00C45F2C" w:rsidP="00B61C09">
      <w:pPr>
        <w:spacing w:line="480" w:lineRule="auto"/>
        <w:outlineLvl w:val="0"/>
        <w:rPr>
          <w:rFonts w:ascii="Times New Roman" w:hAnsi="Times New Roman" w:cs="Times New Roman"/>
        </w:rPr>
      </w:pPr>
    </w:p>
    <w:p w14:paraId="276D9C18" w14:textId="6F076E03" w:rsidR="00863ACB" w:rsidRPr="00B36EED" w:rsidRDefault="00C45F2C" w:rsidP="00B61C09">
      <w:pPr>
        <w:spacing w:line="480" w:lineRule="auto"/>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B61C09">
      <w:pPr>
        <w:spacing w:line="480" w:lineRule="auto"/>
        <w:outlineLvl w:val="0"/>
        <w:rPr>
          <w:rFonts w:ascii="Times New Roman" w:hAnsi="Times New Roman" w:cs="Times New Roman"/>
        </w:rPr>
      </w:pPr>
      <w:r w:rsidRPr="00B36EED">
        <w:rPr>
          <w:rFonts w:ascii="Times New Roman" w:hAnsi="Times New Roman" w:cs="Times New Roman"/>
        </w:rPr>
        <w:t xml:space="preserve"> </w:t>
      </w:r>
    </w:p>
    <w:p w14:paraId="2978A899" w14:textId="47436840" w:rsidR="00E05932" w:rsidRPr="00AD2734" w:rsidRDefault="00AD2734" w:rsidP="008616D2">
      <w:pPr>
        <w:spacing w:line="480" w:lineRule="auto"/>
        <w:outlineLvl w:val="0"/>
        <w:rPr>
          <w:rFonts w:ascii="Times New Roman" w:hAnsi="Times New Roman" w:cs="Times New Roman"/>
          <w:vertAlign w:val="subscript"/>
        </w:rPr>
      </w:pPr>
      <w:r>
        <w:rPr>
          <w:rFonts w:ascii="Times New Roman" w:hAnsi="Times New Roman" w:cs="Times New Roman"/>
        </w:rPr>
        <w:t>We define</w:t>
      </w:r>
      <w:r w:rsidR="00C3638F" w:rsidRPr="00B36EED">
        <w:rPr>
          <w:rFonts w:ascii="Times New Roman" w:hAnsi="Times New Roman" w:cs="Times New Roman"/>
        </w:rPr>
        <w:t xml:space="preserve"> </w:t>
      </w:r>
      <w:r w:rsidR="00F8467C" w:rsidRPr="00B36EED">
        <w:rPr>
          <w:rFonts w:ascii="Times New Roman" w:hAnsi="Times New Roman" w:cs="Times New Roman"/>
          <w:noProof/>
          <w:position w:val="-10"/>
        </w:rPr>
        <w:object w:dxaOrig="820" w:dyaOrig="320" w14:anchorId="2EA5B2A9">
          <v:shape id="_x0000_i1053" type="#_x0000_t75" alt="" style="width:41.1pt;height:15.9pt;mso-width-percent:0;mso-height-percent:0;mso-width-percent:0;mso-height-percent:0" o:ole="">
            <v:imagedata r:id="rId64" o:title=""/>
          </v:shape>
          <o:OLEObject Type="Embed" ProgID="Equation.DSMT4" ShapeID="_x0000_i1053" DrawAspect="Content" ObjectID="_1622641525" r:id="rId65"/>
        </w:object>
      </w:r>
      <w:r>
        <w:rPr>
          <w:rFonts w:ascii="Times New Roman" w:hAnsi="Times New Roman" w:cs="Times New Roman"/>
        </w:rPr>
        <w:t xml:space="preserve"> as</w:t>
      </w:r>
      <w:r w:rsidR="00C3638F" w:rsidRPr="00B36EED">
        <w:rPr>
          <w:rFonts w:ascii="Times New Roman" w:hAnsi="Times New Roman" w:cs="Times New Roman"/>
        </w:rPr>
        <w:t xml:space="preserve"> 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F8467C" w:rsidRPr="00AD2734">
        <w:rPr>
          <w:rFonts w:ascii="Times New Roman" w:hAnsi="Times New Roman" w:cs="Times New Roman"/>
          <w:noProof/>
          <w:position w:val="-4"/>
        </w:rPr>
        <w:object w:dxaOrig="220" w:dyaOrig="240" w14:anchorId="263436D3">
          <v:shape id="_x0000_i1054" type="#_x0000_t75" alt="" style="width:11.05pt;height:12.35pt;mso-width-percent:0;mso-height-percent:0;mso-width-percent:0;mso-height-percent:0" o:ole="">
            <v:imagedata r:id="rId66" o:title=""/>
          </v:shape>
          <o:OLEObject Type="Embed" ProgID="Equation.DSMT4" ShapeID="_x0000_i1054" DrawAspect="Content" ObjectID="_1622641526" r:id="rId67"/>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F8467C" w:rsidRPr="00C3638F">
        <w:rPr>
          <w:rFonts w:ascii="Times New Roman" w:hAnsi="Times New Roman" w:cs="Times New Roman"/>
          <w:noProof/>
          <w:position w:val="-10"/>
        </w:rPr>
        <w:object w:dxaOrig="780" w:dyaOrig="320" w14:anchorId="35F48D0D">
          <v:shape id="_x0000_i1055" type="#_x0000_t75" alt="" style="width:39.3pt;height:15.9pt;mso-width-percent:0;mso-height-percent:0;mso-width-percent:0;mso-height-percent:0" o:ole="">
            <v:imagedata r:id="rId68" o:title=""/>
          </v:shape>
          <o:OLEObject Type="Embed" ProgID="Equation.DSMT4" ShapeID="_x0000_i1055" DrawAspect="Content" ObjectID="_1622641527" r:id="rId69"/>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F8467C" w:rsidRPr="00C3638F">
        <w:rPr>
          <w:rFonts w:ascii="Times New Roman" w:hAnsi="Times New Roman" w:cs="Times New Roman"/>
          <w:noProof/>
          <w:position w:val="-10"/>
        </w:rPr>
        <w:object w:dxaOrig="800" w:dyaOrig="320" w14:anchorId="5874A8AE">
          <v:shape id="_x0000_i1056" type="#_x0000_t75" alt="" style="width:39.75pt;height:15.9pt;mso-width-percent:0;mso-height-percent:0;mso-width-percent:0;mso-height-percent:0" o:ole="">
            <v:imagedata r:id="rId70" o:title=""/>
          </v:shape>
          <o:OLEObject Type="Embed" ProgID="Equation.DSMT4" ShapeID="_x0000_i1056" DrawAspect="Content" ObjectID="_1622641528" r:id="rId71"/>
        </w:object>
      </w:r>
      <w:r w:rsidR="00C3638F" w:rsidRPr="00B36EED">
        <w:rPr>
          <w:rFonts w:ascii="Times New Roman" w:hAnsi="Times New Roman" w:cs="Times New Roman"/>
        </w:rPr>
        <w:t xml:space="preserve">. </w:t>
      </w:r>
      <w:r w:rsidR="00986A38">
        <w:rPr>
          <w:rFonts w:ascii="Times New Roman" w:hAnsi="Times New Roman" w:cs="Times New Roman"/>
        </w:rPr>
        <w:t xml:space="preserve">We define </w:t>
      </w:r>
      <w:r w:rsidR="00F8467C" w:rsidRPr="00B36EED">
        <w:rPr>
          <w:rFonts w:ascii="Times New Roman" w:hAnsi="Times New Roman" w:cs="Times New Roman"/>
          <w:noProof/>
          <w:position w:val="-10"/>
        </w:rPr>
        <w:object w:dxaOrig="1240" w:dyaOrig="320" w14:anchorId="31FE163B">
          <v:shape id="_x0000_i1057" type="#_x0000_t75" alt="" style="width:62.3pt;height:15.9pt;mso-width-percent:0;mso-height-percent:0;mso-width-percent:0;mso-height-percent:0" o:ole="">
            <v:imagedata r:id="rId72" o:title=""/>
          </v:shape>
          <o:OLEObject Type="Embed" ProgID="Equation.DSMT4" ShapeID="_x0000_i1057" DrawAspect="Content" ObjectID="_1622641529" r:id="rId73"/>
        </w:object>
      </w:r>
      <w:r w:rsidR="00986A38">
        <w:rPr>
          <w:rFonts w:ascii="Times New Roman" w:hAnsi="Times New Roman" w:cs="Times New Roman"/>
          <w:noProof/>
        </w:rPr>
        <w:t>.</w:t>
      </w:r>
      <w:r w:rsidR="00986A38">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i/>
        </w:rPr>
        <w:t xml:space="preserve">t &lt; </w:t>
      </w:r>
      <w:proofErr w:type="spellStart"/>
      <w:r>
        <w:rPr>
          <w:rFonts w:ascii="Times New Roman" w:hAnsi="Times New Roman" w:cs="Times New Roman"/>
          <w:i/>
        </w:rPr>
        <w:t>T</w:t>
      </w:r>
      <w:proofErr w:type="spellEnd"/>
      <w:r>
        <w:rPr>
          <w:rFonts w:ascii="Times New Roman" w:hAnsi="Times New Roman" w:cs="Times New Roman"/>
        </w:rPr>
        <w:t xml:space="preserve">, </w:t>
      </w:r>
      <w:r w:rsidR="00F8467C" w:rsidRPr="00B36EED">
        <w:rPr>
          <w:rFonts w:ascii="Times New Roman" w:hAnsi="Times New Roman" w:cs="Times New Roman"/>
          <w:noProof/>
          <w:position w:val="-10"/>
        </w:rPr>
        <w:object w:dxaOrig="820" w:dyaOrig="320" w14:anchorId="1603E614">
          <v:shape id="_x0000_i1058" type="#_x0000_t75" alt="" style="width:41.1pt;height:15.9pt;mso-width-percent:0;mso-height-percent:0;mso-width-percent:0;mso-height-percent:0" o:ole="">
            <v:imagedata r:id="rId64" o:title=""/>
          </v:shape>
          <o:OLEObject Type="Embed" ProgID="Equation.DSMT4" ShapeID="_x0000_i1058" DrawAspect="Content" ObjectID="_1622641530" r:id="rId74"/>
        </w:object>
      </w:r>
      <w:r>
        <w:rPr>
          <w:rFonts w:ascii="Times New Roman" w:hAnsi="Times New Roman" w:cs="Times New Roman"/>
          <w:noProof/>
        </w:rPr>
        <w:t xml:space="preserve">satisfies the dynamic programming equation (Mangel 2015). </w:t>
      </w:r>
    </w:p>
    <w:p w14:paraId="1E3A11FE" w14:textId="7584624A" w:rsidR="00C3638F" w:rsidRPr="00B36EED" w:rsidRDefault="00C3638F" w:rsidP="00C3638F">
      <w:pPr>
        <w:pStyle w:val="MTDisplayEquation"/>
        <w:outlineLvl w:val="0"/>
      </w:pPr>
      <w:r w:rsidRPr="00B36EED">
        <w:tab/>
      </w:r>
      <w:r w:rsidR="00F8467C" w:rsidRPr="00C3638F">
        <w:rPr>
          <w:noProof/>
          <w:position w:val="-32"/>
        </w:rPr>
        <w:object w:dxaOrig="5300" w:dyaOrig="620" w14:anchorId="76F8A7A9">
          <v:shape id="_x0000_i1059" type="#_x0000_t75" alt="" style="width:265.45pt;height:30.9pt;mso-width-percent:0;mso-height-percent:0;mso-width-percent:0;mso-height-percent:0" o:ole="">
            <v:imagedata r:id="rId75" o:title=""/>
          </v:shape>
          <o:OLEObject Type="Embed" ProgID="Equation.DSMT4" ShapeID="_x0000_i1059" DrawAspect="Content" ObjectID="_1622641531" r:id="rId76"/>
        </w:object>
      </w:r>
      <w:r w:rsidRPr="00B36EED">
        <w:t xml:space="preserve"> </w:t>
      </w:r>
      <w:r w:rsidRPr="00B36EED">
        <w:tab/>
      </w:r>
      <w:r w:rsidR="00E50BA7">
        <w:t xml:space="preserve"> </w:t>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3C291B" w:rsidRPr="00B36EED">
        <w:rPr>
          <w:noProof/>
        </w:rPr>
        <w:fldChar w:fldCharType="begin"/>
      </w:r>
      <w:r w:rsidR="003C291B" w:rsidRPr="00B36EED">
        <w:rPr>
          <w:noProof/>
        </w:rPr>
        <w:instrText xml:space="preserve"> SEQ MTEqn \c \* Arabic \* MERGEFORMAT </w:instrText>
      </w:r>
      <w:r w:rsidR="003C291B" w:rsidRPr="00B36EED">
        <w:rPr>
          <w:noProof/>
        </w:rPr>
        <w:fldChar w:fldCharType="separate"/>
      </w:r>
      <w:r w:rsidR="00E50BA7">
        <w:rPr>
          <w:noProof/>
        </w:rPr>
        <w:instrText>5</w:instrText>
      </w:r>
      <w:r w:rsidR="003C291B" w:rsidRPr="00B36EED">
        <w:rPr>
          <w:noProof/>
        </w:rPr>
        <w:fldChar w:fldCharType="end"/>
      </w:r>
      <w:r w:rsidRPr="00B36EED">
        <w:instrText>)</w:instrText>
      </w:r>
      <w:r w:rsidRPr="00B36EED">
        <w:fldChar w:fldCharType="end"/>
      </w:r>
    </w:p>
    <w:p w14:paraId="0880A22D" w14:textId="77777777" w:rsidR="00BD068A" w:rsidRPr="00B36EED" w:rsidRDefault="00BD068A" w:rsidP="008616D2">
      <w:pPr>
        <w:spacing w:line="480" w:lineRule="auto"/>
        <w:outlineLvl w:val="0"/>
        <w:rPr>
          <w:rFonts w:ascii="Times New Roman" w:hAnsi="Times New Roman" w:cs="Times New Roman"/>
        </w:rPr>
      </w:pPr>
    </w:p>
    <w:p w14:paraId="5693EA26" w14:textId="330734DA" w:rsidR="008616D2" w:rsidRPr="00B36EED" w:rsidRDefault="00986A38" w:rsidP="008616D2">
      <w:pPr>
        <w:spacing w:line="480" w:lineRule="auto"/>
        <w:outlineLvl w:val="0"/>
        <w:rPr>
          <w:rFonts w:ascii="Times New Roman" w:hAnsi="Times New Roman" w:cs="Times New Roman"/>
        </w:rPr>
      </w:pPr>
      <w:r w:rsidRPr="00B36EED">
        <w:rPr>
          <w:rFonts w:ascii="Times New Roman" w:hAnsi="Times New Roman" w:cs="Times New Roman"/>
        </w:rPr>
        <w:t>W</w:t>
      </w:r>
      <w:r w:rsidR="00080503" w:rsidRPr="00B36EED">
        <w:rPr>
          <w:rFonts w:ascii="Times New Roman" w:hAnsi="Times New Roman" w:cs="Times New Roman"/>
        </w:rPr>
        <w:t>here</w:t>
      </w:r>
      <w:r>
        <w:rPr>
          <w:rFonts w:ascii="Times New Roman" w:hAnsi="Times New Roman" w:cs="Times New Roman"/>
        </w:rPr>
        <w:t xml:space="preserve"> changes in length depend on allocation of lipid stores to growth,</w:t>
      </w:r>
      <w:r w:rsidR="00FD7ED0">
        <w:rPr>
          <w:rFonts w:ascii="Times New Roman" w:hAnsi="Times New Roman" w:cs="Times New Roman"/>
        </w:rPr>
        <w:t xml:space="preserve"> such that</w:t>
      </w:r>
      <w:r w:rsidR="00F8467C" w:rsidRPr="00A018A2">
        <w:rPr>
          <w:rFonts w:ascii="Times New Roman" w:hAnsi="Times New Roman" w:cs="Times New Roman"/>
          <w:noProof/>
          <w:position w:val="-10"/>
        </w:rPr>
        <w:object w:dxaOrig="1620" w:dyaOrig="320" w14:anchorId="5001A938">
          <v:shape id="_x0000_i1060" type="#_x0000_t75" alt="" style="width:81.3pt;height:15.9pt;mso-width-percent:0;mso-height-percent:0;mso-width-percent:0;mso-height-percent:0" o:ole="">
            <v:imagedata r:id="rId77" o:title=""/>
          </v:shape>
          <o:OLEObject Type="Embed" ProgID="Equation.DSMT4" ShapeID="_x0000_i1060" DrawAspect="Content" ObjectID="_1622641532" r:id="rId78"/>
        </w:object>
      </w:r>
      <w:r>
        <w:rPr>
          <w:rFonts w:ascii="Times New Roman" w:hAnsi="Times New Roman" w:cs="Times New Roman"/>
        </w:rPr>
        <w:t xml:space="preserve">. </w:t>
      </w:r>
      <w:r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Pr="00E50BA7">
        <w:rPr>
          <w:rFonts w:ascii="Times" w:hAnsi="Times" w:cs="Times New Roman"/>
        </w:rPr>
        <w:t>, in addition to income and costs</w:t>
      </w:r>
      <w:r w:rsidR="00FD7ED0" w:rsidRPr="00E50BA7">
        <w:rPr>
          <w:rFonts w:ascii="Times" w:hAnsi="Times" w:cs="Times New Roman"/>
        </w:rPr>
        <w:t>, such that</w:t>
      </w:r>
      <w:r w:rsidRPr="00E50BA7">
        <w:rPr>
          <w:rFonts w:ascii="Times" w:hAnsi="Times" w:cs="Times New Roman"/>
        </w:rPr>
        <w:t xml:space="preserve"> </w:t>
      </w:r>
      <w:r w:rsidR="00F8467C" w:rsidRPr="00DC649E">
        <w:rPr>
          <w:rFonts w:ascii="Times" w:hAnsi="Times" w:cs="Times New Roman"/>
          <w:noProof/>
          <w:position w:val="-16"/>
        </w:rPr>
        <w:object w:dxaOrig="5460" w:dyaOrig="420" w14:anchorId="59ED447B">
          <v:shape id="_x0000_i1061" type="#_x0000_t75" alt="" style="width:273.4pt;height:20.75pt;mso-width-percent:0;mso-height-percent:0;mso-width-percent:0;mso-height-percent:0" o:ole="">
            <v:imagedata r:id="rId79" o:title=""/>
          </v:shape>
          <o:OLEObject Type="Embed" ProgID="Equation.DSMT4" ShapeID="_x0000_i1061" DrawAspect="Content" ObjectID="_1622641533" r:id="rId80"/>
        </w:object>
      </w:r>
      <w:r w:rsidR="00080503" w:rsidRPr="00E50BA7">
        <w:rPr>
          <w:rFonts w:ascii="Times" w:hAnsi="Times" w:cs="Times New Roman"/>
          <w:i/>
        </w:rPr>
        <w:t xml:space="preserve">. </w:t>
      </w:r>
      <w:r w:rsidR="00E50BA7" w:rsidRPr="00E50BA7">
        <w:rPr>
          <w:rFonts w:ascii="Times" w:hAnsi="Times" w:cs="Times New Roman"/>
        </w:rPr>
        <w:t xml:space="preserve">The solution of Eq. </w:t>
      </w:r>
      <w:r w:rsidR="00E50BA7" w:rsidRPr="00E50BA7">
        <w:rPr>
          <w:rFonts w:ascii="Times" w:hAnsi="Times"/>
        </w:rPr>
        <w:t xml:space="preserve">5 generates both a fitness landscape and an optimal allocation </w:t>
      </w:r>
      <w:r w:rsidR="00F8467C" w:rsidRPr="00DC649E">
        <w:rPr>
          <w:rFonts w:ascii="Times" w:hAnsi="Times"/>
          <w:noProof/>
          <w:position w:val="-10"/>
        </w:rPr>
        <w:object w:dxaOrig="940" w:dyaOrig="320" w14:anchorId="66AF6B49">
          <v:shape id="_x0000_i1062" type="#_x0000_t75" alt="" style="width:46.8pt;height:15.9pt;mso-width-percent:0;mso-height-percent:0;mso-width-percent:0;mso-height-percent:0" o:ole="">
            <v:imagedata r:id="rId81" o:title=""/>
          </v:shape>
          <o:OLEObject Type="Embed" ProgID="Equation.DSMT4" ShapeID="_x0000_i1062" DrawAspect="Content" ObjectID="_1622641534" r:id="rId82"/>
        </w:object>
      </w:r>
      <w:r w:rsidR="00E50BA7" w:rsidRPr="00E50BA7">
        <w:rPr>
          <w:rFonts w:ascii="Times" w:hAnsi="Times"/>
        </w:rPr>
        <w:t>, and</w:t>
      </w:r>
      <w:r w:rsidR="00F8467C" w:rsidRPr="00DC649E">
        <w:rPr>
          <w:rFonts w:ascii="Times" w:hAnsi="Times"/>
          <w:noProof/>
          <w:position w:val="-10"/>
        </w:rPr>
        <w:object w:dxaOrig="960" w:dyaOrig="320" w14:anchorId="1537F826">
          <v:shape id="_x0000_i1063" type="#_x0000_t75" alt="" style="width:47.7pt;height:15.9pt;mso-width-percent:0;mso-height-percent:0;mso-width-percent:0;mso-height-percent:0" o:ole="">
            <v:imagedata r:id="rId83" o:title=""/>
          </v:shape>
          <o:OLEObject Type="Embed" ProgID="Equation.DSMT4" ShapeID="_x0000_i1063" DrawAspect="Content" ObjectID="_1622641535" r:id="rId84"/>
        </w:object>
      </w:r>
      <w:r w:rsidR="00E50BA7" w:rsidRPr="00E50BA7">
        <w:rPr>
          <w:rFonts w:ascii="Times" w:hAnsi="Times"/>
        </w:rPr>
        <w:t xml:space="preserve"> for every combination of state and age</w:t>
      </w:r>
      <w:r w:rsidR="00080503" w:rsidRPr="00E50BA7">
        <w:rPr>
          <w:rFonts w:ascii="Times" w:hAnsi="Times" w:cs="Times New Roman"/>
        </w:rPr>
        <w:t>. We used linear interpolation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units </w:t>
      </w:r>
      <w:r w:rsidR="007424DF" w:rsidRPr="00B36EED">
        <w:rPr>
          <w:rFonts w:ascii="Times New Roman" w:hAnsi="Times New Roman" w:cs="Times New Roman"/>
        </w:rPr>
        <w:t>(centimeters</w:t>
      </w:r>
      <w:r w:rsidR="00003249" w:rsidRPr="00B36EED">
        <w:rPr>
          <w:rFonts w:ascii="Times New Roman" w:hAnsi="Times New Roman" w:cs="Times New Roman"/>
        </w:rPr>
        <w:t>) were sufficiently fine-grained</w:t>
      </w:r>
      <w:r w:rsidR="00BD068A" w:rsidRPr="00B36EED">
        <w:rPr>
          <w:rFonts w:ascii="Times New Roman" w:hAnsi="Times New Roman" w:cs="Times New Roman"/>
        </w:rPr>
        <w:t xml:space="preserve"> that there were minimal effects of </w:t>
      </w:r>
      <w:r w:rsidR="00BD068A" w:rsidRPr="00B36EED">
        <w:rPr>
          <w:rFonts w:ascii="Times New Roman" w:hAnsi="Times New Roman" w:cs="Times New Roman"/>
        </w:rPr>
        <w:lastRenderedPageBreak/>
        <w:t>discontinuities.</w:t>
      </w:r>
      <w:r w:rsidR="00950D09" w:rsidRPr="00B36EED">
        <w:rPr>
          <w:rFonts w:ascii="Times New Roman" w:hAnsi="Times New Roman" w:cs="Times New Roman"/>
        </w:rPr>
        <w:t xml:space="preserve"> When, in rare cases,</w:t>
      </w:r>
      <w:r w:rsidR="00B613A7" w:rsidRPr="00B36EED">
        <w:rPr>
          <w:rFonts w:ascii="Times New Roman" w:hAnsi="Times New Roman" w:cs="Times New Roman"/>
        </w:rPr>
        <w:t xml:space="preserve"> 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mean allocation </w:t>
      </w:r>
      <w:r w:rsidR="00995C63" w:rsidRPr="00B36EED">
        <w:rPr>
          <w:rFonts w:ascii="Times New Roman" w:hAnsi="Times New Roman" w:cs="Times New Roman"/>
        </w:rPr>
        <w:t xml:space="preserve">behavior </w:t>
      </w:r>
      <w:r w:rsidR="00B613A7" w:rsidRPr="00B36EED">
        <w:rPr>
          <w:rFonts w:ascii="Times New Roman" w:hAnsi="Times New Roman" w:cs="Times New Roman"/>
        </w:rPr>
        <w:t xml:space="preserve">as the optimum. </w:t>
      </w:r>
    </w:p>
    <w:p w14:paraId="20385854" w14:textId="618B6C4D" w:rsidR="00C53C24" w:rsidRPr="00B36EED" w:rsidRDefault="00C3638F" w:rsidP="00C53C24">
      <w:pPr>
        <w:spacing w:line="480" w:lineRule="auto"/>
        <w:rPr>
          <w:rFonts w:ascii="Times New Roman" w:hAnsi="Times New Roman" w:cs="Times New Roman"/>
        </w:rPr>
      </w:pPr>
      <w:r w:rsidRPr="00B36EED">
        <w:rPr>
          <w:rFonts w:ascii="Times New Roman" w:hAnsi="Times New Roman" w:cs="Times New Roman"/>
        </w:rPr>
        <w:t xml:space="preserve"> </w:t>
      </w:r>
    </w:p>
    <w:p w14:paraId="3CDBDAE4" w14:textId="77777777" w:rsidR="005E27FE" w:rsidRDefault="0018447B" w:rsidP="00F17D3B">
      <w:pPr>
        <w:spacing w:line="480" w:lineRule="auto"/>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A47A91">
        <w:rPr>
          <w:rFonts w:ascii="Times New Roman" w:hAnsi="Times New Roman" w:cs="Times New Roman"/>
        </w:rPr>
        <w:t>5</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concur with nature </w:t>
      </w:r>
      <w:r w:rsidR="00F17D3B" w:rsidRPr="00B36EED">
        <w:rPr>
          <w:rFonts w:ascii="Times New Roman" w:hAnsi="Times New Roman" w:cs="Times New Roman"/>
        </w:rPr>
        <w:t xml:space="preserve">(for example, it is unlikely to be both old and small) and some will be inviable (some states will not be viable with some sizes, given the energetic requirements of large individuals). </w:t>
      </w:r>
    </w:p>
    <w:p w14:paraId="6C43A4CA" w14:textId="77777777" w:rsidR="005E27FE" w:rsidRDefault="005E27FE" w:rsidP="00F17D3B">
      <w:pPr>
        <w:spacing w:line="480" w:lineRule="auto"/>
        <w:rPr>
          <w:rFonts w:ascii="Times New Roman" w:hAnsi="Times New Roman" w:cs="Times New Roman"/>
        </w:rPr>
      </w:pPr>
    </w:p>
    <w:p w14:paraId="6BAE55EE" w14:textId="3830ECA6" w:rsidR="005E27FE" w:rsidRPr="005E27FE" w:rsidRDefault="005E27FE" w:rsidP="00F17D3B">
      <w:pPr>
        <w:spacing w:line="480" w:lineRule="auto"/>
        <w:rPr>
          <w:rFonts w:ascii="Times New Roman" w:hAnsi="Times New Roman" w:cs="Times New Roman"/>
          <w:b/>
          <w:i/>
        </w:rPr>
      </w:pPr>
      <w:r w:rsidRPr="005E27FE">
        <w:rPr>
          <w:rFonts w:ascii="Times New Roman" w:hAnsi="Times New Roman" w:cs="Times New Roman"/>
          <w:b/>
          <w:i/>
        </w:rPr>
        <w:t>Forward simulation</w:t>
      </w:r>
    </w:p>
    <w:p w14:paraId="2A5A877D" w14:textId="139A4B5E" w:rsidR="00F17D3B" w:rsidRPr="00B36EED" w:rsidRDefault="005E27FE" w:rsidP="00F17D3B">
      <w:pPr>
        <w:spacing w:line="480" w:lineRule="auto"/>
        <w:rPr>
          <w:rFonts w:ascii="Times New Roman" w:hAnsi="Times New Roman" w:cs="Times New Roman"/>
        </w:rPr>
      </w:pPr>
      <w:r>
        <w:rPr>
          <w:rFonts w:ascii="Times New Roman" w:hAnsi="Times New Roman" w:cs="Times New Roman"/>
        </w:rPr>
        <w:t>Given these optimal allocation rules</w:t>
      </w:r>
      <w:r w:rsidR="00FB4388" w:rsidRPr="00B36EED">
        <w:rPr>
          <w:rFonts w:ascii="Times New Roman" w:hAnsi="Times New Roman" w:cs="Times New Roman"/>
        </w:rPr>
        <w:t>, we next</w:t>
      </w:r>
      <w:r w:rsidR="00F17D3B" w:rsidRPr="00B36EED">
        <w:rPr>
          <w:rFonts w:ascii="Times New Roman" w:hAnsi="Times New Roman" w:cs="Times New Roman"/>
        </w:rPr>
        <w:t xml:space="preserve"> </w:t>
      </w:r>
      <w:r w:rsidR="00FB4388" w:rsidRPr="00B36EED">
        <w:rPr>
          <w:rFonts w:ascii="Times New Roman" w:hAnsi="Times New Roman" w:cs="Times New Roman"/>
        </w:rPr>
        <w:t>simulated</w:t>
      </w:r>
      <w:r w:rsidR="00F17D3B" w:rsidRPr="00B36EED">
        <w:rPr>
          <w:rFonts w:ascii="Times New Roman" w:hAnsi="Times New Roman" w:cs="Times New Roman"/>
        </w:rPr>
        <w:t xml:space="preserve"> a population of </w:t>
      </w:r>
      <w:r>
        <w:rPr>
          <w:rFonts w:ascii="Times New Roman" w:hAnsi="Times New Roman" w:cs="Times New Roman"/>
        </w:rPr>
        <w:t>1</w:t>
      </w:r>
      <w:r w:rsidR="004029AE" w:rsidRPr="00B36EED">
        <w:rPr>
          <w:rFonts w:ascii="Times New Roman" w:hAnsi="Times New Roman" w:cs="Times New Roman"/>
        </w:rPr>
        <w:t xml:space="preserve">0,000 </w:t>
      </w:r>
      <w:r w:rsidR="00F17D3B" w:rsidRPr="00B36EED">
        <w:rPr>
          <w:rFonts w:ascii="Times New Roman" w:hAnsi="Times New Roman" w:cs="Times New Roman"/>
        </w:rPr>
        <w:t xml:space="preserve">individuals that start their </w:t>
      </w:r>
      <w:r w:rsidR="00FB4388" w:rsidRPr="00B36EED">
        <w:rPr>
          <w:rFonts w:ascii="Times New Roman" w:hAnsi="Times New Roman" w:cs="Times New Roman"/>
        </w:rPr>
        <w:t>second year</w:t>
      </w:r>
      <w:r w:rsidR="00F17D3B" w:rsidRPr="00B36EED">
        <w:rPr>
          <w:rFonts w:ascii="Times New Roman" w:hAnsi="Times New Roman" w:cs="Times New Roman"/>
        </w:rPr>
        <w:t xml:space="preserve"> </w:t>
      </w:r>
      <w:r w:rsidR="00FB4388" w:rsidRPr="00B36EED">
        <w:rPr>
          <w:rFonts w:ascii="Times New Roman" w:hAnsi="Times New Roman" w:cs="Times New Roman"/>
        </w:rPr>
        <w:t xml:space="preserve">at a given size, with a </w:t>
      </w:r>
      <w:r w:rsidR="004029AE" w:rsidRPr="00B36EED">
        <w:rPr>
          <w:rFonts w:ascii="Times New Roman" w:hAnsi="Times New Roman" w:cs="Times New Roman"/>
        </w:rPr>
        <w:t>given</w:t>
      </w:r>
      <w:r w:rsidR="00FB4388" w:rsidRPr="00B36EED">
        <w:rPr>
          <w:rFonts w:ascii="Times New Roman" w:hAnsi="Times New Roman" w:cs="Times New Roman"/>
        </w:rPr>
        <w:t xml:space="preserve"> amount of lipid stores</w:t>
      </w:r>
      <w:r>
        <w:rPr>
          <w:rFonts w:ascii="Times New Roman" w:hAnsi="Times New Roman" w:cs="Times New Roman"/>
        </w:rPr>
        <w:t xml:space="preserve">. This allowed us </w:t>
      </w:r>
      <w:r w:rsidRPr="00B36EED">
        <w:rPr>
          <w:rFonts w:ascii="Times New Roman" w:hAnsi="Times New Roman" w:cs="Times New Roman"/>
        </w:rPr>
        <w:t>to investigate the range of expected life history outcomes,</w:t>
      </w:r>
      <w:r>
        <w:rPr>
          <w:rFonts w:ascii="Times New Roman" w:hAnsi="Times New Roman" w:cs="Times New Roman"/>
        </w:rPr>
        <w:t xml:space="preserve"> and measure properties of a population of individuals that are stochastically encountering food and dying</w:t>
      </w:r>
      <w:r w:rsidR="00FB4388" w:rsidRPr="00B36EED">
        <w:rPr>
          <w:rFonts w:ascii="Times New Roman" w:hAnsi="Times New Roman" w:cs="Times New Roman"/>
        </w:rPr>
        <w:t xml:space="preserve">. </w:t>
      </w:r>
      <w:r w:rsidR="004029AE" w:rsidRPr="00B36EED">
        <w:rPr>
          <w:rFonts w:ascii="Times New Roman" w:hAnsi="Times New Roman" w:cs="Times New Roman"/>
        </w:rPr>
        <w:t xml:space="preserve">Initially we assumed recruits’ sizes have a mean of 50 cm, and a standard deviation of 5. Initial stores were 95% of the maximum stores allowed for the individual’s body size. </w:t>
      </w:r>
      <w:r w:rsidR="00FB4388" w:rsidRPr="00B36EED">
        <w:rPr>
          <w:rFonts w:ascii="Times New Roman" w:hAnsi="Times New Roman" w:cs="Times New Roman"/>
        </w:rPr>
        <w:t>We follow</w:t>
      </w:r>
      <w:r w:rsidR="004029AE" w:rsidRPr="00B36EED">
        <w:rPr>
          <w:rFonts w:ascii="Times New Roman" w:hAnsi="Times New Roman" w:cs="Times New Roman"/>
        </w:rPr>
        <w:t>ed</w:t>
      </w:r>
      <w:r w:rsidR="00FB4388" w:rsidRPr="00B36EED">
        <w:rPr>
          <w:rFonts w:ascii="Times New Roman" w:hAnsi="Times New Roman" w:cs="Times New Roman"/>
        </w:rPr>
        <w:t xml:space="preserve"> the fates of individuals that behave according to the optimal allocation strategy given by Eq. </w:t>
      </w:r>
      <w:r w:rsidR="00FC0713">
        <w:rPr>
          <w:rFonts w:ascii="Times New Roman" w:hAnsi="Times New Roman" w:cs="Times New Roman"/>
        </w:rPr>
        <w:t>5</w:t>
      </w:r>
      <w:r w:rsidR="00FB4388" w:rsidRPr="00B36EED">
        <w:rPr>
          <w:rFonts w:ascii="Times New Roman" w:hAnsi="Times New Roman" w:cs="Times New Roman"/>
        </w:rPr>
        <w:t xml:space="preserve">. </w:t>
      </w:r>
      <w:r w:rsidR="004029AE" w:rsidRPr="00B36EED">
        <w:rPr>
          <w:rFonts w:ascii="Times New Roman" w:hAnsi="Times New Roman" w:cs="Times New Roman"/>
        </w:rPr>
        <w:t>Individuals in the cohort</w:t>
      </w:r>
      <w:r w:rsidR="00FB4388" w:rsidRPr="00B36EED">
        <w:rPr>
          <w:rFonts w:ascii="Times New Roman" w:hAnsi="Times New Roman" w:cs="Times New Roman"/>
        </w:rPr>
        <w:t xml:space="preserve"> </w:t>
      </w:r>
      <w:r w:rsidR="0075758D" w:rsidRPr="00B36EED">
        <w:rPr>
          <w:rFonts w:ascii="Times New Roman" w:hAnsi="Times New Roman" w:cs="Times New Roman"/>
        </w:rPr>
        <w:t>found f</w:t>
      </w:r>
      <w:r w:rsidR="00FB4388" w:rsidRPr="00B36EED">
        <w:rPr>
          <w:rFonts w:ascii="Times New Roman" w:hAnsi="Times New Roman" w:cs="Times New Roman"/>
        </w:rPr>
        <w:t>ood of</w:t>
      </w:r>
      <w:r w:rsidR="0075758D" w:rsidRPr="00B36EED">
        <w:rPr>
          <w:rFonts w:ascii="Times New Roman" w:hAnsi="Times New Roman" w:cs="Times New Roman"/>
        </w:rPr>
        <w:t xml:space="preserve"> stochastically</w:t>
      </w:r>
      <w:r w:rsidR="00FB4388" w:rsidRPr="00B36EED">
        <w:rPr>
          <w:rFonts w:ascii="Times New Roman" w:hAnsi="Times New Roman" w:cs="Times New Roman"/>
        </w:rPr>
        <w:t xml:space="preserve"> varying quantities, and encounter</w:t>
      </w:r>
      <w:r w:rsidR="0075758D" w:rsidRPr="00B36EED">
        <w:rPr>
          <w:rFonts w:ascii="Times New Roman" w:hAnsi="Times New Roman" w:cs="Times New Roman"/>
        </w:rPr>
        <w:t>ed</w:t>
      </w:r>
      <w:r w:rsidR="00FB4388" w:rsidRPr="00B36EED">
        <w:rPr>
          <w:rFonts w:ascii="Times New Roman" w:hAnsi="Times New Roman" w:cs="Times New Roman"/>
        </w:rPr>
        <w:t xml:space="preserve"> predators, again according to the </w:t>
      </w:r>
      <w:r w:rsidR="0075758D" w:rsidRPr="00B36EED">
        <w:rPr>
          <w:rFonts w:ascii="Times New Roman" w:hAnsi="Times New Roman" w:cs="Times New Roman"/>
        </w:rPr>
        <w:t xml:space="preserve">mass-dependent </w:t>
      </w:r>
      <w:r w:rsidR="00FB4388" w:rsidRPr="00B36EED">
        <w:rPr>
          <w:rFonts w:ascii="Times New Roman" w:hAnsi="Times New Roman" w:cs="Times New Roman"/>
        </w:rPr>
        <w:t xml:space="preserve">probabilities </w:t>
      </w:r>
      <w:r w:rsidR="00FC0713">
        <w:rPr>
          <w:rFonts w:ascii="Times New Roman" w:hAnsi="Times New Roman" w:cs="Times New Roman"/>
        </w:rPr>
        <w:t xml:space="preserve">determined by the </w:t>
      </w:r>
      <w:commentRangeStart w:id="6"/>
      <w:r w:rsidR="00FC0713">
        <w:rPr>
          <w:rFonts w:ascii="Times New Roman" w:hAnsi="Times New Roman" w:cs="Times New Roman"/>
        </w:rPr>
        <w:t>size spectrum</w:t>
      </w:r>
      <w:commentRangeEnd w:id="6"/>
      <w:r w:rsidR="00FC0713">
        <w:rPr>
          <w:rStyle w:val="CommentReference"/>
        </w:rPr>
        <w:commentReference w:id="6"/>
      </w:r>
      <w:r w:rsidR="00642924" w:rsidRPr="00B36EED">
        <w:rPr>
          <w:rFonts w:ascii="Times New Roman" w:hAnsi="Times New Roman" w:cs="Times New Roman"/>
        </w:rPr>
        <w:t xml:space="preserve">. </w:t>
      </w:r>
      <w:r w:rsidR="0054748B" w:rsidRPr="00B36EED">
        <w:rPr>
          <w:rFonts w:ascii="Times New Roman" w:hAnsi="Times New Roman" w:cs="Times New Roman"/>
        </w:rPr>
        <w:t>Mortality from predation</w:t>
      </w:r>
      <w:r w:rsidR="00642924" w:rsidRPr="00B36EED">
        <w:rPr>
          <w:rFonts w:ascii="Times New Roman" w:hAnsi="Times New Roman" w:cs="Times New Roman"/>
          <w:i/>
        </w:rPr>
        <w:t xml:space="preserve"> </w:t>
      </w:r>
      <w:r w:rsidR="00642924" w:rsidRPr="00B36EED">
        <w:rPr>
          <w:rFonts w:ascii="Times New Roman" w:hAnsi="Times New Roman" w:cs="Times New Roman"/>
        </w:rPr>
        <w:t>is calculated after reproduction but before growth. It</w:t>
      </w:r>
      <w:r w:rsidR="00642924" w:rsidRPr="00B36EED">
        <w:rPr>
          <w:rFonts w:ascii="Times New Roman" w:hAnsi="Times New Roman" w:cs="Times New Roman"/>
          <w:i/>
        </w:rPr>
        <w:t xml:space="preserve"> </w:t>
      </w:r>
      <w:r w:rsidR="0075758D" w:rsidRPr="00B36EED">
        <w:rPr>
          <w:rFonts w:ascii="Times New Roman" w:hAnsi="Times New Roman" w:cs="Times New Roman"/>
        </w:rPr>
        <w:t>wa</w:t>
      </w:r>
      <w:r w:rsidR="00FC0713">
        <w:rPr>
          <w:rFonts w:ascii="Times New Roman" w:hAnsi="Times New Roman" w:cs="Times New Roman"/>
        </w:rPr>
        <w:t>s</w:t>
      </w:r>
      <w:r w:rsidR="00642924" w:rsidRPr="00B36EED">
        <w:rPr>
          <w:rFonts w:ascii="Times New Roman" w:hAnsi="Times New Roman" w:cs="Times New Roman"/>
        </w:rPr>
        <w:t xml:space="preserve"> determined by drawing a number uniformly distributed between 0 and 1 and comparing this number to an individual’s survival probability</w:t>
      </w:r>
      <w:r w:rsidR="00F8467C" w:rsidRPr="00145C60">
        <w:rPr>
          <w:rFonts w:ascii="Times New Roman" w:hAnsi="Times New Roman" w:cs="Times New Roman"/>
          <w:noProof/>
          <w:position w:val="-12"/>
        </w:rPr>
        <w:object w:dxaOrig="860" w:dyaOrig="380" w14:anchorId="2C465A00">
          <v:shape id="_x0000_i1064" type="#_x0000_t75" alt="" style="width:43.3pt;height:19pt;mso-width-percent:0;mso-height-percent:0;mso-width-percent:0;mso-height-percent:0" o:ole="">
            <v:imagedata r:id="rId85" o:title=""/>
          </v:shape>
          <o:OLEObject Type="Embed" ProgID="Equation.DSMT4" ShapeID="_x0000_i1064" DrawAspect="Content" ObjectID="_1622641536" r:id="rId86"/>
        </w:object>
      </w:r>
      <w:r w:rsidR="00642924" w:rsidRPr="00B36EED">
        <w:rPr>
          <w:rFonts w:ascii="Times New Roman" w:hAnsi="Times New Roman" w:cs="Times New Roman"/>
        </w:rPr>
        <w:t>.</w:t>
      </w:r>
      <w:r w:rsidR="004029AE" w:rsidRPr="00B36EED">
        <w:rPr>
          <w:rFonts w:ascii="Times New Roman" w:hAnsi="Times New Roman" w:cs="Times New Roman"/>
        </w:rPr>
        <w:t>We</w:t>
      </w:r>
      <w:r w:rsidR="00BF42A6" w:rsidRPr="00B36EED">
        <w:rPr>
          <w:rFonts w:ascii="Times New Roman" w:hAnsi="Times New Roman" w:cs="Times New Roman"/>
        </w:rPr>
        <w:t xml:space="preserve"> then</w:t>
      </w:r>
      <w:r w:rsidR="00F17D3B" w:rsidRPr="00B36EED">
        <w:rPr>
          <w:rFonts w:ascii="Times New Roman" w:hAnsi="Times New Roman" w:cs="Times New Roman"/>
        </w:rPr>
        <w:t xml:space="preserve"> measure</w:t>
      </w:r>
      <w:r w:rsidR="0079482E" w:rsidRPr="00B36EED">
        <w:rPr>
          <w:rFonts w:ascii="Times New Roman" w:hAnsi="Times New Roman" w:cs="Times New Roman"/>
        </w:rPr>
        <w:t>d</w:t>
      </w:r>
      <w:r w:rsidR="004029AE" w:rsidRPr="00B36EED">
        <w:rPr>
          <w:rFonts w:ascii="Times New Roman" w:hAnsi="Times New Roman" w:cs="Times New Roman"/>
        </w:rPr>
        <w:t xml:space="preserve"> the</w:t>
      </w:r>
      <w:r w:rsidR="00F17D3B" w:rsidRPr="00B36EED">
        <w:rPr>
          <w:rFonts w:ascii="Times New Roman" w:hAnsi="Times New Roman" w:cs="Times New Roman"/>
        </w:rPr>
        <w:t xml:space="preserve"> </w:t>
      </w:r>
      <w:r w:rsidR="004029AE" w:rsidRPr="00B36EED">
        <w:rPr>
          <w:rFonts w:ascii="Times New Roman" w:hAnsi="Times New Roman" w:cs="Times New Roman"/>
        </w:rPr>
        <w:t xml:space="preserve">demographics of our simulated population, including </w:t>
      </w:r>
      <w:r w:rsidR="00F17D3B" w:rsidRPr="00B36EED">
        <w:rPr>
          <w:rFonts w:ascii="Times New Roman" w:hAnsi="Times New Roman" w:cs="Times New Roman"/>
        </w:rPr>
        <w:t>realized mortality rates</w:t>
      </w:r>
      <w:r w:rsidR="004029AE" w:rsidRPr="00B36EED">
        <w:rPr>
          <w:rFonts w:ascii="Times New Roman" w:hAnsi="Times New Roman" w:cs="Times New Roman"/>
        </w:rPr>
        <w:t xml:space="preserve"> (which reflect both predation and starvation)</w:t>
      </w:r>
      <w:r w:rsidR="00F17D3B" w:rsidRPr="00B36EED">
        <w:rPr>
          <w:rFonts w:ascii="Times New Roman" w:hAnsi="Times New Roman" w:cs="Times New Roman"/>
        </w:rPr>
        <w:t xml:space="preserve">, </w:t>
      </w:r>
      <w:r w:rsidR="004029AE" w:rsidRPr="00B36EED">
        <w:rPr>
          <w:rFonts w:ascii="Times New Roman" w:hAnsi="Times New Roman" w:cs="Times New Roman"/>
        </w:rPr>
        <w:t xml:space="preserve">size-at-age </w:t>
      </w:r>
      <w:r w:rsidR="0079482E" w:rsidRPr="00B36EED">
        <w:rPr>
          <w:rFonts w:ascii="Times New Roman" w:hAnsi="Times New Roman" w:cs="Times New Roman"/>
        </w:rPr>
        <w:t>distributions</w:t>
      </w:r>
      <w:r w:rsidR="00F17D3B" w:rsidRPr="00B36EED">
        <w:rPr>
          <w:rFonts w:ascii="Times New Roman" w:hAnsi="Times New Roman" w:cs="Times New Roman"/>
        </w:rPr>
        <w:t>, maturation rates</w:t>
      </w:r>
      <w:r w:rsidR="0079482E" w:rsidRPr="00B36EED">
        <w:rPr>
          <w:rFonts w:ascii="Times New Roman" w:hAnsi="Times New Roman" w:cs="Times New Roman"/>
        </w:rPr>
        <w:t>,</w:t>
      </w:r>
      <w:r w:rsidR="004029AE" w:rsidRPr="00B36EED">
        <w:rPr>
          <w:rFonts w:ascii="Times New Roman" w:hAnsi="Times New Roman" w:cs="Times New Roman"/>
        </w:rPr>
        <w:t xml:space="preserve"> and reproductive output</w:t>
      </w:r>
      <w:r w:rsidR="00F17D3B" w:rsidRPr="00B36EED">
        <w:rPr>
          <w:rFonts w:ascii="Times New Roman" w:hAnsi="Times New Roman" w:cs="Times New Roman"/>
        </w:rPr>
        <w:t xml:space="preserve"> at the population level. </w:t>
      </w:r>
    </w:p>
    <w:p w14:paraId="38BBA804" w14:textId="77777777" w:rsidR="00EF7FCD" w:rsidRPr="00B36EED" w:rsidRDefault="00EF7FCD" w:rsidP="00F17D3B">
      <w:pPr>
        <w:spacing w:line="480" w:lineRule="auto"/>
        <w:rPr>
          <w:rFonts w:ascii="Times New Roman" w:hAnsi="Times New Roman" w:cs="Times New Roman"/>
        </w:rPr>
      </w:pPr>
    </w:p>
    <w:p w14:paraId="161115E0" w14:textId="44306F58" w:rsidR="00EF7FCD" w:rsidRPr="00B36EED" w:rsidRDefault="00EF7FCD">
      <w:pPr>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309"/>
        <w:gridCol w:w="6923"/>
        <w:gridCol w:w="1255"/>
      </w:tblGrid>
      <w:tr w:rsidR="00EF7FCD" w:rsidRPr="00B36EED" w14:paraId="28DBBFE8" w14:textId="77777777" w:rsidTr="00B620EE">
        <w:tc>
          <w:tcPr>
            <w:tcW w:w="0" w:type="auto"/>
            <w:vAlign w:val="center"/>
          </w:tcPr>
          <w:p w14:paraId="3B4B2B82"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lastRenderedPageBreak/>
              <w:t>Parameter</w:t>
            </w:r>
          </w:p>
        </w:tc>
        <w:tc>
          <w:tcPr>
            <w:tcW w:w="6923" w:type="dxa"/>
            <w:vAlign w:val="center"/>
          </w:tcPr>
          <w:p w14:paraId="4DD0EB60"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t>Description</w:t>
            </w:r>
          </w:p>
        </w:tc>
        <w:tc>
          <w:tcPr>
            <w:tcW w:w="1255" w:type="dxa"/>
            <w:vAlign w:val="center"/>
          </w:tcPr>
          <w:p w14:paraId="62E290D9"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t>Value</w:t>
            </w:r>
          </w:p>
        </w:tc>
      </w:tr>
      <w:tr w:rsidR="00EF7FCD" w:rsidRPr="00B36EED" w14:paraId="1EF69BFE" w14:textId="77777777" w:rsidTr="00B620EE">
        <w:tc>
          <w:tcPr>
            <w:tcW w:w="0" w:type="auto"/>
            <w:vAlign w:val="center"/>
          </w:tcPr>
          <w:p w14:paraId="115DF06A" w14:textId="77777777" w:rsidR="00EF7FCD" w:rsidRPr="00B36EED" w:rsidRDefault="00EF7FCD" w:rsidP="00B620EE">
            <w:pPr>
              <w:jc w:val="center"/>
              <w:rPr>
                <w:rFonts w:ascii="Times New Roman" w:hAnsi="Times New Roman" w:cs="Times New Roman"/>
                <w:i/>
              </w:rPr>
            </w:pPr>
            <w:r w:rsidRPr="00B36EED">
              <w:rPr>
                <w:rFonts w:ascii="Times New Roman" w:hAnsi="Times New Roman" w:cs="Times New Roman"/>
                <w:i/>
              </w:rPr>
              <w:t xml:space="preserve">w </w:t>
            </w:r>
          </w:p>
        </w:tc>
        <w:tc>
          <w:tcPr>
            <w:tcW w:w="6923" w:type="dxa"/>
            <w:vAlign w:val="center"/>
          </w:tcPr>
          <w:p w14:paraId="5BDCD0C6"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Body mass in kg</w:t>
            </w:r>
          </w:p>
        </w:tc>
        <w:tc>
          <w:tcPr>
            <w:tcW w:w="1255" w:type="dxa"/>
            <w:vAlign w:val="center"/>
          </w:tcPr>
          <w:p w14:paraId="41421399"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varies</w:t>
            </w:r>
          </w:p>
        </w:tc>
      </w:tr>
      <w:tr w:rsidR="00EF7FCD" w:rsidRPr="00B36EED" w14:paraId="6CDA13F7" w14:textId="77777777" w:rsidTr="00B620EE">
        <w:tc>
          <w:tcPr>
            <w:tcW w:w="0" w:type="auto"/>
            <w:vAlign w:val="center"/>
          </w:tcPr>
          <w:p w14:paraId="75CB16B8" w14:textId="77777777" w:rsidR="00EF7FCD" w:rsidRPr="00B36EED" w:rsidRDefault="00EF7FCD" w:rsidP="00B620EE">
            <w:pPr>
              <w:jc w:val="center"/>
              <w:rPr>
                <w:rFonts w:ascii="Times New Roman" w:hAnsi="Times New Roman" w:cs="Times New Roman"/>
                <w:i/>
              </w:rPr>
            </w:pPr>
            <w:r w:rsidRPr="00B36EED">
              <w:rPr>
                <w:rFonts w:ascii="Times New Roman" w:hAnsi="Times New Roman" w:cs="Times New Roman"/>
                <w:i/>
              </w:rPr>
              <w:t>B</w:t>
            </w:r>
          </w:p>
        </w:tc>
        <w:tc>
          <w:tcPr>
            <w:tcW w:w="6923" w:type="dxa"/>
            <w:vAlign w:val="center"/>
          </w:tcPr>
          <w:p w14:paraId="0B337A92"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Absolute biomass in a trophic level (prey or predators) when considering a community size spectrum </w:t>
            </w:r>
          </w:p>
        </w:tc>
        <w:tc>
          <w:tcPr>
            <w:tcW w:w="1255" w:type="dxa"/>
            <w:vAlign w:val="center"/>
          </w:tcPr>
          <w:p w14:paraId="50F1F1E7"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w:t>
            </w:r>
          </w:p>
        </w:tc>
      </w:tr>
      <w:tr w:rsidR="00EF7FCD" w:rsidRPr="00B36EED" w14:paraId="4CA8BBC0" w14:textId="77777777" w:rsidTr="00B620EE">
        <w:tc>
          <w:tcPr>
            <w:tcW w:w="0" w:type="auto"/>
            <w:vAlign w:val="center"/>
          </w:tcPr>
          <w:p w14:paraId="28F032E5" w14:textId="77777777" w:rsidR="00EF7FCD" w:rsidRPr="00B36EED" w:rsidRDefault="00EF7FCD" w:rsidP="00B620EE">
            <w:pPr>
              <w:jc w:val="center"/>
              <w:rPr>
                <w:rFonts w:ascii="Times New Roman" w:hAnsi="Times New Roman" w:cs="Times New Roman"/>
              </w:rPr>
            </w:pPr>
            <w:r w:rsidRPr="00B36EED">
              <w:rPr>
                <w:rFonts w:ascii="Cambria Math" w:hAnsi="Cambria Math" w:cs="Cambria Math"/>
              </w:rPr>
              <w:t>𝜆</w:t>
            </w:r>
          </w:p>
        </w:tc>
        <w:tc>
          <w:tcPr>
            <w:tcW w:w="6923" w:type="dxa"/>
            <w:vAlign w:val="center"/>
          </w:tcPr>
          <w:p w14:paraId="21DD35CA" w14:textId="14D69C64"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The exponent that defines the shape of a biomass size spectrum, or its slope on a log-log plot of biomass as a function of body mass. Its value depends on the way the size spectrum is characterized, here the value in Eq. 2 is reported (following </w:t>
            </w:r>
            <w:r w:rsidR="00CD46E6" w:rsidRPr="00B36EED">
              <w:rPr>
                <w:rFonts w:ascii="Times New Roman" w:hAnsi="Times New Roman" w:cs="Times New Roman"/>
              </w:rPr>
              <w:t>Andersen 2019</w:t>
            </w:r>
            <w:r w:rsidRPr="00B36EED">
              <w:rPr>
                <w:rFonts w:ascii="Times New Roman" w:hAnsi="Times New Roman" w:cs="Times New Roman"/>
              </w:rPr>
              <w:t xml:space="preserve">). </w:t>
            </w:r>
          </w:p>
        </w:tc>
        <w:tc>
          <w:tcPr>
            <w:tcW w:w="1255" w:type="dxa"/>
            <w:vAlign w:val="center"/>
          </w:tcPr>
          <w:p w14:paraId="3E653B82"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1.95</w:t>
            </w:r>
          </w:p>
        </w:tc>
      </w:tr>
      <w:tr w:rsidR="00EF7FCD" w:rsidRPr="00B36EED" w14:paraId="5FE1E414" w14:textId="77777777" w:rsidTr="00B620EE">
        <w:tc>
          <w:tcPr>
            <w:tcW w:w="0" w:type="auto"/>
            <w:vAlign w:val="center"/>
          </w:tcPr>
          <w:p w14:paraId="00378035" w14:textId="77777777" w:rsidR="00EF7FCD" w:rsidRPr="00B36EED" w:rsidRDefault="00F8467C" w:rsidP="00B620EE">
            <w:pPr>
              <w:jc w:val="center"/>
              <w:rPr>
                <w:rFonts w:ascii="Times New Roman" w:hAnsi="Times New Roman" w:cs="Times New Roman"/>
                <w:i/>
              </w:rPr>
            </w:pPr>
            <w:r w:rsidRPr="00F8467C">
              <w:rPr>
                <w:rFonts w:ascii="Times New Roman" w:eastAsiaTheme="minorEastAsia" w:hAnsi="Times New Roman" w:cs="Times New Roman"/>
                <w:i/>
                <w:noProof/>
                <w:position w:val="-12"/>
              </w:rPr>
              <w:object w:dxaOrig="300" w:dyaOrig="400" w14:anchorId="4E074CE0">
                <v:shape id="_x0000_i1065" type="#_x0000_t75" alt="" style="width:14.6pt;height:19.9pt;mso-width-percent:0;mso-height-percent:0;mso-width-percent:0;mso-height-percent:0" o:ole="">
                  <v:imagedata r:id="rId9" o:title=""/>
                </v:shape>
                <o:OLEObject Type="Embed" ProgID="Equation.DSMT4" ShapeID="_x0000_i1065" DrawAspect="Content" ObjectID="_1622641537" r:id="rId87"/>
              </w:object>
            </w:r>
          </w:p>
        </w:tc>
        <w:tc>
          <w:tcPr>
            <w:tcW w:w="6923" w:type="dxa"/>
            <w:vAlign w:val="center"/>
          </w:tcPr>
          <w:p w14:paraId="6C3E215B"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The intercept of a biomass size spectrum, which defines the total biomass of organisms of the smallest body size </w:t>
            </w:r>
            <w:proofErr w:type="gramStart"/>
            <w:r w:rsidRPr="00B36EED">
              <w:rPr>
                <w:rFonts w:ascii="Times New Roman" w:hAnsi="Times New Roman" w:cs="Times New Roman"/>
                <w:i/>
              </w:rPr>
              <w:t xml:space="preserve">w </w:t>
            </w:r>
            <w:r w:rsidRPr="00B36EED">
              <w:rPr>
                <w:rFonts w:ascii="Times New Roman" w:hAnsi="Times New Roman" w:cs="Times New Roman"/>
              </w:rPr>
              <w:t xml:space="preserve"> in</w:t>
            </w:r>
            <w:proofErr w:type="gramEnd"/>
            <w:r w:rsidRPr="00B36EED">
              <w:rPr>
                <w:rFonts w:ascii="Times New Roman" w:hAnsi="Times New Roman" w:cs="Times New Roman"/>
              </w:rPr>
              <w:t xml:space="preserve"> a given ecosystem; Andersen (2018) gives an estimate of 10 gained by averaging over all PPMR estimates measured from gut contents. We vary it to represent ecosystem differences in overall ecosystem richness</w:t>
            </w:r>
          </w:p>
        </w:tc>
        <w:tc>
          <w:tcPr>
            <w:tcW w:w="1255" w:type="dxa"/>
            <w:vAlign w:val="center"/>
          </w:tcPr>
          <w:p w14:paraId="2692916E"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 xml:space="preserve"> 5- 30</w:t>
            </w:r>
          </w:p>
        </w:tc>
      </w:tr>
      <w:tr w:rsidR="00EF7FCD" w:rsidRPr="00B36EED" w14:paraId="318305B8" w14:textId="77777777" w:rsidTr="00B620EE">
        <w:tc>
          <w:tcPr>
            <w:tcW w:w="0" w:type="auto"/>
            <w:vAlign w:val="center"/>
          </w:tcPr>
          <w:p w14:paraId="77F7B92A" w14:textId="77777777" w:rsidR="00EF7FCD" w:rsidRPr="00B36EED" w:rsidRDefault="00F8467C" w:rsidP="00B620EE">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340" w:dyaOrig="380" w14:anchorId="39C1999E">
                <v:shape id="_x0000_i1066" type="#_x0000_t75" alt="" style="width:16.8pt;height:19pt;mso-width-percent:0;mso-height-percent:0;mso-width-percent:0;mso-height-percent:0" o:ole="">
                  <v:imagedata r:id="rId19" o:title=""/>
                </v:shape>
                <o:OLEObject Type="Embed" ProgID="Equation.DSMT4" ShapeID="_x0000_i1066" DrawAspect="Content" ObjectID="_1622641538" r:id="rId88"/>
              </w:object>
            </w:r>
          </w:p>
        </w:tc>
        <w:tc>
          <w:tcPr>
            <w:tcW w:w="6923" w:type="dxa"/>
            <w:vAlign w:val="center"/>
          </w:tcPr>
          <w:p w14:paraId="758781A8" w14:textId="40796FAC"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Size spectrum “abundance factor” that integrates prey encounter rates, predator prey mass ratios, and prey preferences (value derived from mechanistic principles in </w:t>
            </w:r>
            <w:r w:rsidR="00CD46E6" w:rsidRPr="00B36EED">
              <w:rPr>
                <w:rFonts w:ascii="Times New Roman" w:hAnsi="Times New Roman" w:cs="Times New Roman"/>
              </w:rPr>
              <w:t>Andersen 2019</w:t>
            </w:r>
            <w:r w:rsidRPr="00B36EED">
              <w:rPr>
                <w:rFonts w:ascii="Times New Roman" w:hAnsi="Times New Roman" w:cs="Times New Roman"/>
              </w:rPr>
              <w:t xml:space="preserve">; Ch. 2 Table 2.2). </w:t>
            </w:r>
          </w:p>
        </w:tc>
        <w:tc>
          <w:tcPr>
            <w:tcW w:w="1255" w:type="dxa"/>
            <w:vAlign w:val="center"/>
          </w:tcPr>
          <w:p w14:paraId="6A85FE8B"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3</w:t>
            </w:r>
          </w:p>
        </w:tc>
      </w:tr>
      <w:tr w:rsidR="00D049E5" w:rsidRPr="00B36EED" w14:paraId="49A8D650" w14:textId="77777777" w:rsidTr="00B620EE">
        <w:tc>
          <w:tcPr>
            <w:tcW w:w="0" w:type="auto"/>
            <w:vAlign w:val="center"/>
          </w:tcPr>
          <w:p w14:paraId="39AF5A88" w14:textId="72026AC4" w:rsidR="00D049E5" w:rsidRPr="00964AA4" w:rsidRDefault="00D049E5" w:rsidP="00D049E5">
            <w:pPr>
              <w:jc w:val="center"/>
              <w:rPr>
                <w:rFonts w:ascii="Times New Roman" w:hAnsi="Times New Roman" w:cs="Times New Roman"/>
                <w:noProof/>
              </w:rPr>
            </w:pPr>
            <w:proofErr w:type="spellStart"/>
            <w:r w:rsidRPr="00B36EED">
              <w:rPr>
                <w:rFonts w:ascii="Times New Roman" w:hAnsi="Times New Roman" w:cs="Times New Roman"/>
                <w:i/>
              </w:rPr>
              <w:t>B</w:t>
            </w:r>
            <w:r w:rsidRPr="00B36EED">
              <w:rPr>
                <w:rFonts w:ascii="Times New Roman" w:hAnsi="Times New Roman" w:cs="Times New Roman"/>
                <w:i/>
                <w:vertAlign w:val="subscript"/>
              </w:rPr>
              <w:t>prey</w:t>
            </w:r>
            <w:proofErr w:type="spellEnd"/>
          </w:p>
        </w:tc>
        <w:tc>
          <w:tcPr>
            <w:tcW w:w="6923" w:type="dxa"/>
            <w:vAlign w:val="center"/>
          </w:tcPr>
          <w:p w14:paraId="1730F57D" w14:textId="61C6DAA9"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Biomass of prey expected by a focal individual </w:t>
            </w:r>
          </w:p>
        </w:tc>
        <w:tc>
          <w:tcPr>
            <w:tcW w:w="1255" w:type="dxa"/>
            <w:vAlign w:val="center"/>
          </w:tcPr>
          <w:p w14:paraId="4C468D55" w14:textId="5F3EF53D" w:rsidR="00D049E5" w:rsidRPr="00B36EED" w:rsidRDefault="00D049E5" w:rsidP="00D049E5">
            <w:pPr>
              <w:jc w:val="center"/>
              <w:rPr>
                <w:rFonts w:ascii="Times New Roman" w:hAnsi="Times New Roman" w:cs="Times New Roman"/>
              </w:rPr>
            </w:pPr>
            <w:r>
              <w:rPr>
                <w:rFonts w:ascii="Times New Roman" w:hAnsi="Times New Roman" w:cs="Times New Roman"/>
              </w:rPr>
              <w:t>-</w:t>
            </w:r>
          </w:p>
        </w:tc>
      </w:tr>
      <w:tr w:rsidR="00D049E5" w:rsidRPr="00B36EED" w14:paraId="040F9085" w14:textId="77777777" w:rsidTr="00B620EE">
        <w:tc>
          <w:tcPr>
            <w:tcW w:w="0" w:type="auto"/>
            <w:vAlign w:val="center"/>
          </w:tcPr>
          <w:p w14:paraId="0A7F3AEA" w14:textId="77777777" w:rsidR="00D049E5" w:rsidRPr="00B36EED" w:rsidRDefault="00F8467C" w:rsidP="00D049E5">
            <w:pPr>
              <w:jc w:val="center"/>
              <w:rPr>
                <w:rFonts w:ascii="Times New Roman" w:hAnsi="Times New Roman" w:cs="Times New Roman"/>
                <w:noProof/>
                <w:vertAlign w:val="subscript"/>
              </w:rPr>
            </w:pPr>
            <w:r w:rsidRPr="00F8467C">
              <w:rPr>
                <w:rFonts w:ascii="Times New Roman" w:eastAsiaTheme="minorEastAsia" w:hAnsi="Times New Roman" w:cs="Times New Roman"/>
                <w:noProof/>
                <w:position w:val="-16"/>
              </w:rPr>
              <w:object w:dxaOrig="320" w:dyaOrig="420" w14:anchorId="5218D94C">
                <v:shape id="_x0000_i1067" type="#_x0000_t75" alt="" style="width:15.9pt;height:20.75pt;mso-width-percent:0;mso-height-percent:0;mso-width-percent:0;mso-height-percent:0" o:ole="">
                  <v:imagedata r:id="rId89" o:title=""/>
                </v:shape>
                <o:OLEObject Type="Embed" ProgID="Equation.DSMT4" ShapeID="_x0000_i1067" DrawAspect="Content" ObjectID="_1622641539" r:id="rId90"/>
              </w:object>
            </w:r>
            <w:r w:rsidR="00D049E5" w:rsidRPr="00B36EED">
              <w:rPr>
                <w:rFonts w:ascii="Times New Roman" w:hAnsi="Times New Roman" w:cs="Times New Roman"/>
                <w:noProof/>
                <w:vertAlign w:val="subscript"/>
              </w:rPr>
              <w:t xml:space="preserve"> </w:t>
            </w:r>
          </w:p>
        </w:tc>
        <w:tc>
          <w:tcPr>
            <w:tcW w:w="6923" w:type="dxa"/>
            <w:vAlign w:val="center"/>
          </w:tcPr>
          <w:p w14:paraId="4E03D90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Risk of mortality due to predation, which depends on body mass and position in the size spectrum</w:t>
            </w:r>
          </w:p>
        </w:tc>
        <w:tc>
          <w:tcPr>
            <w:tcW w:w="1255" w:type="dxa"/>
            <w:vAlign w:val="center"/>
          </w:tcPr>
          <w:p w14:paraId="04A9E053" w14:textId="0D531A47" w:rsidR="00D049E5" w:rsidRPr="00B36EED" w:rsidRDefault="00D049E5" w:rsidP="00D049E5">
            <w:pPr>
              <w:jc w:val="center"/>
              <w:rPr>
                <w:rFonts w:ascii="Times New Roman" w:hAnsi="Times New Roman" w:cs="Times New Roman"/>
              </w:rPr>
            </w:pPr>
            <w:r>
              <w:rPr>
                <w:rFonts w:ascii="Times New Roman" w:hAnsi="Times New Roman" w:cs="Times New Roman"/>
              </w:rPr>
              <w:t>-</w:t>
            </w:r>
          </w:p>
        </w:tc>
      </w:tr>
      <w:tr w:rsidR="00D049E5" w:rsidRPr="00B36EED" w14:paraId="7FA53F9A" w14:textId="77777777" w:rsidTr="00B620EE">
        <w:tc>
          <w:tcPr>
            <w:tcW w:w="0" w:type="auto"/>
            <w:vAlign w:val="center"/>
          </w:tcPr>
          <w:p w14:paraId="6427F2EA"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6"/>
              </w:rPr>
              <w:object w:dxaOrig="360" w:dyaOrig="420" w14:anchorId="401C1E2D">
                <v:shape id="_x0000_i1068" type="#_x0000_t75" alt="" style="width:17.65pt;height:20.75pt;mso-width-percent:0;mso-height-percent:0;mso-width-percent:0;mso-height-percent:0" o:ole="">
                  <v:imagedata r:id="rId31" o:title=""/>
                </v:shape>
                <o:OLEObject Type="Embed" ProgID="Equation.DSMT4" ShapeID="_x0000_i1068" DrawAspect="Content" ObjectID="_1622641540" r:id="rId91"/>
              </w:object>
            </w:r>
          </w:p>
        </w:tc>
        <w:tc>
          <w:tcPr>
            <w:tcW w:w="6923" w:type="dxa"/>
            <w:vAlign w:val="center"/>
          </w:tcPr>
          <w:p w14:paraId="6B9EE87A" w14:textId="4D90CD4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Size spectrum “predation factor” that is a complement to </w:t>
            </w:r>
            <w:r w:rsidR="00F8467C" w:rsidRPr="00F8467C">
              <w:rPr>
                <w:rFonts w:ascii="Times New Roman" w:eastAsiaTheme="minorEastAsia" w:hAnsi="Times New Roman" w:cs="Times New Roman"/>
                <w:noProof/>
                <w:position w:val="-12"/>
              </w:rPr>
              <w:object w:dxaOrig="340" w:dyaOrig="380" w14:anchorId="5189254D">
                <v:shape id="_x0000_i1069" type="#_x0000_t75" alt="" style="width:12.35pt;height:14.15pt;mso-width-percent:0;mso-height-percent:0;mso-width-percent:0;mso-height-percent:0" o:ole="">
                  <v:imagedata r:id="rId19" o:title=""/>
                </v:shape>
                <o:OLEObject Type="Embed" ProgID="Equation.DSMT4" ShapeID="_x0000_i1069" DrawAspect="Content" ObjectID="_1622641541" r:id="rId92"/>
              </w:object>
            </w:r>
            <w:r w:rsidRPr="00B36EED">
              <w:rPr>
                <w:rFonts w:ascii="Times New Roman" w:hAnsi="Times New Roman" w:cs="Times New Roman"/>
              </w:rPr>
              <w:t>(value derived from mechanistic principles regarding predator preferences in Andersen 2019; reported Ch. 2 Table 2.2)</w:t>
            </w:r>
          </w:p>
        </w:tc>
        <w:tc>
          <w:tcPr>
            <w:tcW w:w="1255" w:type="dxa"/>
            <w:vAlign w:val="center"/>
          </w:tcPr>
          <w:p w14:paraId="4A49789F"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0.07</w:t>
            </w:r>
          </w:p>
        </w:tc>
      </w:tr>
      <w:tr w:rsidR="00D049E5" w:rsidRPr="00B36EED" w14:paraId="0FCCA931" w14:textId="77777777" w:rsidTr="00B620EE">
        <w:tc>
          <w:tcPr>
            <w:tcW w:w="0" w:type="auto"/>
            <w:vAlign w:val="center"/>
          </w:tcPr>
          <w:p w14:paraId="018600F8"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260" w:dyaOrig="380" w14:anchorId="740EE655">
                <v:shape id="_x0000_i1070" type="#_x0000_t75" alt="" style="width:13.25pt;height:19pt;mso-width-percent:0;mso-height-percent:0;mso-width-percent:0;mso-height-percent:0" o:ole="">
                  <v:imagedata r:id="rId33" o:title=""/>
                </v:shape>
                <o:OLEObject Type="Embed" ProgID="Equation.DSMT4" ShapeID="_x0000_i1070" DrawAspect="Content" ObjectID="_1622641542" r:id="rId93"/>
              </w:object>
            </w:r>
          </w:p>
        </w:tc>
        <w:tc>
          <w:tcPr>
            <w:tcW w:w="6923" w:type="dxa"/>
            <w:vAlign w:val="center"/>
          </w:tcPr>
          <w:p w14:paraId="0CDFCDB0" w14:textId="0A747234" w:rsidR="00D049E5" w:rsidRPr="00B36EED" w:rsidRDefault="00D049E5" w:rsidP="009E50A1">
            <w:pPr>
              <w:rPr>
                <w:rFonts w:ascii="Times New Roman" w:hAnsi="Times New Roman" w:cs="Times New Roman"/>
              </w:rPr>
            </w:pPr>
            <w:r w:rsidRPr="00B36EED">
              <w:rPr>
                <w:rFonts w:ascii="Times New Roman" w:hAnsi="Times New Roman" w:cs="Times New Roman"/>
              </w:rPr>
              <w:t xml:space="preserve">Prey consumption coefficient based on predator satiation estimates (estimated from gut contents) that modulates predation risk </w:t>
            </w:r>
            <w:r w:rsidR="009E50A1">
              <w:rPr>
                <w:rFonts w:ascii="Times New Roman" w:hAnsi="Times New Roman" w:cs="Times New Roman"/>
              </w:rPr>
              <w:t xml:space="preserve"> </w:t>
            </w:r>
          </w:p>
        </w:tc>
        <w:tc>
          <w:tcPr>
            <w:tcW w:w="1255" w:type="dxa"/>
            <w:vAlign w:val="center"/>
          </w:tcPr>
          <w:p w14:paraId="00E29722" w14:textId="19947327" w:rsidR="00D049E5" w:rsidRPr="00B36EED" w:rsidRDefault="009E50A1" w:rsidP="00D049E5">
            <w:pPr>
              <w:jc w:val="center"/>
              <w:rPr>
                <w:rFonts w:ascii="Times New Roman" w:hAnsi="Times New Roman" w:cs="Times New Roman"/>
              </w:rPr>
            </w:pPr>
            <w:r>
              <w:rPr>
                <w:rFonts w:ascii="Times New Roman" w:hAnsi="Times New Roman" w:cs="Times New Roman"/>
              </w:rPr>
              <w:t>0.1-0.7</w:t>
            </w:r>
          </w:p>
        </w:tc>
      </w:tr>
      <w:tr w:rsidR="00D049E5" w:rsidRPr="00B36EED" w14:paraId="720ACC1E" w14:textId="77777777" w:rsidTr="00B620EE">
        <w:tc>
          <w:tcPr>
            <w:tcW w:w="0" w:type="auto"/>
            <w:vAlign w:val="center"/>
          </w:tcPr>
          <w:p w14:paraId="3983709E"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h</w:t>
            </w:r>
          </w:p>
        </w:tc>
        <w:tc>
          <w:tcPr>
            <w:tcW w:w="6923" w:type="dxa"/>
            <w:vAlign w:val="center"/>
          </w:tcPr>
          <w:p w14:paraId="02842063" w14:textId="4766D7EB" w:rsidR="00D049E5" w:rsidRPr="00B36EED" w:rsidRDefault="00D049E5" w:rsidP="00D049E5">
            <w:pPr>
              <w:rPr>
                <w:rFonts w:ascii="Times New Roman" w:hAnsi="Times New Roman" w:cs="Times New Roman"/>
              </w:rPr>
            </w:pPr>
            <w:r w:rsidRPr="00B36EED">
              <w:rPr>
                <w:rFonts w:ascii="Times New Roman" w:hAnsi="Times New Roman" w:cs="Times New Roman"/>
              </w:rPr>
              <w:t>Predator consumption coefficient that scales metabolic requirements with body mass (value estimated in Andersen 2019; Ch. 2 Table 2.2)</w:t>
            </w:r>
          </w:p>
        </w:tc>
        <w:tc>
          <w:tcPr>
            <w:tcW w:w="1255" w:type="dxa"/>
            <w:vAlign w:val="center"/>
          </w:tcPr>
          <w:p w14:paraId="21DB3847"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17.2</w:t>
            </w:r>
          </w:p>
        </w:tc>
      </w:tr>
      <w:tr w:rsidR="00D049E5" w:rsidRPr="00B36EED" w14:paraId="53A7101F" w14:textId="77777777" w:rsidTr="00B620EE">
        <w:tc>
          <w:tcPr>
            <w:tcW w:w="0" w:type="auto"/>
            <w:vAlign w:val="center"/>
          </w:tcPr>
          <w:p w14:paraId="234580F4"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n</w:t>
            </w:r>
          </w:p>
        </w:tc>
        <w:tc>
          <w:tcPr>
            <w:tcW w:w="6923" w:type="dxa"/>
            <w:vAlign w:val="center"/>
          </w:tcPr>
          <w:p w14:paraId="3C70D367" w14:textId="0126A0D7" w:rsidR="00D049E5" w:rsidRPr="00B36EED" w:rsidRDefault="00D049E5" w:rsidP="00D049E5">
            <w:pPr>
              <w:rPr>
                <w:rFonts w:ascii="Times New Roman" w:hAnsi="Times New Roman" w:cs="Times New Roman"/>
              </w:rPr>
            </w:pPr>
            <w:r w:rsidRPr="00B36EED">
              <w:rPr>
                <w:rFonts w:ascii="Times New Roman" w:hAnsi="Times New Roman" w:cs="Times New Roman"/>
              </w:rPr>
              <w:t>Predator consumption exponent that determines how metabolic requirements increase with body mass (estimated in Andersen 2019; Ch. 2 Table 2.2)</w:t>
            </w:r>
          </w:p>
        </w:tc>
        <w:tc>
          <w:tcPr>
            <w:tcW w:w="1255" w:type="dxa"/>
            <w:vAlign w:val="center"/>
          </w:tcPr>
          <w:p w14:paraId="4F6AEA30"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0.75</w:t>
            </w:r>
          </w:p>
        </w:tc>
      </w:tr>
      <w:tr w:rsidR="00D049E5" w:rsidRPr="00B36EED" w14:paraId="124DAEB1" w14:textId="77777777" w:rsidTr="00B620EE">
        <w:tc>
          <w:tcPr>
            <w:tcW w:w="0" w:type="auto"/>
            <w:vAlign w:val="center"/>
          </w:tcPr>
          <w:p w14:paraId="4B22698D"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𝜏</w:t>
            </w:r>
          </w:p>
        </w:tc>
        <w:tc>
          <w:tcPr>
            <w:tcW w:w="6923" w:type="dxa"/>
            <w:vAlign w:val="center"/>
          </w:tcPr>
          <w:p w14:paraId="02381C7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Temperature of the environment (in degrees Kelvin)</w:t>
            </w:r>
          </w:p>
        </w:tc>
        <w:tc>
          <w:tcPr>
            <w:tcW w:w="1255" w:type="dxa"/>
            <w:vAlign w:val="center"/>
          </w:tcPr>
          <w:p w14:paraId="3DA8DDB1" w14:textId="0BF25C5F" w:rsidR="00D049E5" w:rsidRPr="00B36EED" w:rsidRDefault="00D049E5" w:rsidP="009E50A1">
            <w:pPr>
              <w:jc w:val="center"/>
              <w:rPr>
                <w:rFonts w:ascii="Times New Roman" w:hAnsi="Times New Roman" w:cs="Times New Roman"/>
              </w:rPr>
            </w:pPr>
            <w:r w:rsidRPr="00B36EED">
              <w:rPr>
                <w:rFonts w:ascii="Times New Roman" w:hAnsi="Times New Roman" w:cs="Times New Roman"/>
              </w:rPr>
              <w:t>293-29</w:t>
            </w:r>
            <w:r w:rsidR="009E50A1">
              <w:rPr>
                <w:rFonts w:ascii="Times New Roman" w:hAnsi="Times New Roman" w:cs="Times New Roman"/>
              </w:rPr>
              <w:t>7</w:t>
            </w:r>
          </w:p>
        </w:tc>
      </w:tr>
      <w:tr w:rsidR="00D049E5" w:rsidRPr="00B36EED" w14:paraId="464B50A5" w14:textId="77777777" w:rsidTr="00B620EE">
        <w:tc>
          <w:tcPr>
            <w:tcW w:w="0" w:type="auto"/>
            <w:vAlign w:val="center"/>
          </w:tcPr>
          <w:p w14:paraId="4933692F"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5457025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Metabolic requirements (costs) that scale with mass and temperature</w:t>
            </w:r>
          </w:p>
        </w:tc>
        <w:tc>
          <w:tcPr>
            <w:tcW w:w="1255" w:type="dxa"/>
            <w:vAlign w:val="center"/>
          </w:tcPr>
          <w:p w14:paraId="2901D4BE"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w:t>
            </w:r>
          </w:p>
        </w:tc>
      </w:tr>
      <w:tr w:rsidR="00D049E5" w:rsidRPr="00B36EED" w14:paraId="2FC35080" w14:textId="77777777" w:rsidTr="00B620EE">
        <w:tc>
          <w:tcPr>
            <w:tcW w:w="0" w:type="auto"/>
            <w:vAlign w:val="center"/>
          </w:tcPr>
          <w:p w14:paraId="526198B1"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052B9479"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Normalization constant scaling metabolic costs, adjusted according to Clarke and </w:t>
            </w:r>
            <w:proofErr w:type="spellStart"/>
            <w:r w:rsidRPr="00B36EED">
              <w:rPr>
                <w:rFonts w:ascii="Times New Roman" w:hAnsi="Times New Roman" w:cs="Times New Roman"/>
              </w:rPr>
              <w:t>Portner</w:t>
            </w:r>
            <w:proofErr w:type="spellEnd"/>
            <w:r w:rsidRPr="00B36EED">
              <w:rPr>
                <w:rFonts w:ascii="Times New Roman" w:hAnsi="Times New Roman" w:cs="Times New Roman"/>
              </w:rPr>
              <w:t xml:space="preserve"> 2010)</w:t>
            </w:r>
          </w:p>
        </w:tc>
        <w:tc>
          <w:tcPr>
            <w:tcW w:w="1255" w:type="dxa"/>
            <w:vAlign w:val="center"/>
          </w:tcPr>
          <w:p w14:paraId="73EB9516" w14:textId="7E79F422" w:rsidR="00D049E5" w:rsidRPr="00B36EED" w:rsidRDefault="009E50A1" w:rsidP="009E50A1">
            <w:pPr>
              <w:jc w:val="center"/>
              <w:rPr>
                <w:rFonts w:ascii="Times New Roman" w:hAnsi="Times New Roman" w:cs="Times New Roman"/>
              </w:rPr>
            </w:pPr>
            <w:proofErr w:type="gramStart"/>
            <w:r>
              <w:rPr>
                <w:rFonts w:ascii="Times New Roman" w:hAnsi="Times New Roman" w:cs="Times New Roman"/>
                <w:color w:val="212121"/>
              </w:rPr>
              <w:t>5</w:t>
            </w:r>
            <w:r w:rsidR="00D049E5" w:rsidRPr="00B36EED">
              <w:rPr>
                <w:rFonts w:ascii="Times New Roman" w:hAnsi="Times New Roman" w:cs="Times New Roman"/>
                <w:color w:val="212121"/>
              </w:rPr>
              <w:t xml:space="preserve">  ×</w:t>
            </w:r>
            <w:proofErr w:type="gramEnd"/>
            <w:r w:rsidR="00D049E5" w:rsidRPr="00B36EED">
              <w:rPr>
                <w:rFonts w:ascii="Times New Roman" w:hAnsi="Times New Roman" w:cs="Times New Roman"/>
                <w:color w:val="212121"/>
              </w:rPr>
              <w:t xml:space="preserve"> 10</w:t>
            </w:r>
            <w:r w:rsidR="00D049E5" w:rsidRPr="00B36EED">
              <w:rPr>
                <w:rFonts w:ascii="Times New Roman" w:hAnsi="Times New Roman" w:cs="Times New Roman"/>
                <w:color w:val="212121"/>
                <w:vertAlign w:val="superscript"/>
              </w:rPr>
              <w:t>1</w:t>
            </w:r>
            <w:r>
              <w:rPr>
                <w:rFonts w:ascii="Times New Roman" w:hAnsi="Times New Roman" w:cs="Times New Roman"/>
                <w:color w:val="212121"/>
                <w:vertAlign w:val="superscript"/>
              </w:rPr>
              <w:t>7</w:t>
            </w:r>
            <w:r w:rsidR="00D049E5" w:rsidRPr="00B36EED">
              <w:rPr>
                <w:rFonts w:ascii="Times New Roman" w:hAnsi="Times New Roman" w:cs="Times New Roman"/>
                <w:color w:val="212121"/>
              </w:rPr>
              <w:t> </w:t>
            </w:r>
          </w:p>
        </w:tc>
      </w:tr>
      <w:tr w:rsidR="00D049E5" w:rsidRPr="00B36EED" w14:paraId="44731BEF" w14:textId="77777777" w:rsidTr="00B620EE">
        <w:tc>
          <w:tcPr>
            <w:tcW w:w="0" w:type="auto"/>
            <w:vAlign w:val="center"/>
          </w:tcPr>
          <w:p w14:paraId="72F3FA5D"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k</w:t>
            </w:r>
          </w:p>
        </w:tc>
        <w:tc>
          <w:tcPr>
            <w:tcW w:w="6923" w:type="dxa"/>
            <w:vAlign w:val="center"/>
          </w:tcPr>
          <w:p w14:paraId="14D8C703" w14:textId="77777777" w:rsidR="00D049E5" w:rsidRPr="00B36EED" w:rsidRDefault="00D049E5" w:rsidP="00D049E5">
            <w:pPr>
              <w:shd w:val="clear" w:color="auto" w:fill="FFFFFF"/>
              <w:rPr>
                <w:rFonts w:ascii="Times New Roman" w:hAnsi="Times New Roman" w:cs="Times New Roman"/>
                <w:color w:val="212121"/>
              </w:rPr>
            </w:pPr>
            <w:r w:rsidRPr="00B36EED">
              <w:rPr>
                <w:rFonts w:ascii="Times New Roman" w:hAnsi="Times New Roman" w:cs="Times New Roman"/>
              </w:rPr>
              <w:t xml:space="preserve">Boltzmann constant, relating particle energy to temperature in units of </w:t>
            </w:r>
            <w:r w:rsidRPr="00B36EED">
              <w:rPr>
                <w:rFonts w:ascii="Times New Roman" w:hAnsi="Times New Roman" w:cs="Times New Roman"/>
                <w:color w:val="212121"/>
              </w:rPr>
              <w:t>m</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kg s</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w:t>
            </w:r>
            <w:r w:rsidRPr="00B36EED">
              <w:rPr>
                <w:rFonts w:ascii="Times New Roman" w:hAnsi="Times New Roman" w:cs="Times New Roman"/>
                <w:color w:val="212121"/>
                <w:vertAlign w:val="superscript"/>
              </w:rPr>
              <w:t>-1</w:t>
            </w:r>
          </w:p>
        </w:tc>
        <w:tc>
          <w:tcPr>
            <w:tcW w:w="1255" w:type="dxa"/>
            <w:vAlign w:val="center"/>
          </w:tcPr>
          <w:p w14:paraId="5B577011"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1.3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-23</w:t>
            </w:r>
            <w:r w:rsidRPr="00B36EED">
              <w:rPr>
                <w:rFonts w:ascii="Times New Roman" w:hAnsi="Times New Roman" w:cs="Times New Roman"/>
                <w:color w:val="212121"/>
              </w:rPr>
              <w:t> </w:t>
            </w:r>
          </w:p>
        </w:tc>
      </w:tr>
      <w:tr w:rsidR="00D049E5" w:rsidRPr="00B36EED" w14:paraId="7E475A1C" w14:textId="77777777" w:rsidTr="00B620EE">
        <w:tc>
          <w:tcPr>
            <w:tcW w:w="0" w:type="auto"/>
            <w:vAlign w:val="center"/>
          </w:tcPr>
          <w:p w14:paraId="0F037EE9"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E</w:t>
            </w:r>
          </w:p>
        </w:tc>
        <w:tc>
          <w:tcPr>
            <w:tcW w:w="6923" w:type="dxa"/>
            <w:vAlign w:val="center"/>
          </w:tcPr>
          <w:p w14:paraId="1428776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The average activation energy for the rate limiting enzymes in metabolism in units of joules; from the metabolic theory of ecology (</w:t>
            </w:r>
            <w:proofErr w:type="spellStart"/>
            <w:r w:rsidRPr="00B36EED">
              <w:rPr>
                <w:rFonts w:ascii="Times New Roman" w:hAnsi="Times New Roman" w:cs="Times New Roman"/>
              </w:rPr>
              <w:t>Gilooly</w:t>
            </w:r>
            <w:proofErr w:type="spellEnd"/>
            <w:r w:rsidRPr="00B36EED">
              <w:rPr>
                <w:rFonts w:ascii="Times New Roman" w:hAnsi="Times New Roman" w:cs="Times New Roman"/>
              </w:rPr>
              <w:t xml:space="preserve"> et al. 2001).</w:t>
            </w:r>
          </w:p>
        </w:tc>
        <w:tc>
          <w:tcPr>
            <w:tcW w:w="1255" w:type="dxa"/>
            <w:vAlign w:val="center"/>
          </w:tcPr>
          <w:p w14:paraId="6F7889B2"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1.04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-19</w:t>
            </w:r>
            <w:r w:rsidRPr="00B36EED">
              <w:rPr>
                <w:rFonts w:ascii="Times New Roman" w:hAnsi="Times New Roman" w:cs="Times New Roman"/>
                <w:color w:val="212121"/>
              </w:rPr>
              <w:t> </w:t>
            </w:r>
          </w:p>
        </w:tc>
      </w:tr>
      <w:tr w:rsidR="00D049E5" w:rsidRPr="00B36EED" w14:paraId="31ECF16A" w14:textId="77777777" w:rsidTr="00B620EE">
        <w:tc>
          <w:tcPr>
            <w:tcW w:w="0" w:type="auto"/>
            <w:vAlign w:val="center"/>
          </w:tcPr>
          <w:p w14:paraId="1258EC78"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𝜃</w:t>
            </w:r>
          </w:p>
        </w:tc>
        <w:tc>
          <w:tcPr>
            <w:tcW w:w="6923" w:type="dxa"/>
            <w:vAlign w:val="center"/>
          </w:tcPr>
          <w:p w14:paraId="78747AA7"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Metabolic scaling exponent; values vary among clade, here we use a value reported for tunas (Clarke and Johnston 1999)</w:t>
            </w:r>
          </w:p>
        </w:tc>
        <w:tc>
          <w:tcPr>
            <w:tcW w:w="1255" w:type="dxa"/>
            <w:vAlign w:val="center"/>
          </w:tcPr>
          <w:p w14:paraId="27924850"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0.66</w:t>
            </w:r>
          </w:p>
        </w:tc>
      </w:tr>
      <w:tr w:rsidR="00D049E5" w:rsidRPr="00B36EED" w14:paraId="0CA7EBDF" w14:textId="77777777" w:rsidTr="00B620EE">
        <w:tc>
          <w:tcPr>
            <w:tcW w:w="0" w:type="auto"/>
            <w:vAlign w:val="center"/>
          </w:tcPr>
          <w:p w14:paraId="69F64CDE"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𝜌</w:t>
            </w:r>
          </w:p>
        </w:tc>
        <w:tc>
          <w:tcPr>
            <w:tcW w:w="6923" w:type="dxa"/>
            <w:vAlign w:val="center"/>
          </w:tcPr>
          <w:p w14:paraId="28EFC6ED"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The energy density of tuna body mass in our model in J/kg (estimated empirically and reported in Chapman et al. 2011)</w:t>
            </w:r>
          </w:p>
        </w:tc>
        <w:tc>
          <w:tcPr>
            <w:tcW w:w="1255" w:type="dxa"/>
            <w:vAlign w:val="center"/>
          </w:tcPr>
          <w:p w14:paraId="11AF499E"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4.2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6</w:t>
            </w:r>
            <w:r w:rsidRPr="00B36EED">
              <w:rPr>
                <w:rFonts w:ascii="Times New Roman" w:hAnsi="Times New Roman" w:cs="Times New Roman"/>
                <w:color w:val="212121"/>
              </w:rPr>
              <w:t> </w:t>
            </w:r>
          </w:p>
        </w:tc>
      </w:tr>
      <w:tr w:rsidR="00D049E5" w:rsidRPr="00B36EED" w14:paraId="41276818" w14:textId="77777777" w:rsidTr="00B620EE">
        <w:tc>
          <w:tcPr>
            <w:tcW w:w="0" w:type="auto"/>
            <w:vAlign w:val="center"/>
          </w:tcPr>
          <w:p w14:paraId="211089B4"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t</w:t>
            </w:r>
          </w:p>
        </w:tc>
        <w:tc>
          <w:tcPr>
            <w:tcW w:w="6923" w:type="dxa"/>
            <w:vAlign w:val="center"/>
          </w:tcPr>
          <w:p w14:paraId="127F8101" w14:textId="4E0786A7" w:rsidR="00D049E5" w:rsidRPr="00B36EED" w:rsidRDefault="00D049E5" w:rsidP="009E50A1">
            <w:pPr>
              <w:rPr>
                <w:rFonts w:ascii="Times New Roman" w:hAnsi="Times New Roman" w:cs="Times New Roman"/>
              </w:rPr>
            </w:pPr>
            <w:r w:rsidRPr="00B36EED">
              <w:rPr>
                <w:rFonts w:ascii="Times New Roman" w:hAnsi="Times New Roman" w:cs="Times New Roman"/>
              </w:rPr>
              <w:t xml:space="preserve">Time in </w:t>
            </w:r>
            <w:r w:rsidR="009E50A1">
              <w:rPr>
                <w:rFonts w:ascii="Times New Roman" w:hAnsi="Times New Roman" w:cs="Times New Roman"/>
              </w:rPr>
              <w:t>monthly time steps</w:t>
            </w:r>
            <w:r w:rsidRPr="00B36EED">
              <w:rPr>
                <w:rFonts w:ascii="Times New Roman" w:hAnsi="Times New Roman" w:cs="Times New Roman"/>
              </w:rPr>
              <w:t xml:space="preserve"> in the dynamic model</w:t>
            </w:r>
          </w:p>
        </w:tc>
        <w:tc>
          <w:tcPr>
            <w:tcW w:w="1255" w:type="dxa"/>
            <w:vAlign w:val="center"/>
          </w:tcPr>
          <w:p w14:paraId="4084C932"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57F2620" w14:textId="77777777" w:rsidTr="00B620EE">
        <w:tc>
          <w:tcPr>
            <w:tcW w:w="0" w:type="auto"/>
            <w:vAlign w:val="center"/>
          </w:tcPr>
          <w:p w14:paraId="1FD12DE6" w14:textId="77777777" w:rsidR="00D049E5" w:rsidRPr="00B36EED" w:rsidRDefault="00D049E5" w:rsidP="00D049E5">
            <w:pPr>
              <w:jc w:val="center"/>
              <w:rPr>
                <w:rFonts w:ascii="Times New Roman" w:hAnsi="Times New Roman" w:cs="Times New Roman"/>
                <w:i/>
              </w:rPr>
            </w:pPr>
            <w:proofErr w:type="spellStart"/>
            <w:r w:rsidRPr="00B36EED">
              <w:rPr>
                <w:rFonts w:ascii="Times New Roman" w:hAnsi="Times New Roman" w:cs="Times New Roman"/>
                <w:i/>
              </w:rPr>
              <w:t>T</w:t>
            </w:r>
            <w:r w:rsidRPr="00B36EED">
              <w:rPr>
                <w:rFonts w:ascii="Times New Roman" w:hAnsi="Times New Roman" w:cs="Times New Roman"/>
                <w:i/>
                <w:vertAlign w:val="subscript"/>
              </w:rPr>
              <w:t>max</w:t>
            </w:r>
            <w:proofErr w:type="spellEnd"/>
          </w:p>
        </w:tc>
        <w:tc>
          <w:tcPr>
            <w:tcW w:w="6923" w:type="dxa"/>
            <w:vAlign w:val="center"/>
          </w:tcPr>
          <w:p w14:paraId="36DA877A" w14:textId="3225D466"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Maximum possible time over which an individual can accrue fitness </w:t>
            </w:r>
            <w:r w:rsidRPr="00B36EED">
              <w:rPr>
                <w:rFonts w:ascii="Times New Roman" w:hAnsi="Times New Roman" w:cs="Times New Roman"/>
              </w:rPr>
              <w:lastRenderedPageBreak/>
              <w:t xml:space="preserve">(maximum </w:t>
            </w:r>
            <w:r w:rsidR="006A6D1C">
              <w:rPr>
                <w:rFonts w:ascii="Times New Roman" w:hAnsi="Times New Roman" w:cs="Times New Roman"/>
              </w:rPr>
              <w:t>lifespan in years)</w:t>
            </w:r>
          </w:p>
        </w:tc>
        <w:tc>
          <w:tcPr>
            <w:tcW w:w="1255" w:type="dxa"/>
            <w:vAlign w:val="center"/>
          </w:tcPr>
          <w:p w14:paraId="788C32A0" w14:textId="4B2F65E7" w:rsidR="00D049E5" w:rsidRPr="00B36EED" w:rsidRDefault="006A6D1C" w:rsidP="00D049E5">
            <w:pPr>
              <w:jc w:val="center"/>
              <w:rPr>
                <w:rFonts w:ascii="Times New Roman" w:hAnsi="Times New Roman" w:cs="Times New Roman"/>
                <w:color w:val="212121"/>
              </w:rPr>
            </w:pPr>
            <w:r>
              <w:rPr>
                <w:rFonts w:ascii="Times New Roman" w:hAnsi="Times New Roman" w:cs="Times New Roman"/>
                <w:color w:val="212121"/>
              </w:rPr>
              <w:lastRenderedPageBreak/>
              <w:t>16</w:t>
            </w:r>
          </w:p>
        </w:tc>
      </w:tr>
      <w:tr w:rsidR="00D049E5" w:rsidRPr="00B36EED" w14:paraId="2B9F4456" w14:textId="77777777" w:rsidTr="00B620EE">
        <w:tc>
          <w:tcPr>
            <w:tcW w:w="0" w:type="auto"/>
            <w:vAlign w:val="center"/>
          </w:tcPr>
          <w:p w14:paraId="69E67928" w14:textId="77777777" w:rsidR="00D049E5" w:rsidRPr="00B36EED" w:rsidRDefault="00D049E5" w:rsidP="00D049E5">
            <w:pPr>
              <w:jc w:val="center"/>
              <w:rPr>
                <w:rFonts w:ascii="Times New Roman" w:hAnsi="Times New Roman" w:cs="Times New Roman"/>
                <w:i/>
              </w:rPr>
            </w:pPr>
            <w:bookmarkStart w:id="7" w:name="_GoBack"/>
            <w:bookmarkEnd w:id="7"/>
            <w:r w:rsidRPr="00B36EED">
              <w:rPr>
                <w:rFonts w:ascii="Times New Roman" w:hAnsi="Times New Roman" w:cs="Times New Roman"/>
                <w:i/>
              </w:rPr>
              <w:lastRenderedPageBreak/>
              <w:t>l</w:t>
            </w:r>
          </w:p>
        </w:tc>
        <w:tc>
          <w:tcPr>
            <w:tcW w:w="6923" w:type="dxa"/>
            <w:vAlign w:val="center"/>
          </w:tcPr>
          <w:p w14:paraId="49C2E413"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Body length (in cm) – this is a dynamic state variable but can only increase with time. The maximum value is 375 cm.</w:t>
            </w:r>
          </w:p>
        </w:tc>
        <w:tc>
          <w:tcPr>
            <w:tcW w:w="1255" w:type="dxa"/>
            <w:vAlign w:val="center"/>
          </w:tcPr>
          <w:p w14:paraId="54B47FFF"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AA0B553" w14:textId="77777777" w:rsidTr="00B620EE">
        <w:tc>
          <w:tcPr>
            <w:tcW w:w="0" w:type="auto"/>
            <w:vAlign w:val="center"/>
          </w:tcPr>
          <w:p w14:paraId="180D63E6"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s</w:t>
            </w:r>
          </w:p>
        </w:tc>
        <w:tc>
          <w:tcPr>
            <w:tcW w:w="6923" w:type="dxa"/>
            <w:vAlign w:val="center"/>
          </w:tcPr>
          <w:p w14:paraId="54BE1B10"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Lipid stores (in joules) – this is a dynamic state variable representing energy stores that can be used for metabolism, growth, and reproduction. </w:t>
            </w:r>
          </w:p>
        </w:tc>
        <w:tc>
          <w:tcPr>
            <w:tcW w:w="1255" w:type="dxa"/>
            <w:vAlign w:val="center"/>
          </w:tcPr>
          <w:p w14:paraId="1C210A9C"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5A90CBD" w14:textId="77777777" w:rsidTr="00B620EE">
        <w:tc>
          <w:tcPr>
            <w:tcW w:w="0" w:type="auto"/>
            <w:vAlign w:val="center"/>
          </w:tcPr>
          <w:p w14:paraId="425902E6" w14:textId="77777777" w:rsidR="00D049E5" w:rsidRPr="00B36EED" w:rsidRDefault="00F8467C" w:rsidP="00D049E5">
            <w:pPr>
              <w:jc w:val="center"/>
              <w:rPr>
                <w:rFonts w:ascii="Times New Roman" w:hAnsi="Times New Roman" w:cs="Times New Roman"/>
                <w:i/>
                <w:vertAlign w:val="subscript"/>
              </w:rPr>
            </w:pPr>
            <w:r w:rsidRPr="00F8467C">
              <w:rPr>
                <w:rFonts w:ascii="Times New Roman" w:eastAsiaTheme="minorEastAsia" w:hAnsi="Times New Roman" w:cs="Times New Roman"/>
                <w:noProof/>
                <w:position w:val="-12"/>
              </w:rPr>
              <w:object w:dxaOrig="280" w:dyaOrig="380" w14:anchorId="7CED0DE9">
                <v:shape id="_x0000_i1071" type="#_x0000_t75" alt="" style="width:14.15pt;height:19pt;mso-width-percent:0;mso-height-percent:0;mso-width-percent:0;mso-height-percent:0" o:ole="">
                  <v:imagedata r:id="rId94" o:title=""/>
                </v:shape>
                <o:OLEObject Type="Embed" ProgID="Equation.DSMT4" ShapeID="_x0000_i1071" DrawAspect="Content" ObjectID="_1622641543" r:id="rId95"/>
              </w:object>
            </w:r>
            <w:r w:rsidR="00D049E5" w:rsidRPr="00B36EED">
              <w:rPr>
                <w:rFonts w:ascii="Times New Roman" w:hAnsi="Times New Roman" w:cs="Times New Roman"/>
                <w:i/>
                <w:vertAlign w:val="subscript"/>
              </w:rPr>
              <w:t xml:space="preserve"> </w:t>
            </w:r>
          </w:p>
        </w:tc>
        <w:tc>
          <w:tcPr>
            <w:tcW w:w="6923" w:type="dxa"/>
            <w:vAlign w:val="center"/>
          </w:tcPr>
          <w:p w14:paraId="6BD111E9"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Structural mass of the individual (in kg); a cubic function of length</w:t>
            </w:r>
          </w:p>
        </w:tc>
        <w:tc>
          <w:tcPr>
            <w:tcW w:w="1255" w:type="dxa"/>
            <w:vAlign w:val="center"/>
          </w:tcPr>
          <w:p w14:paraId="4EA9081D"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EA6656B" w14:textId="77777777" w:rsidTr="00B620EE">
        <w:tc>
          <w:tcPr>
            <w:tcW w:w="0" w:type="auto"/>
            <w:vAlign w:val="center"/>
          </w:tcPr>
          <w:p w14:paraId="015A7E17"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a</w:t>
            </w:r>
          </w:p>
        </w:tc>
        <w:tc>
          <w:tcPr>
            <w:tcW w:w="6923" w:type="dxa"/>
            <w:vAlign w:val="center"/>
          </w:tcPr>
          <w:p w14:paraId="07A3DA27"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Scale coefficient relating length to structural mass, estimated empirically for bluefin tuna and reported in ICCAT (2015)</w:t>
            </w:r>
          </w:p>
        </w:tc>
        <w:tc>
          <w:tcPr>
            <w:tcW w:w="1255" w:type="dxa"/>
            <w:vAlign w:val="center"/>
          </w:tcPr>
          <w:p w14:paraId="33F4BA93" w14:textId="77777777" w:rsidR="00D049E5" w:rsidRPr="00B36EED" w:rsidRDefault="00D049E5" w:rsidP="00D049E5">
            <w:pPr>
              <w:jc w:val="center"/>
              <w:rPr>
                <w:rFonts w:ascii="Times New Roman" w:hAnsi="Times New Roman" w:cs="Times New Roman"/>
                <w:color w:val="212121"/>
              </w:rPr>
            </w:pPr>
            <w:proofErr w:type="gramStart"/>
            <w:r w:rsidRPr="00B36EED">
              <w:rPr>
                <w:rFonts w:ascii="Times New Roman" w:hAnsi="Times New Roman" w:cs="Times New Roman"/>
                <w:color w:val="212121"/>
              </w:rPr>
              <w:t>1.0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-5</w:t>
            </w:r>
          </w:p>
        </w:tc>
      </w:tr>
      <w:tr w:rsidR="00D049E5" w:rsidRPr="00B36EED" w14:paraId="2747E9CB" w14:textId="77777777" w:rsidTr="00B620EE">
        <w:tc>
          <w:tcPr>
            <w:tcW w:w="0" w:type="auto"/>
            <w:vAlign w:val="center"/>
          </w:tcPr>
          <w:p w14:paraId="608D8B0E"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300" w:dyaOrig="380" w14:anchorId="62715FF1">
                <v:shape id="_x0000_i1072" type="#_x0000_t75" alt="" style="width:14.6pt;height:19pt;mso-width-percent:0;mso-height-percent:0;mso-width-percent:0;mso-height-percent:0" o:ole="">
                  <v:imagedata r:id="rId96" o:title=""/>
                </v:shape>
                <o:OLEObject Type="Embed" ProgID="Equation.DSMT4" ShapeID="_x0000_i1072" DrawAspect="Content" ObjectID="_1622641544" r:id="rId97"/>
              </w:object>
            </w:r>
          </w:p>
        </w:tc>
        <w:tc>
          <w:tcPr>
            <w:tcW w:w="6923" w:type="dxa"/>
            <w:vAlign w:val="center"/>
          </w:tcPr>
          <w:p w14:paraId="311C7DB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Lipid mass of the individual (in kg); </w:t>
            </w:r>
            <w:r w:rsidR="00F8467C" w:rsidRPr="00F8467C">
              <w:rPr>
                <w:rFonts w:ascii="Times New Roman" w:eastAsiaTheme="minorEastAsia" w:hAnsi="Times New Roman" w:cs="Times New Roman"/>
                <w:noProof/>
                <w:position w:val="-12"/>
              </w:rPr>
              <w:object w:dxaOrig="300" w:dyaOrig="380" w14:anchorId="2225E3F0">
                <v:shape id="_x0000_i1073" type="#_x0000_t75" alt="" style="width:14.6pt;height:19pt;mso-width-percent:0;mso-height-percent:0;mso-width-percent:0;mso-height-percent:0" o:ole="">
                  <v:imagedata r:id="rId98" o:title=""/>
                </v:shape>
                <o:OLEObject Type="Embed" ProgID="Equation.DSMT4" ShapeID="_x0000_i1073" DrawAspect="Content" ObjectID="_1622641545" r:id="rId99"/>
              </w:object>
            </w:r>
            <w:r w:rsidRPr="00B36EED">
              <w:rPr>
                <w:rFonts w:ascii="Times New Roman" w:hAnsi="Times New Roman" w:cs="Times New Roman"/>
              </w:rPr>
              <w:t xml:space="preserve"> cannot exceed </w:t>
            </w:r>
            <w:r w:rsidR="00F8467C" w:rsidRPr="00F8467C">
              <w:rPr>
                <w:rFonts w:ascii="Times New Roman" w:eastAsiaTheme="minorEastAsia" w:hAnsi="Times New Roman" w:cs="Times New Roman"/>
                <w:noProof/>
                <w:position w:val="-12"/>
              </w:rPr>
              <w:object w:dxaOrig="280" w:dyaOrig="380" w14:anchorId="5E4BBB8D">
                <v:shape id="_x0000_i1074" type="#_x0000_t75" alt="" style="width:14.15pt;height:19pt;mso-width-percent:0;mso-height-percent:0;mso-width-percent:0;mso-height-percent:0" o:ole="">
                  <v:imagedata r:id="rId100" o:title=""/>
                </v:shape>
                <o:OLEObject Type="Embed" ProgID="Equation.DSMT4" ShapeID="_x0000_i1074" DrawAspect="Content" ObjectID="_1622641546" r:id="rId101"/>
              </w:object>
            </w:r>
            <w:r w:rsidRPr="00B36EED">
              <w:rPr>
                <w:rFonts w:ascii="Times New Roman" w:hAnsi="Times New Roman" w:cs="Times New Roman"/>
              </w:rPr>
              <w:t xml:space="preserve"> </w:t>
            </w:r>
          </w:p>
        </w:tc>
        <w:tc>
          <w:tcPr>
            <w:tcW w:w="1255" w:type="dxa"/>
            <w:vAlign w:val="center"/>
          </w:tcPr>
          <w:p w14:paraId="2D0EAE78"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C0590A4" w14:textId="77777777" w:rsidTr="00B620EE">
        <w:tc>
          <w:tcPr>
            <w:tcW w:w="0" w:type="auto"/>
            <w:vAlign w:val="center"/>
          </w:tcPr>
          <w:p w14:paraId="0CE0CD11"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500" w:dyaOrig="380" w14:anchorId="7D476A47">
                <v:shape id="_x0000_i1075" type="#_x0000_t75" alt="" style="width:25.2pt;height:19pt;mso-width-percent:0;mso-height-percent:0;mso-width-percent:0;mso-height-percent:0" o:ole="">
                  <v:imagedata r:id="rId102" o:title=""/>
                </v:shape>
                <o:OLEObject Type="Embed" ProgID="Equation.DSMT4" ShapeID="_x0000_i1075" DrawAspect="Content" ObjectID="_1622641547" r:id="rId103"/>
              </w:object>
            </w:r>
            <w:r w:rsidR="00D049E5" w:rsidRPr="00B36EED">
              <w:rPr>
                <w:rFonts w:ascii="Times New Roman" w:hAnsi="Times New Roman" w:cs="Times New Roman"/>
                <w:i/>
              </w:rPr>
              <w:t xml:space="preserve"> </w:t>
            </w:r>
          </w:p>
        </w:tc>
        <w:tc>
          <w:tcPr>
            <w:tcW w:w="6923" w:type="dxa"/>
            <w:vAlign w:val="center"/>
          </w:tcPr>
          <w:p w14:paraId="2727C11F"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Total mass of the individual (in kg)</w:t>
            </w:r>
          </w:p>
        </w:tc>
        <w:tc>
          <w:tcPr>
            <w:tcW w:w="1255" w:type="dxa"/>
            <w:vAlign w:val="center"/>
          </w:tcPr>
          <w:p w14:paraId="3B2881BA"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BA79203" w14:textId="77777777" w:rsidTr="00B620EE">
        <w:tc>
          <w:tcPr>
            <w:tcW w:w="0" w:type="auto"/>
            <w:vAlign w:val="center"/>
          </w:tcPr>
          <w:p w14:paraId="1C8AB5C7" w14:textId="77777777" w:rsidR="00D049E5" w:rsidRPr="00B36EED" w:rsidRDefault="00F8467C" w:rsidP="00D049E5">
            <w:pPr>
              <w:jc w:val="center"/>
              <w:rPr>
                <w:rFonts w:ascii="Times New Roman" w:hAnsi="Times New Roman" w:cs="Times New Roman"/>
              </w:rPr>
            </w:pPr>
            <w:r w:rsidRPr="00F8467C">
              <w:rPr>
                <w:rFonts w:ascii="Times New Roman" w:eastAsiaTheme="minorEastAsia" w:hAnsi="Times New Roman" w:cs="Times New Roman"/>
                <w:noProof/>
                <w:position w:val="-6"/>
              </w:rPr>
              <w:object w:dxaOrig="200" w:dyaOrig="220" w14:anchorId="200AA813">
                <v:shape id="_x0000_i1076" type="#_x0000_t75" alt="" style="width:7.95pt;height:9.3pt;mso-width-percent:0;mso-height-percent:0;mso-width-percent:0;mso-height-percent:0" o:ole="">
                  <v:imagedata r:id="rId50" o:title=""/>
                </v:shape>
                <o:OLEObject Type="Embed" ProgID="Equation.DSMT4" ShapeID="_x0000_i1076" DrawAspect="Content" ObjectID="_1622641548" r:id="rId104"/>
              </w:object>
            </w:r>
          </w:p>
        </w:tc>
        <w:tc>
          <w:tcPr>
            <w:tcW w:w="6923" w:type="dxa"/>
            <w:vAlign w:val="center"/>
          </w:tcPr>
          <w:p w14:paraId="106C50BD"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The fraction of structural mass that determines the required amount of structural mass needed for survival; if  </w:t>
            </w:r>
            <w:r w:rsidR="00F8467C" w:rsidRPr="00F8467C">
              <w:rPr>
                <w:rFonts w:ascii="Times New Roman" w:eastAsiaTheme="minorEastAsia" w:hAnsi="Times New Roman" w:cs="Times New Roman"/>
                <w:noProof/>
                <w:position w:val="-12"/>
                <w:vertAlign w:val="subscript"/>
              </w:rPr>
              <w:object w:dxaOrig="880" w:dyaOrig="380" w14:anchorId="1FC09E74">
                <v:shape id="_x0000_i1077" type="#_x0000_t75" alt="" style="width:35.8pt;height:14.6pt;mso-width-percent:0;mso-height-percent:0;mso-width-percent:0;mso-height-percent:0" o:ole="">
                  <v:imagedata r:id="rId105" o:title=""/>
                </v:shape>
                <o:OLEObject Type="Embed" ProgID="Equation.DSMT4" ShapeID="_x0000_i1077" DrawAspect="Content" ObjectID="_1622641549" r:id="rId106"/>
              </w:object>
            </w:r>
            <w:r w:rsidRPr="00B36EED">
              <w:rPr>
                <w:rFonts w:ascii="Times New Roman" w:hAnsi="Times New Roman" w:cs="Times New Roman"/>
              </w:rPr>
              <w:t xml:space="preserve"> the individual starves (and </w:t>
            </w:r>
            <w:r w:rsidR="00F8467C" w:rsidRPr="00F8467C">
              <w:rPr>
                <w:rFonts w:ascii="Times New Roman" w:eastAsiaTheme="minorEastAsia" w:hAnsi="Times New Roman" w:cs="Times New Roman"/>
                <w:noProof/>
                <w:position w:val="-6"/>
              </w:rPr>
              <w:object w:dxaOrig="520" w:dyaOrig="260" w14:anchorId="71378C63">
                <v:shape id="_x0000_i1078" type="#_x0000_t75" alt="" style="width:17.65pt;height:9.3pt;mso-width-percent:0;mso-height-percent:0;mso-width-percent:0;mso-height-percent:0" o:ole="">
                  <v:imagedata r:id="rId107" o:title=""/>
                </v:shape>
                <o:OLEObject Type="Embed" ProgID="Equation.DSMT4" ShapeID="_x0000_i1078" DrawAspect="Content" ObjectID="_1622641550" r:id="rId108"/>
              </w:object>
            </w:r>
            <w:r w:rsidRPr="00B36EED">
              <w:rPr>
                <w:rFonts w:ascii="Times New Roman" w:hAnsi="Times New Roman" w:cs="Times New Roman"/>
                <w:noProof/>
              </w:rPr>
              <w:t>)</w:t>
            </w:r>
          </w:p>
        </w:tc>
        <w:tc>
          <w:tcPr>
            <w:tcW w:w="1255" w:type="dxa"/>
            <w:vAlign w:val="center"/>
          </w:tcPr>
          <w:p w14:paraId="2662140A"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0.1</w:t>
            </w:r>
          </w:p>
        </w:tc>
      </w:tr>
      <w:tr w:rsidR="00D049E5" w:rsidRPr="00B36EED" w14:paraId="7206D606" w14:textId="77777777" w:rsidTr="00B620EE">
        <w:tc>
          <w:tcPr>
            <w:tcW w:w="0" w:type="auto"/>
            <w:vAlign w:val="center"/>
          </w:tcPr>
          <w:p w14:paraId="0699306B"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γ</w:t>
            </w:r>
          </w:p>
        </w:tc>
        <w:tc>
          <w:tcPr>
            <w:tcW w:w="6923" w:type="dxa"/>
            <w:vAlign w:val="center"/>
          </w:tcPr>
          <w:p w14:paraId="3DE33C9B"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Survival from one time step to the next, which is a function of predation risk </w:t>
            </w:r>
            <w:r w:rsidR="00F8467C" w:rsidRPr="00F8467C">
              <w:rPr>
                <w:rFonts w:ascii="Times New Roman" w:eastAsiaTheme="minorEastAsia" w:hAnsi="Times New Roman" w:cs="Times New Roman"/>
                <w:i/>
                <w:noProof/>
                <w:position w:val="-16"/>
              </w:rPr>
              <w:object w:dxaOrig="680" w:dyaOrig="420" w14:anchorId="6E942878">
                <v:shape id="_x0000_i1079" type="#_x0000_t75" alt="" style="width:25.6pt;height:15.9pt;mso-width-percent:0;mso-height-percent:0;mso-width-percent:0;mso-height-percent:0" o:ole="">
                  <v:imagedata r:id="rId109" o:title=""/>
                </v:shape>
                <o:OLEObject Type="Embed" ProgID="Equation.DSMT4" ShapeID="_x0000_i1079" DrawAspect="Content" ObjectID="_1622641551" r:id="rId110"/>
              </w:object>
            </w:r>
            <w:r w:rsidRPr="00B36EED">
              <w:rPr>
                <w:rFonts w:ascii="Times New Roman" w:hAnsi="Times New Roman" w:cs="Times New Roman"/>
                <w:i/>
                <w:noProof/>
              </w:rPr>
              <w:t xml:space="preserve"> </w:t>
            </w:r>
          </w:p>
        </w:tc>
        <w:tc>
          <w:tcPr>
            <w:tcW w:w="1255" w:type="dxa"/>
            <w:vAlign w:val="center"/>
          </w:tcPr>
          <w:p w14:paraId="5198E7F0" w14:textId="77777777" w:rsidR="00D049E5" w:rsidRPr="00B36EED" w:rsidRDefault="00D049E5" w:rsidP="00D049E5">
            <w:pPr>
              <w:jc w:val="center"/>
              <w:rPr>
                <w:rFonts w:ascii="Times New Roman" w:hAnsi="Times New Roman" w:cs="Times New Roman"/>
                <w:color w:val="212121"/>
              </w:rPr>
            </w:pPr>
          </w:p>
        </w:tc>
      </w:tr>
      <w:tr w:rsidR="00D049E5" w:rsidRPr="00B36EED" w14:paraId="0424F859" w14:textId="77777777" w:rsidTr="00B620EE">
        <w:tc>
          <w:tcPr>
            <w:tcW w:w="0" w:type="auto"/>
            <w:vAlign w:val="center"/>
          </w:tcPr>
          <w:p w14:paraId="0B4D9D58"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i/>
              </w:rPr>
              <w:t>g</w:t>
            </w:r>
          </w:p>
        </w:tc>
        <w:tc>
          <w:tcPr>
            <w:tcW w:w="6923" w:type="dxa"/>
            <w:vAlign w:val="center"/>
          </w:tcPr>
          <w:p w14:paraId="3B99E18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Proportion of lipid stores allocated to growth (this allocation decision is optimized by the dynamic programming equation); can take values between 0 and 1</w:t>
            </w:r>
          </w:p>
        </w:tc>
        <w:tc>
          <w:tcPr>
            <w:tcW w:w="1255" w:type="dxa"/>
            <w:vAlign w:val="center"/>
          </w:tcPr>
          <w:p w14:paraId="196CF5F8" w14:textId="77777777" w:rsidR="00D049E5" w:rsidRPr="00B36EED" w:rsidRDefault="00D049E5" w:rsidP="00D049E5">
            <w:pPr>
              <w:jc w:val="center"/>
              <w:rPr>
                <w:rFonts w:ascii="Times New Roman" w:hAnsi="Times New Roman" w:cs="Times New Roman"/>
                <w:color w:val="212121"/>
              </w:rPr>
            </w:pPr>
          </w:p>
        </w:tc>
      </w:tr>
      <w:tr w:rsidR="00D049E5" w:rsidRPr="00B36EED" w14:paraId="0B5C28D5" w14:textId="77777777" w:rsidTr="00B620EE">
        <w:tc>
          <w:tcPr>
            <w:tcW w:w="0" w:type="auto"/>
            <w:vAlign w:val="center"/>
          </w:tcPr>
          <w:p w14:paraId="19582C3A"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i/>
              </w:rPr>
              <w:t>r</w:t>
            </w:r>
          </w:p>
        </w:tc>
        <w:tc>
          <w:tcPr>
            <w:tcW w:w="6923" w:type="dxa"/>
            <w:vAlign w:val="center"/>
          </w:tcPr>
          <w:p w14:paraId="66A561E5"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Proportion of lipid stores allocated to reproduction (this allocation decision is optimized by the dynamic programming equation); can take values between 0 and 1 and the sum of </w:t>
            </w:r>
            <w:r w:rsidRPr="00B36EED">
              <w:rPr>
                <w:rFonts w:ascii="Times New Roman" w:hAnsi="Times New Roman" w:cs="Times New Roman"/>
                <w:i/>
              </w:rPr>
              <w:t xml:space="preserve">g </w:t>
            </w:r>
            <w:r w:rsidRPr="00B36EED">
              <w:rPr>
                <w:rFonts w:ascii="Times New Roman" w:hAnsi="Times New Roman" w:cs="Times New Roman"/>
              </w:rPr>
              <w:t xml:space="preserve">and </w:t>
            </w:r>
            <w:r w:rsidRPr="00B36EED">
              <w:rPr>
                <w:rFonts w:ascii="Times New Roman" w:hAnsi="Times New Roman" w:cs="Times New Roman"/>
                <w:i/>
              </w:rPr>
              <w:t xml:space="preserve">r </w:t>
            </w:r>
            <w:r w:rsidRPr="00B36EED">
              <w:rPr>
                <w:rFonts w:ascii="Times New Roman" w:hAnsi="Times New Roman" w:cs="Times New Roman"/>
              </w:rPr>
              <w:t xml:space="preserve">cannot exceed one. </w:t>
            </w:r>
          </w:p>
        </w:tc>
        <w:tc>
          <w:tcPr>
            <w:tcW w:w="1255" w:type="dxa"/>
            <w:vAlign w:val="center"/>
          </w:tcPr>
          <w:p w14:paraId="71A96A33" w14:textId="77777777" w:rsidR="00D049E5" w:rsidRPr="00B36EED" w:rsidRDefault="00D049E5" w:rsidP="00D049E5">
            <w:pPr>
              <w:jc w:val="center"/>
              <w:rPr>
                <w:rFonts w:ascii="Times New Roman" w:hAnsi="Times New Roman" w:cs="Times New Roman"/>
                <w:color w:val="212121"/>
              </w:rPr>
            </w:pPr>
          </w:p>
        </w:tc>
      </w:tr>
      <w:tr w:rsidR="00D049E5" w:rsidRPr="00B36EED" w14:paraId="73E908E6" w14:textId="77777777" w:rsidTr="00B620EE">
        <w:tc>
          <w:tcPr>
            <w:tcW w:w="0" w:type="auto"/>
            <w:vAlign w:val="center"/>
          </w:tcPr>
          <w:p w14:paraId="6997220F"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V</w:t>
            </w:r>
          </w:p>
        </w:tc>
        <w:tc>
          <w:tcPr>
            <w:tcW w:w="6923" w:type="dxa"/>
            <w:vAlign w:val="center"/>
          </w:tcPr>
          <w:p w14:paraId="6602798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Expected lifetime fitness for an individual of a given state at a given time. </w:t>
            </w:r>
          </w:p>
        </w:tc>
        <w:tc>
          <w:tcPr>
            <w:tcW w:w="1255" w:type="dxa"/>
            <w:vAlign w:val="center"/>
          </w:tcPr>
          <w:p w14:paraId="07FC44D3" w14:textId="77777777" w:rsidR="00D049E5" w:rsidRPr="00B36EED" w:rsidRDefault="00D049E5" w:rsidP="00D049E5">
            <w:pPr>
              <w:jc w:val="center"/>
              <w:rPr>
                <w:rFonts w:ascii="Times New Roman" w:hAnsi="Times New Roman" w:cs="Times New Roman"/>
                <w:color w:val="212121"/>
              </w:rPr>
            </w:pPr>
          </w:p>
        </w:tc>
      </w:tr>
    </w:tbl>
    <w:p w14:paraId="112C65F4" w14:textId="77777777" w:rsidR="00EF7FCD" w:rsidRPr="00B36EED" w:rsidRDefault="00EF7FCD" w:rsidP="00F17D3B">
      <w:pPr>
        <w:spacing w:line="480" w:lineRule="auto"/>
        <w:rPr>
          <w:rFonts w:ascii="Times New Roman" w:hAnsi="Times New Roman" w:cs="Times New Roman"/>
        </w:rPr>
      </w:pPr>
    </w:p>
    <w:sectPr w:rsidR="00EF7FCD" w:rsidRPr="00B36EED" w:rsidSect="000D482A">
      <w:footerReference w:type="even" r:id="rId111"/>
      <w:footerReference w:type="default" r:id="rId112"/>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lly Kindsvater" w:date="2019-03-29T08:44:00Z" w:initials="HKK">
    <w:p w14:paraId="697D3F7F" w14:textId="1725F1EF" w:rsidR="00C57713" w:rsidRDefault="00C57713">
      <w:pPr>
        <w:pStyle w:val="CommentText"/>
      </w:pPr>
      <w:r>
        <w:rPr>
          <w:rStyle w:val="CommentReference"/>
        </w:rPr>
        <w:annotationRef/>
      </w:r>
      <w:r>
        <w:t xml:space="preserve">Add more outline of paper, what’s </w:t>
      </w:r>
      <w:proofErr w:type="spellStart"/>
      <w:r>
        <w:t>tocome</w:t>
      </w:r>
      <w:proofErr w:type="spellEnd"/>
    </w:p>
  </w:comment>
  <w:comment w:id="1" w:author="Holly Kindsvater" w:date="2019-03-29T08:58:00Z" w:initials="HKK">
    <w:p w14:paraId="38375A91" w14:textId="7C40AF71" w:rsidR="00F731C3" w:rsidRDefault="00F731C3">
      <w:pPr>
        <w:pStyle w:val="CommentText"/>
      </w:pPr>
      <w:r>
        <w:rPr>
          <w:rStyle w:val="CommentReference"/>
        </w:rPr>
        <w:annotationRef/>
      </w:r>
      <w:proofErr w:type="spellStart"/>
      <w:r>
        <w:t>Cittaion</w:t>
      </w:r>
      <w:proofErr w:type="spellEnd"/>
      <w:r>
        <w:t>?</w:t>
      </w:r>
    </w:p>
  </w:comment>
  <w:comment w:id="3" w:author="Holly Kindsvater" w:date="2019-03-29T09:12:00Z" w:initials="HKK">
    <w:p w14:paraId="113165E3" w14:textId="566D5EE5" w:rsidR="009C3BF9" w:rsidRDefault="009C3BF9">
      <w:pPr>
        <w:pStyle w:val="CommentText"/>
      </w:pPr>
      <w:r>
        <w:rPr>
          <w:rStyle w:val="CommentReference"/>
        </w:rPr>
        <w:annotationRef/>
      </w:r>
      <w:r>
        <w:t>Need to add Ursin equation</w:t>
      </w:r>
    </w:p>
  </w:comment>
  <w:comment w:id="6" w:author="Holly Kindsvater" w:date="2019-03-29T13:58:00Z" w:initials="HKK">
    <w:p w14:paraId="008D4F2F" w14:textId="21D48933" w:rsidR="00FC0713" w:rsidRDefault="00FC0713">
      <w:pPr>
        <w:pStyle w:val="CommentText"/>
      </w:pPr>
      <w:r>
        <w:rPr>
          <w:rStyle w:val="CommentReference"/>
        </w:rPr>
        <w:annotationRef/>
      </w:r>
      <w:r w:rsidRPr="00B36EED">
        <w:rPr>
          <w:rFonts w:ascii="Times New Roman" w:hAnsi="Times New Roman" w:cs="Times New Roman"/>
        </w:rPr>
        <w:t xml:space="preserve">We calculated stochastic food quantities by multiplying </w:t>
      </w:r>
      <w:r w:rsidR="00F8467C" w:rsidRPr="000550CC">
        <w:rPr>
          <w:rFonts w:ascii="Times New Roman" w:hAnsi="Times New Roman" w:cs="Times New Roman"/>
          <w:noProof/>
          <w:position w:val="-16"/>
        </w:rPr>
        <w:object w:dxaOrig="1140" w:dyaOrig="420" w14:anchorId="71A03C78">
          <v:shape id="_x0000_i1080" type="#_x0000_t75" alt="" style="width:57.4pt;height:20.75pt;mso-width-percent:0;mso-height-percent:0;mso-width-percent:0;mso-height-percent:0" o:ole="">
            <v:imagedata r:id="rId1" o:title=""/>
          </v:shape>
          <o:OLEObject Type="Embed" ProgID="Equation.DSMT4" ShapeID="_x0000_i1080" DrawAspect="Content" ObjectID="_1622641552" r:id="rId2"/>
        </w:object>
      </w:r>
      <w:r w:rsidRPr="00B36EED">
        <w:rPr>
          <w:rFonts w:ascii="Times New Roman" w:hAnsi="Times New Roman" w:cs="Times New Roman"/>
        </w:rPr>
        <w:t xml:space="preserve"> by a normally distributed modifier with a mean of 1 and a standard deviation of 0.1.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D3F7F" w15:done="0"/>
  <w15:commentEx w15:paraId="38375A91" w15:done="0"/>
  <w15:commentEx w15:paraId="113165E3" w15:done="0"/>
  <w15:commentEx w15:paraId="008D4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D44D5A" w16cid:durableId="20485881"/>
  <w16cid:commentId w16cid:paraId="697D3F7F" w16cid:durableId="20485987"/>
  <w16cid:commentId w16cid:paraId="38375A91" w16cid:durableId="20485CB7"/>
  <w16cid:commentId w16cid:paraId="113165E3" w16cid:durableId="2048600E"/>
  <w16cid:commentId w16cid:paraId="008D4F2F" w16cid:durableId="2048A2F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D1CB7" w14:textId="77777777" w:rsidR="0057134B" w:rsidRDefault="0057134B" w:rsidP="003B50DD">
      <w:r>
        <w:separator/>
      </w:r>
    </w:p>
  </w:endnote>
  <w:endnote w:type="continuationSeparator" w:id="0">
    <w:p w14:paraId="6956DB63" w14:textId="77777777" w:rsidR="0057134B" w:rsidRDefault="0057134B"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68C5B" w14:textId="77777777" w:rsidR="0040597F" w:rsidRDefault="0040597F"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40597F" w:rsidRDefault="0040597F" w:rsidP="003B50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81E42" w14:textId="77777777" w:rsidR="0040597F" w:rsidRDefault="0040597F"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50A1">
      <w:rPr>
        <w:rStyle w:val="PageNumber"/>
        <w:noProof/>
      </w:rPr>
      <w:t>12</w:t>
    </w:r>
    <w:r>
      <w:rPr>
        <w:rStyle w:val="PageNumber"/>
      </w:rPr>
      <w:fldChar w:fldCharType="end"/>
    </w:r>
  </w:p>
  <w:p w14:paraId="20FD914F" w14:textId="77777777" w:rsidR="0040597F" w:rsidRDefault="0040597F" w:rsidP="003B50D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531F9" w14:textId="77777777" w:rsidR="0057134B" w:rsidRDefault="0057134B" w:rsidP="003B50DD">
      <w:r>
        <w:separator/>
      </w:r>
    </w:p>
  </w:footnote>
  <w:footnote w:type="continuationSeparator" w:id="0">
    <w:p w14:paraId="7C39699C" w14:textId="77777777" w:rsidR="0057134B" w:rsidRDefault="0057134B" w:rsidP="003B50DD">
      <w:r>
        <w:continuationSeparator/>
      </w:r>
    </w:p>
  </w:footnote>
  <w:footnote w:id="1">
    <w:p w14:paraId="0B8969D3" w14:textId="77777777" w:rsidR="00BE0703" w:rsidRDefault="00BE0703"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712E4ACA" w:rsidR="00BC06F9" w:rsidRDefault="00BC06F9">
      <w:pPr>
        <w:pStyle w:val="FootnoteText"/>
      </w:pPr>
      <w:r>
        <w:rPr>
          <w:rStyle w:val="FootnoteReference"/>
        </w:rPr>
        <w:footnoteRef/>
      </w:r>
      <w:r>
        <w:t xml:space="preserve">Spectra are modeled as </w:t>
      </w:r>
      <w:r w:rsidR="00F8467C" w:rsidRPr="00BC06F9">
        <w:rPr>
          <w:noProof/>
          <w:position w:val="-12"/>
        </w:rPr>
        <w:object w:dxaOrig="3520" w:dyaOrig="380" w14:anchorId="46FF3DF3">
          <v:shape id="_x0000_i1081" type="#_x0000_t75" alt="" style="width:176.25pt;height:19pt;mso-width-percent:0;mso-height-percent:0;mso-width-percent:0;mso-height-percent:0" o:ole="">
            <v:imagedata r:id="rId1" o:title=""/>
          </v:shape>
          <o:OLEObject Type="Embed" ProgID="Equation.DSMT4" ShapeID="_x0000_i1081" DrawAspect="Content" ObjectID="_1622641553" r:id="rId2"/>
        </w:objec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BE"/>
    <w:rsid w:val="00000E02"/>
    <w:rsid w:val="000015CE"/>
    <w:rsid w:val="000019B6"/>
    <w:rsid w:val="00003249"/>
    <w:rsid w:val="00010B66"/>
    <w:rsid w:val="000128B9"/>
    <w:rsid w:val="00014D0A"/>
    <w:rsid w:val="00014F50"/>
    <w:rsid w:val="00017F7D"/>
    <w:rsid w:val="00025288"/>
    <w:rsid w:val="000266DC"/>
    <w:rsid w:val="00026BA7"/>
    <w:rsid w:val="00031C01"/>
    <w:rsid w:val="0003597D"/>
    <w:rsid w:val="00035C0E"/>
    <w:rsid w:val="000371CC"/>
    <w:rsid w:val="0004007A"/>
    <w:rsid w:val="00040DA3"/>
    <w:rsid w:val="00040F19"/>
    <w:rsid w:val="0004315F"/>
    <w:rsid w:val="00050183"/>
    <w:rsid w:val="000550CC"/>
    <w:rsid w:val="00055C39"/>
    <w:rsid w:val="0005665D"/>
    <w:rsid w:val="000618D6"/>
    <w:rsid w:val="000627FD"/>
    <w:rsid w:val="0006298D"/>
    <w:rsid w:val="00062E0D"/>
    <w:rsid w:val="00066788"/>
    <w:rsid w:val="00076FB6"/>
    <w:rsid w:val="00077AFA"/>
    <w:rsid w:val="00080503"/>
    <w:rsid w:val="00080A4D"/>
    <w:rsid w:val="000911C4"/>
    <w:rsid w:val="00093C97"/>
    <w:rsid w:val="0009497C"/>
    <w:rsid w:val="00095BAF"/>
    <w:rsid w:val="00096ABF"/>
    <w:rsid w:val="000970E7"/>
    <w:rsid w:val="00097323"/>
    <w:rsid w:val="000A519F"/>
    <w:rsid w:val="000A7CB7"/>
    <w:rsid w:val="000B370A"/>
    <w:rsid w:val="000B3AEA"/>
    <w:rsid w:val="000B4516"/>
    <w:rsid w:val="000C202A"/>
    <w:rsid w:val="000C24E1"/>
    <w:rsid w:val="000C2ADA"/>
    <w:rsid w:val="000C4405"/>
    <w:rsid w:val="000C481E"/>
    <w:rsid w:val="000C7103"/>
    <w:rsid w:val="000D482A"/>
    <w:rsid w:val="000E10AB"/>
    <w:rsid w:val="000E17B7"/>
    <w:rsid w:val="000E5076"/>
    <w:rsid w:val="000E5624"/>
    <w:rsid w:val="000E61EF"/>
    <w:rsid w:val="000F54B4"/>
    <w:rsid w:val="001006AC"/>
    <w:rsid w:val="001014CD"/>
    <w:rsid w:val="00103B8F"/>
    <w:rsid w:val="001069C9"/>
    <w:rsid w:val="00107598"/>
    <w:rsid w:val="00111DD6"/>
    <w:rsid w:val="001141EC"/>
    <w:rsid w:val="00114FC1"/>
    <w:rsid w:val="001204C5"/>
    <w:rsid w:val="0012052C"/>
    <w:rsid w:val="0012160B"/>
    <w:rsid w:val="0012767B"/>
    <w:rsid w:val="00130726"/>
    <w:rsid w:val="00133039"/>
    <w:rsid w:val="001353A2"/>
    <w:rsid w:val="00141A1A"/>
    <w:rsid w:val="00142C96"/>
    <w:rsid w:val="00143729"/>
    <w:rsid w:val="00145996"/>
    <w:rsid w:val="00145C60"/>
    <w:rsid w:val="00151EB0"/>
    <w:rsid w:val="00153A47"/>
    <w:rsid w:val="0016022E"/>
    <w:rsid w:val="0016133F"/>
    <w:rsid w:val="0016340C"/>
    <w:rsid w:val="00176A1F"/>
    <w:rsid w:val="001809B5"/>
    <w:rsid w:val="0018447B"/>
    <w:rsid w:val="00185D42"/>
    <w:rsid w:val="0019216F"/>
    <w:rsid w:val="0019331C"/>
    <w:rsid w:val="001A3672"/>
    <w:rsid w:val="001A3A1B"/>
    <w:rsid w:val="001A61F8"/>
    <w:rsid w:val="001A6A09"/>
    <w:rsid w:val="001B187D"/>
    <w:rsid w:val="001B2A97"/>
    <w:rsid w:val="001B3EB7"/>
    <w:rsid w:val="001B74DC"/>
    <w:rsid w:val="001B7B03"/>
    <w:rsid w:val="001C09E3"/>
    <w:rsid w:val="001C17CA"/>
    <w:rsid w:val="001C4A9D"/>
    <w:rsid w:val="001C4FD6"/>
    <w:rsid w:val="001C7F08"/>
    <w:rsid w:val="001D1184"/>
    <w:rsid w:val="001D31C8"/>
    <w:rsid w:val="001E15B6"/>
    <w:rsid w:val="001E1DAA"/>
    <w:rsid w:val="001E4820"/>
    <w:rsid w:val="001E79B2"/>
    <w:rsid w:val="001F3232"/>
    <w:rsid w:val="001F3A31"/>
    <w:rsid w:val="001F5054"/>
    <w:rsid w:val="001F5825"/>
    <w:rsid w:val="001F7FBF"/>
    <w:rsid w:val="001F7FD4"/>
    <w:rsid w:val="00213FE4"/>
    <w:rsid w:val="002142BD"/>
    <w:rsid w:val="00220477"/>
    <w:rsid w:val="00223B3A"/>
    <w:rsid w:val="0022553E"/>
    <w:rsid w:val="00226A8A"/>
    <w:rsid w:val="00227448"/>
    <w:rsid w:val="00230FF4"/>
    <w:rsid w:val="002321C0"/>
    <w:rsid w:val="00232FDB"/>
    <w:rsid w:val="00241FF6"/>
    <w:rsid w:val="00244499"/>
    <w:rsid w:val="00244630"/>
    <w:rsid w:val="00244FBB"/>
    <w:rsid w:val="00250A94"/>
    <w:rsid w:val="002514EA"/>
    <w:rsid w:val="00251A38"/>
    <w:rsid w:val="00261C4A"/>
    <w:rsid w:val="0026273D"/>
    <w:rsid w:val="002675CD"/>
    <w:rsid w:val="00270953"/>
    <w:rsid w:val="002740B7"/>
    <w:rsid w:val="00274307"/>
    <w:rsid w:val="00274E65"/>
    <w:rsid w:val="00275671"/>
    <w:rsid w:val="00281520"/>
    <w:rsid w:val="00281772"/>
    <w:rsid w:val="00282B1E"/>
    <w:rsid w:val="00291D2A"/>
    <w:rsid w:val="0029308C"/>
    <w:rsid w:val="00293A1B"/>
    <w:rsid w:val="002951B2"/>
    <w:rsid w:val="00295BDC"/>
    <w:rsid w:val="00295F9C"/>
    <w:rsid w:val="00297A2D"/>
    <w:rsid w:val="002B06DA"/>
    <w:rsid w:val="002B07EF"/>
    <w:rsid w:val="002B1271"/>
    <w:rsid w:val="002B1C9E"/>
    <w:rsid w:val="002C0E85"/>
    <w:rsid w:val="002C5F85"/>
    <w:rsid w:val="002C6AAC"/>
    <w:rsid w:val="002D6591"/>
    <w:rsid w:val="002D6F4C"/>
    <w:rsid w:val="002D7398"/>
    <w:rsid w:val="002F3047"/>
    <w:rsid w:val="002F3EE4"/>
    <w:rsid w:val="00301E00"/>
    <w:rsid w:val="00310457"/>
    <w:rsid w:val="003166EF"/>
    <w:rsid w:val="00316A59"/>
    <w:rsid w:val="00316BC2"/>
    <w:rsid w:val="00317FC9"/>
    <w:rsid w:val="003211DA"/>
    <w:rsid w:val="0032145E"/>
    <w:rsid w:val="00322DDF"/>
    <w:rsid w:val="00323295"/>
    <w:rsid w:val="00325058"/>
    <w:rsid w:val="00333A30"/>
    <w:rsid w:val="00341426"/>
    <w:rsid w:val="00341C80"/>
    <w:rsid w:val="00342F1E"/>
    <w:rsid w:val="00343A88"/>
    <w:rsid w:val="003507CC"/>
    <w:rsid w:val="00355763"/>
    <w:rsid w:val="00355E5F"/>
    <w:rsid w:val="00361835"/>
    <w:rsid w:val="003636FF"/>
    <w:rsid w:val="0036397C"/>
    <w:rsid w:val="00363B92"/>
    <w:rsid w:val="003774E6"/>
    <w:rsid w:val="00381081"/>
    <w:rsid w:val="00385DDE"/>
    <w:rsid w:val="00387636"/>
    <w:rsid w:val="00392E73"/>
    <w:rsid w:val="00393EC5"/>
    <w:rsid w:val="00394DA8"/>
    <w:rsid w:val="003A08BD"/>
    <w:rsid w:val="003A5106"/>
    <w:rsid w:val="003A6D0E"/>
    <w:rsid w:val="003B0CA6"/>
    <w:rsid w:val="003B1AEE"/>
    <w:rsid w:val="003B50DD"/>
    <w:rsid w:val="003B7464"/>
    <w:rsid w:val="003B7A10"/>
    <w:rsid w:val="003B7F88"/>
    <w:rsid w:val="003C291B"/>
    <w:rsid w:val="003C3075"/>
    <w:rsid w:val="003C57CD"/>
    <w:rsid w:val="003C685A"/>
    <w:rsid w:val="003D0F86"/>
    <w:rsid w:val="003D2432"/>
    <w:rsid w:val="003D4D4A"/>
    <w:rsid w:val="003E5663"/>
    <w:rsid w:val="003F4A1D"/>
    <w:rsid w:val="003F5C5F"/>
    <w:rsid w:val="003F6BB9"/>
    <w:rsid w:val="004027C5"/>
    <w:rsid w:val="004028BD"/>
    <w:rsid w:val="004029AE"/>
    <w:rsid w:val="004033DB"/>
    <w:rsid w:val="00404FE2"/>
    <w:rsid w:val="00405608"/>
    <w:rsid w:val="0040597F"/>
    <w:rsid w:val="004061A2"/>
    <w:rsid w:val="004139F1"/>
    <w:rsid w:val="00415E0E"/>
    <w:rsid w:val="00433A63"/>
    <w:rsid w:val="00437AB1"/>
    <w:rsid w:val="004400A6"/>
    <w:rsid w:val="0044189F"/>
    <w:rsid w:val="00441ACA"/>
    <w:rsid w:val="00442A3C"/>
    <w:rsid w:val="00442DE7"/>
    <w:rsid w:val="0044313D"/>
    <w:rsid w:val="00443F91"/>
    <w:rsid w:val="00445EFE"/>
    <w:rsid w:val="0044602A"/>
    <w:rsid w:val="00447FC2"/>
    <w:rsid w:val="00454B39"/>
    <w:rsid w:val="00457BBC"/>
    <w:rsid w:val="00463807"/>
    <w:rsid w:val="00464707"/>
    <w:rsid w:val="00471F2E"/>
    <w:rsid w:val="00480981"/>
    <w:rsid w:val="004815B3"/>
    <w:rsid w:val="004829A7"/>
    <w:rsid w:val="004829F7"/>
    <w:rsid w:val="004840C7"/>
    <w:rsid w:val="00484B19"/>
    <w:rsid w:val="00491035"/>
    <w:rsid w:val="00491A13"/>
    <w:rsid w:val="004A0F92"/>
    <w:rsid w:val="004A27A2"/>
    <w:rsid w:val="004A7AA3"/>
    <w:rsid w:val="004B06EA"/>
    <w:rsid w:val="004B652F"/>
    <w:rsid w:val="004B6CA9"/>
    <w:rsid w:val="004B778A"/>
    <w:rsid w:val="004C2149"/>
    <w:rsid w:val="004C7995"/>
    <w:rsid w:val="004D1923"/>
    <w:rsid w:val="004D1CD2"/>
    <w:rsid w:val="004D3EA4"/>
    <w:rsid w:val="004D5944"/>
    <w:rsid w:val="004E0230"/>
    <w:rsid w:val="004E3E38"/>
    <w:rsid w:val="004E7955"/>
    <w:rsid w:val="004F0AC3"/>
    <w:rsid w:val="004F0AED"/>
    <w:rsid w:val="004F2DFB"/>
    <w:rsid w:val="004F2EE0"/>
    <w:rsid w:val="004F4574"/>
    <w:rsid w:val="004F4B3F"/>
    <w:rsid w:val="0050214B"/>
    <w:rsid w:val="00504BBE"/>
    <w:rsid w:val="005152AC"/>
    <w:rsid w:val="00515527"/>
    <w:rsid w:val="00515DDF"/>
    <w:rsid w:val="00520176"/>
    <w:rsid w:val="00521A5F"/>
    <w:rsid w:val="00521FEE"/>
    <w:rsid w:val="00527B62"/>
    <w:rsid w:val="005304B0"/>
    <w:rsid w:val="0053324D"/>
    <w:rsid w:val="00540EEC"/>
    <w:rsid w:val="005437FE"/>
    <w:rsid w:val="005454E9"/>
    <w:rsid w:val="005473DB"/>
    <w:rsid w:val="0054748B"/>
    <w:rsid w:val="005541FF"/>
    <w:rsid w:val="0056679D"/>
    <w:rsid w:val="00566890"/>
    <w:rsid w:val="00566D00"/>
    <w:rsid w:val="00570BA7"/>
    <w:rsid w:val="0057134B"/>
    <w:rsid w:val="00574278"/>
    <w:rsid w:val="005775E4"/>
    <w:rsid w:val="00577767"/>
    <w:rsid w:val="005846E1"/>
    <w:rsid w:val="005854D7"/>
    <w:rsid w:val="00586C63"/>
    <w:rsid w:val="00587728"/>
    <w:rsid w:val="00590759"/>
    <w:rsid w:val="005970ED"/>
    <w:rsid w:val="005A0A3B"/>
    <w:rsid w:val="005B2AA2"/>
    <w:rsid w:val="005B2FC5"/>
    <w:rsid w:val="005B3E47"/>
    <w:rsid w:val="005B5371"/>
    <w:rsid w:val="005B5CFC"/>
    <w:rsid w:val="005C1F88"/>
    <w:rsid w:val="005C2520"/>
    <w:rsid w:val="005C25A2"/>
    <w:rsid w:val="005C3C0F"/>
    <w:rsid w:val="005C6B42"/>
    <w:rsid w:val="005D0069"/>
    <w:rsid w:val="005D0625"/>
    <w:rsid w:val="005E0F5D"/>
    <w:rsid w:val="005E27FE"/>
    <w:rsid w:val="005E44EA"/>
    <w:rsid w:val="005E55B5"/>
    <w:rsid w:val="005E636C"/>
    <w:rsid w:val="005E73CE"/>
    <w:rsid w:val="005F2B49"/>
    <w:rsid w:val="005F354F"/>
    <w:rsid w:val="005F515D"/>
    <w:rsid w:val="005F5B3F"/>
    <w:rsid w:val="005F7CC1"/>
    <w:rsid w:val="00602478"/>
    <w:rsid w:val="006027E9"/>
    <w:rsid w:val="006043A8"/>
    <w:rsid w:val="0060707B"/>
    <w:rsid w:val="0060722B"/>
    <w:rsid w:val="00607EB3"/>
    <w:rsid w:val="00610DC8"/>
    <w:rsid w:val="00612107"/>
    <w:rsid w:val="00624A09"/>
    <w:rsid w:val="00624A0E"/>
    <w:rsid w:val="00625A3B"/>
    <w:rsid w:val="0062682F"/>
    <w:rsid w:val="00626F8A"/>
    <w:rsid w:val="00627BC3"/>
    <w:rsid w:val="006323E5"/>
    <w:rsid w:val="0063259B"/>
    <w:rsid w:val="00632BF7"/>
    <w:rsid w:val="00640905"/>
    <w:rsid w:val="00642924"/>
    <w:rsid w:val="00644C07"/>
    <w:rsid w:val="0064697E"/>
    <w:rsid w:val="00652649"/>
    <w:rsid w:val="00654237"/>
    <w:rsid w:val="006561FF"/>
    <w:rsid w:val="00660BF9"/>
    <w:rsid w:val="006620C2"/>
    <w:rsid w:val="006656DF"/>
    <w:rsid w:val="00665725"/>
    <w:rsid w:val="006666E6"/>
    <w:rsid w:val="00667DF6"/>
    <w:rsid w:val="00670205"/>
    <w:rsid w:val="006770BC"/>
    <w:rsid w:val="006774A9"/>
    <w:rsid w:val="00677D98"/>
    <w:rsid w:val="00681CD9"/>
    <w:rsid w:val="00682B86"/>
    <w:rsid w:val="00685B7B"/>
    <w:rsid w:val="006874C3"/>
    <w:rsid w:val="00693EF6"/>
    <w:rsid w:val="00696197"/>
    <w:rsid w:val="00697300"/>
    <w:rsid w:val="006A07D7"/>
    <w:rsid w:val="006A1771"/>
    <w:rsid w:val="006A1B59"/>
    <w:rsid w:val="006A6149"/>
    <w:rsid w:val="006A6D1C"/>
    <w:rsid w:val="006B0192"/>
    <w:rsid w:val="006B090C"/>
    <w:rsid w:val="006B6207"/>
    <w:rsid w:val="006B6CC6"/>
    <w:rsid w:val="006C1C5B"/>
    <w:rsid w:val="006C7268"/>
    <w:rsid w:val="006D2218"/>
    <w:rsid w:val="006D421D"/>
    <w:rsid w:val="006D46F1"/>
    <w:rsid w:val="006D4875"/>
    <w:rsid w:val="006D4AF3"/>
    <w:rsid w:val="006D60FD"/>
    <w:rsid w:val="006D6B26"/>
    <w:rsid w:val="006D7624"/>
    <w:rsid w:val="006E5886"/>
    <w:rsid w:val="006F10F3"/>
    <w:rsid w:val="006F1FA0"/>
    <w:rsid w:val="006F2E53"/>
    <w:rsid w:val="006F4977"/>
    <w:rsid w:val="0070018F"/>
    <w:rsid w:val="00702E7A"/>
    <w:rsid w:val="00704682"/>
    <w:rsid w:val="00705A98"/>
    <w:rsid w:val="00710536"/>
    <w:rsid w:val="0071061B"/>
    <w:rsid w:val="00712C2C"/>
    <w:rsid w:val="00715123"/>
    <w:rsid w:val="00720892"/>
    <w:rsid w:val="00722690"/>
    <w:rsid w:val="00723F3C"/>
    <w:rsid w:val="007306BB"/>
    <w:rsid w:val="007332FF"/>
    <w:rsid w:val="007424DF"/>
    <w:rsid w:val="00744057"/>
    <w:rsid w:val="0074438F"/>
    <w:rsid w:val="00744BC0"/>
    <w:rsid w:val="0074588C"/>
    <w:rsid w:val="00745B5D"/>
    <w:rsid w:val="0074756D"/>
    <w:rsid w:val="0075376C"/>
    <w:rsid w:val="0075758D"/>
    <w:rsid w:val="007711C4"/>
    <w:rsid w:val="00772786"/>
    <w:rsid w:val="007728A9"/>
    <w:rsid w:val="0077507A"/>
    <w:rsid w:val="00776421"/>
    <w:rsid w:val="0077725C"/>
    <w:rsid w:val="0077743B"/>
    <w:rsid w:val="0078277F"/>
    <w:rsid w:val="0078363B"/>
    <w:rsid w:val="00783AA4"/>
    <w:rsid w:val="00785BC4"/>
    <w:rsid w:val="00786350"/>
    <w:rsid w:val="007864B3"/>
    <w:rsid w:val="00786EE6"/>
    <w:rsid w:val="00790D8B"/>
    <w:rsid w:val="0079482E"/>
    <w:rsid w:val="007952F6"/>
    <w:rsid w:val="007B3D68"/>
    <w:rsid w:val="007B56F4"/>
    <w:rsid w:val="007B6118"/>
    <w:rsid w:val="007B710B"/>
    <w:rsid w:val="007C1D18"/>
    <w:rsid w:val="007D1BF3"/>
    <w:rsid w:val="007D38AC"/>
    <w:rsid w:val="007D3B46"/>
    <w:rsid w:val="007D5BF9"/>
    <w:rsid w:val="007D798B"/>
    <w:rsid w:val="007E0EE7"/>
    <w:rsid w:val="007E35F5"/>
    <w:rsid w:val="007E3CA9"/>
    <w:rsid w:val="007E4127"/>
    <w:rsid w:val="007E7184"/>
    <w:rsid w:val="007F2F48"/>
    <w:rsid w:val="007F4EE1"/>
    <w:rsid w:val="007F58E2"/>
    <w:rsid w:val="008046F6"/>
    <w:rsid w:val="008047CD"/>
    <w:rsid w:val="00804957"/>
    <w:rsid w:val="00806087"/>
    <w:rsid w:val="008075C4"/>
    <w:rsid w:val="00810211"/>
    <w:rsid w:val="00812353"/>
    <w:rsid w:val="008125A3"/>
    <w:rsid w:val="008145AE"/>
    <w:rsid w:val="00816D89"/>
    <w:rsid w:val="00817DAD"/>
    <w:rsid w:val="008244B4"/>
    <w:rsid w:val="00825293"/>
    <w:rsid w:val="00825E2E"/>
    <w:rsid w:val="00830007"/>
    <w:rsid w:val="008327FB"/>
    <w:rsid w:val="00833081"/>
    <w:rsid w:val="008348A1"/>
    <w:rsid w:val="00837C2B"/>
    <w:rsid w:val="00841549"/>
    <w:rsid w:val="00842179"/>
    <w:rsid w:val="00845ADC"/>
    <w:rsid w:val="00847BD2"/>
    <w:rsid w:val="008514A9"/>
    <w:rsid w:val="00853817"/>
    <w:rsid w:val="00854304"/>
    <w:rsid w:val="00855E48"/>
    <w:rsid w:val="008566AF"/>
    <w:rsid w:val="008616D2"/>
    <w:rsid w:val="008618AD"/>
    <w:rsid w:val="00863ACB"/>
    <w:rsid w:val="00863EE5"/>
    <w:rsid w:val="00865BC8"/>
    <w:rsid w:val="00867B81"/>
    <w:rsid w:val="00870F1E"/>
    <w:rsid w:val="00871DE4"/>
    <w:rsid w:val="00872166"/>
    <w:rsid w:val="00873778"/>
    <w:rsid w:val="00875182"/>
    <w:rsid w:val="008753E0"/>
    <w:rsid w:val="00875E1A"/>
    <w:rsid w:val="008767D7"/>
    <w:rsid w:val="0087717C"/>
    <w:rsid w:val="00877226"/>
    <w:rsid w:val="00877AA6"/>
    <w:rsid w:val="00880713"/>
    <w:rsid w:val="008825FB"/>
    <w:rsid w:val="008913BC"/>
    <w:rsid w:val="00891E75"/>
    <w:rsid w:val="00892A70"/>
    <w:rsid w:val="00893630"/>
    <w:rsid w:val="00893E89"/>
    <w:rsid w:val="008954A4"/>
    <w:rsid w:val="00895950"/>
    <w:rsid w:val="00895968"/>
    <w:rsid w:val="008959E3"/>
    <w:rsid w:val="008A118C"/>
    <w:rsid w:val="008A2F58"/>
    <w:rsid w:val="008A64B6"/>
    <w:rsid w:val="008A77AA"/>
    <w:rsid w:val="008B377C"/>
    <w:rsid w:val="008B540B"/>
    <w:rsid w:val="008C23AA"/>
    <w:rsid w:val="008C2BB2"/>
    <w:rsid w:val="008C5E8D"/>
    <w:rsid w:val="008C665B"/>
    <w:rsid w:val="008D1B82"/>
    <w:rsid w:val="008D6227"/>
    <w:rsid w:val="008D6ECF"/>
    <w:rsid w:val="008E01A6"/>
    <w:rsid w:val="008E24A2"/>
    <w:rsid w:val="008E3E4F"/>
    <w:rsid w:val="008E43FD"/>
    <w:rsid w:val="008E633A"/>
    <w:rsid w:val="008E640B"/>
    <w:rsid w:val="008F0B5C"/>
    <w:rsid w:val="008F1FC6"/>
    <w:rsid w:val="008F51F9"/>
    <w:rsid w:val="008F65D0"/>
    <w:rsid w:val="008F7D74"/>
    <w:rsid w:val="00902EC5"/>
    <w:rsid w:val="009036F1"/>
    <w:rsid w:val="00905B7E"/>
    <w:rsid w:val="00906664"/>
    <w:rsid w:val="00910895"/>
    <w:rsid w:val="00913163"/>
    <w:rsid w:val="0091406C"/>
    <w:rsid w:val="00930183"/>
    <w:rsid w:val="00930ABB"/>
    <w:rsid w:val="00930B57"/>
    <w:rsid w:val="0093440B"/>
    <w:rsid w:val="00940BB5"/>
    <w:rsid w:val="00944118"/>
    <w:rsid w:val="00944739"/>
    <w:rsid w:val="00945215"/>
    <w:rsid w:val="009459C5"/>
    <w:rsid w:val="00950D09"/>
    <w:rsid w:val="009532E1"/>
    <w:rsid w:val="00957F90"/>
    <w:rsid w:val="00961DEE"/>
    <w:rsid w:val="0096369F"/>
    <w:rsid w:val="00964AA4"/>
    <w:rsid w:val="0096790D"/>
    <w:rsid w:val="00974453"/>
    <w:rsid w:val="009745A4"/>
    <w:rsid w:val="00975F94"/>
    <w:rsid w:val="00977260"/>
    <w:rsid w:val="00977770"/>
    <w:rsid w:val="009817CE"/>
    <w:rsid w:val="009855B0"/>
    <w:rsid w:val="00986A38"/>
    <w:rsid w:val="00990395"/>
    <w:rsid w:val="0099220E"/>
    <w:rsid w:val="00995C63"/>
    <w:rsid w:val="009973B7"/>
    <w:rsid w:val="0099793D"/>
    <w:rsid w:val="009A31FA"/>
    <w:rsid w:val="009A3D7D"/>
    <w:rsid w:val="009A491E"/>
    <w:rsid w:val="009B1BB8"/>
    <w:rsid w:val="009B2CAB"/>
    <w:rsid w:val="009B33C5"/>
    <w:rsid w:val="009B4799"/>
    <w:rsid w:val="009B61A1"/>
    <w:rsid w:val="009B6DD8"/>
    <w:rsid w:val="009B749C"/>
    <w:rsid w:val="009B7849"/>
    <w:rsid w:val="009C3BF9"/>
    <w:rsid w:val="009C4AC1"/>
    <w:rsid w:val="009C5F92"/>
    <w:rsid w:val="009C7234"/>
    <w:rsid w:val="009D32AA"/>
    <w:rsid w:val="009E4E2B"/>
    <w:rsid w:val="009E50A1"/>
    <w:rsid w:val="009E5CB0"/>
    <w:rsid w:val="009F298B"/>
    <w:rsid w:val="009F4C0D"/>
    <w:rsid w:val="009F7544"/>
    <w:rsid w:val="009F7864"/>
    <w:rsid w:val="009F7C1A"/>
    <w:rsid w:val="00A00ECC"/>
    <w:rsid w:val="00A018A2"/>
    <w:rsid w:val="00A05CF0"/>
    <w:rsid w:val="00A14C01"/>
    <w:rsid w:val="00A16498"/>
    <w:rsid w:val="00A33D9B"/>
    <w:rsid w:val="00A37276"/>
    <w:rsid w:val="00A3729B"/>
    <w:rsid w:val="00A37959"/>
    <w:rsid w:val="00A40CB3"/>
    <w:rsid w:val="00A418ED"/>
    <w:rsid w:val="00A42648"/>
    <w:rsid w:val="00A432BD"/>
    <w:rsid w:val="00A459D2"/>
    <w:rsid w:val="00A46D07"/>
    <w:rsid w:val="00A47A91"/>
    <w:rsid w:val="00A5013F"/>
    <w:rsid w:val="00A51A43"/>
    <w:rsid w:val="00A5247A"/>
    <w:rsid w:val="00A52B2D"/>
    <w:rsid w:val="00A52EFD"/>
    <w:rsid w:val="00A53E55"/>
    <w:rsid w:val="00A54BC6"/>
    <w:rsid w:val="00A5751B"/>
    <w:rsid w:val="00A61F9A"/>
    <w:rsid w:val="00A64E05"/>
    <w:rsid w:val="00A65C3A"/>
    <w:rsid w:val="00A663A5"/>
    <w:rsid w:val="00A672B1"/>
    <w:rsid w:val="00A70DEA"/>
    <w:rsid w:val="00A7294F"/>
    <w:rsid w:val="00A72F07"/>
    <w:rsid w:val="00A73EDB"/>
    <w:rsid w:val="00A74291"/>
    <w:rsid w:val="00A776D8"/>
    <w:rsid w:val="00A77969"/>
    <w:rsid w:val="00A80665"/>
    <w:rsid w:val="00A836CD"/>
    <w:rsid w:val="00A83981"/>
    <w:rsid w:val="00A848ED"/>
    <w:rsid w:val="00A84C58"/>
    <w:rsid w:val="00A87481"/>
    <w:rsid w:val="00A91D31"/>
    <w:rsid w:val="00A97881"/>
    <w:rsid w:val="00AA3371"/>
    <w:rsid w:val="00AA41B4"/>
    <w:rsid w:val="00AB0286"/>
    <w:rsid w:val="00AB1388"/>
    <w:rsid w:val="00AB34A5"/>
    <w:rsid w:val="00AC2C9D"/>
    <w:rsid w:val="00AC329D"/>
    <w:rsid w:val="00AC7033"/>
    <w:rsid w:val="00AD2734"/>
    <w:rsid w:val="00AD5498"/>
    <w:rsid w:val="00AD5C10"/>
    <w:rsid w:val="00AD5E75"/>
    <w:rsid w:val="00AD60F1"/>
    <w:rsid w:val="00AE47B3"/>
    <w:rsid w:val="00AF5413"/>
    <w:rsid w:val="00AF66EF"/>
    <w:rsid w:val="00B01B10"/>
    <w:rsid w:val="00B02AA1"/>
    <w:rsid w:val="00B05A2B"/>
    <w:rsid w:val="00B0757F"/>
    <w:rsid w:val="00B07D4C"/>
    <w:rsid w:val="00B12510"/>
    <w:rsid w:val="00B13415"/>
    <w:rsid w:val="00B162B7"/>
    <w:rsid w:val="00B201BF"/>
    <w:rsid w:val="00B2331F"/>
    <w:rsid w:val="00B2478E"/>
    <w:rsid w:val="00B274C8"/>
    <w:rsid w:val="00B3030F"/>
    <w:rsid w:val="00B31B94"/>
    <w:rsid w:val="00B3696A"/>
    <w:rsid w:val="00B36EED"/>
    <w:rsid w:val="00B41843"/>
    <w:rsid w:val="00B44F6B"/>
    <w:rsid w:val="00B45C6B"/>
    <w:rsid w:val="00B45FF1"/>
    <w:rsid w:val="00B50A23"/>
    <w:rsid w:val="00B51EC0"/>
    <w:rsid w:val="00B52658"/>
    <w:rsid w:val="00B532B2"/>
    <w:rsid w:val="00B5396D"/>
    <w:rsid w:val="00B557ED"/>
    <w:rsid w:val="00B5709F"/>
    <w:rsid w:val="00B613A7"/>
    <w:rsid w:val="00B61C09"/>
    <w:rsid w:val="00B63304"/>
    <w:rsid w:val="00B6597E"/>
    <w:rsid w:val="00B66D2B"/>
    <w:rsid w:val="00B67927"/>
    <w:rsid w:val="00B72E87"/>
    <w:rsid w:val="00B734E3"/>
    <w:rsid w:val="00B749C7"/>
    <w:rsid w:val="00B75E2F"/>
    <w:rsid w:val="00B76D9A"/>
    <w:rsid w:val="00B77217"/>
    <w:rsid w:val="00B77F09"/>
    <w:rsid w:val="00B8091E"/>
    <w:rsid w:val="00B80F67"/>
    <w:rsid w:val="00B83149"/>
    <w:rsid w:val="00B83DEC"/>
    <w:rsid w:val="00B84C4D"/>
    <w:rsid w:val="00B90CC4"/>
    <w:rsid w:val="00B934CC"/>
    <w:rsid w:val="00B95764"/>
    <w:rsid w:val="00BA0B6F"/>
    <w:rsid w:val="00BA2072"/>
    <w:rsid w:val="00BA2BAA"/>
    <w:rsid w:val="00BB1F60"/>
    <w:rsid w:val="00BB3A8B"/>
    <w:rsid w:val="00BB6D27"/>
    <w:rsid w:val="00BC015A"/>
    <w:rsid w:val="00BC06F9"/>
    <w:rsid w:val="00BC268E"/>
    <w:rsid w:val="00BD068A"/>
    <w:rsid w:val="00BD107D"/>
    <w:rsid w:val="00BD33DD"/>
    <w:rsid w:val="00BD3C32"/>
    <w:rsid w:val="00BD58C8"/>
    <w:rsid w:val="00BE0703"/>
    <w:rsid w:val="00BE0C30"/>
    <w:rsid w:val="00BE10A9"/>
    <w:rsid w:val="00BE2484"/>
    <w:rsid w:val="00BE286A"/>
    <w:rsid w:val="00BF2394"/>
    <w:rsid w:val="00BF42A6"/>
    <w:rsid w:val="00BF66D8"/>
    <w:rsid w:val="00C00507"/>
    <w:rsid w:val="00C03D66"/>
    <w:rsid w:val="00C07123"/>
    <w:rsid w:val="00C078E7"/>
    <w:rsid w:val="00C17B11"/>
    <w:rsid w:val="00C23286"/>
    <w:rsid w:val="00C23725"/>
    <w:rsid w:val="00C27F8A"/>
    <w:rsid w:val="00C302B4"/>
    <w:rsid w:val="00C34DAF"/>
    <w:rsid w:val="00C3638F"/>
    <w:rsid w:val="00C3697E"/>
    <w:rsid w:val="00C45F2C"/>
    <w:rsid w:val="00C52CB9"/>
    <w:rsid w:val="00C53C24"/>
    <w:rsid w:val="00C575B0"/>
    <w:rsid w:val="00C57713"/>
    <w:rsid w:val="00C66E9B"/>
    <w:rsid w:val="00C70839"/>
    <w:rsid w:val="00C70BA1"/>
    <w:rsid w:val="00C74E92"/>
    <w:rsid w:val="00C7650B"/>
    <w:rsid w:val="00C81C13"/>
    <w:rsid w:val="00C82220"/>
    <w:rsid w:val="00C85316"/>
    <w:rsid w:val="00C87B9E"/>
    <w:rsid w:val="00C916A3"/>
    <w:rsid w:val="00C93C01"/>
    <w:rsid w:val="00C9420B"/>
    <w:rsid w:val="00CB0631"/>
    <w:rsid w:val="00CB4F07"/>
    <w:rsid w:val="00CB6934"/>
    <w:rsid w:val="00CB6DE7"/>
    <w:rsid w:val="00CC10B2"/>
    <w:rsid w:val="00CC18E8"/>
    <w:rsid w:val="00CC1A2C"/>
    <w:rsid w:val="00CC2866"/>
    <w:rsid w:val="00CC3EBF"/>
    <w:rsid w:val="00CD01DC"/>
    <w:rsid w:val="00CD46E6"/>
    <w:rsid w:val="00CE17E9"/>
    <w:rsid w:val="00CE2026"/>
    <w:rsid w:val="00CF0B42"/>
    <w:rsid w:val="00CF5BD3"/>
    <w:rsid w:val="00CF621A"/>
    <w:rsid w:val="00CF7198"/>
    <w:rsid w:val="00D01B07"/>
    <w:rsid w:val="00D02A6E"/>
    <w:rsid w:val="00D032EB"/>
    <w:rsid w:val="00D049E5"/>
    <w:rsid w:val="00D05776"/>
    <w:rsid w:val="00D07748"/>
    <w:rsid w:val="00D12E66"/>
    <w:rsid w:val="00D14557"/>
    <w:rsid w:val="00D1553E"/>
    <w:rsid w:val="00D17246"/>
    <w:rsid w:val="00D17529"/>
    <w:rsid w:val="00D20210"/>
    <w:rsid w:val="00D20D5B"/>
    <w:rsid w:val="00D214BE"/>
    <w:rsid w:val="00D22C9E"/>
    <w:rsid w:val="00D2624B"/>
    <w:rsid w:val="00D31912"/>
    <w:rsid w:val="00D35D7B"/>
    <w:rsid w:val="00D4220D"/>
    <w:rsid w:val="00D43861"/>
    <w:rsid w:val="00D45A38"/>
    <w:rsid w:val="00D54A8A"/>
    <w:rsid w:val="00D553B9"/>
    <w:rsid w:val="00D56108"/>
    <w:rsid w:val="00D56120"/>
    <w:rsid w:val="00D603F9"/>
    <w:rsid w:val="00D61D6E"/>
    <w:rsid w:val="00D62B48"/>
    <w:rsid w:val="00D63342"/>
    <w:rsid w:val="00D647E3"/>
    <w:rsid w:val="00D64B30"/>
    <w:rsid w:val="00D66DD8"/>
    <w:rsid w:val="00D67805"/>
    <w:rsid w:val="00D7381E"/>
    <w:rsid w:val="00D740E9"/>
    <w:rsid w:val="00D762DE"/>
    <w:rsid w:val="00D824C0"/>
    <w:rsid w:val="00D8263D"/>
    <w:rsid w:val="00D856D9"/>
    <w:rsid w:val="00D85A32"/>
    <w:rsid w:val="00D85B3E"/>
    <w:rsid w:val="00D90B1E"/>
    <w:rsid w:val="00D9366B"/>
    <w:rsid w:val="00D955D1"/>
    <w:rsid w:val="00D95B8C"/>
    <w:rsid w:val="00D96DE4"/>
    <w:rsid w:val="00D97853"/>
    <w:rsid w:val="00D97F22"/>
    <w:rsid w:val="00DA070E"/>
    <w:rsid w:val="00DA1884"/>
    <w:rsid w:val="00DA2A8A"/>
    <w:rsid w:val="00DA7A61"/>
    <w:rsid w:val="00DB6FE2"/>
    <w:rsid w:val="00DB7C51"/>
    <w:rsid w:val="00DC3E8B"/>
    <w:rsid w:val="00DC649E"/>
    <w:rsid w:val="00DD2F24"/>
    <w:rsid w:val="00DD649B"/>
    <w:rsid w:val="00DD6FDE"/>
    <w:rsid w:val="00DD7093"/>
    <w:rsid w:val="00DE19B4"/>
    <w:rsid w:val="00DE4FBA"/>
    <w:rsid w:val="00DE7E8D"/>
    <w:rsid w:val="00DF1EF4"/>
    <w:rsid w:val="00DF40E6"/>
    <w:rsid w:val="00DF5380"/>
    <w:rsid w:val="00DF76A2"/>
    <w:rsid w:val="00E005D7"/>
    <w:rsid w:val="00E04EC5"/>
    <w:rsid w:val="00E05932"/>
    <w:rsid w:val="00E06077"/>
    <w:rsid w:val="00E072FC"/>
    <w:rsid w:val="00E10810"/>
    <w:rsid w:val="00E10EA4"/>
    <w:rsid w:val="00E129DD"/>
    <w:rsid w:val="00E13D75"/>
    <w:rsid w:val="00E160EE"/>
    <w:rsid w:val="00E17390"/>
    <w:rsid w:val="00E242CB"/>
    <w:rsid w:val="00E24509"/>
    <w:rsid w:val="00E270CE"/>
    <w:rsid w:val="00E27D25"/>
    <w:rsid w:val="00E30D5A"/>
    <w:rsid w:val="00E31016"/>
    <w:rsid w:val="00E31696"/>
    <w:rsid w:val="00E32B6C"/>
    <w:rsid w:val="00E337CA"/>
    <w:rsid w:val="00E34457"/>
    <w:rsid w:val="00E353B8"/>
    <w:rsid w:val="00E40118"/>
    <w:rsid w:val="00E41CC8"/>
    <w:rsid w:val="00E45FA0"/>
    <w:rsid w:val="00E50626"/>
    <w:rsid w:val="00E50BA7"/>
    <w:rsid w:val="00E579B2"/>
    <w:rsid w:val="00E61EFD"/>
    <w:rsid w:val="00E64E43"/>
    <w:rsid w:val="00E668AA"/>
    <w:rsid w:val="00E67872"/>
    <w:rsid w:val="00E67AAE"/>
    <w:rsid w:val="00E67D98"/>
    <w:rsid w:val="00E70C2D"/>
    <w:rsid w:val="00E71472"/>
    <w:rsid w:val="00E714DB"/>
    <w:rsid w:val="00E727A3"/>
    <w:rsid w:val="00E737B5"/>
    <w:rsid w:val="00E7466A"/>
    <w:rsid w:val="00E75064"/>
    <w:rsid w:val="00E80AD4"/>
    <w:rsid w:val="00E82141"/>
    <w:rsid w:val="00E8413C"/>
    <w:rsid w:val="00E85B2A"/>
    <w:rsid w:val="00E92364"/>
    <w:rsid w:val="00E94F71"/>
    <w:rsid w:val="00E973EE"/>
    <w:rsid w:val="00EA78FC"/>
    <w:rsid w:val="00EA7A08"/>
    <w:rsid w:val="00EB134E"/>
    <w:rsid w:val="00EB2863"/>
    <w:rsid w:val="00EB3068"/>
    <w:rsid w:val="00EC17CA"/>
    <w:rsid w:val="00EC3D78"/>
    <w:rsid w:val="00EC52E3"/>
    <w:rsid w:val="00EC56A0"/>
    <w:rsid w:val="00EC685B"/>
    <w:rsid w:val="00ED2009"/>
    <w:rsid w:val="00ED2852"/>
    <w:rsid w:val="00ED48F1"/>
    <w:rsid w:val="00ED4FBC"/>
    <w:rsid w:val="00ED61FD"/>
    <w:rsid w:val="00EE6BB7"/>
    <w:rsid w:val="00EE71E5"/>
    <w:rsid w:val="00EE78C2"/>
    <w:rsid w:val="00EE7E6B"/>
    <w:rsid w:val="00EF15D4"/>
    <w:rsid w:val="00EF16C1"/>
    <w:rsid w:val="00EF1DC7"/>
    <w:rsid w:val="00EF280D"/>
    <w:rsid w:val="00EF7B46"/>
    <w:rsid w:val="00EF7FCD"/>
    <w:rsid w:val="00F00C88"/>
    <w:rsid w:val="00F011A2"/>
    <w:rsid w:val="00F013C3"/>
    <w:rsid w:val="00F0223D"/>
    <w:rsid w:val="00F03018"/>
    <w:rsid w:val="00F0626C"/>
    <w:rsid w:val="00F16F22"/>
    <w:rsid w:val="00F17D3B"/>
    <w:rsid w:val="00F20876"/>
    <w:rsid w:val="00F27007"/>
    <w:rsid w:val="00F27C98"/>
    <w:rsid w:val="00F3203B"/>
    <w:rsid w:val="00F329D3"/>
    <w:rsid w:val="00F32F07"/>
    <w:rsid w:val="00F45F54"/>
    <w:rsid w:val="00F46EFB"/>
    <w:rsid w:val="00F516D5"/>
    <w:rsid w:val="00F51FDB"/>
    <w:rsid w:val="00F5234F"/>
    <w:rsid w:val="00F573D2"/>
    <w:rsid w:val="00F57BF0"/>
    <w:rsid w:val="00F60B78"/>
    <w:rsid w:val="00F664A8"/>
    <w:rsid w:val="00F667AC"/>
    <w:rsid w:val="00F72C1C"/>
    <w:rsid w:val="00F731C3"/>
    <w:rsid w:val="00F73C45"/>
    <w:rsid w:val="00F741F3"/>
    <w:rsid w:val="00F7599B"/>
    <w:rsid w:val="00F80B5E"/>
    <w:rsid w:val="00F8467C"/>
    <w:rsid w:val="00F90859"/>
    <w:rsid w:val="00F90B88"/>
    <w:rsid w:val="00F94E88"/>
    <w:rsid w:val="00FA1103"/>
    <w:rsid w:val="00FA29EA"/>
    <w:rsid w:val="00FA55AF"/>
    <w:rsid w:val="00FB08AF"/>
    <w:rsid w:val="00FB4388"/>
    <w:rsid w:val="00FB7941"/>
    <w:rsid w:val="00FC0713"/>
    <w:rsid w:val="00FC1D0D"/>
    <w:rsid w:val="00FC2849"/>
    <w:rsid w:val="00FC35C7"/>
    <w:rsid w:val="00FC61B8"/>
    <w:rsid w:val="00FC7FF3"/>
    <w:rsid w:val="00FD7ED0"/>
    <w:rsid w:val="00FE5F7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39.emf"/><Relationship Id="rId2" Type="http://schemas.openxmlformats.org/officeDocument/2006/relationships/oleObject" Target="embeddings/oleObject41.bin"/></Relationships>
</file>

<file path=word/_rels/document.xml.rels><?xml version="1.0" encoding="UTF-8" standalone="yes"?>
<Relationships xmlns="http://schemas.openxmlformats.org/package/2006/relationships"><Relationship Id="rId101" Type="http://schemas.openxmlformats.org/officeDocument/2006/relationships/oleObject" Target="embeddings/oleObject52.bin"/><Relationship Id="rId102" Type="http://schemas.openxmlformats.org/officeDocument/2006/relationships/image" Target="media/image46.emf"/><Relationship Id="rId103" Type="http://schemas.openxmlformats.org/officeDocument/2006/relationships/oleObject" Target="embeddings/oleObject53.bin"/><Relationship Id="rId104" Type="http://schemas.openxmlformats.org/officeDocument/2006/relationships/oleObject" Target="embeddings/oleObject54.bin"/><Relationship Id="rId105" Type="http://schemas.openxmlformats.org/officeDocument/2006/relationships/image" Target="media/image47.emf"/><Relationship Id="rId106" Type="http://schemas.openxmlformats.org/officeDocument/2006/relationships/oleObject" Target="embeddings/oleObject55.bin"/><Relationship Id="rId107" Type="http://schemas.openxmlformats.org/officeDocument/2006/relationships/image" Target="media/image48.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8" Type="http://schemas.openxmlformats.org/officeDocument/2006/relationships/oleObject" Target="embeddings/oleObject56.bin"/><Relationship Id="rId109" Type="http://schemas.openxmlformats.org/officeDocument/2006/relationships/image" Target="media/image49.emf"/><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4.emf"/><Relationship Id="rId14" Type="http://schemas.openxmlformats.org/officeDocument/2006/relationships/oleObject" Target="embeddings/oleObject4.bin"/><Relationship Id="rId15" Type="http://schemas.openxmlformats.org/officeDocument/2006/relationships/image" Target="media/image5.emf"/><Relationship Id="rId16" Type="http://schemas.openxmlformats.org/officeDocument/2006/relationships/oleObject" Target="embeddings/oleObject5.bin"/><Relationship Id="rId17" Type="http://schemas.openxmlformats.org/officeDocument/2006/relationships/image" Target="media/image6.emf"/><Relationship Id="rId18" Type="http://schemas.openxmlformats.org/officeDocument/2006/relationships/oleObject" Target="embeddings/oleObject6.bin"/><Relationship Id="rId19" Type="http://schemas.openxmlformats.org/officeDocument/2006/relationships/image" Target="media/image7.emf"/><Relationship Id="rId30" Type="http://schemas.openxmlformats.org/officeDocument/2006/relationships/oleObject" Target="embeddings/oleObject12.bin"/><Relationship Id="rId31" Type="http://schemas.openxmlformats.org/officeDocument/2006/relationships/image" Target="media/image13.emf"/><Relationship Id="rId32" Type="http://schemas.openxmlformats.org/officeDocument/2006/relationships/oleObject" Target="embeddings/oleObject13.bin"/><Relationship Id="rId33" Type="http://schemas.openxmlformats.org/officeDocument/2006/relationships/image" Target="media/image14.emf"/><Relationship Id="rId34" Type="http://schemas.openxmlformats.org/officeDocument/2006/relationships/oleObject" Target="embeddings/oleObject14.bin"/><Relationship Id="rId35" Type="http://schemas.openxmlformats.org/officeDocument/2006/relationships/image" Target="media/image15.emf"/><Relationship Id="rId36" Type="http://schemas.openxmlformats.org/officeDocument/2006/relationships/oleObject" Target="embeddings/oleObject15.bin"/><Relationship Id="rId37" Type="http://schemas.openxmlformats.org/officeDocument/2006/relationships/image" Target="media/image16.emf"/><Relationship Id="rId38" Type="http://schemas.openxmlformats.org/officeDocument/2006/relationships/oleObject" Target="embeddings/oleObject16.bin"/><Relationship Id="rId39" Type="http://schemas.openxmlformats.org/officeDocument/2006/relationships/image" Target="media/image17.emf"/><Relationship Id="rId50" Type="http://schemas.openxmlformats.org/officeDocument/2006/relationships/image" Target="media/image22.emf"/><Relationship Id="rId51" Type="http://schemas.openxmlformats.org/officeDocument/2006/relationships/oleObject" Target="embeddings/oleObject23.bin"/><Relationship Id="rId52" Type="http://schemas.openxmlformats.org/officeDocument/2006/relationships/image" Target="media/image23.emf"/><Relationship Id="rId53" Type="http://schemas.openxmlformats.org/officeDocument/2006/relationships/oleObject" Target="embeddings/oleObject24.bin"/><Relationship Id="rId54" Type="http://schemas.openxmlformats.org/officeDocument/2006/relationships/image" Target="media/image24.emf"/><Relationship Id="rId55" Type="http://schemas.openxmlformats.org/officeDocument/2006/relationships/oleObject" Target="embeddings/oleObject25.bin"/><Relationship Id="rId56" Type="http://schemas.openxmlformats.org/officeDocument/2006/relationships/image" Target="media/image25.emf"/><Relationship Id="rId57" Type="http://schemas.openxmlformats.org/officeDocument/2006/relationships/oleObject" Target="embeddings/oleObject26.bin"/><Relationship Id="rId58" Type="http://schemas.openxmlformats.org/officeDocument/2006/relationships/image" Target="media/image26.emf"/><Relationship Id="rId59" Type="http://schemas.openxmlformats.org/officeDocument/2006/relationships/oleObject" Target="embeddings/oleObject27.bin"/><Relationship Id="rId70" Type="http://schemas.openxmlformats.org/officeDocument/2006/relationships/image" Target="media/image32.emf"/><Relationship Id="rId71" Type="http://schemas.openxmlformats.org/officeDocument/2006/relationships/oleObject" Target="embeddings/oleObject33.bin"/><Relationship Id="rId72" Type="http://schemas.openxmlformats.org/officeDocument/2006/relationships/image" Target="media/image33.emf"/><Relationship Id="rId73" Type="http://schemas.openxmlformats.org/officeDocument/2006/relationships/oleObject" Target="embeddings/oleObject34.bin"/><Relationship Id="rId74" Type="http://schemas.openxmlformats.org/officeDocument/2006/relationships/oleObject" Target="embeddings/oleObject35.bin"/><Relationship Id="rId75" Type="http://schemas.openxmlformats.org/officeDocument/2006/relationships/image" Target="media/image34.emf"/><Relationship Id="rId76" Type="http://schemas.openxmlformats.org/officeDocument/2006/relationships/oleObject" Target="embeddings/oleObject36.bin"/><Relationship Id="rId77" Type="http://schemas.openxmlformats.org/officeDocument/2006/relationships/image" Target="media/image35.emf"/><Relationship Id="rId78" Type="http://schemas.openxmlformats.org/officeDocument/2006/relationships/oleObject" Target="embeddings/oleObject37.bin"/><Relationship Id="rId79" Type="http://schemas.openxmlformats.org/officeDocument/2006/relationships/image" Target="media/image36.emf"/><Relationship Id="rId110" Type="http://schemas.openxmlformats.org/officeDocument/2006/relationships/oleObject" Target="embeddings/oleObject57.bin"/><Relationship Id="rId90" Type="http://schemas.openxmlformats.org/officeDocument/2006/relationships/oleObject" Target="embeddings/oleObject45.bin"/><Relationship Id="rId91" Type="http://schemas.openxmlformats.org/officeDocument/2006/relationships/oleObject" Target="embeddings/oleObject46.bin"/><Relationship Id="rId92" Type="http://schemas.openxmlformats.org/officeDocument/2006/relationships/oleObject" Target="embeddings/oleObject47.bin"/><Relationship Id="rId93" Type="http://schemas.openxmlformats.org/officeDocument/2006/relationships/oleObject" Target="embeddings/oleObject48.bin"/><Relationship Id="rId94" Type="http://schemas.openxmlformats.org/officeDocument/2006/relationships/image" Target="media/image42.emf"/><Relationship Id="rId95" Type="http://schemas.openxmlformats.org/officeDocument/2006/relationships/oleObject" Target="embeddings/oleObject49.bin"/><Relationship Id="rId96" Type="http://schemas.openxmlformats.org/officeDocument/2006/relationships/image" Target="media/image43.emf"/><Relationship Id="rId97" Type="http://schemas.openxmlformats.org/officeDocument/2006/relationships/oleObject" Target="embeddings/oleObject50.bin"/><Relationship Id="rId98" Type="http://schemas.openxmlformats.org/officeDocument/2006/relationships/image" Target="media/image44.emf"/><Relationship Id="rId99" Type="http://schemas.openxmlformats.org/officeDocument/2006/relationships/oleObject" Target="embeddings/oleObject51.bin"/><Relationship Id="rId111" Type="http://schemas.openxmlformats.org/officeDocument/2006/relationships/footer" Target="footer1.xml"/><Relationship Id="rId112" Type="http://schemas.openxmlformats.org/officeDocument/2006/relationships/footer" Target="footer2.xml"/><Relationship Id="rId113" Type="http://schemas.openxmlformats.org/officeDocument/2006/relationships/fontTable" Target="fontTable.xml"/><Relationship Id="rId114" Type="http://schemas.microsoft.com/office/2011/relationships/people" Target="people.xml"/><Relationship Id="rId115" Type="http://schemas.openxmlformats.org/officeDocument/2006/relationships/theme" Target="theme/theme1.xml"/><Relationship Id="rId116" Type="http://schemas.microsoft.com/office/2016/09/relationships/commentsIds" Target="commentsIds.xml"/><Relationship Id="rId20" Type="http://schemas.openxmlformats.org/officeDocument/2006/relationships/oleObject" Target="embeddings/oleObject7.bin"/><Relationship Id="rId21" Type="http://schemas.openxmlformats.org/officeDocument/2006/relationships/image" Target="media/image8.emf"/><Relationship Id="rId22" Type="http://schemas.openxmlformats.org/officeDocument/2006/relationships/oleObject" Target="embeddings/oleObject8.bin"/><Relationship Id="rId23" Type="http://schemas.openxmlformats.org/officeDocument/2006/relationships/image" Target="media/image9.emf"/><Relationship Id="rId24" Type="http://schemas.openxmlformats.org/officeDocument/2006/relationships/oleObject" Target="embeddings/oleObject9.bin"/><Relationship Id="rId25" Type="http://schemas.openxmlformats.org/officeDocument/2006/relationships/image" Target="media/image10.emf"/><Relationship Id="rId26" Type="http://schemas.openxmlformats.org/officeDocument/2006/relationships/oleObject" Target="embeddings/oleObject10.bin"/><Relationship Id="rId27" Type="http://schemas.openxmlformats.org/officeDocument/2006/relationships/image" Target="media/image11.emf"/><Relationship Id="rId28" Type="http://schemas.openxmlformats.org/officeDocument/2006/relationships/oleObject" Target="embeddings/oleObject11.bin"/><Relationship Id="rId29" Type="http://schemas.openxmlformats.org/officeDocument/2006/relationships/image" Target="media/image12.emf"/><Relationship Id="rId40" Type="http://schemas.openxmlformats.org/officeDocument/2006/relationships/oleObject" Target="embeddings/oleObject17.bin"/><Relationship Id="rId41" Type="http://schemas.openxmlformats.org/officeDocument/2006/relationships/image" Target="media/image18.emf"/><Relationship Id="rId42" Type="http://schemas.openxmlformats.org/officeDocument/2006/relationships/oleObject" Target="embeddings/oleObject18.bin"/><Relationship Id="rId43" Type="http://schemas.openxmlformats.org/officeDocument/2006/relationships/image" Target="media/image19.emf"/><Relationship Id="rId44" Type="http://schemas.openxmlformats.org/officeDocument/2006/relationships/oleObject" Target="embeddings/oleObject19.bin"/><Relationship Id="rId45" Type="http://schemas.openxmlformats.org/officeDocument/2006/relationships/image" Target="media/image20.emf"/><Relationship Id="rId46" Type="http://schemas.openxmlformats.org/officeDocument/2006/relationships/oleObject" Target="embeddings/oleObject20.bin"/><Relationship Id="rId47" Type="http://schemas.openxmlformats.org/officeDocument/2006/relationships/image" Target="media/image21.emf"/><Relationship Id="rId48" Type="http://schemas.openxmlformats.org/officeDocument/2006/relationships/oleObject" Target="embeddings/oleObject21.bin"/><Relationship Id="rId49" Type="http://schemas.openxmlformats.org/officeDocument/2006/relationships/oleObject" Target="embeddings/oleObject22.bin"/><Relationship Id="rId60" Type="http://schemas.openxmlformats.org/officeDocument/2006/relationships/image" Target="media/image27.emf"/><Relationship Id="rId61" Type="http://schemas.openxmlformats.org/officeDocument/2006/relationships/oleObject" Target="embeddings/oleObject28.bin"/><Relationship Id="rId62" Type="http://schemas.openxmlformats.org/officeDocument/2006/relationships/image" Target="media/image28.emf"/><Relationship Id="rId63" Type="http://schemas.openxmlformats.org/officeDocument/2006/relationships/oleObject" Target="embeddings/oleObject29.bin"/><Relationship Id="rId64" Type="http://schemas.openxmlformats.org/officeDocument/2006/relationships/image" Target="media/image29.emf"/><Relationship Id="rId65" Type="http://schemas.openxmlformats.org/officeDocument/2006/relationships/oleObject" Target="embeddings/oleObject30.bin"/><Relationship Id="rId66" Type="http://schemas.openxmlformats.org/officeDocument/2006/relationships/image" Target="media/image30.emf"/><Relationship Id="rId67" Type="http://schemas.openxmlformats.org/officeDocument/2006/relationships/oleObject" Target="embeddings/oleObject31.bin"/><Relationship Id="rId68" Type="http://schemas.openxmlformats.org/officeDocument/2006/relationships/image" Target="media/image31.emf"/><Relationship Id="rId69" Type="http://schemas.openxmlformats.org/officeDocument/2006/relationships/oleObject" Target="embeddings/oleObject32.bin"/><Relationship Id="rId100" Type="http://schemas.openxmlformats.org/officeDocument/2006/relationships/image" Target="media/image45.emf"/><Relationship Id="rId80" Type="http://schemas.openxmlformats.org/officeDocument/2006/relationships/oleObject" Target="embeddings/oleObject38.bin"/><Relationship Id="rId81" Type="http://schemas.openxmlformats.org/officeDocument/2006/relationships/image" Target="media/image37.emf"/><Relationship Id="rId82" Type="http://schemas.openxmlformats.org/officeDocument/2006/relationships/oleObject" Target="embeddings/oleObject39.bin"/><Relationship Id="rId83" Type="http://schemas.openxmlformats.org/officeDocument/2006/relationships/image" Target="media/image38.emf"/><Relationship Id="rId84" Type="http://schemas.openxmlformats.org/officeDocument/2006/relationships/oleObject" Target="embeddings/oleObject40.bin"/><Relationship Id="rId85" Type="http://schemas.openxmlformats.org/officeDocument/2006/relationships/image" Target="media/image40.emf"/><Relationship Id="rId86" Type="http://schemas.openxmlformats.org/officeDocument/2006/relationships/oleObject" Target="embeddings/oleObject42.bin"/><Relationship Id="rId87" Type="http://schemas.openxmlformats.org/officeDocument/2006/relationships/oleObject" Target="embeddings/oleObject43.bin"/><Relationship Id="rId88" Type="http://schemas.openxmlformats.org/officeDocument/2006/relationships/oleObject" Target="embeddings/oleObject44.bin"/><Relationship Id="rId89" Type="http://schemas.openxmlformats.org/officeDocument/2006/relationships/image" Target="media/image41.emf"/></Relationships>
</file>

<file path=word/_rels/footnotes.xml.rels><?xml version="1.0" encoding="UTF-8" standalone="yes"?>
<Relationships xmlns="http://schemas.openxmlformats.org/package/2006/relationships"><Relationship Id="rId1" Type="http://schemas.openxmlformats.org/officeDocument/2006/relationships/image" Target="media/image3.emf"/><Relationship Id="rId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3377</Words>
  <Characters>19251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7</cp:revision>
  <cp:lastPrinted>2019-01-02T14:12:00Z</cp:lastPrinted>
  <dcterms:created xsi:type="dcterms:W3CDTF">2019-04-25T19:16:00Z</dcterms:created>
  <dcterms:modified xsi:type="dcterms:W3CDTF">2019-06-21T20:55:00Z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