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F2A63" w14:textId="77777777" w:rsidR="00C36077" w:rsidRDefault="00000000">
      <w:pPr>
        <w:spacing w:afterLines="50" w:after="156"/>
        <w:jc w:val="center"/>
        <w:rPr>
          <w:rFonts w:ascii="宋体" w:hAnsi="宋体" w:hint="eastAsia"/>
          <w:b/>
          <w:bCs/>
          <w:sz w:val="32"/>
          <w:szCs w:val="32"/>
        </w:rPr>
      </w:pPr>
      <w:r>
        <w:rPr>
          <w:rFonts w:eastAsia="黑体" w:hint="eastAsia"/>
          <w:b/>
          <w:bCs/>
          <w:sz w:val="32"/>
          <w:szCs w:val="32"/>
        </w:rPr>
        <w:t>湖南第一师范学院</w:t>
      </w:r>
      <w:r>
        <w:rPr>
          <w:rFonts w:eastAsia="黑体" w:hint="eastAsia"/>
          <w:bCs/>
          <w:sz w:val="32"/>
          <w:szCs w:val="32"/>
          <w:u w:val="single"/>
        </w:rPr>
        <w:t>2024</w:t>
      </w:r>
      <w:r>
        <w:rPr>
          <w:rFonts w:eastAsia="黑体" w:hint="eastAsia"/>
          <w:b/>
          <w:bCs/>
          <w:sz w:val="32"/>
          <w:szCs w:val="32"/>
        </w:rPr>
        <w:t>届毕业论文（设计）开题报告</w:t>
      </w:r>
    </w:p>
    <w:tbl>
      <w:tblPr>
        <w:tblW w:w="9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552"/>
        <w:gridCol w:w="1276"/>
        <w:gridCol w:w="1417"/>
        <w:gridCol w:w="2539"/>
      </w:tblGrid>
      <w:tr w:rsidR="00C36077" w14:paraId="031CB1AC" w14:textId="77777777">
        <w:trPr>
          <w:trHeight w:hRule="exact" w:val="568"/>
          <w:jc w:val="center"/>
        </w:trPr>
        <w:tc>
          <w:tcPr>
            <w:tcW w:w="9332" w:type="dxa"/>
            <w:gridSpan w:val="5"/>
            <w:vAlign w:val="center"/>
          </w:tcPr>
          <w:p w14:paraId="15CA0B35" w14:textId="77777777" w:rsidR="00C36077" w:rsidRDefault="00000000">
            <w:pPr>
              <w:jc w:val="left"/>
              <w:rPr>
                <w:rFonts w:ascii="宋体" w:hAnsi="宋体" w:hint="eastAsia"/>
                <w:sz w:val="24"/>
              </w:rPr>
            </w:pPr>
            <w:r>
              <w:rPr>
                <w:rFonts w:ascii="宋体" w:hAnsi="宋体" w:hint="eastAsia"/>
                <w:b/>
                <w:bCs/>
                <w:sz w:val="24"/>
              </w:rPr>
              <w:t>题目：情境教学法在小学数学大观念构建中的应用策略研究</w:t>
            </w:r>
          </w:p>
        </w:tc>
      </w:tr>
      <w:tr w:rsidR="00C36077" w14:paraId="63F47628" w14:textId="77777777">
        <w:trPr>
          <w:trHeight w:val="567"/>
          <w:jc w:val="center"/>
        </w:trPr>
        <w:tc>
          <w:tcPr>
            <w:tcW w:w="1548" w:type="dxa"/>
            <w:vAlign w:val="center"/>
          </w:tcPr>
          <w:p w14:paraId="7ED8B68C" w14:textId="77777777" w:rsidR="00C36077" w:rsidRDefault="00000000">
            <w:pPr>
              <w:jc w:val="center"/>
              <w:rPr>
                <w:rFonts w:ascii="宋体" w:hAnsi="宋体" w:hint="eastAsia"/>
                <w:sz w:val="24"/>
              </w:rPr>
            </w:pPr>
            <w:r>
              <w:rPr>
                <w:rFonts w:ascii="宋体" w:hAnsi="宋体" w:hint="eastAsia"/>
                <w:sz w:val="24"/>
              </w:rPr>
              <w:t>学院</w:t>
            </w:r>
          </w:p>
        </w:tc>
        <w:tc>
          <w:tcPr>
            <w:tcW w:w="2552" w:type="dxa"/>
            <w:vAlign w:val="center"/>
          </w:tcPr>
          <w:p w14:paraId="5AE0195D" w14:textId="77777777" w:rsidR="00C36077" w:rsidRDefault="00000000">
            <w:pPr>
              <w:jc w:val="center"/>
              <w:rPr>
                <w:rFonts w:ascii="宋体" w:hAnsi="宋体" w:hint="eastAsia"/>
                <w:sz w:val="24"/>
              </w:rPr>
            </w:pPr>
            <w:r>
              <w:rPr>
                <w:rFonts w:ascii="宋体" w:hAnsi="宋体" w:hint="eastAsia"/>
                <w:sz w:val="24"/>
              </w:rPr>
              <w:t>初等教育</w:t>
            </w:r>
            <w:r>
              <w:rPr>
                <w:rFonts w:ascii="宋体" w:hAnsi="宋体"/>
                <w:sz w:val="24"/>
              </w:rPr>
              <w:t>学院</w:t>
            </w:r>
          </w:p>
        </w:tc>
        <w:tc>
          <w:tcPr>
            <w:tcW w:w="1276" w:type="dxa"/>
            <w:vAlign w:val="center"/>
          </w:tcPr>
          <w:p w14:paraId="6239E2F8" w14:textId="77777777" w:rsidR="00C36077" w:rsidRDefault="00000000">
            <w:pPr>
              <w:jc w:val="center"/>
              <w:rPr>
                <w:rFonts w:ascii="宋体" w:hAnsi="宋体" w:hint="eastAsia"/>
                <w:sz w:val="24"/>
              </w:rPr>
            </w:pPr>
            <w:r>
              <w:rPr>
                <w:rFonts w:ascii="宋体" w:hAnsi="宋体" w:hint="eastAsia"/>
                <w:sz w:val="24"/>
              </w:rPr>
              <w:t>专业班级</w:t>
            </w:r>
          </w:p>
        </w:tc>
        <w:tc>
          <w:tcPr>
            <w:tcW w:w="3956" w:type="dxa"/>
            <w:gridSpan w:val="2"/>
            <w:vAlign w:val="center"/>
          </w:tcPr>
          <w:p w14:paraId="61C52A4B" w14:textId="77777777" w:rsidR="00C36077" w:rsidRDefault="00000000">
            <w:pPr>
              <w:jc w:val="center"/>
              <w:rPr>
                <w:rFonts w:ascii="宋体" w:hAnsi="宋体" w:hint="eastAsia"/>
                <w:sz w:val="24"/>
              </w:rPr>
            </w:pPr>
            <w:r>
              <w:rPr>
                <w:rFonts w:ascii="宋体" w:hAnsi="宋体" w:hint="eastAsia"/>
                <w:sz w:val="24"/>
              </w:rPr>
              <w:t>21</w:t>
            </w:r>
            <w:r>
              <w:rPr>
                <w:rFonts w:ascii="宋体" w:hAnsi="宋体"/>
                <w:sz w:val="24"/>
              </w:rPr>
              <w:t>级</w:t>
            </w:r>
            <w:r>
              <w:rPr>
                <w:rFonts w:ascii="宋体" w:hAnsi="宋体" w:hint="eastAsia"/>
                <w:sz w:val="24"/>
              </w:rPr>
              <w:t>893小教理4班</w:t>
            </w:r>
          </w:p>
        </w:tc>
      </w:tr>
      <w:tr w:rsidR="00C36077" w14:paraId="35EFFE12" w14:textId="77777777">
        <w:trPr>
          <w:trHeight w:hRule="exact" w:val="568"/>
          <w:jc w:val="center"/>
        </w:trPr>
        <w:tc>
          <w:tcPr>
            <w:tcW w:w="1548" w:type="dxa"/>
            <w:vAlign w:val="center"/>
          </w:tcPr>
          <w:p w14:paraId="3465C07D" w14:textId="77777777" w:rsidR="00C36077" w:rsidRDefault="00000000">
            <w:pPr>
              <w:jc w:val="center"/>
              <w:rPr>
                <w:rFonts w:ascii="宋体" w:hAnsi="宋体" w:hint="eastAsia"/>
                <w:sz w:val="24"/>
              </w:rPr>
            </w:pPr>
            <w:r>
              <w:rPr>
                <w:rFonts w:ascii="宋体" w:hAnsi="宋体" w:hint="eastAsia"/>
                <w:sz w:val="24"/>
              </w:rPr>
              <w:t>学生姓名</w:t>
            </w:r>
          </w:p>
        </w:tc>
        <w:tc>
          <w:tcPr>
            <w:tcW w:w="3828" w:type="dxa"/>
            <w:gridSpan w:val="2"/>
            <w:vAlign w:val="center"/>
          </w:tcPr>
          <w:p w14:paraId="3E963ABA" w14:textId="77777777" w:rsidR="00C36077" w:rsidRDefault="00000000">
            <w:pPr>
              <w:jc w:val="center"/>
              <w:rPr>
                <w:rFonts w:ascii="宋体" w:hAnsi="宋体" w:hint="eastAsia"/>
                <w:color w:val="000000" w:themeColor="text1"/>
                <w:sz w:val="24"/>
              </w:rPr>
            </w:pPr>
            <w:r>
              <w:rPr>
                <w:rFonts w:ascii="宋体" w:hAnsi="宋体" w:hint="eastAsia"/>
                <w:color w:val="000000" w:themeColor="text1"/>
                <w:sz w:val="24"/>
              </w:rPr>
              <w:t>谢思懿</w:t>
            </w:r>
          </w:p>
        </w:tc>
        <w:tc>
          <w:tcPr>
            <w:tcW w:w="1417" w:type="dxa"/>
            <w:vAlign w:val="center"/>
          </w:tcPr>
          <w:p w14:paraId="2457B7B5" w14:textId="77777777" w:rsidR="00C36077" w:rsidRDefault="00000000">
            <w:pPr>
              <w:jc w:val="center"/>
              <w:rPr>
                <w:rFonts w:ascii="宋体" w:hAnsi="宋体" w:hint="eastAsia"/>
                <w:color w:val="000000" w:themeColor="text1"/>
                <w:sz w:val="24"/>
              </w:rPr>
            </w:pPr>
            <w:r>
              <w:rPr>
                <w:rFonts w:ascii="宋体" w:hAnsi="宋体" w:hint="eastAsia"/>
                <w:color w:val="000000" w:themeColor="text1"/>
                <w:sz w:val="24"/>
              </w:rPr>
              <w:t>指导教师</w:t>
            </w:r>
          </w:p>
        </w:tc>
        <w:tc>
          <w:tcPr>
            <w:tcW w:w="2539" w:type="dxa"/>
            <w:vAlign w:val="center"/>
          </w:tcPr>
          <w:p w14:paraId="542F4ED4" w14:textId="77777777" w:rsidR="00C36077" w:rsidRDefault="00000000">
            <w:pPr>
              <w:jc w:val="center"/>
              <w:rPr>
                <w:rFonts w:ascii="宋体" w:hAnsi="宋体" w:hint="eastAsia"/>
                <w:sz w:val="24"/>
              </w:rPr>
            </w:pPr>
            <w:r>
              <w:rPr>
                <w:rFonts w:ascii="宋体" w:hAnsi="宋体" w:hint="eastAsia"/>
                <w:sz w:val="24"/>
              </w:rPr>
              <w:t>唐文杰  副教授</w:t>
            </w:r>
          </w:p>
        </w:tc>
      </w:tr>
      <w:tr w:rsidR="00C36077" w14:paraId="554E9D3E" w14:textId="77777777">
        <w:trPr>
          <w:trHeight w:val="568"/>
          <w:jc w:val="center"/>
        </w:trPr>
        <w:tc>
          <w:tcPr>
            <w:tcW w:w="1548" w:type="dxa"/>
            <w:vAlign w:val="center"/>
          </w:tcPr>
          <w:p w14:paraId="52F2D753" w14:textId="77777777" w:rsidR="00C36077" w:rsidRDefault="00000000">
            <w:pPr>
              <w:jc w:val="center"/>
              <w:rPr>
                <w:rFonts w:ascii="宋体" w:hAnsi="宋体" w:hint="eastAsia"/>
                <w:sz w:val="24"/>
              </w:rPr>
            </w:pPr>
            <w:r>
              <w:rPr>
                <w:rFonts w:ascii="宋体" w:hAnsi="宋体" w:hint="eastAsia"/>
                <w:sz w:val="24"/>
              </w:rPr>
              <w:t>学号</w:t>
            </w:r>
          </w:p>
        </w:tc>
        <w:tc>
          <w:tcPr>
            <w:tcW w:w="3828" w:type="dxa"/>
            <w:gridSpan w:val="2"/>
            <w:vAlign w:val="center"/>
          </w:tcPr>
          <w:p w14:paraId="493B5C60" w14:textId="77777777" w:rsidR="00C36077" w:rsidRDefault="00000000">
            <w:pPr>
              <w:jc w:val="center"/>
              <w:rPr>
                <w:rFonts w:ascii="宋体" w:hAnsi="宋体" w:hint="eastAsia"/>
                <w:color w:val="000000" w:themeColor="text1"/>
                <w:sz w:val="24"/>
              </w:rPr>
            </w:pPr>
            <w:r>
              <w:rPr>
                <w:rFonts w:ascii="宋体" w:hAnsi="宋体" w:hint="eastAsia"/>
                <w:color w:val="000000" w:themeColor="text1"/>
                <w:sz w:val="24"/>
              </w:rPr>
              <w:t>199610089044</w:t>
            </w:r>
          </w:p>
        </w:tc>
        <w:tc>
          <w:tcPr>
            <w:tcW w:w="1417" w:type="dxa"/>
            <w:vAlign w:val="center"/>
          </w:tcPr>
          <w:p w14:paraId="0553A4D2" w14:textId="77777777" w:rsidR="00C36077" w:rsidRDefault="00000000">
            <w:pPr>
              <w:jc w:val="center"/>
              <w:rPr>
                <w:rFonts w:ascii="宋体" w:hAnsi="宋体" w:hint="eastAsia"/>
                <w:color w:val="000000" w:themeColor="text1"/>
                <w:sz w:val="24"/>
              </w:rPr>
            </w:pPr>
            <w:r>
              <w:rPr>
                <w:rFonts w:ascii="宋体" w:hAnsi="宋体" w:hint="eastAsia"/>
                <w:color w:val="000000" w:themeColor="text1"/>
                <w:sz w:val="24"/>
              </w:rPr>
              <w:t>第二导师</w:t>
            </w:r>
          </w:p>
        </w:tc>
        <w:tc>
          <w:tcPr>
            <w:tcW w:w="2539" w:type="dxa"/>
            <w:vAlign w:val="center"/>
          </w:tcPr>
          <w:p w14:paraId="74E6CCE0" w14:textId="77777777" w:rsidR="00C36077" w:rsidRDefault="00000000">
            <w:pPr>
              <w:jc w:val="center"/>
              <w:rPr>
                <w:rFonts w:ascii="宋体" w:hAnsi="宋体" w:hint="eastAsia"/>
                <w:sz w:val="24"/>
              </w:rPr>
            </w:pPr>
            <w:r>
              <w:rPr>
                <w:rFonts w:ascii="宋体" w:hAnsi="宋体" w:hint="eastAsia"/>
                <w:sz w:val="24"/>
              </w:rPr>
              <w:t>陈衡平</w:t>
            </w:r>
          </w:p>
        </w:tc>
      </w:tr>
      <w:tr w:rsidR="00C36077" w14:paraId="2EB09577" w14:textId="77777777">
        <w:trPr>
          <w:trHeight w:val="90"/>
          <w:jc w:val="center"/>
        </w:trPr>
        <w:tc>
          <w:tcPr>
            <w:tcW w:w="9332" w:type="dxa"/>
            <w:gridSpan w:val="5"/>
            <w:tcBorders>
              <w:bottom w:val="single" w:sz="4" w:space="0" w:color="auto"/>
            </w:tcBorders>
          </w:tcPr>
          <w:p w14:paraId="43F334B5" w14:textId="77777777" w:rsidR="00C36077" w:rsidRDefault="00000000">
            <w:pPr>
              <w:spacing w:line="400" w:lineRule="exact"/>
              <w:rPr>
                <w:rFonts w:ascii="宋体" w:hAnsi="宋体" w:cs="宋体" w:hint="eastAsia"/>
                <w:b/>
                <w:bCs/>
                <w:szCs w:val="21"/>
              </w:rPr>
            </w:pPr>
            <w:r>
              <w:rPr>
                <w:rFonts w:ascii="宋体" w:hAnsi="宋体" w:cs="宋体" w:hint="eastAsia"/>
                <w:b/>
                <w:bCs/>
                <w:szCs w:val="21"/>
              </w:rPr>
              <w:t>一、选题背景和研究意义</w:t>
            </w:r>
          </w:p>
          <w:p w14:paraId="526305D9" w14:textId="77777777" w:rsidR="00C36077" w:rsidRDefault="00000000">
            <w:pPr>
              <w:spacing w:line="400" w:lineRule="exact"/>
              <w:ind w:firstLineChars="200" w:firstLine="422"/>
              <w:rPr>
                <w:rFonts w:ascii="宋体" w:hAnsi="宋体" w:cs="宋体" w:hint="eastAsia"/>
                <w:b/>
                <w:bCs/>
                <w:szCs w:val="21"/>
              </w:rPr>
            </w:pPr>
            <w:r>
              <w:rPr>
                <w:rFonts w:ascii="宋体" w:hAnsi="宋体" w:cs="宋体" w:hint="eastAsia"/>
                <w:b/>
                <w:bCs/>
                <w:szCs w:val="21"/>
              </w:rPr>
              <w:t>（一）</w:t>
            </w:r>
            <w:bookmarkStart w:id="0" w:name="_Hlk184468959"/>
            <w:r>
              <w:rPr>
                <w:rFonts w:ascii="宋体" w:hAnsi="宋体" w:cs="宋体" w:hint="eastAsia"/>
                <w:b/>
                <w:bCs/>
                <w:szCs w:val="21"/>
              </w:rPr>
              <w:t>选题背景</w:t>
            </w:r>
          </w:p>
          <w:p w14:paraId="48425B12" w14:textId="77777777" w:rsidR="00C36077" w:rsidRDefault="00000000">
            <w:pPr>
              <w:spacing w:line="400" w:lineRule="exact"/>
              <w:ind w:firstLineChars="200" w:firstLine="480"/>
              <w:rPr>
                <w:szCs w:val="21"/>
              </w:rPr>
            </w:pPr>
            <w:r>
              <w:rPr>
                <w:rFonts w:ascii="宋体" w:hAnsi="宋体" w:cs="宋体" w:hint="eastAsia"/>
                <w:color w:val="000000"/>
                <w:kern w:val="0"/>
                <w:sz w:val="24"/>
                <w:lang w:bidi="ar"/>
              </w:rPr>
              <w:t>《</w:t>
            </w:r>
            <w:r>
              <w:rPr>
                <w:rFonts w:hint="eastAsia"/>
                <w:szCs w:val="21"/>
              </w:rPr>
              <w:t>义务教育数学课程标准》（</w:t>
            </w:r>
            <w:r>
              <w:rPr>
                <w:rFonts w:hint="eastAsia"/>
                <w:szCs w:val="21"/>
              </w:rPr>
              <w:t>2011</w:t>
            </w:r>
            <w:r>
              <w:rPr>
                <w:rFonts w:hint="eastAsia"/>
                <w:szCs w:val="21"/>
              </w:rPr>
              <w:t>）明确指出：数学教育要结合学生的生活实际，通过创建生动活泼的学习情境，使学生能逐渐探究知识的本质，进而掌握知识。《义务教育数学课程标准》（</w:t>
            </w:r>
            <w:r>
              <w:rPr>
                <w:rFonts w:hint="eastAsia"/>
                <w:szCs w:val="21"/>
              </w:rPr>
              <w:t>2021</w:t>
            </w:r>
            <w:r>
              <w:rPr>
                <w:rFonts w:hint="eastAsia"/>
                <w:szCs w:val="21"/>
              </w:rPr>
              <w:t>）又对数学学习，学生学习和教师教学作了进一步的阐述：</w:t>
            </w:r>
            <w:proofErr w:type="gramStart"/>
            <w:r>
              <w:rPr>
                <w:rFonts w:hint="eastAsia"/>
                <w:szCs w:val="21"/>
              </w:rPr>
              <w:t>“</w:t>
            </w:r>
            <w:proofErr w:type="gramEnd"/>
            <w:r>
              <w:rPr>
                <w:rFonts w:hint="eastAsia"/>
                <w:szCs w:val="21"/>
              </w:rPr>
              <w:t>教学活动是师生共同参与、交往互动、共同发展的过程。任何形式的教学活动都应当遵循“启发式”的教学原则，都应当引发学生的思考。”</w:t>
            </w:r>
          </w:p>
          <w:p w14:paraId="1DD1EF51" w14:textId="77777777" w:rsidR="00C36077" w:rsidRDefault="00000000">
            <w:pPr>
              <w:tabs>
                <w:tab w:val="left" w:pos="5832"/>
              </w:tabs>
              <w:spacing w:line="400" w:lineRule="exact"/>
              <w:ind w:firstLineChars="200" w:firstLine="420"/>
              <w:jc w:val="left"/>
              <w:rPr>
                <w:szCs w:val="21"/>
              </w:rPr>
            </w:pPr>
            <w:r>
              <w:rPr>
                <w:rFonts w:hint="eastAsia"/>
                <w:szCs w:val="21"/>
              </w:rPr>
              <w:t>《义务教育课程标准》（</w:t>
            </w:r>
            <w:r>
              <w:rPr>
                <w:rFonts w:hint="eastAsia"/>
                <w:szCs w:val="21"/>
              </w:rPr>
              <w:t>2022</w:t>
            </w:r>
            <w:r>
              <w:rPr>
                <w:rFonts w:hint="eastAsia"/>
                <w:szCs w:val="21"/>
              </w:rPr>
              <w:t>）中所提出的“大观念”继承和明确了此前的主张，大观念不是具体的事实性知识或程序性知识，而是对学科本质的抽象概括，反映了学科的基本思想和观念。不仅能够将相关的学科知识基于学科功能关联起来，具有统摄性。同时，由于其抽象性、概括性和统摄性，它的适用范围还很大，具有广泛的迁移价值。大观念既体现了学科的本质特征，又与学生的生活紧密相关，能够引导学生更好地理解和应用学科知识。在小学数学教学中，运用情境教学法构建大观念是一个重要而有效的策略。然而，在实际操作中，这一策略的运用存在一些不足和问题，这些问题不利于大观念的成功构建。如教师对于情境教学法的理解和应用不足，体现在教学观念落后，缺乏创造性等；情境设计未能有效突出学生的主体地位，情境设计与教学目标脱节，缺乏有效的教学评估和反馈机制。</w:t>
            </w:r>
          </w:p>
          <w:p w14:paraId="766FFF68" w14:textId="77777777" w:rsidR="00C36077" w:rsidRDefault="00000000">
            <w:pPr>
              <w:tabs>
                <w:tab w:val="left" w:pos="5832"/>
              </w:tabs>
              <w:spacing w:line="400" w:lineRule="exact"/>
              <w:ind w:firstLineChars="200" w:firstLine="420"/>
              <w:jc w:val="left"/>
              <w:rPr>
                <w:szCs w:val="21"/>
              </w:rPr>
            </w:pPr>
            <w:r>
              <w:rPr>
                <w:rFonts w:hint="eastAsia"/>
                <w:szCs w:val="21"/>
              </w:rPr>
              <w:t>综上所述，在小学数学教学中运用情境教学法构建大观念时，教师需要充分理解情境教学法的内涵和要求，创新情境设计、突出学生的主体地位、确保情境内容与教学目标相契合、建立有效的教学评估和反馈机制以及充分利用现代信息技术。只有这样，才能有效地构建大观念、提升教学效果。</w:t>
            </w:r>
            <w:bookmarkEnd w:id="0"/>
          </w:p>
          <w:p w14:paraId="283B7A4A" w14:textId="77777777" w:rsidR="00C36077" w:rsidRDefault="00000000">
            <w:pPr>
              <w:spacing w:line="400" w:lineRule="exact"/>
              <w:ind w:firstLineChars="200" w:firstLine="422"/>
              <w:rPr>
                <w:rFonts w:ascii="宋体" w:hAnsi="宋体" w:cs="宋体" w:hint="eastAsia"/>
                <w:b/>
                <w:bCs/>
                <w:szCs w:val="21"/>
              </w:rPr>
            </w:pPr>
            <w:r>
              <w:rPr>
                <w:rFonts w:ascii="宋体" w:hAnsi="宋体" w:cs="宋体" w:hint="eastAsia"/>
                <w:b/>
                <w:bCs/>
                <w:szCs w:val="21"/>
              </w:rPr>
              <w:t>（二）</w:t>
            </w:r>
            <w:bookmarkStart w:id="1" w:name="_Hlk184468998"/>
            <w:r>
              <w:rPr>
                <w:rFonts w:ascii="宋体" w:hAnsi="宋体" w:cs="宋体" w:hint="eastAsia"/>
                <w:b/>
                <w:bCs/>
                <w:szCs w:val="21"/>
              </w:rPr>
              <w:t>研究意义</w:t>
            </w:r>
            <w:bookmarkEnd w:id="1"/>
          </w:p>
          <w:p w14:paraId="39CC64F1" w14:textId="0AC8A443" w:rsidR="00C36077" w:rsidRDefault="00D71B2B">
            <w:pPr>
              <w:tabs>
                <w:tab w:val="left" w:pos="5832"/>
              </w:tabs>
              <w:spacing w:line="400" w:lineRule="exact"/>
              <w:ind w:firstLineChars="200" w:firstLine="422"/>
              <w:jc w:val="left"/>
              <w:rPr>
                <w:szCs w:val="21"/>
              </w:rPr>
            </w:pPr>
            <w:r>
              <w:rPr>
                <w:rFonts w:hint="eastAsia"/>
                <w:b/>
                <w:bCs/>
                <w:color w:val="FF0000"/>
                <w:szCs w:val="21"/>
              </w:rPr>
              <w:t>1.</w:t>
            </w:r>
            <w:r w:rsidR="00000000" w:rsidRPr="00D71B2B">
              <w:rPr>
                <w:b/>
                <w:bCs/>
                <w:color w:val="FF0000"/>
                <w:szCs w:val="21"/>
              </w:rPr>
              <w:t>理论意义</w:t>
            </w:r>
            <w:r w:rsidR="00000000" w:rsidRPr="00D71B2B">
              <w:rPr>
                <w:rFonts w:hint="eastAsia"/>
                <w:b/>
                <w:bCs/>
                <w:color w:val="FF0000"/>
                <w:szCs w:val="21"/>
              </w:rPr>
              <w:t>：</w:t>
            </w:r>
            <w:r w:rsidR="00000000">
              <w:rPr>
                <w:szCs w:val="21"/>
              </w:rPr>
              <w:t>情境教学法作为一种以学生为中心的教学模式，在小学数学教育中得到了广泛应用。通过对此进行深入研究，可以进一步丰富小学数学教育理论，为情境教学法在小学数学教学中的应用提供理论依据。</w:t>
            </w:r>
            <w:r w:rsidR="00000000">
              <w:rPr>
                <w:rFonts w:hint="eastAsia"/>
                <w:szCs w:val="21"/>
              </w:rPr>
              <w:t>除此之外，还能够</w:t>
            </w:r>
            <w:r w:rsidR="00000000">
              <w:rPr>
                <w:szCs w:val="21"/>
              </w:rPr>
              <w:t>深化大观念教学理念</w:t>
            </w:r>
            <w:r w:rsidR="00000000">
              <w:rPr>
                <w:rFonts w:hint="eastAsia"/>
                <w:szCs w:val="21"/>
              </w:rPr>
              <w:t>。</w:t>
            </w:r>
            <w:r w:rsidR="00000000">
              <w:rPr>
                <w:szCs w:val="21"/>
              </w:rPr>
              <w:t>大观念是近年来在国内外教育界引起广泛关注的教学理念，它强调学生对知识的深入理解和迁移应用。本研究通过探讨情境教学法在构建大观念中的应用策略，有助于深化对大观念教学理念的理解和认识。</w:t>
            </w:r>
          </w:p>
          <w:p w14:paraId="14DF049E" w14:textId="4E525ACE" w:rsidR="00C36077" w:rsidRDefault="00D71B2B" w:rsidP="00D71B2B">
            <w:pPr>
              <w:tabs>
                <w:tab w:val="left" w:pos="5832"/>
              </w:tabs>
              <w:spacing w:line="400" w:lineRule="exact"/>
              <w:ind w:firstLineChars="200" w:firstLine="420"/>
              <w:jc w:val="left"/>
              <w:rPr>
                <w:rFonts w:ascii="宋体" w:hAnsi="宋体" w:cs="宋体" w:hint="eastAsia"/>
                <w:strike/>
                <w:szCs w:val="21"/>
              </w:rPr>
            </w:pPr>
            <w:r w:rsidRPr="00D71B2B">
              <w:rPr>
                <w:rFonts w:hint="eastAsia"/>
                <w:color w:val="FF0000"/>
                <w:szCs w:val="21"/>
              </w:rPr>
              <w:t>2.</w:t>
            </w:r>
            <w:r w:rsidR="00000000" w:rsidRPr="00D71B2B">
              <w:rPr>
                <w:color w:val="FF0000"/>
                <w:szCs w:val="21"/>
              </w:rPr>
              <w:t>实践意义</w:t>
            </w:r>
            <w:r w:rsidR="00000000" w:rsidRPr="00D71B2B">
              <w:rPr>
                <w:rFonts w:hint="eastAsia"/>
                <w:color w:val="FF0000"/>
                <w:szCs w:val="21"/>
              </w:rPr>
              <w:t>：</w:t>
            </w:r>
            <w:r w:rsidR="00000000">
              <w:rPr>
                <w:szCs w:val="21"/>
              </w:rPr>
              <w:t>情境教学法能够激发学生的学习兴趣，提高学生的参与度，有助于培养学生的创新思维和解决问题的能力。本研究将提出情境教学法在小学数学大观念构建中的具体实施策略，这些</w:t>
            </w:r>
            <w:r w:rsidR="00000000">
              <w:rPr>
                <w:szCs w:val="21"/>
              </w:rPr>
              <w:lastRenderedPageBreak/>
              <w:t>策略可以为教师提供操作指导，帮助教师更好地运用情境教学法，优化教学策略，提高教学效果</w:t>
            </w:r>
            <w:r w:rsidR="00000000">
              <w:rPr>
                <w:rFonts w:hint="eastAsia"/>
                <w:szCs w:val="21"/>
              </w:rPr>
              <w:t>，</w:t>
            </w:r>
            <w:r w:rsidR="00000000">
              <w:rPr>
                <w:szCs w:val="21"/>
              </w:rPr>
              <w:t>促进教师专业发展</w:t>
            </w:r>
            <w:r w:rsidR="00000000">
              <w:rPr>
                <w:rFonts w:hint="eastAsia"/>
                <w:szCs w:val="21"/>
              </w:rPr>
              <w:t>。</w:t>
            </w:r>
            <w:r w:rsidR="00000000">
              <w:rPr>
                <w:szCs w:val="21"/>
              </w:rPr>
              <w:t>通过探讨情境教学法在构建大观念中的应用策略，可以为教师提供实用的教学方法，从而</w:t>
            </w:r>
            <w:r w:rsidR="00000000">
              <w:rPr>
                <w:rFonts w:hint="eastAsia"/>
                <w:szCs w:val="21"/>
              </w:rPr>
              <w:t>进一步</w:t>
            </w:r>
            <w:r w:rsidR="00000000">
              <w:rPr>
                <w:szCs w:val="21"/>
              </w:rPr>
              <w:t>提升小学数学教学的质量。</w:t>
            </w:r>
          </w:p>
        </w:tc>
      </w:tr>
      <w:tr w:rsidR="00C36077" w14:paraId="04280625" w14:textId="77777777">
        <w:trPr>
          <w:trHeight w:val="1247"/>
          <w:jc w:val="center"/>
        </w:trPr>
        <w:tc>
          <w:tcPr>
            <w:tcW w:w="9332" w:type="dxa"/>
            <w:gridSpan w:val="5"/>
            <w:tcBorders>
              <w:bottom w:val="single" w:sz="4" w:space="0" w:color="auto"/>
            </w:tcBorders>
          </w:tcPr>
          <w:p w14:paraId="4762CB80" w14:textId="77777777" w:rsidR="00C36077" w:rsidRDefault="00000000">
            <w:pPr>
              <w:numPr>
                <w:ilvl w:val="0"/>
                <w:numId w:val="1"/>
              </w:numPr>
              <w:spacing w:line="400" w:lineRule="exact"/>
              <w:rPr>
                <w:rFonts w:ascii="宋体" w:hAnsi="宋体" w:cs="宋体" w:hint="eastAsia"/>
                <w:b/>
                <w:bCs/>
                <w:szCs w:val="21"/>
              </w:rPr>
            </w:pPr>
            <w:r>
              <w:rPr>
                <w:rFonts w:ascii="宋体" w:hAnsi="宋体" w:cs="宋体" w:hint="eastAsia"/>
                <w:b/>
                <w:bCs/>
                <w:szCs w:val="21"/>
              </w:rPr>
              <w:lastRenderedPageBreak/>
              <w:t>本课题</w:t>
            </w:r>
            <w:bookmarkStart w:id="2" w:name="_Hlk184469023"/>
            <w:r>
              <w:rPr>
                <w:rFonts w:ascii="宋体" w:hAnsi="宋体" w:cs="宋体" w:hint="eastAsia"/>
                <w:b/>
                <w:bCs/>
                <w:szCs w:val="21"/>
              </w:rPr>
              <w:t>研究现状</w:t>
            </w:r>
          </w:p>
          <w:p w14:paraId="6150130F" w14:textId="77777777" w:rsidR="00C36077" w:rsidRDefault="00000000">
            <w:pPr>
              <w:numPr>
                <w:ilvl w:val="0"/>
                <w:numId w:val="2"/>
              </w:numPr>
              <w:spacing w:line="400" w:lineRule="exact"/>
              <w:ind w:firstLineChars="200" w:firstLine="422"/>
              <w:rPr>
                <w:b/>
                <w:bCs/>
                <w:szCs w:val="21"/>
              </w:rPr>
            </w:pPr>
            <w:r>
              <w:rPr>
                <w:rFonts w:hint="eastAsia"/>
                <w:b/>
                <w:bCs/>
                <w:szCs w:val="21"/>
              </w:rPr>
              <w:t>国外研究</w:t>
            </w:r>
          </w:p>
          <w:p w14:paraId="58C043AA" w14:textId="77777777" w:rsidR="00C36077" w:rsidRDefault="00000000">
            <w:pPr>
              <w:spacing w:line="400" w:lineRule="exact"/>
              <w:ind w:firstLine="420"/>
              <w:rPr>
                <w:szCs w:val="21"/>
              </w:rPr>
            </w:pPr>
            <w:r>
              <w:rPr>
                <w:rFonts w:hint="eastAsia"/>
                <w:szCs w:val="21"/>
              </w:rPr>
              <w:t>古代国外学者对于情境教学法的研究可以追溯到古希腊时期</w:t>
            </w:r>
            <w:r>
              <w:rPr>
                <w:szCs w:val="21"/>
              </w:rPr>
              <w:t>，</w:t>
            </w:r>
            <w:r>
              <w:rPr>
                <w:rFonts w:hint="eastAsia"/>
                <w:szCs w:val="21"/>
              </w:rPr>
              <w:t>起源于苏格拉底的产婆术，他并不直接传授知识，而是通过问题情境启发学生，引导学生主动思考、探究问题，从而解决问题。这种方法被视为情境教学的开端。法国启蒙思想家</w:t>
            </w:r>
            <w:proofErr w:type="gramStart"/>
            <w:r>
              <w:rPr>
                <w:rFonts w:hint="eastAsia"/>
                <w:szCs w:val="21"/>
              </w:rPr>
              <w:t>卢</w:t>
            </w:r>
            <w:proofErr w:type="gramEnd"/>
            <w:r>
              <w:rPr>
                <w:rFonts w:hint="eastAsia"/>
                <w:szCs w:val="21"/>
              </w:rPr>
              <w:t>梭在其教育论著《爱弥儿》中，提出了重视自然环境作用的思想。他主张利用大自然中的一些真实场景来激起学生的学习和思考，这一观点为情境教学的研究奠定了理论基础。随着时间的推移，情境教学法在古代国外得到了进一步的发展。虽然古代学者没有明确提出“情境教学法”这一术语，但他们的教育思想和实践已经蕴含了情境教学的核心理念。古代国外学者对于情境教学法的研究和实践，对后世产生了深远的影响。他们的思想被后来的教育家和学者所继承和发扬，形成了更加系统、完善的情境教学法理论。</w:t>
            </w:r>
            <w:r>
              <w:rPr>
                <w:szCs w:val="21"/>
              </w:rPr>
              <w:t>如美国教育学家杜威在其著作《我们怎样思维》中，通过实例提出了</w:t>
            </w:r>
            <w:r>
              <w:rPr>
                <w:szCs w:val="21"/>
              </w:rPr>
              <w:t>“</w:t>
            </w:r>
            <w:r>
              <w:rPr>
                <w:szCs w:val="21"/>
              </w:rPr>
              <w:t>思维起源于直接经验的情境</w:t>
            </w:r>
            <w:r>
              <w:rPr>
                <w:szCs w:val="21"/>
              </w:rPr>
              <w:t>”</w:t>
            </w:r>
            <w:r>
              <w:rPr>
                <w:szCs w:val="21"/>
              </w:rPr>
              <w:t>的观点，进一步发展了情境教学的理论。</w:t>
            </w:r>
          </w:p>
          <w:p w14:paraId="27B4A2C3" w14:textId="77777777" w:rsidR="00C36077" w:rsidRDefault="00000000">
            <w:pPr>
              <w:spacing w:line="400" w:lineRule="exact"/>
              <w:ind w:firstLine="420"/>
              <w:rPr>
                <w:szCs w:val="21"/>
              </w:rPr>
            </w:pPr>
            <w:r>
              <w:rPr>
                <w:rFonts w:hint="eastAsia"/>
                <w:szCs w:val="21"/>
              </w:rPr>
              <w:t>近现代，国外学者对情境教学法在数学教育中的应用也进行了更为广泛而深入的研究。从理论基础、应用策略、效果评估等多个方面展开探讨，为情境教学法在小学数学大观念构建中的应用提供了重要的参考。在理论基础方面，</w:t>
            </w:r>
            <w:r>
              <w:rPr>
                <w:rFonts w:hint="eastAsia"/>
                <w:szCs w:val="21"/>
              </w:rPr>
              <w:t>Lave</w:t>
            </w:r>
            <w:r>
              <w:rPr>
                <w:rFonts w:hint="eastAsia"/>
                <w:szCs w:val="21"/>
              </w:rPr>
              <w:t>和</w:t>
            </w:r>
            <w:r>
              <w:rPr>
                <w:rFonts w:hint="eastAsia"/>
                <w:szCs w:val="21"/>
              </w:rPr>
              <w:t>Wenger</w:t>
            </w:r>
            <w:r>
              <w:rPr>
                <w:rFonts w:hint="eastAsia"/>
                <w:szCs w:val="21"/>
              </w:rPr>
              <w:t>（</w:t>
            </w:r>
            <w:r>
              <w:rPr>
                <w:rFonts w:hint="eastAsia"/>
                <w:szCs w:val="21"/>
              </w:rPr>
              <w:t>1991</w:t>
            </w:r>
            <w:r>
              <w:rPr>
                <w:rFonts w:hint="eastAsia"/>
                <w:szCs w:val="21"/>
              </w:rPr>
              <w:t>）提出了情境学习理论，强调学习是一个社会参与的过程，知识应该在真实的情境中习得。这一理论为情境教学法提供了重要的理论支撑。</w:t>
            </w:r>
            <w:r>
              <w:rPr>
                <w:rFonts w:hint="eastAsia"/>
                <w:szCs w:val="21"/>
              </w:rPr>
              <w:t>Brown</w:t>
            </w:r>
            <w:r>
              <w:rPr>
                <w:rFonts w:hint="eastAsia"/>
                <w:szCs w:val="21"/>
              </w:rPr>
              <w:t>等人（</w:t>
            </w:r>
            <w:r>
              <w:rPr>
                <w:rFonts w:hint="eastAsia"/>
                <w:szCs w:val="21"/>
              </w:rPr>
              <w:t>1989</w:t>
            </w:r>
            <w:r>
              <w:rPr>
                <w:rFonts w:hint="eastAsia"/>
                <w:szCs w:val="21"/>
              </w:rPr>
              <w:t>）提出了认知学徒制理论，强调通过专家示范、学习者练习和反馈来促进学习，这为情境教学法的实施提供了具体的指导。在应用策略方面，</w:t>
            </w:r>
            <w:proofErr w:type="spellStart"/>
            <w:r>
              <w:rPr>
                <w:rFonts w:hint="eastAsia"/>
                <w:szCs w:val="21"/>
              </w:rPr>
              <w:t>Gravemeijer</w:t>
            </w:r>
            <w:proofErr w:type="spellEnd"/>
            <w:r>
              <w:rPr>
                <w:rFonts w:hint="eastAsia"/>
                <w:szCs w:val="21"/>
              </w:rPr>
              <w:t>和</w:t>
            </w:r>
            <w:r>
              <w:rPr>
                <w:rFonts w:hint="eastAsia"/>
                <w:szCs w:val="21"/>
              </w:rPr>
              <w:t>Doorman</w:t>
            </w:r>
            <w:r>
              <w:rPr>
                <w:rFonts w:hint="eastAsia"/>
                <w:szCs w:val="21"/>
              </w:rPr>
              <w:t>（</w:t>
            </w:r>
            <w:r>
              <w:rPr>
                <w:rFonts w:hint="eastAsia"/>
                <w:szCs w:val="21"/>
              </w:rPr>
              <w:t>1999</w:t>
            </w:r>
            <w:r>
              <w:rPr>
                <w:rFonts w:hint="eastAsia"/>
                <w:szCs w:val="21"/>
              </w:rPr>
              <w:t>）提出了现实数学教育（</w:t>
            </w:r>
            <w:r>
              <w:rPr>
                <w:rFonts w:hint="eastAsia"/>
                <w:szCs w:val="21"/>
              </w:rPr>
              <w:t>RME</w:t>
            </w:r>
            <w:r>
              <w:rPr>
                <w:rFonts w:hint="eastAsia"/>
                <w:szCs w:val="21"/>
              </w:rPr>
              <w:t>）理论，强调应从学生熟悉的情境出发，逐步引导学生构建数学观念。他们建议教师设计一系列循序渐进的任务，帮助学生从具体情境中抽象出数学观念。</w:t>
            </w:r>
            <w:r>
              <w:rPr>
                <w:rFonts w:hint="eastAsia"/>
                <w:szCs w:val="21"/>
              </w:rPr>
              <w:t>Herrington</w:t>
            </w:r>
            <w:r>
              <w:rPr>
                <w:rFonts w:hint="eastAsia"/>
                <w:szCs w:val="21"/>
              </w:rPr>
              <w:t>和</w:t>
            </w:r>
            <w:r>
              <w:rPr>
                <w:rFonts w:hint="eastAsia"/>
                <w:szCs w:val="21"/>
              </w:rPr>
              <w:t>Oliver</w:t>
            </w:r>
            <w:r>
              <w:rPr>
                <w:rFonts w:hint="eastAsia"/>
                <w:szCs w:val="21"/>
              </w:rPr>
              <w:t>（</w:t>
            </w:r>
            <w:r>
              <w:rPr>
                <w:rFonts w:hint="eastAsia"/>
                <w:szCs w:val="21"/>
              </w:rPr>
              <w:t>2000</w:t>
            </w:r>
            <w:r>
              <w:rPr>
                <w:rFonts w:hint="eastAsia"/>
                <w:szCs w:val="21"/>
              </w:rPr>
              <w:t>）提出了真实性学习环境的设计原则，包括提供真实情境、提供多种观点、促进协作等，为情境教学法的实施提供了具体指导。</w:t>
            </w:r>
            <w:proofErr w:type="spellStart"/>
            <w:r>
              <w:rPr>
                <w:rFonts w:hint="eastAsia"/>
                <w:szCs w:val="21"/>
              </w:rPr>
              <w:t>Verschaffel</w:t>
            </w:r>
            <w:proofErr w:type="spellEnd"/>
            <w:r>
              <w:rPr>
                <w:rFonts w:hint="eastAsia"/>
                <w:szCs w:val="21"/>
              </w:rPr>
              <w:t>等人（</w:t>
            </w:r>
            <w:r>
              <w:rPr>
                <w:rFonts w:hint="eastAsia"/>
                <w:szCs w:val="21"/>
              </w:rPr>
              <w:t>2000</w:t>
            </w:r>
            <w:r>
              <w:rPr>
                <w:rFonts w:hint="eastAsia"/>
                <w:szCs w:val="21"/>
              </w:rPr>
              <w:t>）研究了如何设计有效的数学应用问题，他们强调问题应该贴近学生的生活经验，同时也要考虑到数学知识的结构。这为教师如何创设有意义的数学情境提供了指导。在大观念构建方面，</w:t>
            </w:r>
            <w:r>
              <w:rPr>
                <w:rFonts w:hint="eastAsia"/>
                <w:szCs w:val="21"/>
              </w:rPr>
              <w:t>Wiggins</w:t>
            </w:r>
            <w:r>
              <w:rPr>
                <w:rFonts w:hint="eastAsia"/>
                <w:szCs w:val="21"/>
              </w:rPr>
              <w:t>和</w:t>
            </w:r>
            <w:r>
              <w:rPr>
                <w:rFonts w:hint="eastAsia"/>
                <w:szCs w:val="21"/>
              </w:rPr>
              <w:t>McTighe</w:t>
            </w:r>
            <w:r>
              <w:rPr>
                <w:rFonts w:hint="eastAsia"/>
                <w:szCs w:val="21"/>
              </w:rPr>
              <w:t>（</w:t>
            </w:r>
            <w:r>
              <w:rPr>
                <w:rFonts w:hint="eastAsia"/>
                <w:szCs w:val="21"/>
              </w:rPr>
              <w:t>2005</w:t>
            </w:r>
            <w:r>
              <w:rPr>
                <w:rFonts w:hint="eastAsia"/>
                <w:szCs w:val="21"/>
              </w:rPr>
              <w:t>）提出了</w:t>
            </w:r>
            <w:r>
              <w:rPr>
                <w:rFonts w:hint="eastAsia"/>
                <w:szCs w:val="21"/>
              </w:rPr>
              <w:t>"</w:t>
            </w:r>
            <w:r>
              <w:rPr>
                <w:rFonts w:hint="eastAsia"/>
                <w:szCs w:val="21"/>
              </w:rPr>
              <w:t>理解</w:t>
            </w:r>
            <w:r>
              <w:rPr>
                <w:rFonts w:hint="eastAsia"/>
                <w:szCs w:val="21"/>
              </w:rPr>
              <w:t>by</w:t>
            </w:r>
            <w:r>
              <w:rPr>
                <w:rFonts w:hint="eastAsia"/>
                <w:szCs w:val="21"/>
              </w:rPr>
              <w:t>设计</w:t>
            </w:r>
            <w:r>
              <w:rPr>
                <w:rFonts w:hint="eastAsia"/>
                <w:szCs w:val="21"/>
              </w:rPr>
              <w:t>"</w:t>
            </w:r>
            <w:r>
              <w:rPr>
                <w:rFonts w:hint="eastAsia"/>
                <w:szCs w:val="21"/>
              </w:rPr>
              <w:t>（</w:t>
            </w:r>
            <w:proofErr w:type="spellStart"/>
            <w:r>
              <w:rPr>
                <w:rFonts w:hint="eastAsia"/>
                <w:szCs w:val="21"/>
              </w:rPr>
              <w:t>UbD</w:t>
            </w:r>
            <w:proofErr w:type="spellEnd"/>
            <w:r>
              <w:rPr>
                <w:rFonts w:hint="eastAsia"/>
                <w:szCs w:val="21"/>
              </w:rPr>
              <w:t>）的教学设计框架，强调应以大观念为核心组织教学内容。他们建议教师首先明确大观念，然后设计相应的评估任务和学习活动。这一框架为将情境教学法与大观念构建相结合提供了可能性。</w:t>
            </w:r>
          </w:p>
          <w:p w14:paraId="32656B80" w14:textId="77777777" w:rsidR="00C36077" w:rsidRDefault="00000000">
            <w:pPr>
              <w:spacing w:line="400" w:lineRule="exact"/>
              <w:ind w:firstLine="420"/>
              <w:rPr>
                <w:szCs w:val="21"/>
              </w:rPr>
            </w:pPr>
            <w:r>
              <w:rPr>
                <w:rFonts w:hint="eastAsia"/>
                <w:szCs w:val="21"/>
              </w:rPr>
              <w:t>Sullivan</w:t>
            </w:r>
            <w:r>
              <w:rPr>
                <w:rFonts w:hint="eastAsia"/>
                <w:szCs w:val="21"/>
              </w:rPr>
              <w:t>等人（</w:t>
            </w:r>
            <w:r>
              <w:rPr>
                <w:rFonts w:hint="eastAsia"/>
                <w:szCs w:val="21"/>
              </w:rPr>
              <w:t>2016</w:t>
            </w:r>
            <w:r>
              <w:rPr>
                <w:rFonts w:hint="eastAsia"/>
                <w:szCs w:val="21"/>
              </w:rPr>
              <w:t>）研究了如何通过挑战性任务促进学生对数学大观念的理解。他们发现，精心设计的情境化任务可以帮助学生发展对数学观念的深层理解，同时培养其问题解决能力。</w:t>
            </w:r>
          </w:p>
          <w:p w14:paraId="69D6C2F9" w14:textId="77777777" w:rsidR="00C36077" w:rsidRDefault="00000000">
            <w:pPr>
              <w:spacing w:line="400" w:lineRule="exact"/>
              <w:ind w:firstLine="420"/>
              <w:rPr>
                <w:szCs w:val="21"/>
              </w:rPr>
            </w:pPr>
            <w:r>
              <w:rPr>
                <w:rFonts w:hint="eastAsia"/>
                <w:szCs w:val="21"/>
              </w:rPr>
              <w:t>国外研究为情境教学法在小学数学大观念构建中的应用提供了丰富的理论基础和实践经验。这些研究强调了情境教学法的重要性，提出了具体的应用策略，并通过实证研究验证了其效果。然而，如何将这些研究成果有效地应用到不同文化背景和教育体系中，以及如何在实际教学中平衡情境化</w:t>
            </w:r>
            <w:r>
              <w:rPr>
                <w:rFonts w:hint="eastAsia"/>
                <w:szCs w:val="21"/>
              </w:rPr>
              <w:lastRenderedPageBreak/>
              <w:t>和抽象化，仍需要进一步的探索和研究。</w:t>
            </w:r>
          </w:p>
          <w:p w14:paraId="545919DC" w14:textId="77777777" w:rsidR="00C36077" w:rsidRDefault="00000000">
            <w:pPr>
              <w:spacing w:line="400" w:lineRule="exact"/>
              <w:ind w:firstLine="420"/>
              <w:rPr>
                <w:b/>
                <w:bCs/>
                <w:szCs w:val="21"/>
              </w:rPr>
            </w:pPr>
            <w:r>
              <w:rPr>
                <w:rFonts w:hint="eastAsia"/>
                <w:b/>
                <w:bCs/>
                <w:szCs w:val="21"/>
              </w:rPr>
              <w:t>（二）国内研究</w:t>
            </w:r>
          </w:p>
          <w:p w14:paraId="68D289B2" w14:textId="77777777" w:rsidR="00C36077" w:rsidRDefault="00000000">
            <w:pPr>
              <w:spacing w:line="400" w:lineRule="exact"/>
              <w:ind w:firstLine="420"/>
              <w:rPr>
                <w:szCs w:val="21"/>
              </w:rPr>
            </w:pPr>
            <w:r>
              <w:rPr>
                <w:rFonts w:hint="eastAsia"/>
                <w:szCs w:val="21"/>
              </w:rPr>
              <w:t>近年来，随着新课程改革的深入推进，情境教学法在小学数学教学中的应用日益受到重视。国内学者从不同角度对情境教学法在小学数学教学中的应用进行了广泛而深入的研究。</w:t>
            </w:r>
          </w:p>
          <w:p w14:paraId="508E97BD" w14:textId="77777777" w:rsidR="00C36077" w:rsidRDefault="00000000">
            <w:pPr>
              <w:spacing w:line="400" w:lineRule="exact"/>
              <w:ind w:firstLine="420"/>
              <w:rPr>
                <w:szCs w:val="21"/>
              </w:rPr>
            </w:pPr>
            <w:r>
              <w:rPr>
                <w:rFonts w:hint="eastAsia"/>
                <w:szCs w:val="21"/>
              </w:rPr>
              <w:t>1.</w:t>
            </w:r>
            <w:r>
              <w:rPr>
                <w:rFonts w:hint="eastAsia"/>
                <w:szCs w:val="21"/>
              </w:rPr>
              <w:t>情境教学法的重要性</w:t>
            </w:r>
          </w:p>
          <w:p w14:paraId="7D55B8F3" w14:textId="77777777" w:rsidR="00C36077" w:rsidRDefault="00000000">
            <w:pPr>
              <w:spacing w:line="400" w:lineRule="exact"/>
              <w:ind w:firstLine="420"/>
              <w:rPr>
                <w:szCs w:val="21"/>
              </w:rPr>
            </w:pPr>
            <w:r>
              <w:rPr>
                <w:rFonts w:hint="eastAsia"/>
                <w:szCs w:val="21"/>
              </w:rPr>
              <w:t>顾筱峦（</w:t>
            </w:r>
            <w:r>
              <w:rPr>
                <w:rFonts w:hint="eastAsia"/>
                <w:szCs w:val="21"/>
              </w:rPr>
              <w:t>2024</w:t>
            </w:r>
            <w:r>
              <w:rPr>
                <w:rFonts w:hint="eastAsia"/>
                <w:szCs w:val="21"/>
              </w:rPr>
              <w:t>）指出情境教学法可以将抽象的数学知识变得直观化、形象化，激发学生的自主学习能力和探究能力，培养学生的数学核心素养。杨胜伟（</w:t>
            </w:r>
            <w:r>
              <w:rPr>
                <w:rFonts w:hint="eastAsia"/>
                <w:szCs w:val="21"/>
              </w:rPr>
              <w:t>2024</w:t>
            </w:r>
            <w:r>
              <w:rPr>
                <w:rFonts w:hint="eastAsia"/>
                <w:szCs w:val="21"/>
              </w:rPr>
              <w:t>）认为利用数学源于生活的特点创设真实情境，开展情境教学，能够降低学生的理解难度，让数学教学事半功倍。张建国（</w:t>
            </w:r>
            <w:r>
              <w:rPr>
                <w:rFonts w:hint="eastAsia"/>
                <w:szCs w:val="21"/>
              </w:rPr>
              <w:t>2024</w:t>
            </w:r>
            <w:r>
              <w:rPr>
                <w:rFonts w:hint="eastAsia"/>
                <w:szCs w:val="21"/>
              </w:rPr>
              <w:t>）则强调情境教学法与义务教育阶段学生的心理学习特征、认知水平相契合，能有效突破学生对抽象数学观念的认知困境，增强课堂教学效果。</w:t>
            </w:r>
          </w:p>
          <w:p w14:paraId="4665FF32" w14:textId="77777777" w:rsidR="00C36077" w:rsidRDefault="00000000">
            <w:pPr>
              <w:spacing w:line="400" w:lineRule="exact"/>
              <w:ind w:firstLine="420"/>
              <w:rPr>
                <w:szCs w:val="21"/>
              </w:rPr>
            </w:pPr>
            <w:r>
              <w:rPr>
                <w:rFonts w:hint="eastAsia"/>
                <w:szCs w:val="21"/>
              </w:rPr>
              <w:t>2.</w:t>
            </w:r>
            <w:r>
              <w:rPr>
                <w:rFonts w:hint="eastAsia"/>
                <w:szCs w:val="21"/>
              </w:rPr>
              <w:t>情境教学法的应用原则</w:t>
            </w:r>
          </w:p>
          <w:p w14:paraId="6B4FB55C" w14:textId="77777777" w:rsidR="00C36077" w:rsidRDefault="00000000">
            <w:pPr>
              <w:spacing w:line="400" w:lineRule="exact"/>
              <w:ind w:firstLine="420"/>
              <w:rPr>
                <w:szCs w:val="21"/>
              </w:rPr>
            </w:pPr>
            <w:r>
              <w:rPr>
                <w:rFonts w:hint="eastAsia"/>
                <w:szCs w:val="21"/>
              </w:rPr>
              <w:t>顾筱峦（</w:t>
            </w:r>
            <w:r>
              <w:rPr>
                <w:rFonts w:hint="eastAsia"/>
                <w:szCs w:val="21"/>
              </w:rPr>
              <w:t>2024</w:t>
            </w:r>
            <w:r>
              <w:rPr>
                <w:rFonts w:hint="eastAsia"/>
                <w:szCs w:val="21"/>
              </w:rPr>
              <w:t>）提出了小学数学教学中情境教学法的应用原则。杨晓学（</w:t>
            </w:r>
            <w:r>
              <w:rPr>
                <w:rFonts w:hint="eastAsia"/>
                <w:szCs w:val="21"/>
              </w:rPr>
              <w:t>2023</w:t>
            </w:r>
            <w:r>
              <w:rPr>
                <w:rFonts w:hint="eastAsia"/>
                <w:szCs w:val="21"/>
              </w:rPr>
              <w:t>）从游戏情境、媒体情境、问题情境、交流情境和实践情境五个角度分析了情境教学法的应用路径。张晴（</w:t>
            </w:r>
            <w:r>
              <w:rPr>
                <w:rFonts w:hint="eastAsia"/>
                <w:szCs w:val="21"/>
              </w:rPr>
              <w:t>2024</w:t>
            </w:r>
            <w:r>
              <w:rPr>
                <w:rFonts w:hint="eastAsia"/>
                <w:szCs w:val="21"/>
              </w:rPr>
              <w:t>）则简要分析了在小学数学课堂中运用情境教学法的基本原则。</w:t>
            </w:r>
          </w:p>
          <w:p w14:paraId="2D45D92D" w14:textId="77777777" w:rsidR="00C36077" w:rsidRDefault="00000000">
            <w:pPr>
              <w:spacing w:line="400" w:lineRule="exact"/>
              <w:ind w:firstLine="420"/>
              <w:rPr>
                <w:szCs w:val="21"/>
              </w:rPr>
            </w:pPr>
            <w:r>
              <w:rPr>
                <w:rFonts w:hint="eastAsia"/>
                <w:szCs w:val="21"/>
              </w:rPr>
              <w:t>3.</w:t>
            </w:r>
            <w:r>
              <w:rPr>
                <w:rFonts w:hint="eastAsia"/>
                <w:szCs w:val="21"/>
              </w:rPr>
              <w:t>具体应用策略方面</w:t>
            </w:r>
          </w:p>
          <w:p w14:paraId="56F344B9" w14:textId="77777777" w:rsidR="00C36077" w:rsidRDefault="00000000">
            <w:pPr>
              <w:spacing w:line="400" w:lineRule="exact"/>
              <w:ind w:firstLine="420"/>
              <w:rPr>
                <w:szCs w:val="21"/>
              </w:rPr>
            </w:pPr>
            <w:r>
              <w:rPr>
                <w:rFonts w:hint="eastAsia"/>
                <w:szCs w:val="21"/>
              </w:rPr>
              <w:t>杨胜伟（</w:t>
            </w:r>
            <w:r>
              <w:rPr>
                <w:rFonts w:hint="eastAsia"/>
                <w:szCs w:val="21"/>
              </w:rPr>
              <w:t>2024</w:t>
            </w:r>
            <w:r>
              <w:rPr>
                <w:rFonts w:hint="eastAsia"/>
                <w:szCs w:val="21"/>
              </w:rPr>
              <w:t>）从情境创设与情境教学实施两个方面探究了情境教学法在小学数学课堂中的具体应用策略。何明簇（</w:t>
            </w:r>
            <w:r>
              <w:rPr>
                <w:rFonts w:hint="eastAsia"/>
                <w:szCs w:val="21"/>
              </w:rPr>
              <w:t>2024</w:t>
            </w:r>
            <w:r>
              <w:rPr>
                <w:rFonts w:hint="eastAsia"/>
                <w:szCs w:val="21"/>
              </w:rPr>
              <w:t>）提出了加强教师理论学习、更新教育观念、改善教学设计、提升专业素养、加强师生联系等改进策略。杨菊梅（</w:t>
            </w:r>
            <w:r>
              <w:rPr>
                <w:rFonts w:hint="eastAsia"/>
                <w:szCs w:val="21"/>
              </w:rPr>
              <w:t>2024</w:t>
            </w:r>
            <w:r>
              <w:rPr>
                <w:rFonts w:hint="eastAsia"/>
                <w:szCs w:val="21"/>
              </w:rPr>
              <w:t>）列举了几点行之有效的教学策略，包括将抽象的数学观念转化为学生能触摸和感受到的真实体验。王云云（</w:t>
            </w:r>
            <w:r>
              <w:rPr>
                <w:rFonts w:hint="eastAsia"/>
                <w:szCs w:val="21"/>
              </w:rPr>
              <w:t>2023</w:t>
            </w:r>
            <w:r>
              <w:rPr>
                <w:rFonts w:hint="eastAsia"/>
                <w:szCs w:val="21"/>
              </w:rPr>
              <w:t>）分析了情境教学法在小学数学教学中的应用策略，强调教师应坚持生本理念，让学生在多样化的情境中感受数学学科的魅力。吴子云（</w:t>
            </w:r>
            <w:r>
              <w:rPr>
                <w:rFonts w:hint="eastAsia"/>
                <w:szCs w:val="21"/>
              </w:rPr>
              <w:t>2023</w:t>
            </w:r>
            <w:r>
              <w:rPr>
                <w:rFonts w:hint="eastAsia"/>
                <w:szCs w:val="21"/>
              </w:rPr>
              <w:t>）探究了生活情境教学法在小学数学教学中的应用策略，旨在提升学生综合能力。</w:t>
            </w:r>
          </w:p>
          <w:p w14:paraId="29293038" w14:textId="77777777" w:rsidR="00C36077" w:rsidRDefault="00000000">
            <w:pPr>
              <w:spacing w:line="400" w:lineRule="exact"/>
              <w:ind w:firstLine="420"/>
              <w:rPr>
                <w:szCs w:val="21"/>
              </w:rPr>
            </w:pPr>
            <w:r>
              <w:rPr>
                <w:rFonts w:hint="eastAsia"/>
                <w:szCs w:val="21"/>
              </w:rPr>
              <w:t>4.</w:t>
            </w:r>
            <w:r>
              <w:rPr>
                <w:rFonts w:hint="eastAsia"/>
                <w:szCs w:val="21"/>
              </w:rPr>
              <w:t>在大观念与情境教学法结合方面</w:t>
            </w:r>
          </w:p>
          <w:p w14:paraId="5E489AA9" w14:textId="77777777" w:rsidR="00C36077" w:rsidRDefault="00000000">
            <w:pPr>
              <w:spacing w:line="400" w:lineRule="exact"/>
              <w:ind w:firstLine="420"/>
              <w:rPr>
                <w:szCs w:val="21"/>
              </w:rPr>
            </w:pPr>
            <w:r>
              <w:rPr>
                <w:rFonts w:hint="eastAsia"/>
                <w:szCs w:val="21"/>
              </w:rPr>
              <w:t>张振玲（</w:t>
            </w:r>
            <w:r>
              <w:rPr>
                <w:rFonts w:hint="eastAsia"/>
                <w:szCs w:val="21"/>
              </w:rPr>
              <w:t>2024</w:t>
            </w:r>
            <w:r>
              <w:rPr>
                <w:rFonts w:hint="eastAsia"/>
                <w:szCs w:val="21"/>
              </w:rPr>
              <w:t>）从大观念的视角，对小学数学大单元教学进行深入分析与研究。李慧（</w:t>
            </w:r>
            <w:r>
              <w:rPr>
                <w:rFonts w:hint="eastAsia"/>
                <w:szCs w:val="21"/>
              </w:rPr>
              <w:t>2024</w:t>
            </w:r>
            <w:r>
              <w:rPr>
                <w:rFonts w:hint="eastAsia"/>
                <w:szCs w:val="21"/>
              </w:rPr>
              <w:t>）提出教师可以在结合教学内容和学</w:t>
            </w:r>
            <w:proofErr w:type="gramStart"/>
            <w:r>
              <w:rPr>
                <w:rFonts w:hint="eastAsia"/>
                <w:szCs w:val="21"/>
              </w:rPr>
              <w:t>情科学</w:t>
            </w:r>
            <w:proofErr w:type="gramEnd"/>
            <w:r>
              <w:rPr>
                <w:rFonts w:hint="eastAsia"/>
                <w:szCs w:val="21"/>
              </w:rPr>
              <w:t>提炼大观念的基础上，在多课时课堂教学中结合大观念组织活动、引领学生整合大观念相关内容并基于大观念解决复杂问题。欧阳芳（</w:t>
            </w:r>
            <w:r>
              <w:rPr>
                <w:rFonts w:hint="eastAsia"/>
                <w:szCs w:val="21"/>
              </w:rPr>
              <w:t>2024</w:t>
            </w:r>
            <w:r>
              <w:rPr>
                <w:rFonts w:hint="eastAsia"/>
                <w:szCs w:val="21"/>
              </w:rPr>
              <w:t>）以人</w:t>
            </w:r>
            <w:proofErr w:type="gramStart"/>
            <w:r>
              <w:rPr>
                <w:rFonts w:hint="eastAsia"/>
                <w:szCs w:val="21"/>
              </w:rPr>
              <w:t>教版三年级</w:t>
            </w:r>
            <w:proofErr w:type="gramEnd"/>
            <w:r>
              <w:rPr>
                <w:rFonts w:hint="eastAsia"/>
                <w:szCs w:val="21"/>
              </w:rPr>
              <w:t>下册</w:t>
            </w:r>
            <w:r>
              <w:rPr>
                <w:rFonts w:hint="eastAsia"/>
                <w:szCs w:val="21"/>
              </w:rPr>
              <w:t>"</w:t>
            </w:r>
            <w:r>
              <w:rPr>
                <w:rFonts w:hint="eastAsia"/>
                <w:szCs w:val="21"/>
              </w:rPr>
              <w:t>除数是一位数的除法</w:t>
            </w:r>
            <w:r>
              <w:rPr>
                <w:rFonts w:hint="eastAsia"/>
                <w:szCs w:val="21"/>
              </w:rPr>
              <w:t>"</w:t>
            </w:r>
            <w:r>
              <w:rPr>
                <w:rFonts w:hint="eastAsia"/>
                <w:szCs w:val="21"/>
              </w:rPr>
              <w:t>单元教学为例，探讨了如何发挥大观念对于教学的促进作用。周</w:t>
            </w:r>
            <w:proofErr w:type="gramStart"/>
            <w:r>
              <w:rPr>
                <w:rFonts w:hint="eastAsia"/>
                <w:szCs w:val="21"/>
              </w:rPr>
              <w:t>诣</w:t>
            </w:r>
            <w:proofErr w:type="gramEnd"/>
            <w:r>
              <w:rPr>
                <w:rFonts w:hint="eastAsia"/>
                <w:szCs w:val="21"/>
              </w:rPr>
              <w:t>玲（</w:t>
            </w:r>
            <w:r>
              <w:rPr>
                <w:rFonts w:hint="eastAsia"/>
                <w:szCs w:val="21"/>
              </w:rPr>
              <w:t>2024</w:t>
            </w:r>
            <w:r>
              <w:rPr>
                <w:rFonts w:hint="eastAsia"/>
                <w:szCs w:val="21"/>
              </w:rPr>
              <w:t>）</w:t>
            </w:r>
            <w:proofErr w:type="gramStart"/>
            <w:r>
              <w:rPr>
                <w:rFonts w:hint="eastAsia"/>
                <w:szCs w:val="21"/>
              </w:rPr>
              <w:t>基于</w:t>
            </w:r>
            <w:r>
              <w:rPr>
                <w:rFonts w:hint="eastAsia"/>
                <w:szCs w:val="21"/>
              </w:rPr>
              <w:t>"</w:t>
            </w:r>
            <w:proofErr w:type="gramEnd"/>
            <w:r>
              <w:rPr>
                <w:rFonts w:hint="eastAsia"/>
                <w:szCs w:val="21"/>
              </w:rPr>
              <w:t>大观念</w:t>
            </w:r>
            <w:r>
              <w:rPr>
                <w:rFonts w:hint="eastAsia"/>
                <w:szCs w:val="21"/>
              </w:rPr>
              <w:t>"</w:t>
            </w:r>
            <w:r>
              <w:rPr>
                <w:rFonts w:hint="eastAsia"/>
                <w:szCs w:val="21"/>
              </w:rPr>
              <w:t>，</w:t>
            </w:r>
            <w:proofErr w:type="gramStart"/>
            <w:r>
              <w:rPr>
                <w:rFonts w:hint="eastAsia"/>
                <w:szCs w:val="21"/>
              </w:rPr>
              <w:t>结合苏教版</w:t>
            </w:r>
            <w:proofErr w:type="gramEnd"/>
            <w:r>
              <w:rPr>
                <w:rFonts w:hint="eastAsia"/>
                <w:szCs w:val="21"/>
              </w:rPr>
              <w:t>小学数学教材，从</w:t>
            </w:r>
            <w:r>
              <w:rPr>
                <w:rFonts w:hint="eastAsia"/>
                <w:szCs w:val="21"/>
              </w:rPr>
              <w:t>"</w:t>
            </w:r>
            <w:r>
              <w:rPr>
                <w:rFonts w:hint="eastAsia"/>
                <w:szCs w:val="21"/>
              </w:rPr>
              <w:t>单元教学目标、数学观念认知、全面教学计划</w:t>
            </w:r>
            <w:r>
              <w:rPr>
                <w:rFonts w:hint="eastAsia"/>
                <w:szCs w:val="21"/>
              </w:rPr>
              <w:t>"</w:t>
            </w:r>
            <w:r>
              <w:rPr>
                <w:rFonts w:hint="eastAsia"/>
                <w:szCs w:val="21"/>
              </w:rPr>
              <w:t>等三个方面，分析、探讨小学数学单元整体教学的特点及其实施策略。</w:t>
            </w:r>
          </w:p>
          <w:p w14:paraId="59F31FBB" w14:textId="77777777" w:rsidR="00C36077" w:rsidRDefault="00000000">
            <w:pPr>
              <w:spacing w:line="400" w:lineRule="exact"/>
              <w:ind w:firstLine="420"/>
              <w:rPr>
                <w:szCs w:val="21"/>
              </w:rPr>
            </w:pPr>
            <w:r>
              <w:rPr>
                <w:rFonts w:hint="eastAsia"/>
                <w:szCs w:val="21"/>
              </w:rPr>
              <w:t>国内学者对情境教学法在小学数学教学中的应用进行了多角度、多层面的研究，不仅探讨了情境教学法的重要性和应用原则，还提出了具体的应用策略，并将其与大观念教学相结合，为小学数学教学的改革与创新提供了理论支持和实践指导。然而，如何更好地将情境教学法与大观念构建相结合，以及如何在实际教学中有效实施这些策略，仍需要进一步的研究和探索。</w:t>
            </w:r>
          </w:p>
          <w:bookmarkEnd w:id="2"/>
          <w:p w14:paraId="2717DBC8" w14:textId="77777777" w:rsidR="00C36077" w:rsidRDefault="00000000">
            <w:pPr>
              <w:spacing w:line="400" w:lineRule="exact"/>
              <w:ind w:firstLine="420"/>
              <w:rPr>
                <w:b/>
                <w:bCs/>
                <w:szCs w:val="21"/>
              </w:rPr>
            </w:pPr>
            <w:r>
              <w:rPr>
                <w:rFonts w:hint="eastAsia"/>
                <w:b/>
                <w:bCs/>
                <w:szCs w:val="21"/>
              </w:rPr>
              <w:t>（三）研究评述</w:t>
            </w:r>
          </w:p>
          <w:p w14:paraId="35291D64" w14:textId="77777777" w:rsidR="00C36077" w:rsidRDefault="00000000">
            <w:pPr>
              <w:widowControl/>
              <w:spacing w:line="400" w:lineRule="exact"/>
              <w:ind w:firstLineChars="200" w:firstLine="420"/>
              <w:jc w:val="left"/>
            </w:pPr>
            <w:r>
              <w:rPr>
                <w:rFonts w:hint="eastAsia"/>
              </w:rPr>
              <w:t>通过对情境教学法与小学数学大观念构建相关文献的梳理，发现：</w:t>
            </w:r>
          </w:p>
          <w:p w14:paraId="7BABBAF6" w14:textId="77777777" w:rsidR="00C36077" w:rsidRDefault="00000000">
            <w:pPr>
              <w:widowControl/>
              <w:spacing w:line="400" w:lineRule="exact"/>
              <w:ind w:firstLineChars="200" w:firstLine="420"/>
              <w:jc w:val="left"/>
            </w:pPr>
            <w:r>
              <w:rPr>
                <w:rFonts w:hint="eastAsia"/>
              </w:rPr>
              <w:lastRenderedPageBreak/>
              <w:t>1.</w:t>
            </w:r>
            <w:r>
              <w:rPr>
                <w:rFonts w:hint="eastAsia"/>
              </w:rPr>
              <w:t>情境教学法在教育领域的应用历史悠久，尤其在语言教学中成效显著。然而，在小学数学大观念构建中的应用研究起步较晚，多集中于理论探讨阶段，且尚未形成一套系统且针对性的理论体系。</w:t>
            </w:r>
          </w:p>
          <w:p w14:paraId="3BB0EE82" w14:textId="77777777" w:rsidR="00C36077" w:rsidRDefault="00000000">
            <w:pPr>
              <w:spacing w:line="400" w:lineRule="exact"/>
              <w:ind w:firstLineChars="200" w:firstLine="420"/>
            </w:pPr>
            <w:r>
              <w:rPr>
                <w:rFonts w:hint="eastAsia"/>
              </w:rPr>
              <w:t>2.</w:t>
            </w:r>
            <w:r>
              <w:rPr>
                <w:rFonts w:hint="eastAsia"/>
              </w:rPr>
              <w:t>大观念作为数学教学的核心概念，对于提升学生的数学素养和思维能力具有重要作用，如何运用情境教学法来促进学生的大观念理解，目前的研究仍显不足，缺乏具体案例与深入分析。</w:t>
            </w:r>
          </w:p>
          <w:p w14:paraId="2F3EE916" w14:textId="77777777" w:rsidR="00C36077" w:rsidRDefault="00000000">
            <w:pPr>
              <w:spacing w:line="400" w:lineRule="exact"/>
              <w:ind w:firstLineChars="200" w:firstLine="420"/>
            </w:pPr>
            <w:r>
              <w:rPr>
                <w:rFonts w:hint="eastAsia"/>
              </w:rPr>
              <w:t>3.</w:t>
            </w:r>
            <w:r>
              <w:rPr>
                <w:rFonts w:hint="eastAsia"/>
              </w:rPr>
              <w:t>情境教学法与小学数学大观念构建相结合的研究，虽然起步较晚，但近年来研究显著增多。研究者们开始关注情境教学法在大观念构建中的作用，并尝试探索具体的教学策略。这些研究为本课题提供了宝贵思路，然而，在小学数学教学的领域，如数与代数、图形与几何等，如何运用情境教学法来构建大观念的研究尚显薄弱。因此，本课题聚焦于小学数学大观念构建，以情境教学法为研究核心，旨在丰富该领域的研究成果，提出具体、可行的教学策略。</w:t>
            </w:r>
          </w:p>
          <w:p w14:paraId="1D0FE67D" w14:textId="77777777" w:rsidR="00C36077" w:rsidRDefault="00C36077">
            <w:pPr>
              <w:widowControl/>
              <w:spacing w:line="400" w:lineRule="exact"/>
              <w:jc w:val="left"/>
            </w:pPr>
          </w:p>
        </w:tc>
      </w:tr>
      <w:tr w:rsidR="00C36077" w14:paraId="09DD65BE" w14:textId="77777777">
        <w:trPr>
          <w:trHeight w:val="1247"/>
          <w:jc w:val="center"/>
        </w:trPr>
        <w:tc>
          <w:tcPr>
            <w:tcW w:w="9332" w:type="dxa"/>
            <w:gridSpan w:val="5"/>
            <w:tcBorders>
              <w:bottom w:val="single" w:sz="4" w:space="0" w:color="auto"/>
            </w:tcBorders>
          </w:tcPr>
          <w:p w14:paraId="0E80789C" w14:textId="77777777" w:rsidR="00C36077" w:rsidRDefault="00000000">
            <w:pPr>
              <w:spacing w:line="400" w:lineRule="exact"/>
              <w:rPr>
                <w:rFonts w:ascii="宋体" w:hAnsi="宋体" w:cs="宋体" w:hint="eastAsia"/>
                <w:b/>
                <w:bCs/>
                <w:szCs w:val="21"/>
              </w:rPr>
            </w:pPr>
            <w:r>
              <w:rPr>
                <w:rFonts w:ascii="宋体" w:hAnsi="宋体" w:cs="宋体" w:hint="eastAsia"/>
                <w:b/>
                <w:bCs/>
                <w:szCs w:val="21"/>
              </w:rPr>
              <w:lastRenderedPageBreak/>
              <w:t>三、主要内容和预期目标</w:t>
            </w:r>
          </w:p>
          <w:p w14:paraId="719FB0DE" w14:textId="77777777" w:rsidR="00C36077" w:rsidRDefault="00000000">
            <w:pPr>
              <w:spacing w:line="400" w:lineRule="exact"/>
              <w:ind w:firstLineChars="200" w:firstLine="422"/>
              <w:rPr>
                <w:rFonts w:ascii="宋体" w:hAnsi="宋体" w:cs="宋体" w:hint="eastAsia"/>
                <w:b/>
                <w:bCs/>
                <w:szCs w:val="21"/>
              </w:rPr>
            </w:pPr>
            <w:r>
              <w:rPr>
                <w:rFonts w:ascii="宋体" w:hAnsi="宋体" w:cs="宋体" w:hint="eastAsia"/>
                <w:b/>
                <w:bCs/>
                <w:szCs w:val="21"/>
              </w:rPr>
              <w:t>（一）主要内容</w:t>
            </w:r>
          </w:p>
          <w:p w14:paraId="1649C73E" w14:textId="77777777" w:rsidR="00C36077" w:rsidRDefault="00000000">
            <w:pPr>
              <w:tabs>
                <w:tab w:val="left" w:pos="5832"/>
              </w:tabs>
              <w:spacing w:line="400" w:lineRule="exact"/>
              <w:ind w:firstLineChars="200" w:firstLine="420"/>
              <w:jc w:val="left"/>
              <w:rPr>
                <w:szCs w:val="21"/>
              </w:rPr>
            </w:pPr>
            <w:r>
              <w:rPr>
                <w:szCs w:val="21"/>
              </w:rPr>
              <w:t>本研究主要包括以下内容：</w:t>
            </w:r>
          </w:p>
          <w:p w14:paraId="330DBD72" w14:textId="77777777" w:rsidR="00C36077" w:rsidRDefault="00000000">
            <w:pPr>
              <w:tabs>
                <w:tab w:val="left" w:pos="5832"/>
              </w:tabs>
              <w:spacing w:line="400" w:lineRule="exact"/>
              <w:ind w:firstLineChars="200" w:firstLine="420"/>
              <w:jc w:val="left"/>
              <w:rPr>
                <w:rFonts w:ascii="宋体" w:hAnsi="宋体" w:cs="宋体" w:hint="eastAsia"/>
                <w:szCs w:val="21"/>
              </w:rPr>
            </w:pPr>
            <w:r>
              <w:rPr>
                <w:rFonts w:hint="eastAsia"/>
                <w:szCs w:val="21"/>
              </w:rPr>
              <w:t>1.</w:t>
            </w:r>
            <w:r>
              <w:rPr>
                <w:szCs w:val="21"/>
              </w:rPr>
              <w:t>绪论</w:t>
            </w:r>
            <w:r>
              <w:rPr>
                <w:rFonts w:hint="eastAsia"/>
                <w:szCs w:val="21"/>
              </w:rPr>
              <w:t>。</w:t>
            </w:r>
            <w:r>
              <w:rPr>
                <w:szCs w:val="21"/>
              </w:rPr>
              <w:t>阐述研究背景、意义和方法</w:t>
            </w:r>
            <w:r>
              <w:rPr>
                <w:rFonts w:hint="eastAsia"/>
                <w:szCs w:val="21"/>
              </w:rPr>
              <w:t>，</w:t>
            </w:r>
            <w:r>
              <w:rPr>
                <w:rFonts w:ascii="宋体" w:hAnsi="宋体" w:cs="宋体" w:hint="eastAsia"/>
                <w:szCs w:val="21"/>
              </w:rPr>
              <w:t>阐述在小学数学教学中运用情境教学的重要价值。</w:t>
            </w:r>
          </w:p>
          <w:p w14:paraId="519B3157" w14:textId="77777777" w:rsidR="00C36077" w:rsidRDefault="00000000">
            <w:pPr>
              <w:tabs>
                <w:tab w:val="left" w:pos="5832"/>
              </w:tabs>
              <w:spacing w:line="400" w:lineRule="exact"/>
              <w:ind w:firstLineChars="200" w:firstLine="420"/>
              <w:jc w:val="left"/>
              <w:rPr>
                <w:szCs w:val="21"/>
              </w:rPr>
            </w:pPr>
            <w:r>
              <w:rPr>
                <w:rFonts w:hint="eastAsia"/>
                <w:szCs w:val="21"/>
              </w:rPr>
              <w:t>2.</w:t>
            </w:r>
            <w:r>
              <w:rPr>
                <w:szCs w:val="21"/>
              </w:rPr>
              <w:t>理论基础</w:t>
            </w:r>
            <w:r>
              <w:rPr>
                <w:rFonts w:hint="eastAsia"/>
                <w:szCs w:val="21"/>
              </w:rPr>
              <w:t>。</w:t>
            </w:r>
            <w:r>
              <w:rPr>
                <w:szCs w:val="21"/>
              </w:rPr>
              <w:t>探讨情境教学法和数学大观念的内涵及关系。</w:t>
            </w:r>
          </w:p>
          <w:p w14:paraId="050B61F7" w14:textId="77777777" w:rsidR="00C36077" w:rsidRDefault="00000000">
            <w:pPr>
              <w:tabs>
                <w:tab w:val="left" w:pos="5832"/>
              </w:tabs>
              <w:spacing w:line="400" w:lineRule="exact"/>
              <w:ind w:firstLineChars="200" w:firstLine="420"/>
              <w:jc w:val="left"/>
              <w:rPr>
                <w:szCs w:val="21"/>
              </w:rPr>
            </w:pPr>
            <w:r>
              <w:rPr>
                <w:rFonts w:hint="eastAsia"/>
                <w:szCs w:val="21"/>
              </w:rPr>
              <w:t>3.</w:t>
            </w:r>
            <w:r>
              <w:rPr>
                <w:szCs w:val="21"/>
              </w:rPr>
              <w:t>分析小学生数学认知特点，</w:t>
            </w:r>
            <w:r>
              <w:rPr>
                <w:rFonts w:ascii="宋体" w:hAnsi="宋体" w:cs="宋体" w:hint="eastAsia"/>
                <w:szCs w:val="21"/>
              </w:rPr>
              <w:t>剖析当前存在的一些问题，如情境创设的针对性不强、创设的形式单一等，</w:t>
            </w:r>
            <w:r>
              <w:rPr>
                <w:szCs w:val="21"/>
              </w:rPr>
              <w:t>为情境教学法的应用提供依据。</w:t>
            </w:r>
          </w:p>
          <w:p w14:paraId="33344E3E" w14:textId="77777777" w:rsidR="00C36077" w:rsidRDefault="00000000">
            <w:pPr>
              <w:tabs>
                <w:tab w:val="left" w:pos="5832"/>
              </w:tabs>
              <w:spacing w:line="400" w:lineRule="exact"/>
              <w:ind w:firstLineChars="200" w:firstLine="420"/>
              <w:jc w:val="left"/>
              <w:rPr>
                <w:szCs w:val="21"/>
              </w:rPr>
            </w:pPr>
            <w:r>
              <w:rPr>
                <w:rFonts w:hint="eastAsia"/>
                <w:szCs w:val="21"/>
              </w:rPr>
              <w:t>4.</w:t>
            </w:r>
            <w:r>
              <w:rPr>
                <w:szCs w:val="21"/>
              </w:rPr>
              <w:t>研究情境教学法在小学数学大观念构建中的具体应用策略，包括情境设计、教学引导和思维转化等方面。</w:t>
            </w:r>
          </w:p>
          <w:p w14:paraId="4CE5037E" w14:textId="77777777" w:rsidR="00C36077" w:rsidRDefault="00000000">
            <w:pPr>
              <w:numPr>
                <w:ilvl w:val="0"/>
                <w:numId w:val="3"/>
              </w:numPr>
              <w:spacing w:line="400" w:lineRule="exact"/>
              <w:ind w:firstLineChars="200" w:firstLine="422"/>
              <w:rPr>
                <w:rFonts w:ascii="宋体" w:hAnsi="宋体" w:cs="宋体" w:hint="eastAsia"/>
                <w:b/>
                <w:bCs/>
                <w:szCs w:val="21"/>
              </w:rPr>
            </w:pPr>
            <w:r>
              <w:rPr>
                <w:rFonts w:ascii="宋体" w:hAnsi="宋体" w:cs="宋体" w:hint="eastAsia"/>
                <w:b/>
                <w:bCs/>
                <w:szCs w:val="21"/>
              </w:rPr>
              <w:t>预期目标</w:t>
            </w:r>
          </w:p>
          <w:p w14:paraId="4E36EBAD" w14:textId="77777777" w:rsidR="00C36077" w:rsidRDefault="00000000">
            <w:pPr>
              <w:spacing w:line="400" w:lineRule="exact"/>
              <w:ind w:firstLineChars="200" w:firstLine="420"/>
              <w:rPr>
                <w:rFonts w:ascii="宋体" w:hAnsi="宋体" w:cs="宋体" w:hint="eastAsia"/>
                <w:color w:val="FF0000"/>
                <w:szCs w:val="21"/>
                <w:highlight w:val="yellow"/>
              </w:rPr>
            </w:pPr>
            <w:r>
              <w:rPr>
                <w:rFonts w:ascii="宋体" w:hAnsi="宋体" w:cs="宋体" w:hint="eastAsia"/>
                <w:szCs w:val="21"/>
              </w:rPr>
              <w:t>1.通过实证研究，验证情境教学法在小学数学教学中是否能够激发学生的学习兴趣，提高他们的学习积极性和参与度。</w:t>
            </w:r>
          </w:p>
          <w:p w14:paraId="45257E31" w14:textId="77777777" w:rsidR="00C36077" w:rsidRDefault="00000000">
            <w:pPr>
              <w:spacing w:line="400" w:lineRule="exact"/>
              <w:ind w:firstLineChars="200" w:firstLine="420"/>
              <w:rPr>
                <w:rFonts w:ascii="宋体" w:hAnsi="宋体" w:cs="宋体" w:hint="eastAsia"/>
                <w:szCs w:val="21"/>
              </w:rPr>
            </w:pPr>
            <w:r>
              <w:rPr>
                <w:rFonts w:ascii="宋体" w:hAnsi="宋体" w:cs="宋体" w:hint="eastAsia"/>
                <w:szCs w:val="21"/>
              </w:rPr>
              <w:t>2.通过深入分析情境教学法与数学大观念构建之间的内在联系，提出一套切实可行的教学策略，</w:t>
            </w:r>
          </w:p>
          <w:p w14:paraId="5C6AD795" w14:textId="77777777" w:rsidR="00C36077" w:rsidRDefault="00C36077">
            <w:pPr>
              <w:spacing w:line="400" w:lineRule="exact"/>
              <w:ind w:firstLineChars="200" w:firstLine="420"/>
              <w:rPr>
                <w:rFonts w:ascii="宋体" w:hAnsi="宋体" w:cs="宋体" w:hint="eastAsia"/>
                <w:color w:val="36363D"/>
                <w:szCs w:val="21"/>
              </w:rPr>
            </w:pPr>
          </w:p>
        </w:tc>
      </w:tr>
      <w:tr w:rsidR="00C36077" w14:paraId="3E1F2B3A" w14:textId="77777777">
        <w:trPr>
          <w:trHeight w:val="1247"/>
          <w:jc w:val="center"/>
        </w:trPr>
        <w:tc>
          <w:tcPr>
            <w:tcW w:w="9332" w:type="dxa"/>
            <w:gridSpan w:val="5"/>
          </w:tcPr>
          <w:p w14:paraId="0D94F21C" w14:textId="77777777" w:rsidR="00C36077" w:rsidRDefault="00000000">
            <w:pPr>
              <w:spacing w:line="400" w:lineRule="exact"/>
              <w:rPr>
                <w:rFonts w:ascii="宋体" w:hAnsi="宋体" w:cs="宋体" w:hint="eastAsia"/>
                <w:b/>
                <w:bCs/>
                <w:szCs w:val="21"/>
              </w:rPr>
            </w:pPr>
            <w:r>
              <w:rPr>
                <w:rFonts w:ascii="宋体" w:hAnsi="宋体" w:cs="宋体" w:hint="eastAsia"/>
                <w:b/>
                <w:bCs/>
                <w:szCs w:val="21"/>
              </w:rPr>
              <w:t>四、研究思路与拟采用的研究方法</w:t>
            </w:r>
          </w:p>
          <w:p w14:paraId="3D3B3489" w14:textId="77777777" w:rsidR="00C36077" w:rsidRDefault="00000000">
            <w:pPr>
              <w:spacing w:line="400" w:lineRule="exact"/>
              <w:ind w:firstLineChars="200" w:firstLine="422"/>
              <w:rPr>
                <w:rFonts w:ascii="宋体" w:hAnsi="宋体" w:cs="宋体" w:hint="eastAsia"/>
                <w:b/>
                <w:bCs/>
                <w:szCs w:val="21"/>
              </w:rPr>
            </w:pPr>
            <w:r>
              <w:rPr>
                <w:rFonts w:ascii="宋体" w:hAnsi="宋体" w:cs="宋体" w:hint="eastAsia"/>
                <w:b/>
                <w:bCs/>
                <w:szCs w:val="21"/>
              </w:rPr>
              <w:t>（一）研究思路</w:t>
            </w:r>
          </w:p>
          <w:p w14:paraId="15A44807" w14:textId="77777777" w:rsidR="00C36077" w:rsidRDefault="00000000">
            <w:pPr>
              <w:ind w:firstLineChars="200" w:firstLine="420"/>
              <w:rPr>
                <w:rFonts w:ascii="宋体" w:hAnsi="宋体" w:cs="宋体" w:hint="eastAsia"/>
                <w:b/>
                <w:bCs/>
                <w:szCs w:val="21"/>
              </w:rPr>
            </w:pPr>
            <w:r>
              <w:rPr>
                <w:rFonts w:hint="eastAsia"/>
              </w:rPr>
              <w:t>本课题在前期准备阶段，首先查阅并整理小学数学大观念构建与情境教学法的相关文献，明确本课题的研究背景、意义、思路与方法。总结小学数学大观念构建以及情境教学法的已有研究成果，分析情境教学法在小学数学教育中的应用案例，探讨小学数学大观念的理论框架与构建路径，同时学习用于数据分析的</w:t>
            </w:r>
            <w:r>
              <w:rPr>
                <w:rFonts w:hint="eastAsia"/>
              </w:rPr>
              <w:t>SPSS</w:t>
            </w:r>
            <w:r>
              <w:rPr>
                <w:rFonts w:hint="eastAsia"/>
              </w:rPr>
              <w:t>等统计软件的知识。研究实施阶段，运用文献分析、课堂观察、问卷调查及访谈等多种研究方法。分析在构建小学数学大观念过程中，情境教学法应用的现状、存在的问题及原因，并提出改进建议与策略，优化小学数学教学实践，提升学生数学素养。</w:t>
            </w:r>
          </w:p>
          <w:p w14:paraId="029BB6DD" w14:textId="77777777" w:rsidR="00C36077" w:rsidRDefault="00000000">
            <w:pPr>
              <w:numPr>
                <w:ilvl w:val="0"/>
                <w:numId w:val="4"/>
              </w:numPr>
              <w:spacing w:line="400" w:lineRule="exact"/>
              <w:ind w:firstLineChars="200" w:firstLine="422"/>
              <w:rPr>
                <w:rFonts w:ascii="宋体" w:hAnsi="宋体" w:cs="宋体" w:hint="eastAsia"/>
                <w:b/>
                <w:bCs/>
                <w:szCs w:val="21"/>
              </w:rPr>
            </w:pPr>
            <w:r>
              <w:rPr>
                <w:rFonts w:ascii="宋体" w:hAnsi="宋体" w:cs="宋体" w:hint="eastAsia"/>
                <w:b/>
                <w:bCs/>
                <w:szCs w:val="21"/>
              </w:rPr>
              <w:t>拟采用的研究方法</w:t>
            </w:r>
          </w:p>
          <w:p w14:paraId="53C50A39" w14:textId="77777777" w:rsidR="00C36077" w:rsidRDefault="00000000">
            <w:pPr>
              <w:tabs>
                <w:tab w:val="left" w:pos="5832"/>
              </w:tabs>
              <w:spacing w:line="400" w:lineRule="exact"/>
              <w:ind w:firstLineChars="200" w:firstLine="420"/>
              <w:jc w:val="left"/>
              <w:rPr>
                <w:szCs w:val="21"/>
              </w:rPr>
            </w:pPr>
            <w:r>
              <w:rPr>
                <w:szCs w:val="21"/>
              </w:rPr>
              <w:t>1.</w:t>
            </w:r>
            <w:r>
              <w:rPr>
                <w:szCs w:val="21"/>
              </w:rPr>
              <w:t>文献研究法：系统梳理和分析国内外有关情境教学法和数学大观念构建的相关文献，为研究提供理论基础和方法借鉴。</w:t>
            </w:r>
          </w:p>
          <w:p w14:paraId="668F30C0" w14:textId="77777777" w:rsidR="00C36077" w:rsidRDefault="00000000">
            <w:pPr>
              <w:spacing w:line="400" w:lineRule="exact"/>
              <w:ind w:firstLineChars="200" w:firstLine="420"/>
              <w:rPr>
                <w:rFonts w:ascii="宋体" w:hAnsi="宋体" w:cs="宋体" w:hint="eastAsia"/>
                <w:szCs w:val="21"/>
              </w:rPr>
            </w:pPr>
            <w:r>
              <w:rPr>
                <w:rFonts w:hint="eastAsia"/>
                <w:szCs w:val="21"/>
              </w:rPr>
              <w:t>2</w:t>
            </w:r>
            <w:r>
              <w:rPr>
                <w:szCs w:val="21"/>
              </w:rPr>
              <w:t>.</w:t>
            </w:r>
            <w:r>
              <w:rPr>
                <w:szCs w:val="21"/>
              </w:rPr>
              <w:t>案例分析法：选取典型案例，深入分析情境教学法在小学数学大观念构建中的具体应用策略和</w:t>
            </w:r>
            <w:r>
              <w:rPr>
                <w:szCs w:val="21"/>
              </w:rPr>
              <w:lastRenderedPageBreak/>
              <w:t>效果，总结成功经验和存在问题。</w:t>
            </w:r>
          </w:p>
        </w:tc>
      </w:tr>
      <w:tr w:rsidR="00C36077" w14:paraId="7E9B4264" w14:textId="77777777">
        <w:trPr>
          <w:trHeight w:val="845"/>
          <w:jc w:val="center"/>
        </w:trPr>
        <w:tc>
          <w:tcPr>
            <w:tcW w:w="9332" w:type="dxa"/>
            <w:gridSpan w:val="5"/>
            <w:tcBorders>
              <w:bottom w:val="single" w:sz="4" w:space="0" w:color="auto"/>
            </w:tcBorders>
          </w:tcPr>
          <w:p w14:paraId="7E2D296A" w14:textId="77777777" w:rsidR="00C36077" w:rsidRDefault="00000000">
            <w:pPr>
              <w:numPr>
                <w:ilvl w:val="0"/>
                <w:numId w:val="5"/>
              </w:numPr>
              <w:spacing w:line="400" w:lineRule="exact"/>
              <w:rPr>
                <w:szCs w:val="21"/>
              </w:rPr>
            </w:pPr>
            <w:r>
              <w:rPr>
                <w:rFonts w:ascii="宋体" w:hAnsi="宋体" w:cs="宋体" w:hint="eastAsia"/>
                <w:b/>
                <w:bCs/>
                <w:szCs w:val="21"/>
              </w:rPr>
              <w:lastRenderedPageBreak/>
              <w:t>主要参考文献</w:t>
            </w:r>
            <w:bookmarkStart w:id="3" w:name="_Ref1807581"/>
          </w:p>
          <w:p w14:paraId="235189E9" w14:textId="77777777" w:rsidR="00C36077" w:rsidRDefault="00000000">
            <w:pPr>
              <w:numPr>
                <w:ilvl w:val="0"/>
                <w:numId w:val="6"/>
              </w:numPr>
              <w:spacing w:line="440" w:lineRule="exact"/>
              <w:rPr>
                <w:rFonts w:hAnsi="宋体" w:hint="eastAsia"/>
                <w:szCs w:val="21"/>
              </w:rPr>
            </w:pPr>
            <w:r>
              <w:rPr>
                <w:rFonts w:hAnsi="宋体" w:hint="eastAsia"/>
                <w:szCs w:val="21"/>
              </w:rPr>
              <w:t xml:space="preserve">Kinsey D ,Mikeska N J ,Howell H , et </w:t>
            </w:r>
            <w:proofErr w:type="spellStart"/>
            <w:r>
              <w:rPr>
                <w:rFonts w:hAnsi="宋体" w:hint="eastAsia"/>
                <w:szCs w:val="21"/>
              </w:rPr>
              <w:t>al.Examining</w:t>
            </w:r>
            <w:proofErr w:type="spellEnd"/>
            <w:r>
              <w:rPr>
                <w:rFonts w:hAnsi="宋体" w:hint="eastAsia"/>
                <w:szCs w:val="21"/>
              </w:rPr>
              <w:t xml:space="preserve"> the connection between preservice teachers</w:t>
            </w:r>
            <w:proofErr w:type="gramStart"/>
            <w:r>
              <w:rPr>
                <w:rFonts w:hAnsi="宋体" w:hint="eastAsia"/>
                <w:szCs w:val="21"/>
              </w:rPr>
              <w:t>’</w:t>
            </w:r>
            <w:proofErr w:type="gramEnd"/>
            <w:r>
              <w:rPr>
                <w:rFonts w:hAnsi="宋体" w:hint="eastAsia"/>
                <w:szCs w:val="21"/>
              </w:rPr>
              <w:t xml:space="preserve"> discussion performance in a mixed reality teaching simulation with their self-reported goals and success in facilitating discussions[J].Computers &amp; Education: X Reality,2024,5100071-100071.</w:t>
            </w:r>
          </w:p>
          <w:p w14:paraId="337BA8A3" w14:textId="77777777" w:rsidR="00C36077" w:rsidRDefault="00000000">
            <w:pPr>
              <w:numPr>
                <w:ilvl w:val="0"/>
                <w:numId w:val="6"/>
              </w:numPr>
              <w:spacing w:line="440" w:lineRule="exact"/>
              <w:rPr>
                <w:rFonts w:hAnsi="宋体" w:hint="eastAsia"/>
                <w:szCs w:val="21"/>
              </w:rPr>
            </w:pPr>
            <w:r>
              <w:rPr>
                <w:rFonts w:hAnsi="宋体" w:hint="eastAsia"/>
                <w:szCs w:val="21"/>
              </w:rPr>
              <w:t xml:space="preserve">Mathematics; Wright State University Researchers Highlight Research in Mathematics (The use and effectiveness of colorful, contextualized, student-made material for elementary mathematics </w:t>
            </w:r>
            <w:proofErr w:type="gramStart"/>
            <w:r>
              <w:rPr>
                <w:rFonts w:hAnsi="宋体" w:hint="eastAsia"/>
                <w:szCs w:val="21"/>
              </w:rPr>
              <w:t>instruction)[</w:t>
            </w:r>
            <w:proofErr w:type="gramEnd"/>
            <w:r>
              <w:rPr>
                <w:rFonts w:hAnsi="宋体" w:hint="eastAsia"/>
                <w:szCs w:val="21"/>
              </w:rPr>
              <w:t>J].Journal of Mathematics,2020,</w:t>
            </w:r>
          </w:p>
          <w:p w14:paraId="13BBD1F0" w14:textId="77777777" w:rsidR="00C36077" w:rsidRDefault="00000000">
            <w:pPr>
              <w:numPr>
                <w:ilvl w:val="0"/>
                <w:numId w:val="6"/>
              </w:numPr>
              <w:spacing w:line="440" w:lineRule="exact"/>
              <w:rPr>
                <w:rFonts w:hAnsi="宋体" w:hint="eastAsia"/>
                <w:szCs w:val="21"/>
              </w:rPr>
            </w:pPr>
            <w:proofErr w:type="spellStart"/>
            <w:r>
              <w:rPr>
                <w:rFonts w:hAnsi="宋体" w:hint="eastAsia"/>
                <w:szCs w:val="21"/>
              </w:rPr>
              <w:t>Velani</w:t>
            </w:r>
            <w:proofErr w:type="spellEnd"/>
            <w:r>
              <w:rPr>
                <w:rFonts w:hAnsi="宋体" w:hint="eastAsia"/>
                <w:szCs w:val="21"/>
              </w:rPr>
              <w:t xml:space="preserve"> Y </w:t>
            </w:r>
            <w:proofErr w:type="gramStart"/>
            <w:r>
              <w:rPr>
                <w:rFonts w:hAnsi="宋体" w:hint="eastAsia"/>
                <w:szCs w:val="21"/>
              </w:rPr>
              <w:t>F ,</w:t>
            </w:r>
            <w:proofErr w:type="spellStart"/>
            <w:r>
              <w:rPr>
                <w:rFonts w:hAnsi="宋体" w:hint="eastAsia"/>
                <w:szCs w:val="21"/>
              </w:rPr>
              <w:t>Retnawati</w:t>
            </w:r>
            <w:proofErr w:type="spellEnd"/>
            <w:proofErr w:type="gramEnd"/>
            <w:r>
              <w:rPr>
                <w:rFonts w:hAnsi="宋体" w:hint="eastAsia"/>
                <w:szCs w:val="21"/>
              </w:rPr>
              <w:t xml:space="preserve"> H .Application of contextual teaching and learning approaches in improving mathematics interest and learning achievement of elementary school students[J].Journal of Physics Conference Series,2020,1511(1):012032.</w:t>
            </w:r>
          </w:p>
          <w:p w14:paraId="51686C20" w14:textId="77777777" w:rsidR="00C36077" w:rsidRDefault="00000000">
            <w:pPr>
              <w:numPr>
                <w:ilvl w:val="0"/>
                <w:numId w:val="6"/>
              </w:numPr>
              <w:spacing w:line="440" w:lineRule="exact"/>
              <w:rPr>
                <w:rFonts w:hAnsi="宋体" w:hint="eastAsia"/>
                <w:szCs w:val="21"/>
              </w:rPr>
            </w:pPr>
            <w:r>
              <w:rPr>
                <w:rFonts w:hAnsi="宋体" w:hint="eastAsia"/>
                <w:szCs w:val="21"/>
              </w:rPr>
              <w:t>中华人民共和国教育部</w:t>
            </w:r>
            <w:r>
              <w:rPr>
                <w:rFonts w:hAnsi="宋体" w:hint="eastAsia"/>
                <w:szCs w:val="21"/>
              </w:rPr>
              <w:t>.</w:t>
            </w:r>
            <w:r>
              <w:rPr>
                <w:rFonts w:hAnsi="宋体" w:hint="eastAsia"/>
                <w:szCs w:val="21"/>
              </w:rPr>
              <w:t>义务教育数学课程标准</w:t>
            </w:r>
            <w:r>
              <w:rPr>
                <w:rFonts w:hAnsi="宋体" w:hint="eastAsia"/>
                <w:szCs w:val="21"/>
              </w:rPr>
              <w:t>(2022</w:t>
            </w:r>
            <w:r>
              <w:rPr>
                <w:rFonts w:hAnsi="宋体" w:hint="eastAsia"/>
                <w:szCs w:val="21"/>
              </w:rPr>
              <w:t>年版</w:t>
            </w:r>
            <w:r>
              <w:rPr>
                <w:rFonts w:hAnsi="宋体" w:hint="eastAsia"/>
                <w:szCs w:val="21"/>
              </w:rPr>
              <w:t>)[S].</w:t>
            </w:r>
            <w:r>
              <w:rPr>
                <w:rFonts w:hAnsi="宋体" w:hint="eastAsia"/>
                <w:szCs w:val="21"/>
              </w:rPr>
              <w:t>北京</w:t>
            </w:r>
            <w:r>
              <w:rPr>
                <w:rFonts w:hAnsi="宋体" w:hint="eastAsia"/>
                <w:szCs w:val="21"/>
              </w:rPr>
              <w:t>:</w:t>
            </w:r>
            <w:r>
              <w:rPr>
                <w:rFonts w:hAnsi="宋体" w:hint="eastAsia"/>
                <w:szCs w:val="21"/>
              </w:rPr>
              <w:t>北京师范大学出版社</w:t>
            </w:r>
            <w:r>
              <w:rPr>
                <w:rFonts w:hAnsi="宋体" w:hint="eastAsia"/>
                <w:szCs w:val="21"/>
              </w:rPr>
              <w:t>,2022.4.</w:t>
            </w:r>
          </w:p>
          <w:p w14:paraId="407615E1" w14:textId="77777777" w:rsidR="00C36077" w:rsidRDefault="00000000">
            <w:pPr>
              <w:numPr>
                <w:ilvl w:val="0"/>
                <w:numId w:val="6"/>
              </w:numPr>
              <w:spacing w:line="440" w:lineRule="exact"/>
              <w:rPr>
                <w:rFonts w:hAnsi="宋体" w:hint="eastAsia"/>
                <w:szCs w:val="21"/>
              </w:rPr>
            </w:pPr>
            <w:r>
              <w:rPr>
                <w:rFonts w:hAnsi="宋体" w:hint="eastAsia"/>
                <w:szCs w:val="21"/>
              </w:rPr>
              <w:t>顾筱峦</w:t>
            </w:r>
            <w:r>
              <w:rPr>
                <w:rFonts w:hAnsi="宋体" w:hint="eastAsia"/>
                <w:szCs w:val="21"/>
              </w:rPr>
              <w:t>.</w:t>
            </w:r>
            <w:r>
              <w:rPr>
                <w:rFonts w:hAnsi="宋体" w:hint="eastAsia"/>
                <w:szCs w:val="21"/>
              </w:rPr>
              <w:t>小学数学教学中情境教学法的应用策略</w:t>
            </w:r>
            <w:r>
              <w:rPr>
                <w:rFonts w:hAnsi="宋体" w:hint="eastAsia"/>
                <w:szCs w:val="21"/>
              </w:rPr>
              <w:t>[J].</w:t>
            </w:r>
            <w:r>
              <w:rPr>
                <w:rFonts w:hAnsi="宋体" w:hint="eastAsia"/>
                <w:szCs w:val="21"/>
              </w:rPr>
              <w:t>数学学习与研究</w:t>
            </w:r>
            <w:r>
              <w:rPr>
                <w:rFonts w:hAnsi="宋体" w:hint="eastAsia"/>
                <w:szCs w:val="21"/>
              </w:rPr>
              <w:t>,2024,(31):86-89.</w:t>
            </w:r>
            <w:bookmarkEnd w:id="3"/>
          </w:p>
          <w:p w14:paraId="70B8AA78" w14:textId="77777777" w:rsidR="00C36077" w:rsidRDefault="00000000">
            <w:pPr>
              <w:numPr>
                <w:ilvl w:val="0"/>
                <w:numId w:val="6"/>
              </w:numPr>
              <w:spacing w:line="440" w:lineRule="exact"/>
              <w:rPr>
                <w:rFonts w:hAnsi="宋体" w:hint="eastAsia"/>
                <w:szCs w:val="21"/>
              </w:rPr>
            </w:pPr>
            <w:bookmarkStart w:id="4" w:name="_Ref1807582"/>
            <w:r>
              <w:rPr>
                <w:rFonts w:hAnsi="宋体" w:hint="eastAsia"/>
                <w:szCs w:val="21"/>
              </w:rPr>
              <w:t>杨胜伟</w:t>
            </w:r>
            <w:r>
              <w:rPr>
                <w:rFonts w:hAnsi="宋体" w:hint="eastAsia"/>
                <w:szCs w:val="21"/>
              </w:rPr>
              <w:t>.</w:t>
            </w:r>
            <w:r>
              <w:rPr>
                <w:rFonts w:hAnsi="宋体" w:hint="eastAsia"/>
                <w:szCs w:val="21"/>
              </w:rPr>
              <w:t>情境教学法在小学数学课堂中的运用策略探究</w:t>
            </w:r>
            <w:r>
              <w:rPr>
                <w:rFonts w:hAnsi="宋体" w:hint="eastAsia"/>
                <w:szCs w:val="21"/>
              </w:rPr>
              <w:t>[J].</w:t>
            </w:r>
            <w:r>
              <w:rPr>
                <w:rFonts w:hAnsi="宋体" w:hint="eastAsia"/>
                <w:szCs w:val="21"/>
              </w:rPr>
              <w:t>数学学习与研究</w:t>
            </w:r>
            <w:r>
              <w:rPr>
                <w:rFonts w:hAnsi="宋体" w:hint="eastAsia"/>
                <w:szCs w:val="21"/>
              </w:rPr>
              <w:t>,2024,(24):125-127.</w:t>
            </w:r>
            <w:bookmarkStart w:id="5" w:name="_Ref1807584"/>
            <w:bookmarkEnd w:id="4"/>
          </w:p>
          <w:p w14:paraId="74E274AA" w14:textId="77777777" w:rsidR="00C36077" w:rsidRDefault="00000000">
            <w:pPr>
              <w:numPr>
                <w:ilvl w:val="0"/>
                <w:numId w:val="6"/>
              </w:numPr>
              <w:spacing w:line="440" w:lineRule="exact"/>
              <w:rPr>
                <w:rFonts w:hAnsi="宋体" w:hint="eastAsia"/>
                <w:szCs w:val="21"/>
              </w:rPr>
            </w:pPr>
            <w:r>
              <w:rPr>
                <w:rFonts w:hAnsi="宋体" w:hint="eastAsia"/>
                <w:szCs w:val="21"/>
              </w:rPr>
              <w:t>李慧</w:t>
            </w:r>
            <w:r>
              <w:rPr>
                <w:rFonts w:hAnsi="宋体" w:hint="eastAsia"/>
                <w:szCs w:val="21"/>
              </w:rPr>
              <w:t>.</w:t>
            </w:r>
            <w:r>
              <w:rPr>
                <w:rFonts w:hAnsi="宋体" w:hint="eastAsia"/>
                <w:szCs w:val="21"/>
              </w:rPr>
              <w:t>大观念引领下的小学数学结构化课堂教学研究</w:t>
            </w:r>
            <w:r>
              <w:rPr>
                <w:rFonts w:hAnsi="宋体" w:hint="eastAsia"/>
                <w:szCs w:val="21"/>
              </w:rPr>
              <w:t>[J].</w:t>
            </w:r>
            <w:r>
              <w:rPr>
                <w:rFonts w:hAnsi="宋体" w:hint="eastAsia"/>
                <w:szCs w:val="21"/>
              </w:rPr>
              <w:t>数学学习与研究</w:t>
            </w:r>
            <w:r>
              <w:rPr>
                <w:rFonts w:hAnsi="宋体" w:hint="eastAsia"/>
                <w:szCs w:val="21"/>
              </w:rPr>
              <w:t>,2024,(18):119-121.</w:t>
            </w:r>
            <w:bookmarkEnd w:id="5"/>
          </w:p>
          <w:p w14:paraId="3904A237" w14:textId="77777777" w:rsidR="00C36077" w:rsidRDefault="00000000">
            <w:pPr>
              <w:numPr>
                <w:ilvl w:val="0"/>
                <w:numId w:val="6"/>
              </w:numPr>
              <w:spacing w:line="440" w:lineRule="exact"/>
              <w:rPr>
                <w:rFonts w:hAnsi="宋体" w:hint="eastAsia"/>
                <w:szCs w:val="21"/>
              </w:rPr>
            </w:pPr>
            <w:bookmarkStart w:id="6" w:name="_Ref1807585"/>
            <w:proofErr w:type="gramStart"/>
            <w:r>
              <w:rPr>
                <w:rFonts w:hAnsi="宋体" w:hint="eastAsia"/>
                <w:szCs w:val="21"/>
              </w:rPr>
              <w:t>何明簇</w:t>
            </w:r>
            <w:proofErr w:type="gramEnd"/>
            <w:r>
              <w:rPr>
                <w:rFonts w:hAnsi="宋体" w:hint="eastAsia"/>
                <w:szCs w:val="21"/>
              </w:rPr>
              <w:t>.</w:t>
            </w:r>
            <w:r>
              <w:rPr>
                <w:rFonts w:hAnsi="宋体" w:hint="eastAsia"/>
                <w:szCs w:val="21"/>
              </w:rPr>
              <w:t>小学高段</w:t>
            </w:r>
            <w:proofErr w:type="gramStart"/>
            <w:r>
              <w:rPr>
                <w:rFonts w:hAnsi="宋体" w:hint="eastAsia"/>
                <w:szCs w:val="21"/>
              </w:rPr>
              <w:t>数学生</w:t>
            </w:r>
            <w:proofErr w:type="gramEnd"/>
            <w:r>
              <w:rPr>
                <w:rFonts w:hAnsi="宋体" w:hint="eastAsia"/>
                <w:szCs w:val="21"/>
              </w:rPr>
              <w:t>活化情境教学改进策略研究</w:t>
            </w:r>
            <w:r>
              <w:rPr>
                <w:rFonts w:hAnsi="宋体" w:hint="eastAsia"/>
                <w:szCs w:val="21"/>
              </w:rPr>
              <w:t>[D].</w:t>
            </w:r>
            <w:r>
              <w:rPr>
                <w:rFonts w:hAnsi="宋体" w:hint="eastAsia"/>
                <w:szCs w:val="21"/>
              </w:rPr>
              <w:t>重庆三峡学院</w:t>
            </w:r>
            <w:r>
              <w:rPr>
                <w:rFonts w:hAnsi="宋体" w:hint="eastAsia"/>
                <w:szCs w:val="21"/>
              </w:rPr>
              <w:t>, 2024.</w:t>
            </w:r>
            <w:bookmarkEnd w:id="6"/>
          </w:p>
          <w:p w14:paraId="023699ED" w14:textId="77777777" w:rsidR="00C36077" w:rsidRDefault="00000000">
            <w:pPr>
              <w:numPr>
                <w:ilvl w:val="0"/>
                <w:numId w:val="6"/>
              </w:numPr>
              <w:spacing w:line="440" w:lineRule="exact"/>
              <w:rPr>
                <w:rFonts w:hAnsi="宋体" w:hint="eastAsia"/>
                <w:szCs w:val="21"/>
              </w:rPr>
            </w:pPr>
            <w:bookmarkStart w:id="7" w:name="_Ref1807586"/>
            <w:r>
              <w:rPr>
                <w:rFonts w:hAnsi="宋体" w:hint="eastAsia"/>
                <w:szCs w:val="21"/>
              </w:rPr>
              <w:t>曾瑞蘭</w:t>
            </w:r>
            <w:r>
              <w:rPr>
                <w:rFonts w:hAnsi="宋体" w:hint="eastAsia"/>
                <w:szCs w:val="21"/>
              </w:rPr>
              <w:t>.</w:t>
            </w:r>
            <w:r>
              <w:rPr>
                <w:rFonts w:hAnsi="宋体" w:hint="eastAsia"/>
                <w:szCs w:val="21"/>
              </w:rPr>
              <w:t>大观念下小学数学跨学科主题学习的内容结构与组织策略</w:t>
            </w:r>
            <w:r>
              <w:rPr>
                <w:rFonts w:hAnsi="宋体" w:hint="eastAsia"/>
                <w:szCs w:val="21"/>
              </w:rPr>
              <w:t xml:space="preserve">[D]. </w:t>
            </w:r>
            <w:r>
              <w:rPr>
                <w:rFonts w:hAnsi="宋体" w:hint="eastAsia"/>
                <w:szCs w:val="21"/>
              </w:rPr>
              <w:t>导师：金松丽</w:t>
            </w:r>
            <w:r>
              <w:rPr>
                <w:rFonts w:hAnsi="宋体" w:hint="eastAsia"/>
                <w:szCs w:val="21"/>
              </w:rPr>
              <w:t xml:space="preserve">. </w:t>
            </w:r>
            <w:r>
              <w:rPr>
                <w:rFonts w:hAnsi="宋体" w:hint="eastAsia"/>
                <w:szCs w:val="21"/>
              </w:rPr>
              <w:t>重庆三峡学院</w:t>
            </w:r>
            <w:r>
              <w:rPr>
                <w:rFonts w:hAnsi="宋体" w:hint="eastAsia"/>
                <w:szCs w:val="21"/>
              </w:rPr>
              <w:t>,2024.</w:t>
            </w:r>
            <w:bookmarkEnd w:id="7"/>
          </w:p>
          <w:p w14:paraId="7FE2AF32" w14:textId="77777777" w:rsidR="00C36077" w:rsidRDefault="00000000">
            <w:pPr>
              <w:numPr>
                <w:ilvl w:val="0"/>
                <w:numId w:val="6"/>
              </w:numPr>
              <w:spacing w:line="440" w:lineRule="exact"/>
              <w:rPr>
                <w:rFonts w:hAnsi="宋体" w:hint="eastAsia"/>
                <w:szCs w:val="21"/>
              </w:rPr>
            </w:pPr>
            <w:bookmarkStart w:id="8" w:name="_Ref1807587"/>
            <w:r>
              <w:rPr>
                <w:rFonts w:hAnsi="宋体" w:hint="eastAsia"/>
                <w:szCs w:val="21"/>
              </w:rPr>
              <w:t>欧阳芳</w:t>
            </w:r>
            <w:r>
              <w:rPr>
                <w:rFonts w:hAnsi="宋体" w:hint="eastAsia"/>
                <w:szCs w:val="21"/>
              </w:rPr>
              <w:t>.</w:t>
            </w:r>
            <w:r>
              <w:rPr>
                <w:rFonts w:hAnsi="宋体" w:hint="eastAsia"/>
                <w:szCs w:val="21"/>
              </w:rPr>
              <w:t>基于大观念的小学数学单元整体教学</w:t>
            </w:r>
            <w:r>
              <w:rPr>
                <w:rFonts w:hAnsi="宋体" w:hint="eastAsia"/>
                <w:szCs w:val="21"/>
              </w:rPr>
              <w:t>[J].</w:t>
            </w:r>
            <w:r>
              <w:rPr>
                <w:rFonts w:hAnsi="宋体" w:hint="eastAsia"/>
                <w:szCs w:val="21"/>
              </w:rPr>
              <w:t>中小学班主任</w:t>
            </w:r>
            <w:r>
              <w:rPr>
                <w:rFonts w:hAnsi="宋体" w:hint="eastAsia"/>
                <w:szCs w:val="21"/>
              </w:rPr>
              <w:t>,2024,(10):93-94.</w:t>
            </w:r>
            <w:bookmarkEnd w:id="8"/>
          </w:p>
          <w:p w14:paraId="7DCA0148" w14:textId="77777777" w:rsidR="00C36077" w:rsidRDefault="00000000">
            <w:pPr>
              <w:numPr>
                <w:ilvl w:val="0"/>
                <w:numId w:val="6"/>
              </w:numPr>
              <w:spacing w:line="440" w:lineRule="exact"/>
              <w:rPr>
                <w:rFonts w:hAnsi="宋体" w:hint="eastAsia"/>
                <w:szCs w:val="21"/>
              </w:rPr>
            </w:pPr>
            <w:bookmarkStart w:id="9" w:name="_Ref1807588"/>
            <w:r>
              <w:rPr>
                <w:rFonts w:hAnsi="宋体" w:hint="eastAsia"/>
                <w:szCs w:val="21"/>
              </w:rPr>
              <w:t>张建国</w:t>
            </w:r>
            <w:r>
              <w:rPr>
                <w:rFonts w:hAnsi="宋体" w:hint="eastAsia"/>
                <w:szCs w:val="21"/>
              </w:rPr>
              <w:t>.</w:t>
            </w:r>
            <w:r>
              <w:rPr>
                <w:rFonts w:hAnsi="宋体" w:hint="eastAsia"/>
                <w:szCs w:val="21"/>
              </w:rPr>
              <w:t>运用情境教学法，提高小学数学教学效率</w:t>
            </w:r>
            <w:r>
              <w:rPr>
                <w:rFonts w:hAnsi="宋体" w:hint="eastAsia"/>
                <w:szCs w:val="21"/>
              </w:rPr>
              <w:t>[J].</w:t>
            </w:r>
            <w:r>
              <w:rPr>
                <w:rFonts w:hAnsi="宋体" w:hint="eastAsia"/>
                <w:szCs w:val="21"/>
              </w:rPr>
              <w:t>基础教育论坛</w:t>
            </w:r>
            <w:r>
              <w:rPr>
                <w:rFonts w:hAnsi="宋体" w:hint="eastAsia"/>
                <w:szCs w:val="21"/>
              </w:rPr>
              <w:t>,2024,(09):30-32.</w:t>
            </w:r>
            <w:bookmarkEnd w:id="9"/>
          </w:p>
          <w:p w14:paraId="5B97BEF9" w14:textId="77777777" w:rsidR="00C36077" w:rsidRDefault="00000000">
            <w:pPr>
              <w:numPr>
                <w:ilvl w:val="0"/>
                <w:numId w:val="6"/>
              </w:numPr>
              <w:spacing w:line="440" w:lineRule="exact"/>
              <w:rPr>
                <w:rFonts w:hAnsi="宋体" w:hint="eastAsia"/>
                <w:szCs w:val="21"/>
              </w:rPr>
            </w:pPr>
            <w:bookmarkStart w:id="10" w:name="_Ref1807589"/>
            <w:r>
              <w:rPr>
                <w:rFonts w:hAnsi="宋体" w:hint="eastAsia"/>
                <w:szCs w:val="21"/>
              </w:rPr>
              <w:t>杨菊梅</w:t>
            </w:r>
            <w:r>
              <w:rPr>
                <w:rFonts w:hAnsi="宋体" w:hint="eastAsia"/>
                <w:szCs w:val="21"/>
              </w:rPr>
              <w:t>.</w:t>
            </w:r>
            <w:r>
              <w:rPr>
                <w:rFonts w:hAnsi="宋体" w:hint="eastAsia"/>
                <w:szCs w:val="21"/>
              </w:rPr>
              <w:t>情境教学法在低年级小学数学教学中的应用策略</w:t>
            </w:r>
            <w:r>
              <w:rPr>
                <w:rFonts w:hAnsi="宋体" w:hint="eastAsia"/>
                <w:szCs w:val="21"/>
              </w:rPr>
              <w:t>[J].</w:t>
            </w:r>
            <w:r>
              <w:rPr>
                <w:rFonts w:hAnsi="宋体" w:hint="eastAsia"/>
                <w:szCs w:val="21"/>
              </w:rPr>
              <w:t>读写算</w:t>
            </w:r>
            <w:r>
              <w:rPr>
                <w:rFonts w:hAnsi="宋体" w:hint="eastAsia"/>
                <w:szCs w:val="21"/>
              </w:rPr>
              <w:t>,2024, (11):77-79.</w:t>
            </w:r>
            <w:bookmarkStart w:id="11" w:name="_Ref18075811"/>
            <w:bookmarkEnd w:id="10"/>
          </w:p>
          <w:p w14:paraId="61C7521F" w14:textId="77777777" w:rsidR="00C36077" w:rsidRDefault="00000000">
            <w:pPr>
              <w:numPr>
                <w:ilvl w:val="0"/>
                <w:numId w:val="6"/>
              </w:numPr>
              <w:spacing w:line="440" w:lineRule="exact"/>
              <w:rPr>
                <w:rFonts w:hAnsi="宋体" w:hint="eastAsia"/>
                <w:szCs w:val="21"/>
              </w:rPr>
            </w:pPr>
            <w:r>
              <w:rPr>
                <w:rFonts w:hAnsi="宋体" w:hint="eastAsia"/>
                <w:szCs w:val="21"/>
              </w:rPr>
              <w:t>周</w:t>
            </w:r>
            <w:proofErr w:type="gramStart"/>
            <w:r>
              <w:rPr>
                <w:rFonts w:hAnsi="宋体" w:hint="eastAsia"/>
                <w:szCs w:val="21"/>
              </w:rPr>
              <w:t>诣</w:t>
            </w:r>
            <w:proofErr w:type="gramEnd"/>
            <w:r>
              <w:rPr>
                <w:rFonts w:hAnsi="宋体" w:hint="eastAsia"/>
                <w:szCs w:val="21"/>
              </w:rPr>
              <w:t>玲</w:t>
            </w:r>
            <w:r>
              <w:rPr>
                <w:rFonts w:hAnsi="宋体" w:hint="eastAsia"/>
                <w:szCs w:val="21"/>
              </w:rPr>
              <w:t>.</w:t>
            </w:r>
            <w:r>
              <w:rPr>
                <w:rFonts w:hAnsi="宋体" w:hint="eastAsia"/>
                <w:szCs w:val="21"/>
              </w:rPr>
              <w:t>“大观念”统领下小学数学单元整体教学实践探索</w:t>
            </w:r>
            <w:r>
              <w:rPr>
                <w:rFonts w:hAnsi="宋体" w:hint="eastAsia"/>
                <w:szCs w:val="21"/>
              </w:rPr>
              <w:t>[J].</w:t>
            </w:r>
            <w:r>
              <w:rPr>
                <w:rFonts w:hAnsi="宋体" w:hint="eastAsia"/>
                <w:szCs w:val="21"/>
              </w:rPr>
              <w:t>基础教育论坛</w:t>
            </w:r>
            <w:r>
              <w:rPr>
                <w:rFonts w:hAnsi="宋体" w:hint="eastAsia"/>
                <w:szCs w:val="21"/>
              </w:rPr>
              <w:t>,2024,(06):50-52.</w:t>
            </w:r>
            <w:bookmarkEnd w:id="11"/>
          </w:p>
          <w:p w14:paraId="582AE82B" w14:textId="77777777" w:rsidR="00C36077" w:rsidRDefault="00000000">
            <w:pPr>
              <w:numPr>
                <w:ilvl w:val="0"/>
                <w:numId w:val="6"/>
              </w:numPr>
              <w:spacing w:line="440" w:lineRule="exact"/>
              <w:rPr>
                <w:rFonts w:hAnsi="宋体" w:hint="eastAsia"/>
                <w:szCs w:val="21"/>
              </w:rPr>
            </w:pPr>
            <w:bookmarkStart w:id="12" w:name="_Ref18075812"/>
            <w:r>
              <w:rPr>
                <w:rFonts w:hAnsi="宋体" w:hint="eastAsia"/>
                <w:szCs w:val="21"/>
              </w:rPr>
              <w:t>王云云</w:t>
            </w:r>
            <w:r>
              <w:rPr>
                <w:rFonts w:hAnsi="宋体" w:hint="eastAsia"/>
                <w:szCs w:val="21"/>
              </w:rPr>
              <w:t>.</w:t>
            </w:r>
            <w:r>
              <w:rPr>
                <w:rFonts w:hAnsi="宋体" w:hint="eastAsia"/>
                <w:szCs w:val="21"/>
              </w:rPr>
              <w:t>巧用情境教学法构建高质量小学数学教学课堂的方法分析</w:t>
            </w:r>
            <w:r>
              <w:rPr>
                <w:rFonts w:hAnsi="宋体" w:hint="eastAsia"/>
                <w:szCs w:val="21"/>
              </w:rPr>
              <w:t>[J].</w:t>
            </w:r>
            <w:r>
              <w:rPr>
                <w:rFonts w:hAnsi="宋体" w:hint="eastAsia"/>
                <w:szCs w:val="21"/>
              </w:rPr>
              <w:t>天天爱科学</w:t>
            </w:r>
            <w:r>
              <w:rPr>
                <w:rFonts w:hAnsi="宋体" w:hint="eastAsia"/>
                <w:szCs w:val="21"/>
              </w:rPr>
              <w:t>(</w:t>
            </w:r>
            <w:r>
              <w:rPr>
                <w:rFonts w:hAnsi="宋体" w:hint="eastAsia"/>
                <w:szCs w:val="21"/>
              </w:rPr>
              <w:t>教育前沿</w:t>
            </w:r>
            <w:r>
              <w:rPr>
                <w:rFonts w:hAnsi="宋体" w:hint="eastAsia"/>
                <w:szCs w:val="21"/>
              </w:rPr>
              <w:t>),2023,(12):105-107.</w:t>
            </w:r>
            <w:bookmarkEnd w:id="12"/>
          </w:p>
          <w:p w14:paraId="030520A8" w14:textId="77777777" w:rsidR="00C36077" w:rsidRDefault="00000000">
            <w:pPr>
              <w:numPr>
                <w:ilvl w:val="0"/>
                <w:numId w:val="6"/>
              </w:numPr>
              <w:spacing w:line="440" w:lineRule="exact"/>
              <w:rPr>
                <w:rFonts w:hAnsi="宋体" w:hint="eastAsia"/>
                <w:szCs w:val="21"/>
              </w:rPr>
            </w:pPr>
            <w:bookmarkStart w:id="13" w:name="_Ref18075818"/>
            <w:r>
              <w:rPr>
                <w:rFonts w:hAnsi="宋体" w:hint="eastAsia"/>
                <w:szCs w:val="21"/>
              </w:rPr>
              <w:t>吴子云</w:t>
            </w:r>
            <w:r>
              <w:rPr>
                <w:rFonts w:hAnsi="宋体" w:hint="eastAsia"/>
                <w:szCs w:val="21"/>
              </w:rPr>
              <w:t>.</w:t>
            </w:r>
            <w:r>
              <w:rPr>
                <w:rFonts w:hAnsi="宋体" w:hint="eastAsia"/>
                <w:szCs w:val="21"/>
              </w:rPr>
              <w:t>生活情境教学法在小学数学教学中的应用策略探究</w:t>
            </w:r>
            <w:r>
              <w:rPr>
                <w:rFonts w:hAnsi="宋体" w:hint="eastAsia"/>
                <w:szCs w:val="21"/>
              </w:rPr>
              <w:t>[J].</w:t>
            </w:r>
            <w:r>
              <w:rPr>
                <w:rFonts w:hAnsi="宋体" w:hint="eastAsia"/>
                <w:szCs w:val="21"/>
              </w:rPr>
              <w:t>国家通用语言文字教学与研究</w:t>
            </w:r>
            <w:r>
              <w:rPr>
                <w:rFonts w:hAnsi="宋体" w:hint="eastAsia"/>
                <w:szCs w:val="21"/>
              </w:rPr>
              <w:t>,2023,(04):173-175.</w:t>
            </w:r>
            <w:bookmarkEnd w:id="13"/>
          </w:p>
          <w:p w14:paraId="71778982" w14:textId="77777777" w:rsidR="00C36077" w:rsidRDefault="00000000">
            <w:pPr>
              <w:numPr>
                <w:ilvl w:val="0"/>
                <w:numId w:val="6"/>
              </w:numPr>
              <w:spacing w:line="440" w:lineRule="exact"/>
              <w:rPr>
                <w:rFonts w:hAnsi="宋体" w:hint="eastAsia"/>
                <w:szCs w:val="21"/>
              </w:rPr>
            </w:pPr>
            <w:bookmarkStart w:id="14" w:name="_Ref18075819"/>
            <w:r>
              <w:rPr>
                <w:rFonts w:hAnsi="宋体" w:hint="eastAsia"/>
                <w:szCs w:val="21"/>
              </w:rPr>
              <w:t>方丽</w:t>
            </w:r>
            <w:r>
              <w:rPr>
                <w:rFonts w:hAnsi="宋体" w:hint="eastAsia"/>
                <w:szCs w:val="21"/>
              </w:rPr>
              <w:t>.</w:t>
            </w:r>
            <w:r>
              <w:rPr>
                <w:rFonts w:hAnsi="宋体" w:hint="eastAsia"/>
                <w:szCs w:val="21"/>
              </w:rPr>
              <w:t>大观念统领下小学数学教学课例探究</w:t>
            </w:r>
            <w:r>
              <w:rPr>
                <w:rFonts w:hAnsi="宋体" w:hint="eastAsia"/>
                <w:szCs w:val="21"/>
              </w:rPr>
              <w:t>[J].</w:t>
            </w:r>
            <w:r>
              <w:rPr>
                <w:rFonts w:hAnsi="宋体" w:hint="eastAsia"/>
                <w:szCs w:val="21"/>
              </w:rPr>
              <w:t>教师</w:t>
            </w:r>
            <w:r>
              <w:rPr>
                <w:rFonts w:hAnsi="宋体" w:hint="eastAsia"/>
                <w:szCs w:val="21"/>
              </w:rPr>
              <w:t>,2021,(21):33-35.</w:t>
            </w:r>
            <w:bookmarkEnd w:id="14"/>
          </w:p>
          <w:p w14:paraId="6E8ADFDD" w14:textId="77777777" w:rsidR="00C36077" w:rsidRDefault="00000000">
            <w:pPr>
              <w:numPr>
                <w:ilvl w:val="0"/>
                <w:numId w:val="6"/>
              </w:numPr>
              <w:spacing w:line="440" w:lineRule="exact"/>
              <w:rPr>
                <w:rFonts w:hAnsi="宋体" w:hint="eastAsia"/>
                <w:szCs w:val="21"/>
              </w:rPr>
            </w:pPr>
            <w:bookmarkStart w:id="15" w:name="_Ref18075820"/>
            <w:r>
              <w:rPr>
                <w:rFonts w:hAnsi="宋体" w:hint="eastAsia"/>
                <w:szCs w:val="21"/>
              </w:rPr>
              <w:t>靳媛媛</w:t>
            </w:r>
            <w:r>
              <w:rPr>
                <w:rFonts w:hAnsi="宋体" w:hint="eastAsia"/>
                <w:szCs w:val="21"/>
              </w:rPr>
              <w:t>.</w:t>
            </w:r>
            <w:proofErr w:type="gramStart"/>
            <w:r>
              <w:rPr>
                <w:rFonts w:hAnsi="宋体" w:hint="eastAsia"/>
                <w:szCs w:val="21"/>
              </w:rPr>
              <w:t>基于问题</w:t>
            </w:r>
            <w:proofErr w:type="gramEnd"/>
            <w:r>
              <w:rPr>
                <w:rFonts w:hAnsi="宋体" w:hint="eastAsia"/>
                <w:szCs w:val="21"/>
              </w:rPr>
              <w:t>学习的小学数学情境教学模式探究</w:t>
            </w:r>
            <w:r>
              <w:rPr>
                <w:rFonts w:hAnsi="宋体" w:hint="eastAsia"/>
                <w:szCs w:val="21"/>
              </w:rPr>
              <w:t>[D].</w:t>
            </w:r>
            <w:r>
              <w:rPr>
                <w:rFonts w:hAnsi="宋体" w:hint="eastAsia"/>
                <w:szCs w:val="21"/>
              </w:rPr>
              <w:t>天水师范学院</w:t>
            </w:r>
            <w:r>
              <w:rPr>
                <w:rFonts w:hAnsi="宋体" w:hint="eastAsia"/>
                <w:szCs w:val="21"/>
              </w:rPr>
              <w:t>, 2021.</w:t>
            </w:r>
            <w:bookmarkEnd w:id="15"/>
          </w:p>
          <w:p w14:paraId="4C0BE7D7" w14:textId="77777777" w:rsidR="00C36077" w:rsidRDefault="00000000">
            <w:pPr>
              <w:numPr>
                <w:ilvl w:val="0"/>
                <w:numId w:val="6"/>
              </w:numPr>
              <w:spacing w:line="440" w:lineRule="exact"/>
              <w:rPr>
                <w:rFonts w:hAnsi="宋体" w:hint="eastAsia"/>
                <w:szCs w:val="21"/>
              </w:rPr>
            </w:pPr>
            <w:r>
              <w:rPr>
                <w:rFonts w:hAnsi="宋体" w:hint="eastAsia"/>
                <w:szCs w:val="21"/>
              </w:rPr>
              <w:t>王芳</w:t>
            </w:r>
            <w:r>
              <w:rPr>
                <w:rFonts w:hAnsi="宋体" w:hint="eastAsia"/>
                <w:szCs w:val="21"/>
              </w:rPr>
              <w:t xml:space="preserve">. </w:t>
            </w:r>
            <w:r>
              <w:rPr>
                <w:rFonts w:hAnsi="宋体" w:hint="eastAsia"/>
                <w:szCs w:val="21"/>
              </w:rPr>
              <w:t>情境教学法对提高小学数学教学课堂效率的作用及其策略</w:t>
            </w:r>
            <w:r>
              <w:rPr>
                <w:rFonts w:hAnsi="宋体" w:hint="eastAsia"/>
                <w:szCs w:val="21"/>
              </w:rPr>
              <w:t xml:space="preserve"> [J]. </w:t>
            </w:r>
            <w:r>
              <w:rPr>
                <w:rFonts w:hAnsi="宋体" w:hint="eastAsia"/>
                <w:szCs w:val="21"/>
              </w:rPr>
              <w:t>数学学习与研究</w:t>
            </w:r>
            <w:r>
              <w:rPr>
                <w:rFonts w:hAnsi="宋体" w:hint="eastAsia"/>
                <w:szCs w:val="21"/>
              </w:rPr>
              <w:t xml:space="preserve">, 2013, </w:t>
            </w:r>
            <w:r>
              <w:rPr>
                <w:rFonts w:hAnsi="宋体" w:hint="eastAsia"/>
                <w:szCs w:val="21"/>
              </w:rPr>
              <w:lastRenderedPageBreak/>
              <w:t>(04): 50.</w:t>
            </w:r>
          </w:p>
          <w:p w14:paraId="476CE738" w14:textId="77777777" w:rsidR="00C36077" w:rsidRDefault="00000000">
            <w:pPr>
              <w:numPr>
                <w:ilvl w:val="0"/>
                <w:numId w:val="6"/>
              </w:numPr>
              <w:spacing w:line="440" w:lineRule="exact"/>
              <w:rPr>
                <w:rFonts w:hAnsi="宋体" w:hint="eastAsia"/>
                <w:szCs w:val="21"/>
              </w:rPr>
            </w:pPr>
            <w:r>
              <w:rPr>
                <w:rFonts w:hAnsi="宋体" w:hint="eastAsia"/>
                <w:szCs w:val="21"/>
              </w:rPr>
              <w:t>张依玫</w:t>
            </w:r>
            <w:r>
              <w:rPr>
                <w:rFonts w:hAnsi="宋体" w:hint="eastAsia"/>
                <w:szCs w:val="21"/>
              </w:rPr>
              <w:t xml:space="preserve">. </w:t>
            </w:r>
            <w:r>
              <w:rPr>
                <w:rFonts w:hAnsi="宋体" w:hint="eastAsia"/>
                <w:szCs w:val="21"/>
              </w:rPr>
              <w:t>“情境教学”在小学数学教学中存在的问题及对策研究</w:t>
            </w:r>
            <w:r>
              <w:rPr>
                <w:rFonts w:hAnsi="宋体" w:hint="eastAsia"/>
                <w:szCs w:val="21"/>
              </w:rPr>
              <w:t>[D].</w:t>
            </w:r>
            <w:r>
              <w:rPr>
                <w:rFonts w:hAnsi="宋体" w:hint="eastAsia"/>
                <w:szCs w:val="21"/>
              </w:rPr>
              <w:t>湖南师范大学</w:t>
            </w:r>
            <w:r>
              <w:rPr>
                <w:rFonts w:hAnsi="宋体" w:hint="eastAsia"/>
                <w:szCs w:val="21"/>
              </w:rPr>
              <w:t>, 2017.</w:t>
            </w:r>
          </w:p>
          <w:p w14:paraId="1CC4AC40" w14:textId="77777777" w:rsidR="00C36077" w:rsidRDefault="00000000">
            <w:pPr>
              <w:numPr>
                <w:ilvl w:val="0"/>
                <w:numId w:val="6"/>
              </w:numPr>
              <w:spacing w:line="440" w:lineRule="exact"/>
              <w:rPr>
                <w:rFonts w:hAnsi="宋体" w:hint="eastAsia"/>
                <w:szCs w:val="21"/>
              </w:rPr>
            </w:pPr>
            <w:r>
              <w:rPr>
                <w:rFonts w:hAnsi="宋体" w:hint="eastAsia"/>
                <w:szCs w:val="21"/>
              </w:rPr>
              <w:t>朱逢博</w:t>
            </w:r>
            <w:r>
              <w:rPr>
                <w:rFonts w:hAnsi="宋体" w:hint="eastAsia"/>
                <w:szCs w:val="21"/>
              </w:rPr>
              <w:t xml:space="preserve">. </w:t>
            </w:r>
            <w:r>
              <w:rPr>
                <w:rFonts w:hAnsi="宋体" w:hint="eastAsia"/>
                <w:szCs w:val="21"/>
              </w:rPr>
              <w:t>小学数学情境教学的运用研究</w:t>
            </w:r>
            <w:r>
              <w:rPr>
                <w:rFonts w:hAnsi="宋体" w:hint="eastAsia"/>
                <w:szCs w:val="21"/>
              </w:rPr>
              <w:t>[D].</w:t>
            </w:r>
            <w:r>
              <w:rPr>
                <w:rFonts w:hAnsi="宋体" w:hint="eastAsia"/>
                <w:szCs w:val="21"/>
              </w:rPr>
              <w:t>华中师范大学</w:t>
            </w:r>
            <w:r>
              <w:rPr>
                <w:rFonts w:hAnsi="宋体" w:hint="eastAsia"/>
                <w:szCs w:val="21"/>
              </w:rPr>
              <w:t>, 2019.</w:t>
            </w:r>
          </w:p>
          <w:p w14:paraId="0D1CD595" w14:textId="77777777" w:rsidR="00C36077" w:rsidRDefault="00000000">
            <w:pPr>
              <w:numPr>
                <w:ilvl w:val="0"/>
                <w:numId w:val="6"/>
              </w:numPr>
              <w:spacing w:line="440" w:lineRule="exact"/>
              <w:rPr>
                <w:rFonts w:hAnsi="宋体" w:hint="eastAsia"/>
                <w:szCs w:val="21"/>
              </w:rPr>
            </w:pPr>
            <w:r>
              <w:rPr>
                <w:rFonts w:hAnsi="宋体" w:hint="eastAsia"/>
                <w:szCs w:val="21"/>
              </w:rPr>
              <w:t>朱俊华</w:t>
            </w:r>
            <w:r>
              <w:rPr>
                <w:rFonts w:hAnsi="宋体" w:hint="eastAsia"/>
                <w:szCs w:val="21"/>
              </w:rPr>
              <w:t xml:space="preserve">, </w:t>
            </w:r>
            <w:proofErr w:type="gramStart"/>
            <w:r>
              <w:rPr>
                <w:rFonts w:hAnsi="宋体" w:hint="eastAsia"/>
                <w:szCs w:val="21"/>
              </w:rPr>
              <w:t>刘晋扬</w:t>
            </w:r>
            <w:proofErr w:type="gramEnd"/>
            <w:r>
              <w:rPr>
                <w:rFonts w:hAnsi="宋体" w:hint="eastAsia"/>
                <w:szCs w:val="21"/>
              </w:rPr>
              <w:t xml:space="preserve">. </w:t>
            </w:r>
            <w:r>
              <w:rPr>
                <w:rFonts w:hAnsi="宋体" w:hint="eastAsia"/>
                <w:szCs w:val="21"/>
              </w:rPr>
              <w:t>大观念视角下的小学数学单元整体教学</w:t>
            </w:r>
            <w:r>
              <w:rPr>
                <w:rFonts w:hAnsi="宋体" w:hint="eastAsia"/>
                <w:szCs w:val="21"/>
              </w:rPr>
              <w:t xml:space="preserve"> [J]. </w:t>
            </w:r>
            <w:r>
              <w:rPr>
                <w:rFonts w:hAnsi="宋体" w:hint="eastAsia"/>
                <w:szCs w:val="21"/>
              </w:rPr>
              <w:t>基础教育课程</w:t>
            </w:r>
            <w:r>
              <w:rPr>
                <w:rFonts w:hAnsi="宋体" w:hint="eastAsia"/>
                <w:szCs w:val="21"/>
              </w:rPr>
              <w:t>, 2020, (14): 38-43.</w:t>
            </w:r>
          </w:p>
          <w:p w14:paraId="5C60C3FA" w14:textId="77777777" w:rsidR="00C36077" w:rsidRDefault="00000000">
            <w:pPr>
              <w:numPr>
                <w:ilvl w:val="0"/>
                <w:numId w:val="6"/>
              </w:numPr>
              <w:spacing w:line="440" w:lineRule="exact"/>
              <w:rPr>
                <w:rFonts w:hAnsi="宋体" w:hint="eastAsia"/>
                <w:szCs w:val="21"/>
              </w:rPr>
            </w:pPr>
            <w:r>
              <w:rPr>
                <w:rFonts w:hAnsi="宋体" w:hint="eastAsia"/>
                <w:szCs w:val="21"/>
              </w:rPr>
              <w:t>邓莹源</w:t>
            </w:r>
            <w:r>
              <w:rPr>
                <w:rFonts w:hAnsi="宋体" w:hint="eastAsia"/>
                <w:szCs w:val="21"/>
              </w:rPr>
              <w:t xml:space="preserve">. </w:t>
            </w:r>
            <w:r>
              <w:rPr>
                <w:rFonts w:hAnsi="宋体" w:hint="eastAsia"/>
                <w:szCs w:val="21"/>
              </w:rPr>
              <w:t>大观念视角下的小学数学单元整体教学研究综述</w:t>
            </w:r>
            <w:r>
              <w:rPr>
                <w:rFonts w:hAnsi="宋体" w:hint="eastAsia"/>
                <w:szCs w:val="21"/>
              </w:rPr>
              <w:t xml:space="preserve"> [J]. </w:t>
            </w:r>
            <w:r>
              <w:rPr>
                <w:rFonts w:hAnsi="宋体" w:hint="eastAsia"/>
                <w:szCs w:val="21"/>
              </w:rPr>
              <w:t>求知导刊</w:t>
            </w:r>
            <w:r>
              <w:rPr>
                <w:rFonts w:hAnsi="宋体" w:hint="eastAsia"/>
                <w:szCs w:val="21"/>
              </w:rPr>
              <w:t>, 2020, (45): 39-42.</w:t>
            </w:r>
          </w:p>
          <w:p w14:paraId="2DEA8163" w14:textId="77777777" w:rsidR="00C36077" w:rsidRDefault="00000000">
            <w:pPr>
              <w:numPr>
                <w:ilvl w:val="0"/>
                <w:numId w:val="6"/>
              </w:numPr>
              <w:spacing w:line="440" w:lineRule="exact"/>
              <w:rPr>
                <w:rFonts w:hAnsi="宋体" w:hint="eastAsia"/>
                <w:szCs w:val="21"/>
              </w:rPr>
            </w:pPr>
            <w:proofErr w:type="gramStart"/>
            <w:r>
              <w:rPr>
                <w:rFonts w:hAnsi="宋体" w:hint="eastAsia"/>
                <w:szCs w:val="21"/>
              </w:rPr>
              <w:t>柴晓龙</w:t>
            </w:r>
            <w:proofErr w:type="gramEnd"/>
            <w:r>
              <w:rPr>
                <w:rFonts w:hAnsi="宋体" w:hint="eastAsia"/>
                <w:szCs w:val="21"/>
              </w:rPr>
              <w:t xml:space="preserve">. </w:t>
            </w:r>
            <w:r>
              <w:rPr>
                <w:rFonts w:hAnsi="宋体" w:hint="eastAsia"/>
                <w:szCs w:val="21"/>
              </w:rPr>
              <w:t>互动生成内在建构教学法</w:t>
            </w:r>
            <w:r>
              <w:rPr>
                <w:rFonts w:hAnsi="宋体" w:hint="eastAsia"/>
                <w:szCs w:val="21"/>
              </w:rPr>
              <w:t xml:space="preserve"> </w:t>
            </w:r>
            <w:r>
              <w:rPr>
                <w:rFonts w:hAnsi="宋体" w:hint="eastAsia"/>
                <w:szCs w:val="21"/>
              </w:rPr>
              <w:t>结构化教学的探索与实践</w:t>
            </w:r>
            <w:r>
              <w:rPr>
                <w:rFonts w:hAnsi="宋体" w:hint="eastAsia"/>
                <w:szCs w:val="21"/>
              </w:rPr>
              <w:t xml:space="preserve">[M]. </w:t>
            </w:r>
            <w:r>
              <w:rPr>
                <w:rFonts w:hAnsi="宋体" w:hint="eastAsia"/>
                <w:szCs w:val="21"/>
              </w:rPr>
              <w:t>青岛：中国海洋大学出版社</w:t>
            </w:r>
            <w:r>
              <w:rPr>
                <w:rFonts w:hAnsi="宋体" w:hint="eastAsia"/>
                <w:szCs w:val="21"/>
              </w:rPr>
              <w:t>, 2024.10.</w:t>
            </w:r>
          </w:p>
          <w:p w14:paraId="20EDAA0D" w14:textId="77777777" w:rsidR="00C36077" w:rsidRDefault="00000000">
            <w:pPr>
              <w:numPr>
                <w:ilvl w:val="0"/>
                <w:numId w:val="6"/>
              </w:numPr>
              <w:spacing w:line="440" w:lineRule="exact"/>
              <w:rPr>
                <w:rFonts w:hAnsi="宋体" w:hint="eastAsia"/>
                <w:szCs w:val="21"/>
              </w:rPr>
            </w:pPr>
            <w:r>
              <w:rPr>
                <w:rFonts w:hAnsi="宋体" w:hint="eastAsia"/>
                <w:szCs w:val="21"/>
              </w:rPr>
              <w:t>杜威．杜威教育论著选［Ｍ］．王承绪译．上海：华东师范大学出版社，</w:t>
            </w:r>
            <w:r>
              <w:rPr>
                <w:rFonts w:hAnsi="宋体" w:hint="eastAsia"/>
                <w:szCs w:val="21"/>
              </w:rPr>
              <w:t>1981</w:t>
            </w:r>
            <w:r>
              <w:rPr>
                <w:rFonts w:hAnsi="宋体" w:hint="eastAsia"/>
                <w:szCs w:val="21"/>
              </w:rPr>
              <w:t>：</w:t>
            </w:r>
            <w:r>
              <w:rPr>
                <w:rFonts w:hAnsi="宋体" w:hint="eastAsia"/>
                <w:szCs w:val="21"/>
              </w:rPr>
              <w:t>68.</w:t>
            </w:r>
          </w:p>
          <w:p w14:paraId="528F1B87" w14:textId="77777777" w:rsidR="00C36077" w:rsidRDefault="00000000">
            <w:pPr>
              <w:numPr>
                <w:ilvl w:val="0"/>
                <w:numId w:val="6"/>
              </w:numPr>
              <w:spacing w:line="440" w:lineRule="exact"/>
              <w:rPr>
                <w:rFonts w:hAnsi="宋体" w:hint="eastAsia"/>
                <w:szCs w:val="21"/>
              </w:rPr>
            </w:pPr>
            <w:r>
              <w:rPr>
                <w:rFonts w:hAnsi="宋体" w:hint="eastAsia"/>
                <w:szCs w:val="21"/>
              </w:rPr>
              <w:t>张依玫</w:t>
            </w:r>
            <w:r>
              <w:rPr>
                <w:rFonts w:hAnsi="宋体" w:hint="eastAsia"/>
                <w:szCs w:val="21"/>
              </w:rPr>
              <w:t>.</w:t>
            </w:r>
            <w:r>
              <w:rPr>
                <w:rFonts w:hAnsi="宋体" w:hint="eastAsia"/>
                <w:szCs w:val="21"/>
              </w:rPr>
              <w:t>“情境教学”在小学数学教学中存在的问题及对策研究</w:t>
            </w:r>
            <w:r>
              <w:rPr>
                <w:rFonts w:hAnsi="宋体" w:hint="eastAsia"/>
                <w:szCs w:val="21"/>
              </w:rPr>
              <w:t>[D].</w:t>
            </w:r>
            <w:r>
              <w:rPr>
                <w:rFonts w:hAnsi="宋体" w:hint="eastAsia"/>
                <w:szCs w:val="21"/>
              </w:rPr>
              <w:t>湖南师范大学</w:t>
            </w:r>
            <w:r>
              <w:rPr>
                <w:rFonts w:hAnsi="宋体" w:hint="eastAsia"/>
                <w:szCs w:val="21"/>
              </w:rPr>
              <w:t>,2017.</w:t>
            </w:r>
          </w:p>
          <w:p w14:paraId="44F86356" w14:textId="77777777" w:rsidR="00C36077" w:rsidRDefault="00000000">
            <w:pPr>
              <w:numPr>
                <w:ilvl w:val="0"/>
                <w:numId w:val="6"/>
              </w:numPr>
              <w:spacing w:line="440" w:lineRule="exact"/>
              <w:rPr>
                <w:rFonts w:hAnsi="宋体" w:hint="eastAsia"/>
                <w:szCs w:val="21"/>
              </w:rPr>
            </w:pPr>
            <w:proofErr w:type="gramStart"/>
            <w:r>
              <w:rPr>
                <w:rFonts w:hAnsi="宋体" w:hint="eastAsia"/>
                <w:szCs w:val="21"/>
              </w:rPr>
              <w:t>李超民</w:t>
            </w:r>
            <w:proofErr w:type="gramEnd"/>
            <w:r>
              <w:rPr>
                <w:rFonts w:hAnsi="宋体" w:hint="eastAsia"/>
                <w:szCs w:val="21"/>
              </w:rPr>
              <w:t>,</w:t>
            </w:r>
            <w:r>
              <w:rPr>
                <w:rFonts w:hAnsi="宋体" w:hint="eastAsia"/>
                <w:szCs w:val="21"/>
              </w:rPr>
              <w:t>谭媚</w:t>
            </w:r>
            <w:r>
              <w:rPr>
                <w:rFonts w:hAnsi="宋体" w:hint="eastAsia"/>
                <w:szCs w:val="21"/>
              </w:rPr>
              <w:t>.</w:t>
            </w:r>
            <w:r>
              <w:rPr>
                <w:rFonts w:hAnsi="宋体" w:hint="eastAsia"/>
                <w:szCs w:val="21"/>
              </w:rPr>
              <w:t>近二十年来我国情境教学法研究述评</w:t>
            </w:r>
            <w:r>
              <w:rPr>
                <w:rFonts w:hAnsi="宋体" w:hint="eastAsia"/>
                <w:szCs w:val="21"/>
              </w:rPr>
              <w:t>[J].</w:t>
            </w:r>
            <w:r>
              <w:rPr>
                <w:rFonts w:hAnsi="宋体" w:hint="eastAsia"/>
                <w:szCs w:val="21"/>
              </w:rPr>
              <w:t>当代职业教育</w:t>
            </w:r>
            <w:r>
              <w:rPr>
                <w:rFonts w:hAnsi="宋体" w:hint="eastAsia"/>
                <w:szCs w:val="21"/>
              </w:rPr>
              <w:t>,2016(01):14-19.</w:t>
            </w:r>
          </w:p>
          <w:p w14:paraId="330265F2" w14:textId="77777777" w:rsidR="00C36077" w:rsidRDefault="00000000">
            <w:pPr>
              <w:numPr>
                <w:ilvl w:val="0"/>
                <w:numId w:val="6"/>
              </w:numPr>
              <w:spacing w:line="440" w:lineRule="exact"/>
              <w:rPr>
                <w:rFonts w:hAnsi="宋体" w:hint="eastAsia"/>
                <w:szCs w:val="21"/>
              </w:rPr>
            </w:pPr>
            <w:r>
              <w:rPr>
                <w:rFonts w:hAnsi="宋体" w:hint="eastAsia"/>
                <w:szCs w:val="21"/>
              </w:rPr>
              <w:t>（美）约翰</w:t>
            </w:r>
            <w:r>
              <w:rPr>
                <w:rFonts w:hAnsi="宋体"/>
                <w:szCs w:val="21"/>
              </w:rPr>
              <w:t>·</w:t>
            </w:r>
            <w:r>
              <w:rPr>
                <w:rFonts w:hAnsi="宋体" w:hint="eastAsia"/>
                <w:szCs w:val="21"/>
              </w:rPr>
              <w:t>杜威</w:t>
            </w:r>
            <w:r>
              <w:rPr>
                <w:rFonts w:hAnsi="宋体"/>
                <w:szCs w:val="21"/>
              </w:rPr>
              <w:t>.</w:t>
            </w:r>
            <w:r>
              <w:rPr>
                <w:rFonts w:hAnsi="宋体" w:hint="eastAsia"/>
                <w:szCs w:val="21"/>
              </w:rPr>
              <w:t>我们怎样思维</w:t>
            </w:r>
            <w:r>
              <w:rPr>
                <w:rFonts w:hAnsi="宋体"/>
                <w:szCs w:val="21"/>
              </w:rPr>
              <w:t>·</w:t>
            </w:r>
            <w:r>
              <w:rPr>
                <w:rFonts w:hAnsi="宋体" w:hint="eastAsia"/>
                <w:szCs w:val="21"/>
              </w:rPr>
              <w:t>经验与教育</w:t>
            </w:r>
            <w:r>
              <w:rPr>
                <w:rFonts w:hAnsi="宋体"/>
                <w:szCs w:val="21"/>
              </w:rPr>
              <w:t>[M].</w:t>
            </w:r>
            <w:r>
              <w:rPr>
                <w:rFonts w:hAnsi="宋体" w:hint="eastAsia"/>
                <w:szCs w:val="21"/>
              </w:rPr>
              <w:t>姜文闵译</w:t>
            </w:r>
            <w:r>
              <w:rPr>
                <w:rFonts w:hAnsi="宋体"/>
                <w:szCs w:val="21"/>
              </w:rPr>
              <w:t>,</w:t>
            </w:r>
            <w:r>
              <w:rPr>
                <w:rFonts w:hAnsi="宋体" w:hint="eastAsia"/>
                <w:szCs w:val="21"/>
              </w:rPr>
              <w:t>北京：人民教育出版社，</w:t>
            </w:r>
            <w:r>
              <w:rPr>
                <w:rFonts w:hAnsi="宋体"/>
                <w:szCs w:val="21"/>
              </w:rPr>
              <w:t>2005:94-99.</w:t>
            </w:r>
          </w:p>
          <w:p w14:paraId="0133E506" w14:textId="77777777" w:rsidR="00C36077" w:rsidRDefault="00000000">
            <w:pPr>
              <w:numPr>
                <w:ilvl w:val="0"/>
                <w:numId w:val="6"/>
              </w:numPr>
              <w:spacing w:line="440" w:lineRule="exact"/>
              <w:rPr>
                <w:rFonts w:hAnsi="宋体" w:hint="eastAsia"/>
                <w:szCs w:val="21"/>
              </w:rPr>
            </w:pPr>
            <w:r>
              <w:rPr>
                <w:rFonts w:hAnsi="宋体" w:hint="eastAsia"/>
                <w:szCs w:val="21"/>
              </w:rPr>
              <w:t>（美）乔伊斯等著</w:t>
            </w:r>
            <w:r>
              <w:rPr>
                <w:rFonts w:hAnsi="宋体"/>
                <w:szCs w:val="21"/>
              </w:rPr>
              <w:t>;</w:t>
            </w:r>
            <w:r>
              <w:rPr>
                <w:rFonts w:hAnsi="宋体" w:hint="eastAsia"/>
                <w:szCs w:val="21"/>
              </w:rPr>
              <w:t>兰英等译</w:t>
            </w:r>
            <w:r>
              <w:rPr>
                <w:rFonts w:hAnsi="宋体"/>
                <w:szCs w:val="21"/>
              </w:rPr>
              <w:t>.</w:t>
            </w:r>
            <w:r>
              <w:rPr>
                <w:rFonts w:hAnsi="宋体" w:hint="eastAsia"/>
                <w:szCs w:val="21"/>
              </w:rPr>
              <w:t>教学模式（第八版）</w:t>
            </w:r>
            <w:r>
              <w:rPr>
                <w:rFonts w:hAnsi="宋体"/>
                <w:szCs w:val="21"/>
              </w:rPr>
              <w:t>[M].</w:t>
            </w:r>
            <w:r>
              <w:rPr>
                <w:rFonts w:hAnsi="宋体" w:hint="eastAsia"/>
                <w:szCs w:val="21"/>
              </w:rPr>
              <w:t>北京：中国人民大学出版社</w:t>
            </w:r>
            <w:r>
              <w:rPr>
                <w:rFonts w:hAnsi="宋体"/>
                <w:szCs w:val="21"/>
              </w:rPr>
              <w:t xml:space="preserve">,2014:35. </w:t>
            </w:r>
          </w:p>
          <w:p w14:paraId="6D5A78F6" w14:textId="77777777" w:rsidR="00C36077" w:rsidRDefault="00000000">
            <w:pPr>
              <w:numPr>
                <w:ilvl w:val="0"/>
                <w:numId w:val="6"/>
              </w:numPr>
              <w:spacing w:line="440" w:lineRule="exact"/>
              <w:rPr>
                <w:rFonts w:hAnsi="宋体" w:hint="eastAsia"/>
                <w:szCs w:val="21"/>
              </w:rPr>
            </w:pPr>
            <w:r>
              <w:rPr>
                <w:rFonts w:hAnsi="宋体" w:hint="eastAsia"/>
                <w:szCs w:val="21"/>
              </w:rPr>
              <w:t>张大钧</w:t>
            </w:r>
            <w:r>
              <w:rPr>
                <w:rFonts w:hAnsi="宋体"/>
                <w:szCs w:val="21"/>
              </w:rPr>
              <w:t>.</w:t>
            </w:r>
            <w:r>
              <w:rPr>
                <w:rFonts w:hAnsi="宋体" w:hint="eastAsia"/>
                <w:szCs w:val="21"/>
              </w:rPr>
              <w:t>教育心理学（第三版）</w:t>
            </w:r>
            <w:r>
              <w:rPr>
                <w:rFonts w:hAnsi="宋体"/>
                <w:szCs w:val="21"/>
              </w:rPr>
              <w:t>[M].</w:t>
            </w:r>
            <w:r>
              <w:rPr>
                <w:rFonts w:hAnsi="宋体" w:hint="eastAsia"/>
                <w:szCs w:val="21"/>
              </w:rPr>
              <w:t>北京：人民教育出版社</w:t>
            </w:r>
            <w:r>
              <w:rPr>
                <w:rFonts w:hAnsi="宋体"/>
                <w:szCs w:val="21"/>
              </w:rPr>
              <w:t xml:space="preserve">,2015:87. </w:t>
            </w:r>
          </w:p>
          <w:p w14:paraId="5995BAE8" w14:textId="77777777" w:rsidR="00C36077" w:rsidRDefault="00000000">
            <w:pPr>
              <w:numPr>
                <w:ilvl w:val="0"/>
                <w:numId w:val="6"/>
              </w:numPr>
              <w:spacing w:line="440" w:lineRule="exact"/>
              <w:rPr>
                <w:rFonts w:hAnsi="宋体" w:hint="eastAsia"/>
                <w:szCs w:val="21"/>
              </w:rPr>
            </w:pPr>
            <w:r>
              <w:rPr>
                <w:rFonts w:hAnsi="宋体" w:hint="eastAsia"/>
                <w:szCs w:val="21"/>
              </w:rPr>
              <w:t>王</w:t>
            </w:r>
            <w:proofErr w:type="gramStart"/>
            <w:r>
              <w:rPr>
                <w:rFonts w:hAnsi="宋体" w:hint="eastAsia"/>
                <w:szCs w:val="21"/>
              </w:rPr>
              <w:t>本陆</w:t>
            </w:r>
            <w:r>
              <w:rPr>
                <w:rFonts w:hAnsi="宋体"/>
                <w:szCs w:val="21"/>
              </w:rPr>
              <w:t>,</w:t>
            </w:r>
            <w:proofErr w:type="gramEnd"/>
            <w:r>
              <w:rPr>
                <w:rFonts w:hAnsi="宋体" w:hint="eastAsia"/>
                <w:szCs w:val="21"/>
              </w:rPr>
              <w:t>课程与教学论</w:t>
            </w:r>
            <w:r>
              <w:rPr>
                <w:rFonts w:hAnsi="宋体"/>
                <w:szCs w:val="21"/>
              </w:rPr>
              <w:t>[M].</w:t>
            </w:r>
            <w:r>
              <w:rPr>
                <w:rFonts w:hAnsi="宋体" w:hint="eastAsia"/>
                <w:szCs w:val="21"/>
              </w:rPr>
              <w:t>北京：高等教育出版社</w:t>
            </w:r>
            <w:r>
              <w:rPr>
                <w:rFonts w:hAnsi="宋体"/>
                <w:szCs w:val="21"/>
              </w:rPr>
              <w:t>,2017:249.</w:t>
            </w:r>
          </w:p>
          <w:p w14:paraId="08D10D7D" w14:textId="77777777" w:rsidR="00C36077" w:rsidRDefault="00000000">
            <w:pPr>
              <w:numPr>
                <w:ilvl w:val="0"/>
                <w:numId w:val="6"/>
              </w:numPr>
              <w:spacing w:line="440" w:lineRule="exact"/>
              <w:rPr>
                <w:rFonts w:hAnsi="宋体" w:hint="eastAsia"/>
                <w:szCs w:val="21"/>
              </w:rPr>
            </w:pPr>
            <w:r>
              <w:rPr>
                <w:rFonts w:hAnsi="宋体" w:hint="eastAsia"/>
                <w:szCs w:val="21"/>
              </w:rPr>
              <w:t>郑丽娟</w:t>
            </w:r>
            <w:r>
              <w:rPr>
                <w:rFonts w:hAnsi="宋体" w:hint="eastAsia"/>
                <w:szCs w:val="21"/>
              </w:rPr>
              <w:t>.</w:t>
            </w:r>
            <w:r>
              <w:rPr>
                <w:rFonts w:hAnsi="宋体" w:hint="eastAsia"/>
                <w:szCs w:val="21"/>
              </w:rPr>
              <w:t>生活情境方法在小学数学教学中的运用研究</w:t>
            </w:r>
            <w:r>
              <w:rPr>
                <w:rFonts w:hAnsi="宋体" w:hint="eastAsia"/>
                <w:szCs w:val="21"/>
              </w:rPr>
              <w:t>[J].</w:t>
            </w:r>
            <w:r>
              <w:rPr>
                <w:rFonts w:hAnsi="宋体" w:hint="eastAsia"/>
                <w:szCs w:val="21"/>
              </w:rPr>
              <w:t>兰州教育学院学报</w:t>
            </w:r>
            <w:r>
              <w:rPr>
                <w:rFonts w:hAnsi="宋体" w:hint="eastAsia"/>
                <w:szCs w:val="21"/>
              </w:rPr>
              <w:t>,2015,(12):169-170.</w:t>
            </w:r>
          </w:p>
          <w:p w14:paraId="1C040C79" w14:textId="77777777" w:rsidR="00C36077" w:rsidRDefault="00C36077">
            <w:pPr>
              <w:rPr>
                <w:rFonts w:ascii="宋体" w:hAnsi="宋体" w:cs="宋体" w:hint="eastAsia"/>
                <w:szCs w:val="21"/>
              </w:rPr>
            </w:pPr>
          </w:p>
        </w:tc>
      </w:tr>
      <w:tr w:rsidR="00C36077" w14:paraId="4629BA78" w14:textId="77777777">
        <w:trPr>
          <w:trHeight w:val="4046"/>
          <w:jc w:val="center"/>
        </w:trPr>
        <w:tc>
          <w:tcPr>
            <w:tcW w:w="9332" w:type="dxa"/>
            <w:gridSpan w:val="5"/>
          </w:tcPr>
          <w:p w14:paraId="55FC2BD0" w14:textId="77777777" w:rsidR="00C36077" w:rsidRDefault="00000000">
            <w:pPr>
              <w:numPr>
                <w:ilvl w:val="0"/>
                <w:numId w:val="5"/>
              </w:numPr>
              <w:spacing w:line="400" w:lineRule="exact"/>
              <w:rPr>
                <w:rFonts w:ascii="宋体" w:hAnsi="宋体" w:hint="eastAsia"/>
                <w:b/>
                <w:bCs/>
                <w:sz w:val="24"/>
              </w:rPr>
            </w:pPr>
            <w:r>
              <w:rPr>
                <w:rFonts w:ascii="宋体" w:hAnsi="宋体" w:hint="eastAsia"/>
                <w:b/>
                <w:bCs/>
                <w:sz w:val="24"/>
              </w:rPr>
              <w:lastRenderedPageBreak/>
              <w:t>进度安排</w:t>
            </w:r>
          </w:p>
          <w:p w14:paraId="60B39865" w14:textId="77777777" w:rsidR="00C36077" w:rsidRDefault="00000000">
            <w:pPr>
              <w:spacing w:line="400" w:lineRule="exact"/>
              <w:rPr>
                <w:rFonts w:ascii="宋体" w:hAnsi="宋体" w:hint="eastAsia"/>
                <w:color w:val="000000" w:themeColor="text1"/>
                <w:kern w:val="0"/>
                <w:szCs w:val="21"/>
              </w:rPr>
            </w:pPr>
            <w:r>
              <w:rPr>
                <w:color w:val="000000" w:themeColor="text1"/>
                <w:szCs w:val="21"/>
              </w:rPr>
              <w:t>202</w:t>
            </w:r>
            <w:r>
              <w:rPr>
                <w:rFonts w:hint="eastAsia"/>
                <w:color w:val="000000" w:themeColor="text1"/>
                <w:szCs w:val="21"/>
              </w:rPr>
              <w:t>4</w:t>
            </w:r>
            <w:r>
              <w:rPr>
                <w:color w:val="000000" w:themeColor="text1"/>
                <w:szCs w:val="21"/>
              </w:rPr>
              <w:t>.09.01</w:t>
            </w:r>
            <w:r>
              <w:rPr>
                <w:rFonts w:hint="eastAsia"/>
                <w:color w:val="000000" w:themeColor="text1"/>
                <w:szCs w:val="21"/>
              </w:rPr>
              <w:t>—</w:t>
            </w:r>
            <w:r>
              <w:rPr>
                <w:color w:val="000000" w:themeColor="text1"/>
                <w:szCs w:val="21"/>
              </w:rPr>
              <w:t>202</w:t>
            </w:r>
            <w:r>
              <w:rPr>
                <w:rFonts w:hint="eastAsia"/>
                <w:color w:val="000000" w:themeColor="text1"/>
                <w:szCs w:val="21"/>
              </w:rPr>
              <w:t>5</w:t>
            </w:r>
            <w:r>
              <w:rPr>
                <w:color w:val="000000" w:themeColor="text1"/>
                <w:szCs w:val="21"/>
              </w:rPr>
              <w:t>.</w:t>
            </w:r>
            <w:r>
              <w:rPr>
                <w:rFonts w:hint="eastAsia"/>
                <w:color w:val="000000" w:themeColor="text1"/>
                <w:szCs w:val="21"/>
              </w:rPr>
              <w:t>02</w:t>
            </w:r>
            <w:r>
              <w:rPr>
                <w:color w:val="000000" w:themeColor="text1"/>
                <w:szCs w:val="21"/>
              </w:rPr>
              <w:t>.</w:t>
            </w:r>
            <w:r>
              <w:rPr>
                <w:rFonts w:hint="eastAsia"/>
                <w:color w:val="000000" w:themeColor="text1"/>
                <w:szCs w:val="21"/>
              </w:rPr>
              <w:t>12</w:t>
            </w:r>
            <w:r>
              <w:rPr>
                <w:rFonts w:ascii="宋体" w:hAnsi="宋体" w:hint="eastAsia"/>
                <w:color w:val="000000" w:themeColor="text1"/>
                <w:szCs w:val="21"/>
              </w:rPr>
              <w:t xml:space="preserve">   </w:t>
            </w:r>
            <w:r>
              <w:rPr>
                <w:rFonts w:ascii="宋体" w:hAnsi="宋体"/>
                <w:color w:val="000000" w:themeColor="text1"/>
                <w:kern w:val="0"/>
                <w:szCs w:val="21"/>
              </w:rPr>
              <w:t>教师拟题、学生选题、学生查阅文献、构思</w:t>
            </w:r>
            <w:r>
              <w:rPr>
                <w:rFonts w:ascii="宋体" w:hAnsi="宋体" w:hint="eastAsia"/>
                <w:color w:val="000000" w:themeColor="text1"/>
                <w:kern w:val="0"/>
                <w:szCs w:val="21"/>
              </w:rPr>
              <w:t>论文提纲</w:t>
            </w:r>
          </w:p>
          <w:p w14:paraId="64EA3BA6" w14:textId="77777777" w:rsidR="00C36077" w:rsidRDefault="00000000">
            <w:pPr>
              <w:spacing w:line="400" w:lineRule="exact"/>
              <w:rPr>
                <w:color w:val="000000" w:themeColor="text1"/>
                <w:szCs w:val="21"/>
              </w:rPr>
            </w:pPr>
            <w:r>
              <w:rPr>
                <w:color w:val="000000" w:themeColor="text1"/>
                <w:szCs w:val="21"/>
              </w:rPr>
              <w:t>202</w:t>
            </w:r>
            <w:r>
              <w:rPr>
                <w:rFonts w:hint="eastAsia"/>
                <w:color w:val="000000" w:themeColor="text1"/>
                <w:szCs w:val="21"/>
              </w:rPr>
              <w:t>5</w:t>
            </w:r>
            <w:r>
              <w:rPr>
                <w:color w:val="000000" w:themeColor="text1"/>
                <w:szCs w:val="21"/>
              </w:rPr>
              <w:t>.0</w:t>
            </w:r>
            <w:r>
              <w:rPr>
                <w:rFonts w:hint="eastAsia"/>
                <w:color w:val="000000" w:themeColor="text1"/>
                <w:szCs w:val="21"/>
              </w:rPr>
              <w:t>2</w:t>
            </w:r>
            <w:r>
              <w:rPr>
                <w:color w:val="000000" w:themeColor="text1"/>
                <w:szCs w:val="21"/>
              </w:rPr>
              <w:t>.</w:t>
            </w:r>
            <w:r>
              <w:rPr>
                <w:rFonts w:hint="eastAsia"/>
                <w:color w:val="000000" w:themeColor="text1"/>
                <w:szCs w:val="21"/>
              </w:rPr>
              <w:t>13</w:t>
            </w:r>
            <w:r>
              <w:rPr>
                <w:rFonts w:hint="eastAsia"/>
                <w:color w:val="000000" w:themeColor="text1"/>
                <w:szCs w:val="21"/>
              </w:rPr>
              <w:t>—</w:t>
            </w:r>
            <w:r>
              <w:rPr>
                <w:color w:val="000000" w:themeColor="text1"/>
                <w:szCs w:val="21"/>
              </w:rPr>
              <w:t>202</w:t>
            </w:r>
            <w:r>
              <w:rPr>
                <w:rFonts w:hint="eastAsia"/>
                <w:color w:val="000000" w:themeColor="text1"/>
                <w:szCs w:val="21"/>
              </w:rPr>
              <w:t>5</w:t>
            </w:r>
            <w:r>
              <w:rPr>
                <w:color w:val="000000" w:themeColor="text1"/>
                <w:szCs w:val="21"/>
              </w:rPr>
              <w:t>.</w:t>
            </w:r>
            <w:r>
              <w:rPr>
                <w:rFonts w:hint="eastAsia"/>
                <w:color w:val="000000" w:themeColor="text1"/>
                <w:szCs w:val="21"/>
              </w:rPr>
              <w:t>02</w:t>
            </w:r>
            <w:r>
              <w:rPr>
                <w:color w:val="000000" w:themeColor="text1"/>
                <w:szCs w:val="21"/>
              </w:rPr>
              <w:t>.</w:t>
            </w:r>
            <w:r>
              <w:rPr>
                <w:rFonts w:hint="eastAsia"/>
                <w:color w:val="000000" w:themeColor="text1"/>
                <w:szCs w:val="21"/>
              </w:rPr>
              <w:t xml:space="preserve">19   </w:t>
            </w:r>
            <w:r>
              <w:rPr>
                <w:rFonts w:ascii="宋体" w:hAnsi="宋体"/>
                <w:color w:val="000000" w:themeColor="text1"/>
                <w:kern w:val="0"/>
                <w:szCs w:val="21"/>
              </w:rPr>
              <w:t>学院审题、</w:t>
            </w:r>
            <w:r>
              <w:rPr>
                <w:rFonts w:hint="eastAsia"/>
                <w:color w:val="000000" w:themeColor="text1"/>
                <w:szCs w:val="21"/>
              </w:rPr>
              <w:t>学生论文选题导入系统</w:t>
            </w:r>
          </w:p>
          <w:p w14:paraId="08FF2ACC" w14:textId="77777777" w:rsidR="00C36077" w:rsidRDefault="00000000">
            <w:pPr>
              <w:spacing w:line="400" w:lineRule="exact"/>
              <w:rPr>
                <w:rFonts w:ascii="宋体" w:hAnsi="宋体" w:hint="eastAsia"/>
                <w:color w:val="000000" w:themeColor="text1"/>
                <w:kern w:val="0"/>
                <w:szCs w:val="21"/>
              </w:rPr>
            </w:pPr>
            <w:r>
              <w:rPr>
                <w:color w:val="000000" w:themeColor="text1"/>
                <w:szCs w:val="21"/>
              </w:rPr>
              <w:t>202</w:t>
            </w:r>
            <w:r>
              <w:rPr>
                <w:rFonts w:hint="eastAsia"/>
                <w:color w:val="000000" w:themeColor="text1"/>
                <w:szCs w:val="21"/>
              </w:rPr>
              <w:t>5</w:t>
            </w:r>
            <w:r>
              <w:rPr>
                <w:color w:val="000000" w:themeColor="text1"/>
                <w:szCs w:val="21"/>
              </w:rPr>
              <w:t>.0</w:t>
            </w:r>
            <w:r>
              <w:rPr>
                <w:rFonts w:hint="eastAsia"/>
                <w:color w:val="000000" w:themeColor="text1"/>
                <w:szCs w:val="21"/>
              </w:rPr>
              <w:t>2</w:t>
            </w:r>
            <w:r>
              <w:rPr>
                <w:color w:val="000000" w:themeColor="text1"/>
                <w:szCs w:val="21"/>
              </w:rPr>
              <w:t>.</w:t>
            </w:r>
            <w:r>
              <w:rPr>
                <w:rFonts w:hint="eastAsia"/>
                <w:color w:val="000000" w:themeColor="text1"/>
                <w:szCs w:val="21"/>
              </w:rPr>
              <w:t>20</w:t>
            </w:r>
            <w:r>
              <w:rPr>
                <w:rFonts w:hint="eastAsia"/>
                <w:color w:val="000000" w:themeColor="text1"/>
                <w:szCs w:val="21"/>
              </w:rPr>
              <w:t>—</w:t>
            </w:r>
            <w:r>
              <w:rPr>
                <w:color w:val="000000" w:themeColor="text1"/>
                <w:szCs w:val="21"/>
              </w:rPr>
              <w:t>202</w:t>
            </w:r>
            <w:r>
              <w:rPr>
                <w:rFonts w:hint="eastAsia"/>
                <w:color w:val="000000" w:themeColor="text1"/>
                <w:szCs w:val="21"/>
              </w:rPr>
              <w:t>5</w:t>
            </w:r>
            <w:r>
              <w:rPr>
                <w:color w:val="000000" w:themeColor="text1"/>
                <w:szCs w:val="21"/>
              </w:rPr>
              <w:t>.</w:t>
            </w:r>
            <w:r>
              <w:rPr>
                <w:rFonts w:hint="eastAsia"/>
                <w:color w:val="000000" w:themeColor="text1"/>
                <w:szCs w:val="21"/>
              </w:rPr>
              <w:t>02</w:t>
            </w:r>
            <w:r>
              <w:rPr>
                <w:color w:val="000000" w:themeColor="text1"/>
                <w:szCs w:val="21"/>
              </w:rPr>
              <w:t>.</w:t>
            </w:r>
            <w:r>
              <w:rPr>
                <w:rFonts w:hint="eastAsia"/>
                <w:color w:val="000000" w:themeColor="text1"/>
                <w:szCs w:val="21"/>
              </w:rPr>
              <w:t>26</w:t>
            </w:r>
            <w:r>
              <w:rPr>
                <w:rFonts w:ascii="宋体" w:hAnsi="宋体" w:hint="eastAsia"/>
                <w:color w:val="000000" w:themeColor="text1"/>
                <w:szCs w:val="21"/>
              </w:rPr>
              <w:t xml:space="preserve"> </w:t>
            </w:r>
            <w:r>
              <w:rPr>
                <w:rFonts w:ascii="宋体" w:hAnsi="宋体"/>
                <w:color w:val="000000" w:themeColor="text1"/>
                <w:szCs w:val="21"/>
              </w:rPr>
              <w:t xml:space="preserve"> </w:t>
            </w:r>
            <w:r>
              <w:rPr>
                <w:rFonts w:ascii="宋体" w:hAnsi="宋体" w:hint="eastAsia"/>
                <w:color w:val="000000" w:themeColor="text1"/>
                <w:szCs w:val="21"/>
              </w:rPr>
              <w:t xml:space="preserve"> </w:t>
            </w:r>
            <w:r>
              <w:rPr>
                <w:rFonts w:ascii="宋体" w:hAnsi="宋体"/>
                <w:color w:val="000000" w:themeColor="text1"/>
                <w:kern w:val="0"/>
                <w:szCs w:val="21"/>
              </w:rPr>
              <w:t>学院组织</w:t>
            </w:r>
            <w:r>
              <w:rPr>
                <w:rFonts w:ascii="宋体" w:hAnsi="宋体" w:hint="eastAsia"/>
                <w:color w:val="000000" w:themeColor="text1"/>
                <w:kern w:val="0"/>
                <w:szCs w:val="21"/>
              </w:rPr>
              <w:t>论文</w:t>
            </w:r>
            <w:r>
              <w:rPr>
                <w:rFonts w:ascii="宋体" w:hAnsi="宋体"/>
                <w:color w:val="000000" w:themeColor="text1"/>
                <w:kern w:val="0"/>
                <w:szCs w:val="21"/>
              </w:rPr>
              <w:t>开题报告会、</w:t>
            </w:r>
            <w:r>
              <w:rPr>
                <w:rFonts w:ascii="宋体" w:hAnsi="宋体" w:hint="eastAsia"/>
                <w:color w:val="000000" w:themeColor="text1"/>
                <w:kern w:val="0"/>
                <w:szCs w:val="21"/>
              </w:rPr>
              <w:t>学生系统填写</w:t>
            </w:r>
            <w:r>
              <w:rPr>
                <w:rFonts w:ascii="宋体" w:hAnsi="宋体"/>
                <w:color w:val="000000" w:themeColor="text1"/>
                <w:kern w:val="0"/>
                <w:szCs w:val="21"/>
              </w:rPr>
              <w:t>开题报告</w:t>
            </w:r>
            <w:r>
              <w:rPr>
                <w:rFonts w:ascii="宋体" w:hAnsi="宋体" w:hint="eastAsia"/>
                <w:color w:val="000000" w:themeColor="text1"/>
                <w:kern w:val="0"/>
                <w:szCs w:val="21"/>
              </w:rPr>
              <w:t>、院部</w:t>
            </w:r>
            <w:r>
              <w:rPr>
                <w:rFonts w:ascii="宋体" w:hAnsi="宋体"/>
                <w:color w:val="000000" w:themeColor="text1"/>
                <w:kern w:val="0"/>
                <w:szCs w:val="21"/>
              </w:rPr>
              <w:t>审核</w:t>
            </w:r>
          </w:p>
          <w:p w14:paraId="40197F45" w14:textId="77777777" w:rsidR="00C36077" w:rsidRDefault="00000000">
            <w:pPr>
              <w:spacing w:line="400" w:lineRule="exact"/>
              <w:rPr>
                <w:rFonts w:ascii="宋体" w:hAnsi="宋体" w:hint="eastAsia"/>
                <w:color w:val="000000" w:themeColor="text1"/>
                <w:kern w:val="0"/>
                <w:szCs w:val="21"/>
              </w:rPr>
            </w:pPr>
            <w:r>
              <w:rPr>
                <w:color w:val="000000" w:themeColor="text1"/>
                <w:szCs w:val="21"/>
              </w:rPr>
              <w:t>202</w:t>
            </w:r>
            <w:r>
              <w:rPr>
                <w:rFonts w:hint="eastAsia"/>
                <w:color w:val="000000" w:themeColor="text1"/>
                <w:szCs w:val="21"/>
              </w:rPr>
              <w:t>5</w:t>
            </w:r>
            <w:r>
              <w:rPr>
                <w:color w:val="000000" w:themeColor="text1"/>
                <w:szCs w:val="21"/>
              </w:rPr>
              <w:t>.0</w:t>
            </w:r>
            <w:r>
              <w:rPr>
                <w:rFonts w:hint="eastAsia"/>
                <w:color w:val="000000" w:themeColor="text1"/>
                <w:szCs w:val="21"/>
              </w:rPr>
              <w:t>2</w:t>
            </w:r>
            <w:r>
              <w:rPr>
                <w:color w:val="000000" w:themeColor="text1"/>
                <w:szCs w:val="21"/>
              </w:rPr>
              <w:t>.</w:t>
            </w:r>
            <w:r>
              <w:rPr>
                <w:rFonts w:hint="eastAsia"/>
                <w:color w:val="000000" w:themeColor="text1"/>
                <w:szCs w:val="21"/>
              </w:rPr>
              <w:t>27</w:t>
            </w:r>
            <w:r>
              <w:rPr>
                <w:rFonts w:hint="eastAsia"/>
                <w:color w:val="000000" w:themeColor="text1"/>
                <w:szCs w:val="21"/>
              </w:rPr>
              <w:t>—</w:t>
            </w:r>
            <w:r>
              <w:rPr>
                <w:color w:val="000000" w:themeColor="text1"/>
                <w:szCs w:val="21"/>
              </w:rPr>
              <w:t>202</w:t>
            </w:r>
            <w:r>
              <w:rPr>
                <w:rFonts w:hint="eastAsia"/>
                <w:color w:val="000000" w:themeColor="text1"/>
                <w:szCs w:val="21"/>
              </w:rPr>
              <w:t>5</w:t>
            </w:r>
            <w:r>
              <w:rPr>
                <w:color w:val="000000" w:themeColor="text1"/>
                <w:szCs w:val="21"/>
              </w:rPr>
              <w:t>.</w:t>
            </w:r>
            <w:r>
              <w:rPr>
                <w:rFonts w:hint="eastAsia"/>
                <w:color w:val="000000" w:themeColor="text1"/>
                <w:szCs w:val="21"/>
              </w:rPr>
              <w:t>04</w:t>
            </w:r>
            <w:r>
              <w:rPr>
                <w:color w:val="000000" w:themeColor="text1"/>
                <w:szCs w:val="21"/>
              </w:rPr>
              <w:t>.</w:t>
            </w:r>
            <w:r>
              <w:rPr>
                <w:rFonts w:hint="eastAsia"/>
                <w:color w:val="000000" w:themeColor="text1"/>
                <w:szCs w:val="21"/>
              </w:rPr>
              <w:t xml:space="preserve">26   </w:t>
            </w:r>
            <w:r>
              <w:rPr>
                <w:rFonts w:ascii="宋体" w:hAnsi="宋体"/>
                <w:color w:val="000000" w:themeColor="text1"/>
                <w:kern w:val="0"/>
                <w:szCs w:val="21"/>
              </w:rPr>
              <w:t>学生</w:t>
            </w:r>
            <w:r>
              <w:rPr>
                <w:rFonts w:ascii="宋体" w:hAnsi="宋体" w:hint="eastAsia"/>
                <w:color w:val="000000" w:themeColor="text1"/>
                <w:kern w:val="0"/>
                <w:szCs w:val="21"/>
              </w:rPr>
              <w:t>系统填写</w:t>
            </w:r>
            <w:r>
              <w:rPr>
                <w:rFonts w:ascii="宋体" w:hAnsi="宋体"/>
                <w:color w:val="000000" w:themeColor="text1"/>
                <w:kern w:val="0"/>
                <w:szCs w:val="21"/>
              </w:rPr>
              <w:t>中期报告</w:t>
            </w:r>
            <w:r>
              <w:rPr>
                <w:rFonts w:ascii="宋体" w:hAnsi="宋体" w:hint="eastAsia"/>
                <w:color w:val="000000" w:themeColor="text1"/>
                <w:kern w:val="0"/>
                <w:szCs w:val="21"/>
              </w:rPr>
              <w:t>、指导老师反复修改论文、完成答辩前论文稿</w:t>
            </w:r>
          </w:p>
          <w:p w14:paraId="2D344585" w14:textId="77777777" w:rsidR="00C36077" w:rsidRDefault="00000000">
            <w:pPr>
              <w:spacing w:line="400" w:lineRule="exact"/>
              <w:rPr>
                <w:rFonts w:ascii="宋体" w:hAnsi="宋体" w:hint="eastAsia"/>
                <w:color w:val="000000" w:themeColor="text1"/>
                <w:kern w:val="0"/>
                <w:szCs w:val="21"/>
              </w:rPr>
            </w:pPr>
            <w:r>
              <w:rPr>
                <w:color w:val="000000" w:themeColor="text1"/>
                <w:szCs w:val="21"/>
              </w:rPr>
              <w:t>202</w:t>
            </w:r>
            <w:r>
              <w:rPr>
                <w:rFonts w:hint="eastAsia"/>
                <w:color w:val="000000" w:themeColor="text1"/>
                <w:szCs w:val="21"/>
              </w:rPr>
              <w:t>5</w:t>
            </w:r>
            <w:r>
              <w:rPr>
                <w:color w:val="000000" w:themeColor="text1"/>
                <w:szCs w:val="21"/>
              </w:rPr>
              <w:t>.0</w:t>
            </w:r>
            <w:r>
              <w:rPr>
                <w:rFonts w:hint="eastAsia"/>
                <w:color w:val="000000" w:themeColor="text1"/>
                <w:szCs w:val="21"/>
              </w:rPr>
              <w:t>4</w:t>
            </w:r>
            <w:r>
              <w:rPr>
                <w:color w:val="000000" w:themeColor="text1"/>
                <w:szCs w:val="21"/>
              </w:rPr>
              <w:t>.</w:t>
            </w:r>
            <w:r>
              <w:rPr>
                <w:rFonts w:hint="eastAsia"/>
                <w:color w:val="000000" w:themeColor="text1"/>
                <w:szCs w:val="21"/>
              </w:rPr>
              <w:t>27</w:t>
            </w:r>
            <w:r>
              <w:rPr>
                <w:rFonts w:hint="eastAsia"/>
                <w:color w:val="000000" w:themeColor="text1"/>
                <w:szCs w:val="21"/>
              </w:rPr>
              <w:t>—</w:t>
            </w:r>
            <w:r>
              <w:rPr>
                <w:color w:val="000000" w:themeColor="text1"/>
                <w:szCs w:val="21"/>
              </w:rPr>
              <w:t>202</w:t>
            </w:r>
            <w:r>
              <w:rPr>
                <w:rFonts w:hint="eastAsia"/>
                <w:color w:val="000000" w:themeColor="text1"/>
                <w:szCs w:val="21"/>
              </w:rPr>
              <w:t>5</w:t>
            </w:r>
            <w:r>
              <w:rPr>
                <w:color w:val="000000" w:themeColor="text1"/>
                <w:szCs w:val="21"/>
              </w:rPr>
              <w:t>.</w:t>
            </w:r>
            <w:r>
              <w:rPr>
                <w:rFonts w:hint="eastAsia"/>
                <w:color w:val="000000" w:themeColor="text1"/>
                <w:szCs w:val="21"/>
              </w:rPr>
              <w:t xml:space="preserve">05.07   </w:t>
            </w:r>
            <w:r>
              <w:rPr>
                <w:rFonts w:ascii="宋体" w:hAnsi="宋体" w:hint="eastAsia"/>
                <w:color w:val="000000" w:themeColor="text1"/>
                <w:kern w:val="0"/>
                <w:szCs w:val="21"/>
              </w:rPr>
              <w:t>根据</w:t>
            </w:r>
            <w:r>
              <w:rPr>
                <w:rFonts w:ascii="宋体" w:hAnsi="宋体"/>
                <w:color w:val="000000" w:themeColor="text1"/>
                <w:kern w:val="0"/>
                <w:szCs w:val="21"/>
              </w:rPr>
              <w:t>答辩</w:t>
            </w:r>
            <w:proofErr w:type="gramStart"/>
            <w:r>
              <w:rPr>
                <w:rFonts w:ascii="宋体" w:hAnsi="宋体"/>
                <w:color w:val="000000" w:themeColor="text1"/>
                <w:kern w:val="0"/>
                <w:szCs w:val="21"/>
              </w:rPr>
              <w:t>稿</w:t>
            </w:r>
            <w:r>
              <w:rPr>
                <w:rFonts w:ascii="宋体" w:hAnsi="宋体" w:hint="eastAsia"/>
                <w:color w:val="000000" w:themeColor="text1"/>
                <w:kern w:val="0"/>
                <w:szCs w:val="21"/>
              </w:rPr>
              <w:t>指导</w:t>
            </w:r>
            <w:proofErr w:type="gramEnd"/>
            <w:r>
              <w:rPr>
                <w:rFonts w:ascii="宋体" w:hAnsi="宋体" w:hint="eastAsia"/>
                <w:color w:val="000000" w:themeColor="text1"/>
                <w:kern w:val="0"/>
                <w:szCs w:val="21"/>
              </w:rPr>
              <w:t>教师和评阅教师评定论文成绩、</w:t>
            </w:r>
            <w:r>
              <w:rPr>
                <w:rFonts w:ascii="宋体" w:hAnsi="宋体"/>
                <w:color w:val="000000" w:themeColor="text1"/>
                <w:kern w:val="0"/>
                <w:szCs w:val="21"/>
              </w:rPr>
              <w:t>完成论文答辩</w:t>
            </w:r>
          </w:p>
          <w:p w14:paraId="495BD5C9" w14:textId="77777777" w:rsidR="00C36077" w:rsidRDefault="00000000">
            <w:pPr>
              <w:spacing w:line="400" w:lineRule="exact"/>
              <w:rPr>
                <w:rFonts w:ascii="宋体" w:hAnsi="宋体" w:hint="eastAsia"/>
                <w:color w:val="000000" w:themeColor="text1"/>
                <w:kern w:val="0"/>
                <w:szCs w:val="21"/>
              </w:rPr>
            </w:pPr>
            <w:r>
              <w:rPr>
                <w:color w:val="000000" w:themeColor="text1"/>
                <w:szCs w:val="21"/>
              </w:rPr>
              <w:t>202</w:t>
            </w:r>
            <w:r>
              <w:rPr>
                <w:rFonts w:hint="eastAsia"/>
                <w:color w:val="000000" w:themeColor="text1"/>
                <w:szCs w:val="21"/>
              </w:rPr>
              <w:t>5</w:t>
            </w:r>
            <w:r>
              <w:rPr>
                <w:color w:val="000000" w:themeColor="text1"/>
                <w:szCs w:val="21"/>
              </w:rPr>
              <w:t>.0</w:t>
            </w:r>
            <w:r>
              <w:rPr>
                <w:rFonts w:hint="eastAsia"/>
                <w:color w:val="000000" w:themeColor="text1"/>
                <w:szCs w:val="21"/>
              </w:rPr>
              <w:t>5</w:t>
            </w:r>
            <w:r>
              <w:rPr>
                <w:color w:val="000000" w:themeColor="text1"/>
                <w:szCs w:val="21"/>
              </w:rPr>
              <w:t>.</w:t>
            </w:r>
            <w:r>
              <w:rPr>
                <w:rFonts w:hint="eastAsia"/>
                <w:color w:val="000000" w:themeColor="text1"/>
                <w:szCs w:val="21"/>
              </w:rPr>
              <w:t>08</w:t>
            </w:r>
            <w:r>
              <w:rPr>
                <w:rFonts w:hint="eastAsia"/>
                <w:color w:val="000000" w:themeColor="text1"/>
                <w:szCs w:val="21"/>
              </w:rPr>
              <w:t>—</w:t>
            </w:r>
            <w:r>
              <w:rPr>
                <w:color w:val="000000" w:themeColor="text1"/>
                <w:szCs w:val="21"/>
              </w:rPr>
              <w:t>202</w:t>
            </w:r>
            <w:r>
              <w:rPr>
                <w:rFonts w:hint="eastAsia"/>
                <w:color w:val="000000" w:themeColor="text1"/>
                <w:szCs w:val="21"/>
              </w:rPr>
              <w:t>5</w:t>
            </w:r>
            <w:r>
              <w:rPr>
                <w:color w:val="000000" w:themeColor="text1"/>
                <w:szCs w:val="21"/>
              </w:rPr>
              <w:t>.</w:t>
            </w:r>
            <w:r>
              <w:rPr>
                <w:rFonts w:hint="eastAsia"/>
                <w:color w:val="000000" w:themeColor="text1"/>
                <w:szCs w:val="21"/>
              </w:rPr>
              <w:t>05</w:t>
            </w:r>
            <w:r>
              <w:rPr>
                <w:color w:val="000000" w:themeColor="text1"/>
                <w:szCs w:val="21"/>
              </w:rPr>
              <w:t>.</w:t>
            </w:r>
            <w:r>
              <w:rPr>
                <w:rFonts w:hint="eastAsia"/>
                <w:color w:val="000000" w:themeColor="text1"/>
                <w:szCs w:val="21"/>
              </w:rPr>
              <w:t xml:space="preserve">30   </w:t>
            </w:r>
            <w:r>
              <w:rPr>
                <w:rFonts w:ascii="宋体" w:hAnsi="宋体"/>
                <w:color w:val="000000" w:themeColor="text1"/>
                <w:kern w:val="0"/>
                <w:szCs w:val="21"/>
              </w:rPr>
              <w:t>上传论文</w:t>
            </w:r>
            <w:r>
              <w:rPr>
                <w:rFonts w:ascii="宋体" w:hAnsi="宋体" w:hint="eastAsia"/>
                <w:color w:val="000000" w:themeColor="text1"/>
                <w:kern w:val="0"/>
                <w:szCs w:val="21"/>
              </w:rPr>
              <w:t>答辩后终稿</w:t>
            </w:r>
            <w:r>
              <w:rPr>
                <w:rFonts w:ascii="宋体" w:hAnsi="宋体"/>
                <w:color w:val="000000" w:themeColor="text1"/>
                <w:kern w:val="0"/>
                <w:szCs w:val="21"/>
              </w:rPr>
              <w:t>、评定论文最终成绩</w:t>
            </w:r>
            <w:r>
              <w:rPr>
                <w:rFonts w:ascii="宋体" w:hAnsi="宋体" w:hint="eastAsia"/>
                <w:color w:val="000000" w:themeColor="text1"/>
                <w:kern w:val="0"/>
                <w:szCs w:val="21"/>
              </w:rPr>
              <w:t>、</w:t>
            </w:r>
            <w:r>
              <w:rPr>
                <w:rFonts w:ascii="宋体" w:hAnsi="宋体"/>
                <w:color w:val="000000" w:themeColor="text1"/>
                <w:kern w:val="0"/>
                <w:szCs w:val="21"/>
              </w:rPr>
              <w:t>完成论文成绩录入</w:t>
            </w:r>
          </w:p>
          <w:p w14:paraId="4EF9852B" w14:textId="77777777" w:rsidR="00C36077" w:rsidRDefault="00000000">
            <w:pPr>
              <w:spacing w:line="400" w:lineRule="exact"/>
              <w:rPr>
                <w:rFonts w:ascii="宋体" w:hAnsi="宋体" w:hint="eastAsia"/>
                <w:b/>
                <w:bCs/>
                <w:sz w:val="24"/>
              </w:rPr>
            </w:pPr>
            <w:r>
              <w:rPr>
                <w:color w:val="000000" w:themeColor="text1"/>
                <w:szCs w:val="21"/>
              </w:rPr>
              <w:t>202</w:t>
            </w:r>
            <w:r>
              <w:rPr>
                <w:rFonts w:hint="eastAsia"/>
                <w:color w:val="000000" w:themeColor="text1"/>
                <w:szCs w:val="21"/>
              </w:rPr>
              <w:t>5</w:t>
            </w:r>
            <w:r>
              <w:rPr>
                <w:color w:val="000000" w:themeColor="text1"/>
                <w:szCs w:val="21"/>
              </w:rPr>
              <w:t>.0</w:t>
            </w:r>
            <w:r>
              <w:rPr>
                <w:rFonts w:hint="eastAsia"/>
                <w:color w:val="000000" w:themeColor="text1"/>
                <w:szCs w:val="21"/>
              </w:rPr>
              <w:t>6</w:t>
            </w:r>
            <w:r>
              <w:rPr>
                <w:color w:val="000000" w:themeColor="text1"/>
                <w:szCs w:val="21"/>
              </w:rPr>
              <w:t>.</w:t>
            </w:r>
            <w:r>
              <w:rPr>
                <w:rFonts w:hint="eastAsia"/>
                <w:color w:val="000000" w:themeColor="text1"/>
                <w:szCs w:val="21"/>
              </w:rPr>
              <w:t>01</w:t>
            </w:r>
            <w:r>
              <w:rPr>
                <w:rFonts w:hint="eastAsia"/>
                <w:color w:val="000000" w:themeColor="text1"/>
                <w:szCs w:val="21"/>
              </w:rPr>
              <w:t>—</w:t>
            </w:r>
            <w:r>
              <w:rPr>
                <w:color w:val="000000" w:themeColor="text1"/>
                <w:szCs w:val="21"/>
              </w:rPr>
              <w:t>202</w:t>
            </w:r>
            <w:r>
              <w:rPr>
                <w:rFonts w:hint="eastAsia"/>
                <w:color w:val="000000" w:themeColor="text1"/>
                <w:szCs w:val="21"/>
              </w:rPr>
              <w:t>5</w:t>
            </w:r>
            <w:r>
              <w:rPr>
                <w:color w:val="000000" w:themeColor="text1"/>
                <w:szCs w:val="21"/>
              </w:rPr>
              <w:t>.</w:t>
            </w:r>
            <w:r>
              <w:rPr>
                <w:rFonts w:hint="eastAsia"/>
                <w:color w:val="000000" w:themeColor="text1"/>
                <w:szCs w:val="21"/>
              </w:rPr>
              <w:t>06</w:t>
            </w:r>
            <w:r>
              <w:rPr>
                <w:color w:val="000000" w:themeColor="text1"/>
                <w:szCs w:val="21"/>
              </w:rPr>
              <w:t>.</w:t>
            </w:r>
            <w:r>
              <w:rPr>
                <w:rFonts w:hint="eastAsia"/>
                <w:color w:val="000000" w:themeColor="text1"/>
                <w:szCs w:val="21"/>
              </w:rPr>
              <w:t xml:space="preserve">17 </w:t>
            </w:r>
            <w:r>
              <w:rPr>
                <w:rFonts w:ascii="宋体" w:hAnsi="宋体" w:hint="eastAsia"/>
                <w:color w:val="000000" w:themeColor="text1"/>
                <w:kern w:val="0"/>
                <w:szCs w:val="21"/>
              </w:rPr>
              <w:t xml:space="preserve">  </w:t>
            </w:r>
            <w:r>
              <w:rPr>
                <w:rFonts w:ascii="宋体" w:hAnsi="宋体"/>
                <w:color w:val="000000" w:themeColor="text1"/>
                <w:kern w:val="0"/>
                <w:szCs w:val="21"/>
              </w:rPr>
              <w:t>院部总结评优及材料归档</w:t>
            </w:r>
          </w:p>
        </w:tc>
      </w:tr>
      <w:tr w:rsidR="00C36077" w14:paraId="206F29B6" w14:textId="77777777">
        <w:trPr>
          <w:trHeight w:val="1134"/>
          <w:jc w:val="center"/>
        </w:trPr>
        <w:tc>
          <w:tcPr>
            <w:tcW w:w="9332" w:type="dxa"/>
            <w:gridSpan w:val="5"/>
          </w:tcPr>
          <w:p w14:paraId="206560D2" w14:textId="77777777" w:rsidR="00C36077" w:rsidRDefault="00000000">
            <w:pPr>
              <w:numPr>
                <w:ilvl w:val="0"/>
                <w:numId w:val="5"/>
              </w:numPr>
              <w:spacing w:line="400" w:lineRule="exact"/>
              <w:rPr>
                <w:rFonts w:ascii="宋体" w:hAnsi="宋体" w:hint="eastAsia"/>
                <w:b/>
                <w:bCs/>
                <w:sz w:val="24"/>
              </w:rPr>
            </w:pPr>
            <w:r>
              <w:rPr>
                <w:rFonts w:ascii="宋体" w:hAnsi="宋体" w:hint="eastAsia"/>
                <w:b/>
                <w:bCs/>
                <w:sz w:val="24"/>
              </w:rPr>
              <w:t>论文提纲</w:t>
            </w:r>
          </w:p>
          <w:p w14:paraId="06E46AB8" w14:textId="77777777" w:rsidR="00C36077" w:rsidRDefault="00000000">
            <w:pPr>
              <w:tabs>
                <w:tab w:val="right" w:leader="dot" w:pos="8280"/>
                <w:tab w:val="right" w:leader="dot" w:pos="8720"/>
              </w:tabs>
              <w:spacing w:line="440" w:lineRule="exact"/>
              <w:ind w:firstLineChars="200" w:firstLine="420"/>
              <w:jc w:val="left"/>
              <w:rPr>
                <w:rFonts w:ascii="宋体" w:hAnsi="宋体" w:hint="eastAsia"/>
                <w:szCs w:val="21"/>
              </w:rPr>
            </w:pPr>
            <w:r>
              <w:rPr>
                <w:rFonts w:ascii="宋体" w:hAnsi="宋体" w:hint="eastAsia"/>
                <w:szCs w:val="21"/>
              </w:rPr>
              <w:t>第一章 引  言</w:t>
            </w:r>
          </w:p>
          <w:p w14:paraId="2DC89EE1"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1.1研究背景与意义</w:t>
            </w:r>
          </w:p>
          <w:p w14:paraId="72279546"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1.2研究问题</w:t>
            </w:r>
          </w:p>
          <w:p w14:paraId="7DD5A5A8"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1.3研究现状</w:t>
            </w:r>
          </w:p>
          <w:p w14:paraId="7E77F814" w14:textId="77777777" w:rsidR="00C36077" w:rsidRDefault="00000000">
            <w:pPr>
              <w:tabs>
                <w:tab w:val="right" w:leader="dot" w:pos="8280"/>
                <w:tab w:val="right" w:leader="dot" w:pos="8720"/>
              </w:tabs>
              <w:spacing w:line="440" w:lineRule="exact"/>
              <w:ind w:firstLineChars="200" w:firstLine="420"/>
              <w:jc w:val="left"/>
              <w:rPr>
                <w:rFonts w:ascii="宋体" w:hAnsi="宋体" w:hint="eastAsia"/>
                <w:szCs w:val="21"/>
              </w:rPr>
            </w:pPr>
            <w:r>
              <w:rPr>
                <w:rFonts w:ascii="宋体" w:hAnsi="宋体" w:hint="eastAsia"/>
                <w:szCs w:val="21"/>
              </w:rPr>
              <w:t>第二章 情境教学法与数学大观念理论概述</w:t>
            </w:r>
          </w:p>
          <w:p w14:paraId="16BB08DB"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lastRenderedPageBreak/>
              <w:t>2.1 情境教学法的内涵和特点</w:t>
            </w:r>
          </w:p>
          <w:p w14:paraId="02650CDE" w14:textId="13C5ABF5"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2.2 数学大观念</w:t>
            </w:r>
            <w:r w:rsidRPr="00D71B2B">
              <w:rPr>
                <w:rFonts w:ascii="宋体" w:hAnsi="宋体" w:hint="eastAsia"/>
                <w:color w:val="FF0000"/>
                <w:szCs w:val="21"/>
              </w:rPr>
              <w:t>的</w:t>
            </w:r>
            <w:r w:rsidR="00D71B2B">
              <w:rPr>
                <w:rFonts w:ascii="宋体" w:hAnsi="宋体" w:hint="eastAsia"/>
                <w:color w:val="FF0000"/>
                <w:szCs w:val="21"/>
              </w:rPr>
              <w:t>理念</w:t>
            </w:r>
            <w:r>
              <w:rPr>
                <w:rFonts w:ascii="宋体" w:hAnsi="宋体" w:hint="eastAsia"/>
                <w:szCs w:val="21"/>
              </w:rPr>
              <w:t>和重要性</w:t>
            </w:r>
          </w:p>
          <w:p w14:paraId="1E4C20A5"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2.3情境教学法与数学大观念构建的关系</w:t>
            </w:r>
          </w:p>
          <w:p w14:paraId="654AAB23" w14:textId="77777777" w:rsidR="00C36077" w:rsidRDefault="00000000">
            <w:pPr>
              <w:tabs>
                <w:tab w:val="right" w:leader="dot" w:pos="8280"/>
                <w:tab w:val="right" w:leader="dot" w:pos="8720"/>
              </w:tabs>
              <w:spacing w:line="440" w:lineRule="exact"/>
              <w:ind w:firstLineChars="200" w:firstLine="420"/>
              <w:jc w:val="left"/>
              <w:rPr>
                <w:rFonts w:ascii="宋体" w:hAnsi="宋体" w:hint="eastAsia"/>
                <w:szCs w:val="21"/>
              </w:rPr>
            </w:pPr>
            <w:r>
              <w:rPr>
                <w:rFonts w:ascii="宋体" w:hAnsi="宋体" w:hint="eastAsia"/>
                <w:szCs w:val="21"/>
              </w:rPr>
              <w:t>第三章 情境教学法在小学数学大观念构建中现存问题</w:t>
            </w:r>
          </w:p>
          <w:p w14:paraId="26F3C6E7"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3.1小学生数学认知特点分析</w:t>
            </w:r>
          </w:p>
          <w:p w14:paraId="5984F081" w14:textId="77777777" w:rsidR="00C36077" w:rsidRDefault="00000000">
            <w:pPr>
              <w:tabs>
                <w:tab w:val="right" w:leader="dot" w:pos="8280"/>
                <w:tab w:val="right" w:leader="dot" w:pos="8720"/>
              </w:tabs>
              <w:spacing w:line="440" w:lineRule="exact"/>
              <w:ind w:firstLineChars="600" w:firstLine="1260"/>
              <w:jc w:val="left"/>
              <w:rPr>
                <w:rFonts w:ascii="宋体" w:hAnsi="宋体" w:hint="eastAsia"/>
                <w:szCs w:val="21"/>
              </w:rPr>
            </w:pPr>
            <w:r>
              <w:rPr>
                <w:rFonts w:ascii="宋体" w:hAnsi="宋体" w:hint="eastAsia"/>
                <w:szCs w:val="21"/>
              </w:rPr>
              <w:t>3.1.1小学生数学认知发展规律</w:t>
            </w:r>
          </w:p>
          <w:p w14:paraId="071C5DFA" w14:textId="77777777" w:rsidR="00C36077" w:rsidRDefault="00000000">
            <w:pPr>
              <w:tabs>
                <w:tab w:val="right" w:leader="dot" w:pos="8280"/>
                <w:tab w:val="right" w:leader="dot" w:pos="8720"/>
              </w:tabs>
              <w:spacing w:line="440" w:lineRule="exact"/>
              <w:ind w:firstLineChars="600" w:firstLine="1260"/>
              <w:jc w:val="left"/>
              <w:rPr>
                <w:rFonts w:ascii="宋体" w:hAnsi="宋体" w:hint="eastAsia"/>
                <w:szCs w:val="21"/>
              </w:rPr>
            </w:pPr>
            <w:r>
              <w:rPr>
                <w:rFonts w:ascii="宋体" w:hAnsi="宋体" w:hint="eastAsia"/>
                <w:szCs w:val="21"/>
              </w:rPr>
              <w:t>3.1.2小学生数学学习特点</w:t>
            </w:r>
          </w:p>
          <w:p w14:paraId="11040DB2" w14:textId="77777777" w:rsidR="00C36077" w:rsidRDefault="00000000">
            <w:pPr>
              <w:tabs>
                <w:tab w:val="right" w:leader="dot" w:pos="8280"/>
                <w:tab w:val="right" w:leader="dot" w:pos="8720"/>
              </w:tabs>
              <w:spacing w:line="440" w:lineRule="exact"/>
              <w:ind w:firstLineChars="600" w:firstLine="1260"/>
              <w:jc w:val="left"/>
              <w:rPr>
                <w:rFonts w:ascii="宋体" w:hAnsi="宋体" w:hint="eastAsia"/>
                <w:szCs w:val="21"/>
              </w:rPr>
            </w:pPr>
            <w:r>
              <w:rPr>
                <w:rFonts w:ascii="宋体" w:hAnsi="宋体" w:hint="eastAsia"/>
                <w:szCs w:val="21"/>
              </w:rPr>
              <w:t>3.1.3小学数学大观念构建的难点</w:t>
            </w:r>
          </w:p>
          <w:p w14:paraId="270FDC7E" w14:textId="43952E5E"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3.2</w:t>
            </w:r>
            <w:r w:rsidRPr="00D71B2B">
              <w:rPr>
                <w:rFonts w:ascii="宋体" w:hAnsi="宋体"/>
                <w:color w:val="FF0000"/>
                <w:szCs w:val="21"/>
              </w:rPr>
              <w:t>教师对情境教学法的理解和应用不足</w:t>
            </w:r>
          </w:p>
          <w:p w14:paraId="3BAD7FF7" w14:textId="77777777" w:rsidR="00C36077" w:rsidRDefault="00000000">
            <w:pPr>
              <w:tabs>
                <w:tab w:val="right" w:leader="dot" w:pos="8280"/>
                <w:tab w:val="right" w:leader="dot" w:pos="8720"/>
              </w:tabs>
              <w:spacing w:line="440" w:lineRule="exact"/>
              <w:ind w:firstLineChars="600" w:firstLine="1260"/>
              <w:jc w:val="left"/>
              <w:rPr>
                <w:rFonts w:ascii="宋体" w:hAnsi="宋体" w:hint="eastAsia"/>
                <w:szCs w:val="21"/>
              </w:rPr>
            </w:pPr>
            <w:r>
              <w:rPr>
                <w:rFonts w:ascii="宋体" w:hAnsi="宋体" w:hint="eastAsia"/>
                <w:szCs w:val="21"/>
              </w:rPr>
              <w:t>3.2.1教学观念落后</w:t>
            </w:r>
          </w:p>
          <w:p w14:paraId="3DE6A67B" w14:textId="77777777" w:rsidR="00C36077" w:rsidRDefault="00000000">
            <w:pPr>
              <w:tabs>
                <w:tab w:val="right" w:leader="dot" w:pos="8280"/>
                <w:tab w:val="right" w:leader="dot" w:pos="8720"/>
              </w:tabs>
              <w:spacing w:line="440" w:lineRule="exact"/>
              <w:ind w:firstLineChars="600" w:firstLine="1260"/>
              <w:jc w:val="left"/>
              <w:rPr>
                <w:rFonts w:ascii="宋体" w:hAnsi="宋体" w:hint="eastAsia"/>
                <w:szCs w:val="21"/>
              </w:rPr>
            </w:pPr>
            <w:r>
              <w:rPr>
                <w:rFonts w:ascii="宋体" w:hAnsi="宋体" w:hint="eastAsia"/>
                <w:szCs w:val="21"/>
              </w:rPr>
              <w:t>3.2.2情境设计缺乏创新性</w:t>
            </w:r>
          </w:p>
          <w:p w14:paraId="305102D7"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3.3</w:t>
            </w:r>
            <w:r>
              <w:rPr>
                <w:rFonts w:ascii="宋体" w:hAnsi="宋体"/>
                <w:szCs w:val="21"/>
              </w:rPr>
              <w:t>情境设计未能有效突出学生的主体地位</w:t>
            </w:r>
          </w:p>
          <w:p w14:paraId="4EBCF0EA" w14:textId="77777777" w:rsidR="00C36077" w:rsidRDefault="00000000">
            <w:pPr>
              <w:tabs>
                <w:tab w:val="right" w:leader="dot" w:pos="8280"/>
                <w:tab w:val="right" w:leader="dot" w:pos="8720"/>
              </w:tabs>
              <w:spacing w:line="440" w:lineRule="exact"/>
              <w:ind w:firstLineChars="600" w:firstLine="1260"/>
              <w:jc w:val="left"/>
              <w:rPr>
                <w:rFonts w:ascii="宋体" w:hAnsi="宋体" w:hint="eastAsia"/>
                <w:szCs w:val="21"/>
              </w:rPr>
            </w:pPr>
            <w:r>
              <w:rPr>
                <w:rFonts w:ascii="宋体" w:hAnsi="宋体" w:hint="eastAsia"/>
                <w:szCs w:val="21"/>
              </w:rPr>
              <w:t>3.3.1学生参与度不高</w:t>
            </w:r>
          </w:p>
          <w:p w14:paraId="60DF4912" w14:textId="77777777" w:rsidR="00C36077" w:rsidRDefault="00000000">
            <w:pPr>
              <w:tabs>
                <w:tab w:val="right" w:leader="dot" w:pos="8280"/>
                <w:tab w:val="right" w:leader="dot" w:pos="8720"/>
              </w:tabs>
              <w:spacing w:line="440" w:lineRule="exact"/>
              <w:ind w:firstLineChars="600" w:firstLine="1260"/>
              <w:jc w:val="left"/>
              <w:rPr>
                <w:rFonts w:ascii="宋体" w:hAnsi="宋体" w:hint="eastAsia"/>
                <w:szCs w:val="21"/>
              </w:rPr>
            </w:pPr>
            <w:r>
              <w:rPr>
                <w:rFonts w:ascii="宋体" w:hAnsi="宋体" w:hint="eastAsia"/>
                <w:szCs w:val="21"/>
              </w:rPr>
              <w:t>3.3.2 忽视学生个体差异</w:t>
            </w:r>
          </w:p>
          <w:p w14:paraId="10BAFFA2"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3.4</w:t>
            </w:r>
            <w:r>
              <w:rPr>
                <w:rFonts w:ascii="宋体" w:hAnsi="宋体"/>
                <w:szCs w:val="21"/>
              </w:rPr>
              <w:t>情境内容与教学目标脱节</w:t>
            </w:r>
          </w:p>
          <w:p w14:paraId="7834976C" w14:textId="77777777" w:rsidR="00C36077" w:rsidRDefault="00000000">
            <w:pPr>
              <w:tabs>
                <w:tab w:val="right" w:leader="dot" w:pos="8280"/>
                <w:tab w:val="right" w:leader="dot" w:pos="8720"/>
              </w:tabs>
              <w:spacing w:line="440" w:lineRule="exact"/>
              <w:ind w:firstLineChars="600" w:firstLine="1260"/>
              <w:jc w:val="left"/>
              <w:rPr>
                <w:rFonts w:ascii="宋体" w:hAnsi="宋体" w:hint="eastAsia"/>
                <w:szCs w:val="21"/>
              </w:rPr>
            </w:pPr>
            <w:r>
              <w:rPr>
                <w:rFonts w:ascii="宋体" w:hAnsi="宋体" w:hint="eastAsia"/>
                <w:szCs w:val="21"/>
              </w:rPr>
              <w:t>3.4.1情境缺乏针对性</w:t>
            </w:r>
          </w:p>
          <w:p w14:paraId="241810B7" w14:textId="736353A4" w:rsidR="00C36077" w:rsidRDefault="00000000">
            <w:pPr>
              <w:tabs>
                <w:tab w:val="right" w:leader="dot" w:pos="8280"/>
                <w:tab w:val="right" w:leader="dot" w:pos="8720"/>
              </w:tabs>
              <w:spacing w:line="440" w:lineRule="exact"/>
              <w:ind w:firstLineChars="600" w:firstLine="1260"/>
              <w:jc w:val="left"/>
              <w:rPr>
                <w:rFonts w:ascii="宋体" w:hAnsi="宋体" w:hint="eastAsia"/>
                <w:szCs w:val="21"/>
              </w:rPr>
            </w:pPr>
            <w:r>
              <w:rPr>
                <w:rFonts w:ascii="宋体" w:hAnsi="宋体" w:hint="eastAsia"/>
                <w:szCs w:val="21"/>
              </w:rPr>
              <w:t>3.4.2</w:t>
            </w:r>
            <w:r w:rsidRPr="0068642A">
              <w:rPr>
                <w:rFonts w:ascii="宋体" w:hAnsi="宋体" w:hint="eastAsia"/>
                <w:color w:val="FF0000"/>
                <w:szCs w:val="21"/>
              </w:rPr>
              <w:t>情境内容</w:t>
            </w:r>
            <w:r w:rsidR="0068642A" w:rsidRPr="0068642A">
              <w:rPr>
                <w:rFonts w:ascii="宋体" w:hAnsi="宋体" w:hint="eastAsia"/>
                <w:color w:val="FF0000"/>
                <w:szCs w:val="21"/>
              </w:rPr>
              <w:t>繁简不当</w:t>
            </w:r>
          </w:p>
          <w:p w14:paraId="71BEFCAA"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3.5缺乏有效的教学评估和反馈机制</w:t>
            </w:r>
          </w:p>
          <w:p w14:paraId="64ADFF3D" w14:textId="77777777" w:rsidR="00C36077" w:rsidRDefault="00000000">
            <w:pPr>
              <w:tabs>
                <w:tab w:val="right" w:leader="dot" w:pos="8280"/>
                <w:tab w:val="right" w:leader="dot" w:pos="8720"/>
              </w:tabs>
              <w:spacing w:line="440" w:lineRule="exact"/>
              <w:ind w:firstLineChars="600" w:firstLine="1260"/>
              <w:jc w:val="left"/>
              <w:rPr>
                <w:rFonts w:ascii="宋体" w:hAnsi="宋体" w:hint="eastAsia"/>
                <w:szCs w:val="21"/>
              </w:rPr>
            </w:pPr>
            <w:r>
              <w:rPr>
                <w:rFonts w:ascii="宋体" w:hAnsi="宋体" w:hint="eastAsia"/>
                <w:szCs w:val="21"/>
              </w:rPr>
              <w:t>3.5.1评估标准不明确</w:t>
            </w:r>
          </w:p>
          <w:p w14:paraId="6E9B9877" w14:textId="77777777" w:rsidR="00C36077" w:rsidRDefault="00000000">
            <w:pPr>
              <w:tabs>
                <w:tab w:val="right" w:leader="dot" w:pos="8280"/>
                <w:tab w:val="right" w:leader="dot" w:pos="8720"/>
              </w:tabs>
              <w:spacing w:line="440" w:lineRule="exact"/>
              <w:ind w:firstLineChars="600" w:firstLine="1260"/>
              <w:jc w:val="left"/>
              <w:rPr>
                <w:rFonts w:ascii="宋体" w:hAnsi="宋体" w:hint="eastAsia"/>
                <w:szCs w:val="21"/>
              </w:rPr>
            </w:pPr>
            <w:r>
              <w:rPr>
                <w:rFonts w:ascii="宋体" w:hAnsi="宋体" w:hint="eastAsia"/>
                <w:szCs w:val="21"/>
              </w:rPr>
              <w:t>3.5.2反馈不及时或缺乏针对性</w:t>
            </w:r>
          </w:p>
          <w:p w14:paraId="71568D14" w14:textId="77777777" w:rsidR="00C36077" w:rsidRDefault="00000000">
            <w:pPr>
              <w:tabs>
                <w:tab w:val="right" w:leader="dot" w:pos="8280"/>
                <w:tab w:val="right" w:leader="dot" w:pos="8720"/>
              </w:tabs>
              <w:spacing w:line="440" w:lineRule="exact"/>
              <w:ind w:firstLineChars="200" w:firstLine="420"/>
              <w:jc w:val="left"/>
              <w:rPr>
                <w:rFonts w:ascii="宋体" w:hAnsi="宋体" w:hint="eastAsia"/>
                <w:szCs w:val="21"/>
              </w:rPr>
            </w:pPr>
            <w:r>
              <w:rPr>
                <w:rFonts w:ascii="宋体" w:hAnsi="宋体" w:hint="eastAsia"/>
                <w:szCs w:val="21"/>
              </w:rPr>
              <w:t>第四章 现存问题成因分析</w:t>
            </w:r>
          </w:p>
          <w:p w14:paraId="1FB3FC4F"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4.1 教学内部因素</w:t>
            </w:r>
          </w:p>
          <w:p w14:paraId="50281215"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4.2 教学外部因素</w:t>
            </w:r>
          </w:p>
          <w:p w14:paraId="08B31899" w14:textId="5FD6C475" w:rsidR="00C36077" w:rsidRPr="0068642A" w:rsidRDefault="00000000">
            <w:pPr>
              <w:tabs>
                <w:tab w:val="right" w:leader="dot" w:pos="8280"/>
                <w:tab w:val="right" w:leader="dot" w:pos="8720"/>
              </w:tabs>
              <w:spacing w:line="440" w:lineRule="exact"/>
              <w:ind w:firstLineChars="200" w:firstLine="420"/>
              <w:jc w:val="left"/>
              <w:rPr>
                <w:rFonts w:ascii="宋体" w:hAnsi="宋体" w:hint="eastAsia"/>
                <w:color w:val="FF0000"/>
                <w:szCs w:val="21"/>
              </w:rPr>
            </w:pPr>
            <w:r>
              <w:rPr>
                <w:rFonts w:ascii="宋体" w:hAnsi="宋体" w:hint="eastAsia"/>
                <w:szCs w:val="21"/>
              </w:rPr>
              <w:t xml:space="preserve">第五章 </w:t>
            </w:r>
            <w:r w:rsidR="0068642A" w:rsidRPr="0068642A">
              <w:rPr>
                <w:rFonts w:ascii="宋体" w:hAnsi="宋体" w:hint="eastAsia"/>
                <w:color w:val="FF0000"/>
                <w:szCs w:val="21"/>
              </w:rPr>
              <w:t>应用</w:t>
            </w:r>
            <w:r w:rsidRPr="0068642A">
              <w:rPr>
                <w:rFonts w:ascii="宋体" w:hAnsi="宋体" w:hint="eastAsia"/>
                <w:color w:val="FF0000"/>
                <w:szCs w:val="21"/>
              </w:rPr>
              <w:t>情境教学法</w:t>
            </w:r>
            <w:r w:rsidR="0068642A" w:rsidRPr="0068642A">
              <w:rPr>
                <w:rFonts w:ascii="宋体" w:hAnsi="宋体" w:hint="eastAsia"/>
                <w:color w:val="FF0000"/>
                <w:szCs w:val="21"/>
              </w:rPr>
              <w:t>构建</w:t>
            </w:r>
            <w:r w:rsidRPr="0068642A">
              <w:rPr>
                <w:rFonts w:ascii="宋体" w:hAnsi="宋体" w:hint="eastAsia"/>
                <w:color w:val="FF0000"/>
                <w:szCs w:val="21"/>
              </w:rPr>
              <w:t>小学数学大观念的策略</w:t>
            </w:r>
          </w:p>
          <w:p w14:paraId="09080311"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5.1情境设计策略</w:t>
            </w:r>
          </w:p>
          <w:p w14:paraId="7F334447"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5.2教学引导策略</w:t>
            </w:r>
          </w:p>
          <w:p w14:paraId="2149B961" w14:textId="77777777" w:rsidR="00C36077" w:rsidRDefault="00000000">
            <w:pPr>
              <w:tabs>
                <w:tab w:val="right" w:leader="dot" w:pos="8280"/>
                <w:tab w:val="right" w:leader="dot" w:pos="8720"/>
              </w:tabs>
              <w:spacing w:line="440" w:lineRule="exact"/>
              <w:ind w:firstLineChars="400" w:firstLine="840"/>
              <w:jc w:val="left"/>
              <w:rPr>
                <w:rFonts w:ascii="宋体" w:hAnsi="宋体" w:hint="eastAsia"/>
                <w:szCs w:val="21"/>
              </w:rPr>
            </w:pPr>
            <w:r>
              <w:rPr>
                <w:rFonts w:ascii="宋体" w:hAnsi="宋体" w:hint="eastAsia"/>
                <w:szCs w:val="21"/>
              </w:rPr>
              <w:t>5.3思维转化策略</w:t>
            </w:r>
          </w:p>
          <w:p w14:paraId="5D3AE152" w14:textId="77777777" w:rsidR="00C36077" w:rsidRDefault="00000000">
            <w:pPr>
              <w:tabs>
                <w:tab w:val="right" w:leader="dot" w:pos="8280"/>
                <w:tab w:val="right" w:leader="dot" w:pos="8720"/>
              </w:tabs>
              <w:spacing w:line="440" w:lineRule="exact"/>
              <w:ind w:firstLineChars="200" w:firstLine="420"/>
              <w:jc w:val="left"/>
              <w:rPr>
                <w:rFonts w:ascii="宋体" w:hAnsi="宋体" w:hint="eastAsia"/>
                <w:szCs w:val="21"/>
              </w:rPr>
            </w:pPr>
            <w:r>
              <w:rPr>
                <w:rFonts w:ascii="宋体" w:hAnsi="宋体" w:hint="eastAsia"/>
                <w:szCs w:val="21"/>
              </w:rPr>
              <w:t>第六章 总结</w:t>
            </w:r>
          </w:p>
          <w:p w14:paraId="29D76D98" w14:textId="77777777" w:rsidR="00C36077" w:rsidRDefault="00C36077">
            <w:pPr>
              <w:tabs>
                <w:tab w:val="right" w:leader="dot" w:pos="8280"/>
                <w:tab w:val="right" w:leader="dot" w:pos="8720"/>
              </w:tabs>
              <w:spacing w:line="440" w:lineRule="exact"/>
              <w:ind w:firstLineChars="200" w:firstLine="420"/>
              <w:jc w:val="left"/>
              <w:rPr>
                <w:rFonts w:ascii="宋体" w:hAnsi="宋体" w:hint="eastAsia"/>
                <w:szCs w:val="21"/>
              </w:rPr>
            </w:pPr>
          </w:p>
          <w:p w14:paraId="66430A6A" w14:textId="77777777" w:rsidR="00C36077" w:rsidRDefault="00C36077">
            <w:pPr>
              <w:spacing w:line="400" w:lineRule="exact"/>
              <w:rPr>
                <w:sz w:val="24"/>
              </w:rPr>
            </w:pPr>
          </w:p>
        </w:tc>
      </w:tr>
      <w:tr w:rsidR="00C36077" w14:paraId="04BDB35A" w14:textId="77777777">
        <w:trPr>
          <w:trHeight w:val="2041"/>
          <w:jc w:val="center"/>
        </w:trPr>
        <w:tc>
          <w:tcPr>
            <w:tcW w:w="9332" w:type="dxa"/>
            <w:gridSpan w:val="5"/>
            <w:tcBorders>
              <w:top w:val="single" w:sz="4" w:space="0" w:color="auto"/>
              <w:left w:val="single" w:sz="4" w:space="0" w:color="auto"/>
              <w:bottom w:val="single" w:sz="4" w:space="0" w:color="auto"/>
              <w:right w:val="single" w:sz="4" w:space="0" w:color="auto"/>
            </w:tcBorders>
          </w:tcPr>
          <w:p w14:paraId="639FDEE4" w14:textId="77777777" w:rsidR="00C36077" w:rsidRDefault="00000000">
            <w:pPr>
              <w:spacing w:line="400" w:lineRule="exact"/>
              <w:rPr>
                <w:rFonts w:ascii="宋体" w:hAnsi="宋体" w:hint="eastAsia"/>
                <w:b/>
                <w:bCs/>
                <w:sz w:val="24"/>
              </w:rPr>
            </w:pPr>
            <w:r>
              <w:rPr>
                <w:rFonts w:ascii="宋体" w:hAnsi="宋体" w:hint="eastAsia"/>
                <w:b/>
                <w:bCs/>
                <w:sz w:val="24"/>
              </w:rPr>
              <w:lastRenderedPageBreak/>
              <w:t>八、指导教师意见</w:t>
            </w:r>
          </w:p>
          <w:p w14:paraId="5A3231C7" w14:textId="77777777" w:rsidR="00C36077" w:rsidRDefault="00C36077">
            <w:pPr>
              <w:spacing w:line="400" w:lineRule="exact"/>
              <w:ind w:firstLineChars="400" w:firstLine="840"/>
              <w:rPr>
                <w:rFonts w:ascii="宋体" w:hAnsi="宋体" w:hint="eastAsia"/>
                <w:color w:val="000000" w:themeColor="text1"/>
                <w:szCs w:val="21"/>
              </w:rPr>
            </w:pPr>
          </w:p>
          <w:p w14:paraId="52AC9561" w14:textId="77777777" w:rsidR="00C36077" w:rsidRDefault="00000000">
            <w:pPr>
              <w:spacing w:afterLines="100" w:after="312" w:line="360" w:lineRule="auto"/>
              <w:ind w:firstLineChars="2428" w:firstLine="5827"/>
              <w:rPr>
                <w:sz w:val="24"/>
              </w:rPr>
            </w:pPr>
            <w:r>
              <w:rPr>
                <w:sz w:val="24"/>
              </w:rPr>
              <w:t>指导教师签名：</w:t>
            </w:r>
          </w:p>
          <w:p w14:paraId="41EB8E45" w14:textId="77777777" w:rsidR="00C36077" w:rsidRDefault="00C36077">
            <w:pPr>
              <w:spacing w:afterLines="100" w:after="312" w:line="360" w:lineRule="auto"/>
              <w:ind w:firstLineChars="2928" w:firstLine="7027"/>
              <w:rPr>
                <w:rFonts w:ascii="仿宋_GB2312" w:eastAsia="仿宋_GB2312"/>
                <w:sz w:val="24"/>
              </w:rPr>
            </w:pPr>
          </w:p>
        </w:tc>
      </w:tr>
      <w:tr w:rsidR="00C36077" w14:paraId="62E7C981" w14:textId="77777777">
        <w:trPr>
          <w:cantSplit/>
          <w:jc w:val="center"/>
        </w:trPr>
        <w:tc>
          <w:tcPr>
            <w:tcW w:w="9332" w:type="dxa"/>
            <w:gridSpan w:val="5"/>
            <w:tcBorders>
              <w:top w:val="single" w:sz="4" w:space="0" w:color="auto"/>
              <w:left w:val="single" w:sz="4" w:space="0" w:color="auto"/>
              <w:bottom w:val="single" w:sz="4" w:space="0" w:color="auto"/>
              <w:right w:val="single" w:sz="4" w:space="0" w:color="auto"/>
            </w:tcBorders>
          </w:tcPr>
          <w:p w14:paraId="7C9645B4" w14:textId="77777777" w:rsidR="00C36077" w:rsidRDefault="00000000">
            <w:pPr>
              <w:spacing w:line="400" w:lineRule="exact"/>
              <w:rPr>
                <w:rFonts w:ascii="宋体" w:hAnsi="宋体" w:hint="eastAsia"/>
                <w:b/>
                <w:bCs/>
                <w:sz w:val="24"/>
              </w:rPr>
            </w:pPr>
            <w:r>
              <w:rPr>
                <w:rFonts w:ascii="宋体" w:hAnsi="宋体" w:hint="eastAsia"/>
                <w:b/>
                <w:bCs/>
                <w:sz w:val="24"/>
              </w:rPr>
              <w:t>九、院系审查意见</w:t>
            </w:r>
            <w:r>
              <w:rPr>
                <w:rFonts w:ascii="宋体" w:hAnsi="宋体" w:cs="楷体_GB2312" w:hint="eastAsia"/>
                <w:b/>
                <w:bCs/>
                <w:sz w:val="24"/>
              </w:rPr>
              <w:t>（请在相应栏目打“√”）</w:t>
            </w:r>
          </w:p>
          <w:p w14:paraId="2BFD0B92" w14:textId="77777777" w:rsidR="00C36077" w:rsidRDefault="00C36077">
            <w:pPr>
              <w:spacing w:line="360" w:lineRule="auto"/>
              <w:rPr>
                <w:sz w:val="24"/>
              </w:rPr>
            </w:pPr>
          </w:p>
          <w:p w14:paraId="25B19936" w14:textId="77777777" w:rsidR="00C36077" w:rsidRDefault="00000000">
            <w:pPr>
              <w:spacing w:line="360" w:lineRule="auto"/>
              <w:ind w:firstLineChars="500" w:firstLine="1200"/>
              <w:rPr>
                <w:sz w:val="24"/>
              </w:rPr>
            </w:pPr>
            <w:r>
              <w:rPr>
                <w:sz w:val="24"/>
              </w:rPr>
              <w:t>1.</w:t>
            </w:r>
            <w:r>
              <w:rPr>
                <w:sz w:val="24"/>
              </w:rPr>
              <w:t>同意开题</w:t>
            </w:r>
            <w:r>
              <w:rPr>
                <w:sz w:val="24"/>
              </w:rPr>
              <w:t xml:space="preserve"> </w:t>
            </w:r>
            <w:r>
              <w:rPr>
                <w:sz w:val="24"/>
                <w:u w:val="single"/>
              </w:rPr>
              <w:t xml:space="preserve">  </w:t>
            </w:r>
            <w:r>
              <w:rPr>
                <w:rFonts w:hint="eastAsia"/>
                <w:sz w:val="24"/>
                <w:u w:val="single"/>
              </w:rPr>
              <w:t xml:space="preserve">  </w:t>
            </w:r>
            <w:r>
              <w:rPr>
                <w:sz w:val="24"/>
                <w:u w:val="single"/>
              </w:rPr>
              <w:t xml:space="preserve">   </w:t>
            </w:r>
            <w:r>
              <w:rPr>
                <w:sz w:val="24"/>
              </w:rPr>
              <w:t xml:space="preserve">          2.</w:t>
            </w:r>
            <w:r>
              <w:rPr>
                <w:sz w:val="24"/>
              </w:rPr>
              <w:t>不同意开题</w:t>
            </w:r>
            <w:r>
              <w:rPr>
                <w:sz w:val="24"/>
                <w:u w:val="single"/>
              </w:rPr>
              <w:t xml:space="preserve">         </w:t>
            </w:r>
          </w:p>
          <w:p w14:paraId="294F76CC" w14:textId="77777777" w:rsidR="00C36077" w:rsidRDefault="00C36077">
            <w:pPr>
              <w:spacing w:line="360" w:lineRule="auto"/>
              <w:rPr>
                <w:sz w:val="24"/>
              </w:rPr>
            </w:pPr>
          </w:p>
          <w:p w14:paraId="688D4334" w14:textId="77777777" w:rsidR="00C36077" w:rsidRDefault="00000000">
            <w:pPr>
              <w:spacing w:afterLines="100" w:after="312" w:line="360" w:lineRule="auto"/>
              <w:ind w:firstLineChars="2428" w:firstLine="5827"/>
            </w:pPr>
            <w:r>
              <w:rPr>
                <w:sz w:val="24"/>
              </w:rPr>
              <w:t>专业负责人签名：</w:t>
            </w:r>
          </w:p>
          <w:p w14:paraId="0E580C98" w14:textId="77777777" w:rsidR="00C36077" w:rsidRDefault="00C36077">
            <w:pPr>
              <w:spacing w:afterLines="100" w:after="312" w:line="360" w:lineRule="auto"/>
              <w:ind w:firstLineChars="2928" w:firstLine="7027"/>
              <w:rPr>
                <w:rFonts w:ascii="仿宋_GB2312" w:eastAsia="仿宋_GB2312"/>
                <w:sz w:val="24"/>
              </w:rPr>
            </w:pPr>
          </w:p>
        </w:tc>
      </w:tr>
    </w:tbl>
    <w:p w14:paraId="3AA546F3" w14:textId="77777777" w:rsidR="00C36077" w:rsidRDefault="00C36077">
      <w:pPr>
        <w:spacing w:line="400" w:lineRule="exact"/>
      </w:pPr>
    </w:p>
    <w:sectPr w:rsidR="00C36077">
      <w:pgSz w:w="11906" w:h="16838"/>
      <w:pgMar w:top="1440" w:right="1701" w:bottom="1440" w:left="1701"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125871B"/>
    <w:multiLevelType w:val="singleLevel"/>
    <w:tmpl w:val="C125871B"/>
    <w:lvl w:ilvl="0">
      <w:start w:val="1"/>
      <w:numFmt w:val="decimal"/>
      <w:lvlText w:val="[%1]"/>
      <w:lvlJc w:val="left"/>
      <w:pPr>
        <w:tabs>
          <w:tab w:val="left" w:pos="312"/>
        </w:tabs>
      </w:pPr>
      <w:rPr>
        <w:rFonts w:hint="default"/>
        <w:b w:val="0"/>
        <w:bCs w:val="0"/>
        <w:color w:val="auto"/>
        <w:sz w:val="20"/>
        <w:szCs w:val="20"/>
      </w:rPr>
    </w:lvl>
  </w:abstractNum>
  <w:abstractNum w:abstractNumId="1" w15:restartNumberingAfterBreak="0">
    <w:nsid w:val="E19467DB"/>
    <w:multiLevelType w:val="singleLevel"/>
    <w:tmpl w:val="E19467DB"/>
    <w:lvl w:ilvl="0">
      <w:start w:val="2"/>
      <w:numFmt w:val="chineseCounting"/>
      <w:suff w:val="nothing"/>
      <w:lvlText w:val="（%1）"/>
      <w:lvlJc w:val="left"/>
      <w:rPr>
        <w:rFonts w:hint="eastAsia"/>
      </w:rPr>
    </w:lvl>
  </w:abstractNum>
  <w:abstractNum w:abstractNumId="2" w15:restartNumberingAfterBreak="0">
    <w:nsid w:val="EF3E0D90"/>
    <w:multiLevelType w:val="singleLevel"/>
    <w:tmpl w:val="EF3E0D90"/>
    <w:lvl w:ilvl="0">
      <w:start w:val="2"/>
      <w:numFmt w:val="chineseCounting"/>
      <w:suff w:val="nothing"/>
      <w:lvlText w:val="%1、"/>
      <w:lvlJc w:val="left"/>
      <w:rPr>
        <w:rFonts w:hint="eastAsia"/>
      </w:rPr>
    </w:lvl>
  </w:abstractNum>
  <w:abstractNum w:abstractNumId="3" w15:restartNumberingAfterBreak="0">
    <w:nsid w:val="F3DC503C"/>
    <w:multiLevelType w:val="singleLevel"/>
    <w:tmpl w:val="F3DC503C"/>
    <w:lvl w:ilvl="0">
      <w:start w:val="5"/>
      <w:numFmt w:val="chineseCounting"/>
      <w:suff w:val="nothing"/>
      <w:lvlText w:val="%1、"/>
      <w:lvlJc w:val="left"/>
      <w:rPr>
        <w:rFonts w:hint="eastAsia"/>
      </w:rPr>
    </w:lvl>
  </w:abstractNum>
  <w:abstractNum w:abstractNumId="4" w15:restartNumberingAfterBreak="0">
    <w:nsid w:val="FD86E6DC"/>
    <w:multiLevelType w:val="singleLevel"/>
    <w:tmpl w:val="FD86E6DC"/>
    <w:lvl w:ilvl="0">
      <w:start w:val="1"/>
      <w:numFmt w:val="chineseCounting"/>
      <w:suff w:val="nothing"/>
      <w:lvlText w:val="（%1）"/>
      <w:lvlJc w:val="left"/>
      <w:rPr>
        <w:rFonts w:hint="eastAsia"/>
      </w:rPr>
    </w:lvl>
  </w:abstractNum>
  <w:abstractNum w:abstractNumId="5" w15:restartNumberingAfterBreak="0">
    <w:nsid w:val="58B5CD41"/>
    <w:multiLevelType w:val="singleLevel"/>
    <w:tmpl w:val="58B5CD41"/>
    <w:lvl w:ilvl="0">
      <w:start w:val="2"/>
      <w:numFmt w:val="chineseCounting"/>
      <w:suff w:val="nothing"/>
      <w:lvlText w:val="（%1）"/>
      <w:lvlJc w:val="left"/>
      <w:rPr>
        <w:rFonts w:hint="eastAsia"/>
      </w:rPr>
    </w:lvl>
  </w:abstractNum>
  <w:num w:numId="1" w16cid:durableId="1277978569">
    <w:abstractNumId w:val="2"/>
  </w:num>
  <w:num w:numId="2" w16cid:durableId="93525721">
    <w:abstractNumId w:val="4"/>
  </w:num>
  <w:num w:numId="3" w16cid:durableId="2125998307">
    <w:abstractNumId w:val="1"/>
  </w:num>
  <w:num w:numId="4" w16cid:durableId="3015467">
    <w:abstractNumId w:val="5"/>
  </w:num>
  <w:num w:numId="5" w16cid:durableId="1926067005">
    <w:abstractNumId w:val="3"/>
  </w:num>
  <w:num w:numId="6" w16cid:durableId="151939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E5ODg1YTVkYTIyMDYxNDMyNGE0OWRmZTQ4YWJlNDIifQ=="/>
  </w:docVars>
  <w:rsids>
    <w:rsidRoot w:val="00316FCB"/>
    <w:rsid w:val="00134CCD"/>
    <w:rsid w:val="00191545"/>
    <w:rsid w:val="00191A1D"/>
    <w:rsid w:val="00213FB2"/>
    <w:rsid w:val="002A266F"/>
    <w:rsid w:val="002D59F1"/>
    <w:rsid w:val="00316FCB"/>
    <w:rsid w:val="003D7B14"/>
    <w:rsid w:val="004659A2"/>
    <w:rsid w:val="00542400"/>
    <w:rsid w:val="005F33C2"/>
    <w:rsid w:val="006732F3"/>
    <w:rsid w:val="0068642A"/>
    <w:rsid w:val="007761C5"/>
    <w:rsid w:val="007A5D8C"/>
    <w:rsid w:val="008424CD"/>
    <w:rsid w:val="008A6088"/>
    <w:rsid w:val="008B2E4E"/>
    <w:rsid w:val="0097422C"/>
    <w:rsid w:val="00981E4B"/>
    <w:rsid w:val="009D1FD1"/>
    <w:rsid w:val="00B01276"/>
    <w:rsid w:val="00B30F7B"/>
    <w:rsid w:val="00B80D33"/>
    <w:rsid w:val="00BC6BE3"/>
    <w:rsid w:val="00BD184A"/>
    <w:rsid w:val="00C36077"/>
    <w:rsid w:val="00D5239D"/>
    <w:rsid w:val="00D71B2B"/>
    <w:rsid w:val="00D749F5"/>
    <w:rsid w:val="00E67F24"/>
    <w:rsid w:val="03CC7076"/>
    <w:rsid w:val="053B7608"/>
    <w:rsid w:val="0A110091"/>
    <w:rsid w:val="135B7256"/>
    <w:rsid w:val="15415E49"/>
    <w:rsid w:val="161B4BCA"/>
    <w:rsid w:val="19E8482E"/>
    <w:rsid w:val="1A0A6D4E"/>
    <w:rsid w:val="1C7C1CA1"/>
    <w:rsid w:val="1F5A2B28"/>
    <w:rsid w:val="1F5A6485"/>
    <w:rsid w:val="2088191C"/>
    <w:rsid w:val="20942402"/>
    <w:rsid w:val="21FD75ED"/>
    <w:rsid w:val="227A6AB2"/>
    <w:rsid w:val="241848AF"/>
    <w:rsid w:val="249E0461"/>
    <w:rsid w:val="24E24371"/>
    <w:rsid w:val="25125B9C"/>
    <w:rsid w:val="25461A44"/>
    <w:rsid w:val="261C282A"/>
    <w:rsid w:val="26324024"/>
    <w:rsid w:val="29126C2D"/>
    <w:rsid w:val="2959272A"/>
    <w:rsid w:val="2B9C53AD"/>
    <w:rsid w:val="2ED95FE3"/>
    <w:rsid w:val="2F9A795A"/>
    <w:rsid w:val="346C3340"/>
    <w:rsid w:val="3703429C"/>
    <w:rsid w:val="39141AA0"/>
    <w:rsid w:val="3C9945FC"/>
    <w:rsid w:val="3D5361F6"/>
    <w:rsid w:val="3E1D52BF"/>
    <w:rsid w:val="3E973E35"/>
    <w:rsid w:val="3F0C10F2"/>
    <w:rsid w:val="41006A35"/>
    <w:rsid w:val="42A5778C"/>
    <w:rsid w:val="438C1570"/>
    <w:rsid w:val="44531E01"/>
    <w:rsid w:val="46006B68"/>
    <w:rsid w:val="4603646C"/>
    <w:rsid w:val="46D57220"/>
    <w:rsid w:val="47130B80"/>
    <w:rsid w:val="47852B41"/>
    <w:rsid w:val="4B1362D6"/>
    <w:rsid w:val="4CE92468"/>
    <w:rsid w:val="4D650F75"/>
    <w:rsid w:val="4DBB3C40"/>
    <w:rsid w:val="50AC140F"/>
    <w:rsid w:val="524B3013"/>
    <w:rsid w:val="537B2BBB"/>
    <w:rsid w:val="538F513E"/>
    <w:rsid w:val="55292BD3"/>
    <w:rsid w:val="57550D01"/>
    <w:rsid w:val="58DC12A6"/>
    <w:rsid w:val="593752F0"/>
    <w:rsid w:val="5A5F4954"/>
    <w:rsid w:val="606F22F5"/>
    <w:rsid w:val="61446D6B"/>
    <w:rsid w:val="61842912"/>
    <w:rsid w:val="619F4672"/>
    <w:rsid w:val="61BB3465"/>
    <w:rsid w:val="65D40643"/>
    <w:rsid w:val="67065B78"/>
    <w:rsid w:val="68AB2E7A"/>
    <w:rsid w:val="6BB23A7E"/>
    <w:rsid w:val="6BE8439D"/>
    <w:rsid w:val="6DAA3666"/>
    <w:rsid w:val="6E0F0C29"/>
    <w:rsid w:val="6E325BAB"/>
    <w:rsid w:val="704D62AC"/>
    <w:rsid w:val="726F75AB"/>
    <w:rsid w:val="75AE3FBA"/>
    <w:rsid w:val="763B583E"/>
    <w:rsid w:val="771826F0"/>
    <w:rsid w:val="77FC3351"/>
    <w:rsid w:val="7BBD4F47"/>
    <w:rsid w:val="7BF17E2D"/>
    <w:rsid w:val="7E8F56B0"/>
    <w:rsid w:val="7F937912"/>
    <w:rsid w:val="7FE461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CDE5C0"/>
  <w15:docId w15:val="{64112962-BA80-40D3-97BB-7DABA100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qFormat/>
    <w:pPr>
      <w:keepNext/>
      <w:keepLines/>
      <w:spacing w:before="260" w:after="260" w:line="412" w:lineRule="auto"/>
      <w:outlineLvl w:val="2"/>
    </w:pPr>
    <w:rPr>
      <w:b/>
      <w:bCs/>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pPr>
      <w:tabs>
        <w:tab w:val="right" w:leader="dot" w:pos="8280"/>
      </w:tabs>
    </w:pPr>
    <w:rPr>
      <w:b/>
      <w:bCs/>
      <w:sz w:val="28"/>
      <w:szCs w:val="28"/>
    </w:rPr>
  </w:style>
  <w:style w:type="paragraph" w:styleId="a7">
    <w:name w:val="Normal (Web)"/>
    <w:basedOn w:val="a"/>
    <w:qFormat/>
    <w:pPr>
      <w:spacing w:beforeAutospacing="1" w:afterAutospacing="1"/>
      <w:jc w:val="left"/>
    </w:pPr>
    <w:rPr>
      <w:kern w:val="0"/>
      <w:sz w:val="24"/>
    </w:rPr>
  </w:style>
  <w:style w:type="character" w:styleId="a8">
    <w:name w:val="Strong"/>
    <w:basedOn w:val="a0"/>
    <w:qFormat/>
    <w:rPr>
      <w:b/>
    </w:rPr>
  </w:style>
  <w:style w:type="character" w:styleId="a9">
    <w:name w:val="FollowedHyperlink"/>
    <w:basedOn w:val="a0"/>
    <w:qFormat/>
    <w:rPr>
      <w:color w:val="506697"/>
      <w:u w:val="none"/>
    </w:rPr>
  </w:style>
  <w:style w:type="character" w:styleId="aa">
    <w:name w:val="Emphasis"/>
    <w:basedOn w:val="a0"/>
    <w:qFormat/>
  </w:style>
  <w:style w:type="character" w:styleId="ab">
    <w:name w:val="Hyperlink"/>
    <w:basedOn w:val="a0"/>
    <w:qFormat/>
    <w:rPr>
      <w:color w:val="506697"/>
      <w:u w:val="none"/>
    </w:rPr>
  </w:style>
  <w:style w:type="character" w:customStyle="1" w:styleId="a6">
    <w:name w:val="页眉 字符"/>
    <w:basedOn w:val="a0"/>
    <w:link w:val="a5"/>
    <w:qFormat/>
    <w:rPr>
      <w:kern w:val="2"/>
      <w:sz w:val="18"/>
      <w:szCs w:val="18"/>
    </w:rPr>
  </w:style>
  <w:style w:type="character" w:customStyle="1" w:styleId="a4">
    <w:name w:val="页脚 字符"/>
    <w:basedOn w:val="a0"/>
    <w:link w:val="a3"/>
    <w:qFormat/>
    <w:rPr>
      <w:kern w:val="2"/>
      <w:sz w:val="18"/>
      <w:szCs w:val="18"/>
    </w:rPr>
  </w:style>
  <w:style w:type="paragraph" w:styleId="ac">
    <w:name w:val="List Paragraph"/>
    <w:basedOn w:val="a"/>
    <w:uiPriority w:val="99"/>
    <w:qFormat/>
    <w:pPr>
      <w:ind w:firstLineChars="200" w:firstLine="420"/>
    </w:pPr>
  </w:style>
  <w:style w:type="paragraph" w:customStyle="1" w:styleId="p0">
    <w:name w:val="&quot;p0&quot;"/>
    <w:basedOn w:val="a"/>
    <w:qFormat/>
    <w:pPr>
      <w:widowControl/>
    </w:pPr>
    <w:rPr>
      <w:kern w:val="0"/>
      <w:szCs w:val="21"/>
    </w:rPr>
  </w:style>
  <w:style w:type="paragraph" w:customStyle="1" w:styleId="p01">
    <w:name w:val="&quot;p0&quot;1"/>
    <w:basedOn w:val="a"/>
    <w:qFormat/>
    <w:pPr>
      <w:widowControl/>
    </w:pPr>
    <w:rPr>
      <w:kern w:val="0"/>
      <w:szCs w:val="21"/>
    </w:rPr>
  </w:style>
  <w:style w:type="paragraph" w:customStyle="1" w:styleId="p02">
    <w:name w:val="&quot;p0&quot;2"/>
    <w:basedOn w:val="a"/>
    <w:qFormat/>
    <w:pPr>
      <w:widowControl/>
    </w:pPr>
    <w:rPr>
      <w:kern w:val="0"/>
      <w:szCs w:val="21"/>
    </w:rPr>
  </w:style>
  <w:style w:type="paragraph" w:customStyle="1" w:styleId="p03">
    <w:name w:val="&quot;p0&quot;3"/>
    <w:basedOn w:val="a"/>
    <w:qFormat/>
    <w:pPr>
      <w:widowControl/>
    </w:pPr>
    <w:rPr>
      <w:kern w:val="0"/>
      <w:szCs w:val="21"/>
    </w:rPr>
  </w:style>
  <w:style w:type="paragraph" w:customStyle="1" w:styleId="p04">
    <w:name w:val="&quot;p0&quot;4"/>
    <w:basedOn w:val="a"/>
    <w:qFormat/>
    <w:pPr>
      <w:widowControl/>
    </w:pPr>
    <w:rPr>
      <w:kern w:val="0"/>
      <w:szCs w:val="21"/>
    </w:rPr>
  </w:style>
  <w:style w:type="paragraph" w:customStyle="1" w:styleId="p05">
    <w:name w:val="&quot;p0&quot;5"/>
    <w:basedOn w:val="a"/>
    <w:qFormat/>
    <w:pPr>
      <w:widowControl/>
    </w:pPr>
    <w:rPr>
      <w:kern w:val="0"/>
      <w:szCs w:val="21"/>
    </w:rPr>
  </w:style>
  <w:style w:type="character" w:customStyle="1" w:styleId="first-child">
    <w:name w:val="first-child"/>
    <w:basedOn w:val="a0"/>
    <w:qFormat/>
  </w:style>
  <w:style w:type="character" w:customStyle="1" w:styleId="layui-this">
    <w:name w:val="layui-this"/>
    <w:basedOn w:val="a0"/>
    <w:qFormat/>
    <w:rPr>
      <w:bdr w:val="single" w:sz="4" w:space="0" w:color="EEEEEE"/>
      <w:shd w:val="clear" w:color="auto" w:fill="FFFFFF"/>
    </w:rPr>
  </w:style>
  <w:style w:type="character" w:customStyle="1" w:styleId="hover58">
    <w:name w:val="hover58"/>
    <w:basedOn w:val="a0"/>
    <w:qFormat/>
    <w:rPr>
      <w:color w:val="53A2E4"/>
    </w:rPr>
  </w:style>
  <w:style w:type="character" w:customStyle="1" w:styleId="spanleft">
    <w:name w:val="spanleft"/>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1177</Words>
  <Characters>6713</Characters>
  <Application>Microsoft Office Word</Application>
  <DocSecurity>0</DocSecurity>
  <Lines>55</Lines>
  <Paragraphs>15</Paragraphs>
  <ScaleCrop>false</ScaleCrop>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你在哪儿</dc:creator>
  <cp:lastModifiedBy>lenovo</cp:lastModifiedBy>
  <cp:revision>12</cp:revision>
  <cp:lastPrinted>2023-02-12T07:33:00Z</cp:lastPrinted>
  <dcterms:created xsi:type="dcterms:W3CDTF">2023-02-13T08:59:00Z</dcterms:created>
  <dcterms:modified xsi:type="dcterms:W3CDTF">2025-01-05T05:32:00Z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98505F3EA04E4EEB922F6898850BFE95_13</vt:lpwstr>
  </property>
  <property fmtid="{D5CDD505-2E9C-101B-9397-08002B2CF9AE}" pid="4" name="KSOTemplateDocerSaveRecord">
    <vt:lpwstr>eyJoZGlkIjoiYTNhMTNjYTdlMzQ2OWNjMDYzY2Q5ZmJlZTIyNTJiNTYiLCJ1c2VySWQiOiI2NDc5MTUwOTEifQ==</vt:lpwstr>
  </property>
</Properties>
</file>