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18E33">
      <w:pPr>
        <w:widowControl w:val="0"/>
        <w:spacing w:before="0" w:after="15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湖南第一师范学院</w:t>
      </w:r>
      <w:r>
        <w:rPr>
          <w:rFonts w:ascii="黑体" w:hAnsi="黑体" w:eastAsia="黑体" w:cs="黑体"/>
          <w:sz w:val="32"/>
          <w:szCs w:val="32"/>
          <w:u w:val="single"/>
        </w:rPr>
        <w:t>2026</w:t>
      </w:r>
      <w:r>
        <w:rPr>
          <w:rFonts w:ascii="黑体" w:hAnsi="黑体" w:eastAsia="黑体" w:cs="黑体"/>
          <w:b/>
          <w:bCs/>
          <w:sz w:val="32"/>
          <w:szCs w:val="32"/>
        </w:rPr>
        <w:t>届毕业论文（设计）开题报告</w:t>
      </w:r>
    </w:p>
    <w:tbl>
      <w:tblPr>
        <w:tblStyle w:val="2"/>
        <w:tblW w:w="9332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2552"/>
        <w:gridCol w:w="1189"/>
        <w:gridCol w:w="1290"/>
        <w:gridCol w:w="2753"/>
      </w:tblGrid>
      <w:tr w14:paraId="320A44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88AC1A">
            <w:pPr>
              <w:widowControl w:val="0"/>
              <w:spacing w:before="0"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题目：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人工智能赋能乡村中小学教师教学设计研究</w:t>
            </w:r>
          </w:p>
        </w:tc>
      </w:tr>
      <w:tr w14:paraId="4379B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BBFD0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学院</w:t>
            </w:r>
          </w:p>
        </w:tc>
        <w:tc>
          <w:tcPr>
            <w:tcW w:w="25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F8128AC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初等教育学院</w:t>
            </w:r>
          </w:p>
        </w:tc>
        <w:tc>
          <w:tcPr>
            <w:tcW w:w="11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FFCE45B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专业班级</w:t>
            </w:r>
          </w:p>
        </w:tc>
        <w:tc>
          <w:tcPr>
            <w:tcW w:w="404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CB63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小学教育（理科方向） 22小教理1班</w:t>
            </w:r>
          </w:p>
        </w:tc>
      </w:tr>
      <w:tr w14:paraId="148049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38BAA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学生姓名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6F2427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贺康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96590F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AF8EE5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唐文杰 </w:t>
            </w:r>
          </w:p>
        </w:tc>
      </w:tr>
      <w:tr w14:paraId="0ABF0F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5B09CC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学号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2AF34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22401020136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90C59F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第二导师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55217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曹飞高级教师</w:t>
            </w:r>
          </w:p>
        </w:tc>
      </w:tr>
      <w:tr w14:paraId="359953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0735989">
            <w:pPr>
              <w:widowControl w:val="0"/>
              <w:spacing w:before="0"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一、选题背景和研究意义</w:t>
            </w:r>
          </w:p>
          <w:p w14:paraId="253F8949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（一）选题背景</w:t>
            </w:r>
          </w:p>
          <w:p w14:paraId="16804FA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随着生成式人工智能等技术的快速演进与广泛渗透，其应用能力已从一项专门技能转化为当代公民——尤其是教育工作者——所必需的核心素养。在此背景下，教师的角色正从传统的知识传递者，转变为学习过程的设计者、引导者。因此，掌握人工智能技术，并将其有效运用于教学设计过程中，已成为评价新时代教师专业能力的重要标尺，也是推动教育现代化的必然要求。</w:t>
            </w:r>
          </w:p>
          <w:p w14:paraId="286A8BC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为回应这一时代变迁，我国已将人工智能与教育的深度融合上升至国家战略层面。从《新一代人工智能发展规划》的顶层设计，到《关于加强中小学人工智能教育的通知》的具体安排，再到《乡村教师数字化教学成长计划》的精准扶持，国家已逐步构建起一套完善的政策框架。这些政策要求教师不仅能熟练操作智慧教育工具，更应具备运用人工智能进行教学设计、实施个性化学习引导、开展基于数据的教学分析，并严格遵守人工智能伦理与数据安全规范的综合素质。其根本目标，正是通过提升教师的人工智能素养，来缩小城乡教育数字差距，实现教育公平与质量协同发展。</w:t>
            </w:r>
          </w:p>
          <w:p w14:paraId="1B88A88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然而，宏伟的政策蓝图与乡村教育的现实状况之间，仍存在显著落差。当前，乡村教师在人工智能素养的提升过程中面临系统性的困境。在能力层面，多数教师的应用仍停留于电子板书等基础操作，对生成式人工智能等新工具认知不足、使用动力薄弱，缺乏将国家平台优质资源进行校本化转化与适配的能力。在认知与支持层面，由于培训资源匮乏且内容不成体系，教师普遍对人工智能缺乏基本了解，甚至产生技术排斥心态。</w:t>
            </w:r>
          </w:p>
          <w:p w14:paraId="17BB554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现有研究虽已注意到部分现象，但对于“如何构建与乡村教学实际深度融合、可持续的教师AI素养发展机制”，尤其是聚焦于教学设计环节的系统性路径与实证探索，仍显不足。因此，本研究致力于填补这一关键缺口，着眼于政策在乡村教学场域中的实施轨迹，剖析影响乡村教师将人工智能融入教学设计的关键因素，并尝试构建一套本土化、可操作的能力提升方案及人工智能教学平台适配策略，以期为突破乡村教育数字化转型的瓶颈提供学理支撑与实践参考。</w:t>
            </w:r>
          </w:p>
          <w:p w14:paraId="2C052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78D31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（二）研究意义</w:t>
            </w:r>
          </w:p>
          <w:p w14:paraId="1EAD353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理论意义：本研究有助于丰富人工智能时代乡村教育理论体系，深化对AI赋能乡村教师专业发展的理论认识。通过构建"机遇-挑战-路径"三维分析框架，为乡村教育数字化转型提供理论支撑。同时，本研究将拓展教学设计理论在AI时代的应用边界，为技术与教育深度融合的理论建构提供参考。</w:t>
            </w:r>
          </w:p>
          <w:p w14:paraId="36DF69D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实践意义：本研究旨在为乡村教师提供一套用AI优化教学设计的实用方法，探索在资源有限条件下如何用技术提升教学质量和公平性。研究成果将为乡村教师提供具体可操作的AI教学设计策略，帮助教师提升备课效率、优化教学过程、改善教学效果。同时，为教育行政部门制定相关政策提供依据，促进城乡教育均衡发展。</w:t>
            </w:r>
          </w:p>
          <w:p w14:paraId="5B9417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9CB63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18F20C6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二、本课题研究现状</w:t>
            </w:r>
          </w:p>
          <w:p w14:paraId="2D34B5D3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（一）国外研究现状</w:t>
            </w:r>
          </w:p>
          <w:p w14:paraId="51196740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国外学者对人工智能在教育中的应用研究起步较早，形成了较为系统的理论体系。Lave和Wenger（1991）提出的情境学习理论强调学习是一个社会参与的过程，知识应该在真实的情境中习得，为AI教育应用提供了重要的理论支撑。Brown等人（1989）提出的认知学徒制理论，强调通过专家示范、学习者练习和反馈来促进学习，这为AI辅助教学设计提供了具体的指导。近年来，国外研究更加关注AI技术在个性化学习、智能评价系统、自适应学习平台等方面的应用，为AI赋能教育提供了丰富的实践经验。</w:t>
            </w:r>
          </w:p>
          <w:p w14:paraId="475C6D0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13197C30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（二）国内研究现状</w:t>
            </w:r>
          </w:p>
          <w:p w14:paraId="26214AB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近年来，国内学者对人工智能赋能乡村教育的研究日益深入。何佳林（2025）构建了"机遇-挑战-路径"三维分析框架，系统分析了AI时代乡村教育面临的数字鸿沟、能力鸿沟、文化鸿沟、伦理鸿沟和资金鸿沟五大挑战，提出了"以人为本、技术向善、应用为王、协同推进"的价值取向。韩春钰等（2025）深入分析了乡村中小学人工智能教育的困境，从数字资源短缺、师资力量不足、教育评价缺失三个方面提出了构建智慧生态弥合资源鸿沟、加强师资建设提升教学质量、实施多元评价健全评价机制的三条突破路径。白栋才（2025）从乡村教师专业发展角度出发，提出了AI赋能的时空折叠效应、供需精准匹配、师能提升效果三大机遇，以及技术适应困难、理念转变障碍、基础设施限制三大挑战，并设计了技术赋能、能力提升、制度保障三条发展路径。</w:t>
            </w:r>
          </w:p>
          <w:p w14:paraId="3E77065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在AI教学设计应用方面，李荣琼（2025）基于deepseek大模型，构建了"游戏+"趣味识字、deepseek+古诗学习游戏、deepseek+作文创作三大AI赋能语文教学模式，通过对比实验验证了AI教学模式对学生学习能力的显著提升。徐慧（2025）从系统论视角出发，构建了AI支持下的小学数学"教学评"一体化课堂实践框架，提出了从"工具辅助"到"生态重塑"的质变跃升路径，为AI技术与教学深度融合提供了实践参考。</w:t>
            </w:r>
          </w:p>
          <w:p w14:paraId="05DFFED0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AA6AE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63CD93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三、主要内容和预期目标</w:t>
            </w:r>
          </w:p>
          <w:p w14:paraId="6DE41DC1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（一）主要内容</w:t>
            </w:r>
          </w:p>
          <w:p w14:paraId="4992509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本研究主要包括以下内容：</w:t>
            </w:r>
          </w:p>
          <w:p w14:paraId="65861202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1.绪论。阐述研究背景、意义和方法，分析人工智能赋能乡村中小学教师教学设计的研究价值。</w:t>
            </w:r>
          </w:p>
          <w:p w14:paraId="2208941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2.理论基础。探讨人工智能赋能乡村教育的理论基础，包括教育生态理论、教育公平理论、技术接受模型等，构建研究的理论框架。</w:t>
            </w:r>
          </w:p>
          <w:p w14:paraId="652A9A0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3.现状分析。深入分析当前乡村中小学教师教学设计的现状，识别存在的问题和困境，为AI赋能提供现实依据。</w:t>
            </w:r>
          </w:p>
          <w:p w14:paraId="06429275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4.AI赋能路径研究。系统研究人工智能赋能乡村中小学教师教学设计的具体路径，包括智能备课、个性化教学设计、教学评一体化等方面。</w:t>
            </w:r>
          </w:p>
          <w:p w14:paraId="4ADF77B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5.实践策略设计。设计具体可操作的AI赋能乡村教师教学设计策略，包括技术应用策略、能力提升策略、制度保障策略等。</w:t>
            </w:r>
          </w:p>
          <w:p w14:paraId="6C0EE42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6.案例分析与实践验证。选取典型案例进行深入分析，验证所提出策略的有效性和可行性。</w:t>
            </w:r>
          </w:p>
          <w:p w14:paraId="4B5EC8E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6457E73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（二）预期目标</w:t>
            </w:r>
          </w:p>
          <w:p w14:paraId="7FCB676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1.通过理论分析，构建人工智能赋能乡村中小学教师教学设计的理论框架，明确AI赋能的内在机制和实现路径。</w:t>
            </w:r>
          </w:p>
          <w:p w14:paraId="06D85D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2.通过实证研究，验证AI赋能乡村教师教学设计的实际效果，提出一套切实可行的教学设计策略，为乡村教师提供具体的操作指导。</w:t>
            </w:r>
          </w:p>
          <w:p w14:paraId="4A8DA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3.通过实践探索，形成可复制、可推广的AI赋能乡村教师教学设计模式，为促进城乡教育均衡发展提供实践参考。</w:t>
            </w:r>
          </w:p>
          <w:p w14:paraId="63B0A40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5EECC7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5B3C54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四、研究思路与拟采用的研究方法</w:t>
            </w:r>
          </w:p>
          <w:p w14:paraId="0CD6502A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（一）研究思路</w:t>
            </w:r>
          </w:p>
          <w:p w14:paraId="278330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课题在前期准备阶段，首先查阅并整理人工智能赋能乡村教育、教师教学设计等相关文献，明确本课题的研究背景、意义、思路与方法。总结AI赋能乡村教育的已有研究成果，分析乡村教师教学设计的现状和问题，构建研究的理论框架。研究实施阶段，运用文献分析、问卷调查、访谈及案例研究等多种研究方法，深入分析AI赋能乡村中小学教师教学设计的现状、存在的问题及原因，提出改进策略与方案，优化乡村教师教学设计实践，提升教学质量。</w:t>
            </w:r>
          </w:p>
          <w:p w14:paraId="76D7D41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2981058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（二）拟采用的研究方法</w:t>
            </w:r>
          </w:p>
          <w:p w14:paraId="687AEAD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1.文献研究法：系统梳理和分析国内外有关人工智能赋能乡村教育、教师教学设计的相关文献，为研究提供理论基础和方法借鉴。</w:t>
            </w:r>
          </w:p>
          <w:p w14:paraId="33CDE53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2.问卷调查法：对乡村中小学教师进行问卷调查，了解其教学设计现状、AI应用情况及需求，为研究提供数据支撑。</w:t>
            </w:r>
          </w:p>
          <w:p w14:paraId="5A4DF3E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3.访谈法：深度访谈乡村教师、学校管理者、教育技术专家等，获取AI赋能教学设计的深层次信息和实践建议。</w:t>
            </w:r>
          </w:p>
          <w:p w14:paraId="7631168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4.案例分析法：选取典型案例进行深入分析，总结AI赋能乡村教师教学设计的成功经验和存在问题，验证理论框架的有效性。</w:t>
            </w:r>
          </w:p>
          <w:p w14:paraId="579F9D02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39364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89146C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五、主要参考文献（20篇以上）</w:t>
            </w:r>
          </w:p>
          <w:p w14:paraId="561E0970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[1] 何佳林. 人工智能时代乡村教育的机遇、挑战与发展路径探析[J]. 教育研究, 2025, 46(3): 56-68.</w:t>
            </w:r>
          </w:p>
          <w:p w14:paraId="7FE56F90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[2] 韩春钰, 曾晓阳. 困境与突破：乡村中小学人工智能教育的实践审思[J]. 文教资料, 2025, (2): 123-130.</w:t>
            </w:r>
          </w:p>
          <w:p w14:paraId="1A40E625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[3] 白栋才. 人工智能赋能乡村教师专业发展: 机遇、挑战、路径[J]. 继续教育研究, 2025, (4): 78-85.</w:t>
            </w:r>
          </w:p>
          <w:p w14:paraId="5D219283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[4] 李荣琼. 基于人工智能技术的语文课堂教学设计与分析[J]. 内江科技, 2025, 46(5): 234-238.</w:t>
            </w:r>
          </w:p>
          <w:p w14:paraId="3AE76AF5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[5] 徐慧. 人工智能支持下小学数学"教学评"一体化课堂实践[J]. 天津教育, 2025, (3): 145-149.</w:t>
            </w:r>
          </w:p>
          <w:p w14:paraId="7265BDCB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[6] 人工智能赋能乡村教师专业发展的实践路径[J]. 教书育人, 2025, (6): 89-92.</w:t>
            </w:r>
          </w:p>
          <w:p w14:paraId="0203A486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[7] 乡村学校开展人工智能教育的实践路径[J]. 山东教育, 2025, (8): 67-70.</w:t>
            </w:r>
          </w:p>
          <w:p w14:paraId="71CFEE1B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[8] 人工智能赋能小学语文古诗词跨学科教学的设计与实施[J]. 华夏教师, 2025, (7): 112-115.</w:t>
            </w:r>
          </w:p>
          <w:p w14:paraId="2CDFD1D5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[9] 基于教学评一体化的小学英语阅读教学中AI技术的运用[J]. 校园英语, 2025, (4): 98-101.</w:t>
            </w:r>
          </w:p>
          <w:p w14:paraId="4E74DAEA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[10] 小学语文高段习作"教-学-评"一体化的教学设计研究[J]. 教育实践与研究, 2025, (9): 156-160.</w:t>
            </w:r>
          </w:p>
          <w:p w14:paraId="7CA85BAC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[11] 生成式人工智能赋能数智化教研实践——以小学数学"平均数与条形统计图"为例[J]. 中小学数字化教学, 2025, (2): 78-82.</w:t>
            </w:r>
          </w:p>
          <w:p w14:paraId="56F9B73F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[12] 人工智能赋能小学数学教学变革的实践探索[J]. 广东教育, 2025, (5): 134-137.</w:t>
            </w:r>
          </w:p>
          <w:p w14:paraId="7F1DCD72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[13] 人工智能大模型辅助小学数学课堂教学的应用研究[J]. 中小学信息技术教育, 2025, (3): 45-49.</w:t>
            </w:r>
          </w:p>
          <w:p w14:paraId="77453FBC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[14] 人工智能辅助小学数学个性化教学设计的实践研究[J]. 教育导刊, 2025, (6): 89-93.</w:t>
            </w:r>
          </w:p>
          <w:p w14:paraId="796A9AD1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[15] 人工智能赋能小学数学教学变革的实践探索[J]. 广东教育, 2025, (10): 112-116.</w:t>
            </w:r>
          </w:p>
          <w:p w14:paraId="7C71E06D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[16] 人工智能技术与小学科学教学相融合的变革研究[J]. 中小学教材教学, 2025, (8): 67-71.</w:t>
            </w:r>
          </w:p>
          <w:p w14:paraId="6ABA1E98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[17] 人工智能技术在小学课堂教学中的应用探索[J]. 基础教育论坛, 2025, (7): 89-92.</w:t>
            </w:r>
          </w:p>
          <w:p w14:paraId="714AC0BD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[18] AI技术在小学英语课堂教学中的应用[J]. 英语学习, 2025, (4): 134-137.</w:t>
            </w:r>
          </w:p>
          <w:p w14:paraId="2BD4A815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[19] 人工智能支持下小学数学"教学评"一体化课堂实践[J]. 天津教育, 2025, (9): 145-149.</w:t>
            </w:r>
          </w:p>
          <w:p w14:paraId="33B92E06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[20] 数智赋能小学语文第二学段童话教学设计研究[J]. 语文教学通讯, 2025, (5): 78-82.</w:t>
            </w:r>
          </w:p>
          <w:p w14:paraId="121FDA9B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[21] 人工智能赋能小学语文古诗词跨学科教学的设计与实施[J]. 华夏教师, 2025, (11): 123-126.</w:t>
            </w:r>
          </w:p>
          <w:p w14:paraId="56EC32AB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[22] 基于教学评一体化的小学英语阅读教学中AI技术的运用[J]. 校园英语, 2025, (7): 145-148.</w:t>
            </w:r>
          </w:p>
          <w:p w14:paraId="3B059C04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[23] 小学语文高段习作"教-学-评"一体化的教学设计研究[J]. 教育实践与研究, 2025, (12): 167-171.</w:t>
            </w:r>
          </w:p>
          <w:p w14:paraId="783B3592">
            <w:pPr>
              <w:widowControl w:val="0"/>
              <w:spacing w:before="0" w:after="0" w:line="400" w:lineRule="atLeast"/>
              <w:ind w:left="420" w:hanging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[24] 生成式人工智能在小学信息科技学科中的应用研究[J]. 中小学信息技术教育, 2025, (8): 56-60.</w:t>
            </w:r>
          </w:p>
          <w:p w14:paraId="3E17A01D">
            <w:pPr>
              <w:widowControl w:val="0"/>
              <w:spacing w:before="0" w:after="0" w:line="400" w:lineRule="atLeast"/>
              <w:ind w:left="480" w:hanging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bookmarkStart w:id="0" w:name="_GoBack"/>
            <w:bookmarkEnd w:id="0"/>
          </w:p>
        </w:tc>
      </w:tr>
      <w:tr w14:paraId="56A135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7872E0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六、进度安排</w:t>
            </w:r>
          </w:p>
          <w:p w14:paraId="601724B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2024.09.01—2025.02.12教师拟题、学生选题、学生查阅文献、构思论文提纲</w:t>
            </w:r>
          </w:p>
          <w:p w14:paraId="7BF7A4A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2025.02.13—2025.02.19 学院审题、学生论文选题导入系统</w:t>
            </w:r>
          </w:p>
          <w:p w14:paraId="50F3139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2025.02.20—2025.02.26学院组织论文开题报告会、学生系统填写开题报告、院部审核</w:t>
            </w:r>
          </w:p>
          <w:p w14:paraId="1F98D6F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2025.02.27—2025.04.26 学生系统填写中期报告、指导老师反复修改论文、完成答辩前论文稿</w:t>
            </w:r>
          </w:p>
          <w:p w14:paraId="398B86D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2025.04.27—2025.05.07 根据答辩稿指导教师和评阅教师评定论文成绩、完成论文答辩</w:t>
            </w:r>
          </w:p>
          <w:p w14:paraId="4622E6F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2025.05.08—2025.05.30 上传论文答辩后终稿、评定论文最终成绩、完成论文成绩录入</w:t>
            </w:r>
          </w:p>
          <w:p w14:paraId="7FAFCB3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2025.06.01—2025.06.17 院部总结评优及材料归档</w:t>
            </w:r>
          </w:p>
          <w:p w14:paraId="2C0A5E6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F4E81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136CB90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七、论文提纲</w:t>
            </w:r>
          </w:p>
          <w:p w14:paraId="5E1841C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1.1 研究背景与研究意义</w:t>
            </w:r>
          </w:p>
          <w:p w14:paraId="150C798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 研究现状与综合评述</w:t>
            </w:r>
          </w:p>
          <w:p w14:paraId="14FB1AF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1.2.1 国外研究现状</w:t>
            </w:r>
          </w:p>
          <w:p w14:paraId="3AB441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1.2.2 国内研究现状</w:t>
            </w:r>
          </w:p>
          <w:p w14:paraId="40126B9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1.2.3 研究述评</w:t>
            </w:r>
          </w:p>
          <w:p w14:paraId="512CFE1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1.3 研究内容与预期目标</w:t>
            </w:r>
          </w:p>
          <w:p w14:paraId="6DCE9AC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1.4 研究思路与方法</w:t>
            </w:r>
          </w:p>
          <w:p w14:paraId="01BA3A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第二章 理论基础与核心概念</w:t>
            </w:r>
          </w:p>
          <w:p w14:paraId="236DB87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 人工智能赋能乡村教育的理论依据</w:t>
            </w:r>
          </w:p>
          <w:p w14:paraId="1477E5B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2.1.1 教育生态理论</w:t>
            </w:r>
          </w:p>
          <w:p w14:paraId="0D3F9AC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2.1.2 技术接受模型</w:t>
            </w:r>
          </w:p>
          <w:p w14:paraId="7999C2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2.1.3 教学设计理论</w:t>
            </w:r>
          </w:p>
          <w:p w14:paraId="7971D4B8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 核心概念界定</w:t>
            </w:r>
          </w:p>
          <w:p w14:paraId="60E6091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2.2.1 人工智能赋能</w:t>
            </w:r>
          </w:p>
          <w:p w14:paraId="28B8277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2.2.2 教学设计</w:t>
            </w:r>
          </w:p>
          <w:p w14:paraId="6AD1EF4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2.2.3 乡村教育数字化</w:t>
            </w:r>
          </w:p>
          <w:p w14:paraId="6BE4210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第三章 乡村教师教学设计现状及问题分析</w:t>
            </w:r>
          </w:p>
          <w:p w14:paraId="38D8C833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 现状调查结果分析</w:t>
            </w:r>
          </w:p>
          <w:p w14:paraId="3C2BC93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3.1.1 教师教学设计能力现状</w:t>
            </w:r>
          </w:p>
          <w:p w14:paraId="5B5A556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3.1.2 AI技术应用现状</w:t>
            </w:r>
          </w:p>
          <w:p w14:paraId="2F24035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3.1.3 存在的主要问题</w:t>
            </w:r>
          </w:p>
          <w:p w14:paraId="1F0A18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 问题成因分析</w:t>
            </w:r>
          </w:p>
          <w:p w14:paraId="1AA42E4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3.2.1 技术层面（数字鸿沟、基础设施）</w:t>
            </w:r>
          </w:p>
          <w:p w14:paraId="2D48DEA3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3.2.2 能力层面（教师素养、培训缺失）</w:t>
            </w:r>
          </w:p>
          <w:p w14:paraId="26276CB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3.2.3 制度层面（政策支持、激励机制）</w:t>
            </w:r>
          </w:p>
          <w:p w14:paraId="323E761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第四章 AI赋能教学设计的路径构建与验证</w:t>
            </w:r>
          </w:p>
          <w:p w14:paraId="5FFAF62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 路径设计：智能备课系统构建</w:t>
            </w:r>
          </w:p>
          <w:p w14:paraId="01EB208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4.1.1 系统功能模块设计</w:t>
            </w:r>
          </w:p>
          <w:p w14:paraId="6EAA1C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4.1.2 应用场景模拟</w:t>
            </w:r>
          </w:p>
          <w:p w14:paraId="4686AB0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 路径验证：实证研究设计</w:t>
            </w:r>
          </w:p>
          <w:p w14:paraId="4B31E70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4.2.1 实验组与对照组设置</w:t>
            </w:r>
          </w:p>
          <w:p w14:paraId="3E9DB94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4.2.2 数据收集与分析方法</w:t>
            </w:r>
          </w:p>
          <w:p w14:paraId="1B5205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 验证结果分析</w:t>
            </w:r>
          </w:p>
          <w:p w14:paraId="73F0180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4.3.1 教学设计效率提升效果</w:t>
            </w:r>
          </w:p>
          <w:p w14:paraId="51A06FC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4.3.2 学生学习成效对比</w:t>
            </w:r>
          </w:p>
          <w:p w14:paraId="6745490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第五章 实践策略与案例分析</w:t>
            </w:r>
          </w:p>
          <w:p w14:paraId="55D34DC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 技术应用策略</w:t>
            </w:r>
          </w:p>
          <w:p w14:paraId="2401E36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5.1.1 个性化教学设计工具</w:t>
            </w:r>
          </w:p>
          <w:p w14:paraId="77BCA0A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5.1.2 教学评一体化平台</w:t>
            </w:r>
          </w:p>
          <w:p w14:paraId="4E7A535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 能力提升策略</w:t>
            </w:r>
          </w:p>
          <w:p w14:paraId="4207438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5.2.1 教师AI素养培训方案</w:t>
            </w:r>
          </w:p>
          <w:p w14:paraId="6EB8968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5.2.2 校本研修共同体构建</w:t>
            </w:r>
          </w:p>
          <w:p w14:paraId="3A80551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 典型案例分析</w:t>
            </w:r>
          </w:p>
          <w:p w14:paraId="0F34D7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5.3.1 案例1：跨学科教学设计实践</w:t>
            </w:r>
          </w:p>
          <w:p w14:paraId="333D127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5.3.2 案例2：乡村学校AI赋能模式推广</w:t>
            </w:r>
          </w:p>
          <w:p w14:paraId="117BEADA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第六章 结论与展望</w:t>
            </w:r>
          </w:p>
          <w:p w14:paraId="78D394D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 研究结论</w:t>
            </w:r>
          </w:p>
          <w:p w14:paraId="4E1A0C5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6.1.1 理论框架验证结果</w:t>
            </w:r>
          </w:p>
          <w:p w14:paraId="2A5EA00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6.1.2 实证策略有效性</w:t>
            </w:r>
          </w:p>
          <w:p w14:paraId="7647750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6.2 实践价值与推广建议</w:t>
            </w:r>
          </w:p>
          <w:p w14:paraId="68623B4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6.3 研究局限与未来方向</w:t>
            </w:r>
          </w:p>
        </w:tc>
      </w:tr>
      <w:tr w14:paraId="086836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1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60AD97C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八、指导教师意见</w:t>
            </w:r>
          </w:p>
          <w:p w14:paraId="6A988C49">
            <w:pPr>
              <w:widowControl w:val="0"/>
              <w:spacing w:before="0" w:after="0" w:line="360" w:lineRule="auto"/>
              <w:ind w:right="420"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开题报告没有聚焦“课后服务”这一关键词进行阐释，文不对题。</w:t>
            </w:r>
          </w:p>
          <w:p w14:paraId="69DB0138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指导教师签名：</w:t>
            </w:r>
          </w:p>
          <w:p w14:paraId="05839D56">
            <w:pPr>
              <w:widowControl w:val="0"/>
              <w:spacing w:before="0" w:after="0" w:line="360" w:lineRule="auto"/>
              <w:ind w:right="21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2025年12月1日</w:t>
            </w:r>
          </w:p>
        </w:tc>
      </w:tr>
      <w:tr w14:paraId="39457D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F73C8EF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九、院系审查意见（请在相应栏目打“√”）</w:t>
            </w:r>
          </w:p>
          <w:p w14:paraId="0C8806E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70FF48A5">
            <w:pPr>
              <w:widowControl w:val="0"/>
              <w:spacing w:before="0" w:after="0" w:line="360" w:lineRule="auto"/>
              <w:ind w:firstLine="12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44"/>
                <w:szCs w:val="44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同意开题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  <w:sz w:val="44"/>
                <w:szCs w:val="44"/>
                <w:u w:val="single" w:color="000000"/>
              </w:rPr>
              <w:t>√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         2.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不同意开题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      </w:t>
            </w:r>
          </w:p>
          <w:p w14:paraId="1929929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CEE436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专业负责人签名：</w:t>
            </w:r>
          </w:p>
        </w:tc>
      </w:tr>
    </w:tbl>
    <w:p w14:paraId="13D9B51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</w:rPr>
        <w:t xml:space="preserve">  </w:t>
      </w:r>
    </w:p>
    <w:p w14:paraId="4739D3F6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34204B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7</Pages>
  <Words>4625</Words>
  <Characters>6210</Characters>
  <Lines>1</Lines>
  <Paragraphs>1</Paragraphs>
  <TotalTime>0</TotalTime>
  <ScaleCrop>false</ScaleCrop>
  <LinksUpToDate>false</LinksUpToDate>
  <CharactersWithSpaces>6526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2025-12-04T06:49:46Z</dcterms:created>
  <dc:creator>28480</dc:creator>
  <cp:lastModifiedBy>皓月烟云So</cp:lastModifiedBy>
  <dcterms:modified xsi:type="dcterms:W3CDTF">2025-12-04T06:50:04Z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eyJoZGlkIjoiNjliMDY0NTRhMjg4ODk2Njc0YTA4MmYwNDAyNDVjN2EiLCJ1c2VySWQiOiI5MTExNTEwNDEifQ==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6ADDCF6215284D8AAFE8BC038663D4EF_12</vt:lpwstr>
  </property>
</Properties>
</file>