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44"/>
          <w:szCs w:val="28"/>
        </w:rPr>
      </w:pPr>
      <w:r>
        <w:rPr>
          <w:b/>
          <w:sz w:val="44"/>
          <w:szCs w:val="28"/>
        </w:rPr>
      </w:r>
    </w:p>
    <w:p>
      <w:pPr>
        <w:pStyle w:val="Normal"/>
        <w:spacing w:lineRule="auto" w:line="360"/>
        <w:jc w:val="center"/>
        <w:rPr>
          <w:b/>
          <w:b/>
          <w:sz w:val="44"/>
          <w:szCs w:val="28"/>
        </w:rPr>
      </w:pPr>
      <w:r>
        <w:rPr>
          <w:b/>
          <w:sz w:val="44"/>
          <w:szCs w:val="28"/>
        </w:rPr>
        <w:t>T.C.</w:t>
      </w:r>
    </w:p>
    <w:p>
      <w:pPr>
        <w:pStyle w:val="Normal"/>
        <w:spacing w:lineRule="auto" w:line="360"/>
        <w:jc w:val="center"/>
        <w:rPr>
          <w:b/>
          <w:b/>
          <w:sz w:val="44"/>
          <w:szCs w:val="28"/>
        </w:rPr>
      </w:pPr>
      <w:r>
        <w:rPr>
          <w:b/>
          <w:sz w:val="44"/>
          <w:szCs w:val="28"/>
        </w:rPr>
        <w:t>KARADENİZ TEKNİK ÜNİVERSİTESİ</w:t>
      </w:r>
    </w:p>
    <w:p>
      <w:pPr>
        <w:pStyle w:val="Normal"/>
        <w:spacing w:lineRule="auto" w:line="360"/>
        <w:jc w:val="center"/>
        <w:rPr>
          <w:b/>
          <w:b/>
          <w:sz w:val="44"/>
          <w:szCs w:val="28"/>
        </w:rPr>
      </w:pPr>
      <w:r>
        <w:rPr>
          <w:b/>
          <w:sz w:val="44"/>
          <w:szCs w:val="28"/>
        </w:rPr>
      </w:r>
    </w:p>
    <w:p>
      <w:pPr>
        <w:pStyle w:val="Normal"/>
        <w:spacing w:lineRule="auto" w:line="360"/>
        <w:jc w:val="center"/>
        <w:rPr/>
      </w:pPr>
      <w:r>
        <w:rPr>
          <w:b/>
          <w:sz w:val="44"/>
          <w:szCs w:val="28"/>
        </w:rPr>
        <w:t>Öğretimde Planlama ve Değerlendirme Dersi Ödevi -3</w:t>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 w:val="28"/>
          <w:szCs w:val="24"/>
        </w:rPr>
      </w:pPr>
      <w:r>
        <w:rPr>
          <w:b/>
          <w:sz w:val="28"/>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sz w:val="28"/>
          <w:szCs w:val="28"/>
          <w:u w:val="single"/>
        </w:rPr>
      </w:pPr>
      <w:r>
        <w:rPr>
          <w:sz w:val="28"/>
          <w:szCs w:val="28"/>
          <w:u w:val="single"/>
        </w:rPr>
        <w:t>Karadeniz Teknik Üniversitesi</w:t>
      </w:r>
    </w:p>
    <w:p>
      <w:pPr>
        <w:pStyle w:val="Normal"/>
        <w:spacing w:lineRule="auto" w:line="360"/>
        <w:jc w:val="center"/>
        <w:rPr>
          <w:sz w:val="28"/>
          <w:szCs w:val="28"/>
          <w:u w:val="single"/>
        </w:rPr>
      </w:pPr>
      <w:r>
        <w:rPr>
          <w:sz w:val="28"/>
          <w:szCs w:val="28"/>
          <w:u w:val="single"/>
        </w:rPr>
        <w:t>Bilgisayar Mühendisliği Öğrencisi,</w:t>
      </w:r>
    </w:p>
    <w:p>
      <w:pPr>
        <w:pStyle w:val="Normal"/>
        <w:spacing w:lineRule="auto" w:line="360"/>
        <w:jc w:val="center"/>
        <w:rPr>
          <w:b/>
          <w:b/>
          <w:sz w:val="28"/>
          <w:szCs w:val="28"/>
        </w:rPr>
      </w:pPr>
      <w:r>
        <w:rPr>
          <w:b/>
          <w:sz w:val="28"/>
          <w:szCs w:val="28"/>
        </w:rPr>
        <w:t>Hakan AYDIN</w:t>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360"/>
        <w:jc w:val="center"/>
        <w:rPr>
          <w:b/>
          <w:b/>
          <w:sz w:val="28"/>
          <w:szCs w:val="28"/>
        </w:rPr>
      </w:pPr>
      <w:r>
        <w:rPr>
          <w:b/>
          <w:sz w:val="28"/>
          <w:szCs w:val="28"/>
        </w:rPr>
        <w:t xml:space="preserve">379449 </w:t>
      </w:r>
    </w:p>
    <w:p>
      <w:pPr>
        <w:pStyle w:val="Normal"/>
        <w:jc w:val="both"/>
        <w:rPr/>
      </w:pPr>
      <w:r>
        <w:rPr/>
        <w:t>Soru=Başarı testi hazırlanırken hangi aşamaları takip edersiniz? Madde madde yazınız.</w:t>
      </w:r>
    </w:p>
    <w:p>
      <w:pPr>
        <w:pStyle w:val="Normal"/>
        <w:jc w:val="both"/>
        <w:rPr/>
      </w:pPr>
      <w:r>
        <w:rPr/>
      </w:r>
    </w:p>
    <w:p>
      <w:pPr>
        <w:pStyle w:val="Normal"/>
        <w:jc w:val="both"/>
        <w:rPr/>
      </w:pPr>
      <w:r>
        <w:rPr>
          <w:b/>
          <w:bCs/>
        </w:rPr>
        <w:t xml:space="preserve">Başarı Testi </w:t>
      </w:r>
      <w:r>
        <w:rPr>
          <w:rFonts w:ascii="Symbol" w:hAnsi="Symbol"/>
          <w:b/>
          <w:bCs/>
        </w:rPr>
        <w:t></w:t>
      </w:r>
      <w:r>
        <w:rPr/>
        <w:t xml:space="preserve"> Kişinin eğitim süreci içinde veya belirli çevre koşulları altında ne kadar öğrendiğini ölçen testlerdir. Bu testler, bireylerin geçmişte ne kadar öğrendiğini ortaya çıkarmak için kullanılabilir. Esas olarak bireyin ileride ne kadar öğrenebileceğinin değil geçmişte ne kadar öğrendiğinin belirlenmesinde kullanılır. Üç tür başarı testi yaygın kullanılır.</w:t>
      </w:r>
    </w:p>
    <w:p>
      <w:pPr>
        <w:pStyle w:val="Normal"/>
        <w:jc w:val="both"/>
        <w:rPr/>
      </w:pPr>
      <w:r>
        <w:rPr/>
      </w:r>
    </w:p>
    <w:p>
      <w:pPr>
        <w:pStyle w:val="ListParagraph"/>
        <w:numPr>
          <w:ilvl w:val="0"/>
          <w:numId w:val="1"/>
        </w:numPr>
        <w:jc w:val="both"/>
        <w:rPr/>
      </w:pPr>
      <w:r>
        <w:rPr/>
        <w:t>Erişi testleri, amaçlanan davranışlardan hangilerinin ne ölçüde öğrenildiğini/kazanıldığını ölçmeyi amaçlar.</w:t>
      </w:r>
    </w:p>
    <w:p>
      <w:pPr>
        <w:pStyle w:val="ListParagraph"/>
        <w:numPr>
          <w:ilvl w:val="0"/>
          <w:numId w:val="1"/>
        </w:numPr>
        <w:jc w:val="both"/>
        <w:rPr/>
      </w:pPr>
      <w:r>
        <w:rPr/>
        <w:t>İzleme testleri, amaçlanan davranışların her birinin ne ölçüde kazanıldığını ve hangi düzeyde öğrenme eksik ve güçlükleriyle karşılaşıldığını belirlemeyi amaçlar</w:t>
      </w:r>
    </w:p>
    <w:p>
      <w:pPr>
        <w:pStyle w:val="ListParagraph"/>
        <w:numPr>
          <w:ilvl w:val="0"/>
          <w:numId w:val="1"/>
        </w:numPr>
        <w:jc w:val="both"/>
        <w:rPr/>
      </w:pPr>
      <w:r>
        <w:rPr/>
        <w:t>Hazırbulunuşluk(düzey belirleme) testleri, Bir ders ya da kursa başlamadan önce öğrenenlerin sahip olması gereken kazanım veya davranışlardan ne kadarına sahip olduklarını belirlemek amacıyla kullanılan testlerdir.</w:t>
      </w:r>
    </w:p>
    <w:p>
      <w:pPr>
        <w:pStyle w:val="Normal"/>
        <w:jc w:val="both"/>
        <w:rPr/>
      </w:pPr>
      <w:r>
        <w:rPr/>
      </w:r>
    </w:p>
    <w:p>
      <w:pPr>
        <w:pStyle w:val="Normal"/>
        <w:jc w:val="both"/>
        <w:rPr/>
      </w:pPr>
      <w:r>
        <w:rPr/>
        <w:t>Cevap=</w:t>
      </w:r>
    </w:p>
    <w:p>
      <w:pPr>
        <w:pStyle w:val="Normal"/>
        <w:jc w:val="both"/>
        <w:rPr/>
      </w:pPr>
      <w:r>
        <w:rPr/>
      </w:r>
    </w:p>
    <w:p>
      <w:pPr>
        <w:pStyle w:val="Normal"/>
        <w:jc w:val="both"/>
        <w:rPr>
          <w:b/>
          <w:b/>
          <w:bCs/>
        </w:rPr>
      </w:pPr>
      <w:r>
        <w:rPr>
          <w:b/>
          <w:bCs/>
        </w:rPr>
        <w:t>Ölçme araçlarının geliştirilme Aşaması</w:t>
      </w:r>
    </w:p>
    <w:p>
      <w:pPr>
        <w:pStyle w:val="Normal"/>
        <w:jc w:val="both"/>
        <w:rPr/>
      </w:pPr>
      <w:r>
        <w:rPr/>
        <w:t>1-Testin amacını belirleme</w:t>
      </w:r>
    </w:p>
    <w:p>
      <w:pPr>
        <w:pStyle w:val="Normal"/>
        <w:jc w:val="both"/>
        <w:rPr/>
      </w:pPr>
      <w:r>
        <w:rPr/>
        <w:t>2-Test ile ölçülecek hedeflerin belirlenmesi ve belirtke tablosunun hazırlanması</w:t>
      </w:r>
    </w:p>
    <w:p>
      <w:pPr>
        <w:pStyle w:val="Normal"/>
        <w:jc w:val="both"/>
        <w:rPr/>
      </w:pPr>
      <w:r>
        <w:rPr/>
        <w:t>3-Soru sayısının ve tipinin belirlenmesi</w:t>
      </w:r>
    </w:p>
    <w:p>
      <w:pPr>
        <w:pStyle w:val="Normal"/>
        <w:jc w:val="both"/>
        <w:rPr/>
      </w:pPr>
      <w:r>
        <w:rPr/>
        <w:t>4-Sınav süresini belirleme</w:t>
      </w:r>
    </w:p>
    <w:p>
      <w:pPr>
        <w:pStyle w:val="Normal"/>
        <w:jc w:val="both"/>
        <w:rPr/>
      </w:pPr>
      <w:r>
        <w:rPr/>
        <w:t>5-Test maddelerinin yazılması uzman kişilerce incelenmesi</w:t>
      </w:r>
    </w:p>
    <w:p>
      <w:pPr>
        <w:pStyle w:val="Normal"/>
        <w:jc w:val="both"/>
        <w:rPr/>
      </w:pPr>
      <w:r>
        <w:rPr/>
        <w:t>6-Testin pilot uygulanması</w:t>
      </w:r>
    </w:p>
    <w:p>
      <w:pPr>
        <w:pStyle w:val="Normal"/>
        <w:jc w:val="both"/>
        <w:rPr/>
      </w:pPr>
      <w:r>
        <w:rPr/>
        <w:t>7-Madde analizi ile madde seçimi</w:t>
      </w:r>
    </w:p>
    <w:p>
      <w:pPr>
        <w:pStyle w:val="Normal"/>
        <w:jc w:val="both"/>
        <w:rPr/>
      </w:pPr>
      <w:r>
        <w:rPr/>
        <w:t>8-Teste son şeklin verilmesi</w:t>
      </w:r>
    </w:p>
    <w:p>
      <w:pPr>
        <w:pStyle w:val="Normal"/>
        <w:jc w:val="both"/>
        <w:rPr/>
      </w:pPr>
      <w:r>
        <w:rPr/>
      </w:r>
    </w:p>
    <w:p>
      <w:pPr>
        <w:pStyle w:val="Normal"/>
        <w:jc w:val="both"/>
        <w:rPr>
          <w:b/>
          <w:b/>
          <w:bCs/>
        </w:rPr>
      </w:pPr>
      <w:r>
        <w:rPr>
          <w:b/>
          <w:bCs/>
        </w:rPr>
        <w:t>Test planında aşağıdaki aşamaların sırasıyla izlenmesi gerekir:</w:t>
      </w:r>
    </w:p>
    <w:p>
      <w:pPr>
        <w:pStyle w:val="Normal"/>
        <w:jc w:val="both"/>
        <w:rPr/>
      </w:pPr>
      <w:r>
        <w:rPr/>
      </w:r>
    </w:p>
    <w:p>
      <w:pPr>
        <w:pStyle w:val="Normal"/>
        <w:jc w:val="both"/>
        <w:rPr/>
      </w:pPr>
      <w:r>
        <w:rPr/>
        <w:t>1-Ölçmenin ne amaçla yapıldığının belirlenmesi,</w:t>
      </w:r>
    </w:p>
    <w:p>
      <w:pPr>
        <w:pStyle w:val="Normal"/>
        <w:jc w:val="both"/>
        <w:rPr/>
      </w:pPr>
      <w:r>
        <w:rPr/>
        <w:t>2-Belirtke tablosunun hazırlanması</w:t>
      </w:r>
    </w:p>
    <w:p>
      <w:pPr>
        <w:pStyle w:val="Normal"/>
        <w:jc w:val="both"/>
        <w:rPr/>
      </w:pPr>
      <w:r>
        <w:rPr/>
        <w:t>3-Testte yer alacak madde türlerinin belirlenmesi,</w:t>
      </w:r>
    </w:p>
    <w:p>
      <w:pPr>
        <w:pStyle w:val="Normal"/>
        <w:jc w:val="both"/>
        <w:rPr/>
      </w:pPr>
      <w:r>
        <w:rPr/>
        <w:t>4-Test maddelerinin içeriğinin ve sayısının belirlenmesi</w:t>
      </w:r>
    </w:p>
    <w:p>
      <w:pPr>
        <w:pStyle w:val="Normal"/>
        <w:jc w:val="both"/>
        <w:rPr/>
      </w:pPr>
      <w:r>
        <w:rPr/>
        <w:t>5-Bir bütün olarak testin oluşturulması</w:t>
      </w:r>
    </w:p>
    <w:p>
      <w:pPr>
        <w:pStyle w:val="Normal"/>
        <w:jc w:val="both"/>
        <w:rPr/>
      </w:pPr>
      <w:r>
        <w:rPr/>
        <w:t>6-Testin uygulanması</w:t>
      </w:r>
    </w:p>
    <w:p>
      <w:pPr>
        <w:pStyle w:val="Normal"/>
        <w:jc w:val="both"/>
        <w:rPr/>
      </w:pPr>
      <w:r>
        <w:rPr/>
        <w:t>7-Ölçüm sonuçlarının değerlendirilmesi</w:t>
      </w:r>
    </w:p>
    <w:p>
      <w:pPr>
        <w:pStyle w:val="Normal"/>
        <w:spacing w:lineRule="auto" w:line="276"/>
        <w:ind w:left="0" w:right="0" w:hanging="0"/>
        <w:jc w:val="both"/>
        <w:rPr>
          <w:rFonts w:cs="Calibri"/>
        </w:rPr>
      </w:pPr>
      <w:r>
        <w:rPr>
          <w:rFonts w:cs="Calibri"/>
        </w:rPr>
        <w:t>8-Değerlendirme sonuçlarının kullanılması</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hanging="0"/>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34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tr-TR"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Times New Roman" w:hAnsi="Times New Roman" w:eastAsia="Times New Roman" w:cs="Times New Roman"/>
      <w:color w:val="00000A"/>
      <w:sz w:val="24"/>
      <w:szCs w:val="20"/>
      <w:lang w:val="tr-TR" w:eastAsia="tr-TR" w:bidi="ar-SA"/>
    </w:rPr>
  </w:style>
  <w:style w:type="character" w:styleId="DefaultParagraphFont">
    <w:name w:val="Default Paragraph Font"/>
    <w:qFormat/>
    <w:rPr/>
  </w:style>
  <w:style w:type="character" w:styleId="StbilgiChar">
    <w:name w:val="Üstbilgi Char"/>
    <w:basedOn w:val="DefaultParagraphFont"/>
    <w:qFormat/>
    <w:rPr>
      <w:rFonts w:ascii="Times New Roman" w:hAnsi="Times New Roman" w:eastAsia="Times New Roman" w:cs="Times New Roman"/>
      <w:sz w:val="24"/>
      <w:szCs w:val="20"/>
      <w:lang w:eastAsia="tr-TR"/>
    </w:rPr>
  </w:style>
  <w:style w:type="character" w:styleId="AltbilgiChar">
    <w:name w:val="Altbilgi Char"/>
    <w:basedOn w:val="DefaultParagraphFont"/>
    <w:qFormat/>
    <w:rPr>
      <w:rFonts w:ascii="Times New Roman" w:hAnsi="Times New Roman" w:eastAsia="Times New Roman" w:cs="Times New Roman"/>
      <w:sz w:val="24"/>
      <w:szCs w:val="20"/>
      <w:lang w:eastAsia="tr-TR"/>
    </w:rPr>
  </w:style>
  <w:style w:type="character" w:styleId="BalonMetniChar">
    <w:name w:val="Balon Metni Char"/>
    <w:basedOn w:val="DefaultParagraphFont"/>
    <w:qFormat/>
    <w:rPr>
      <w:rFonts w:ascii="Tahoma" w:hAnsi="Tahoma" w:eastAsia="Times New Roman" w:cs="Tahoma"/>
      <w:sz w:val="16"/>
      <w:szCs w:val="16"/>
      <w:lang w:eastAsia="tr-T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Contents">
    <w:name w:val="List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1567</TotalTime>
  <Application>LibreOffice/5.1.6.2$Linux_X86_64 LibreOffice_project/10m0$Build-2</Application>
  <Pages>2</Pages>
  <Words>218</Words>
  <Characters>1668</Characters>
  <CharactersWithSpaces>1853</CharactersWithSpaces>
  <Paragraphs>31</Paragraphs>
  <Company>By NeC ® 2010 | Katilimsiz.Com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2018-12-27T09:48:00Z</dcterms:created>
  <dc:creator>LG</dc:creator>
  <dc:description/>
  <dc:language>en-US</dc:language>
  <cp:lastModifiedBy/>
  <cp:lastPrinted>2018-12-27T19:43:00Z</cp:lastPrinted>
  <dcterms:modified xsi:type="dcterms:W3CDTF">2020-04-11T15:22:32Z</dcterms:modified>
  <cp:revision>432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By NeC ® 2010 | Katilimsiz.Com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