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cesiumtoolkit: Unified Python Core and Legacy Framework for shipborne total-field magnetometer Processing</w:t>
      </w:r>
    </w:p>
    <w:p>
      <w:pPr>
        <w:pStyle w:val="Date"/>
        <w:jc w:val="left"/>
        <w:rPr/>
      </w:pPr>
      <w:r>
        <w:rPr/>
        <w:t>tags:</w:t>
      </w:r>
    </w:p>
    <w:p>
      <w:pPr>
        <w:pStyle w:val="BodyText"/>
        <w:rPr/>
      </w:pPr>
      <w:r>
        <w:rPr/>
        <w:t xml:space="preserve">  </w:t>
      </w:r>
      <w:r>
        <w:rPr/>
        <w:t>- Python, Fortran, Geophysics, Magnetometry, Data Integration, Data Visualization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authors:</w:t>
      </w:r>
    </w:p>
    <w:p>
      <w:pPr>
        <w:pStyle w:val="BodyText"/>
        <w:rPr/>
      </w:pPr>
      <w:r>
        <w:rPr/>
        <w:t xml:space="preserve">  </w:t>
      </w:r>
      <w:r>
        <w:rPr/>
        <w:t>- name: Hiroaki Koge</w:t>
      </w:r>
    </w:p>
    <w:p>
      <w:pPr>
        <w:pStyle w:val="BodyText"/>
        <w:rPr/>
      </w:pPr>
      <w:r>
        <w:rPr/>
        <w:t xml:space="preserve">    </w:t>
      </w:r>
      <w:r>
        <w:rPr/>
        <w:t>orcid: 0000-0002-8720-4975</w:t>
      </w:r>
    </w:p>
    <w:p>
      <w:pPr>
        <w:pStyle w:val="BodyText"/>
        <w:rPr/>
      </w:pPr>
      <w:r>
        <w:rPr/>
        <w:t xml:space="preserve">    </w:t>
      </w:r>
      <w:r>
        <w:rPr/>
        <w:t>corresponding: true</w:t>
      </w:r>
    </w:p>
    <w:p>
      <w:pPr>
        <w:pStyle w:val="BodyText"/>
        <w:rPr/>
      </w:pPr>
      <w:r>
        <w:rPr/>
        <w:t xml:space="preserve">    </w:t>
      </w:r>
      <w:r>
        <w:rPr/>
        <w:t>affiliation: 1</w:t>
      </w:r>
    </w:p>
    <w:p>
      <w:pPr>
        <w:pStyle w:val="BodyText"/>
        <w:rPr/>
      </w:pPr>
      <w:r>
        <w:rPr/>
        <w:t xml:space="preserve">  </w:t>
      </w:r>
      <w:r>
        <w:rPr/>
        <w:t>- name: Taichi Sato</w:t>
      </w:r>
    </w:p>
    <w:p>
      <w:pPr>
        <w:pStyle w:val="BodyText"/>
        <w:rPr/>
      </w:pPr>
      <w:r>
        <w:rPr/>
        <w:t xml:space="preserve">    </w:t>
      </w:r>
      <w:r>
        <w:rPr/>
        <w:t>orcid: 0000-0002-2158-3730</w:t>
      </w:r>
    </w:p>
    <w:p>
      <w:pPr>
        <w:pStyle w:val="BodyText"/>
        <w:rPr/>
      </w:pPr>
      <w:r>
        <w:rPr/>
        <w:t xml:space="preserve">    </w:t>
      </w:r>
      <w:r>
        <w:rPr/>
        <w:t>affiliation: 1</w:t>
      </w:r>
    </w:p>
    <w:p>
      <w:pPr>
        <w:pStyle w:val="BodyText"/>
        <w:rPr/>
      </w:pPr>
      <w:r>
        <w:rPr/>
        <w:t xml:space="preserve">  </w:t>
      </w:r>
      <w:r>
        <w:rPr/>
        <w:t>- name: Takemi Ishihara</w:t>
      </w:r>
    </w:p>
    <w:p>
      <w:pPr>
        <w:pStyle w:val="BodyText"/>
        <w:rPr/>
      </w:pPr>
      <w:r>
        <w:rPr/>
        <w:t xml:space="preserve">    </w:t>
      </w:r>
      <w:r>
        <w:rPr/>
        <w:t>orcid: 0000-0002-7852-2111</w:t>
      </w:r>
    </w:p>
    <w:p>
      <w:pPr>
        <w:pStyle w:val="BodyText"/>
        <w:rPr/>
      </w:pPr>
      <w:r>
        <w:rPr/>
        <w:t xml:space="preserve">    </w:t>
      </w:r>
      <w:r>
        <w:rPr/>
        <w:t>affiliation: 1</w:t>
      </w:r>
    </w:p>
    <w:p>
      <w:pPr>
        <w:pStyle w:val="BodyText"/>
        <w:rPr/>
      </w:pPr>
      <w:r>
        <w:rPr/>
        <w:t xml:space="preserve">  </w:t>
      </w:r>
      <w:r>
        <w:rPr/>
        <w:t>- name: Seshiro Furuyama</w:t>
      </w:r>
    </w:p>
    <w:p>
      <w:pPr>
        <w:pStyle w:val="BodyText"/>
        <w:rPr/>
      </w:pPr>
      <w:r>
        <w:rPr/>
        <w:t xml:space="preserve">    </w:t>
      </w:r>
      <w:r>
        <w:rPr/>
        <w:t>orcid: 0000-0002-5723-2027</w:t>
      </w:r>
    </w:p>
    <w:p>
      <w:pPr>
        <w:pStyle w:val="BodyText"/>
        <w:rPr/>
      </w:pPr>
      <w:r>
        <w:rPr/>
        <w:t xml:space="preserve">    </w:t>
      </w:r>
      <w:r>
        <w:rPr/>
        <w:t>affiliation: 1</w:t>
      </w:r>
    </w:p>
    <w:p>
      <w:pPr>
        <w:pStyle w:val="BodyText"/>
        <w:widowControl/>
        <w:bidi w:val="0"/>
        <w:jc w:val="left"/>
        <w:rPr/>
      </w:pPr>
      <w:r>
        <w:rPr/>
        <w:t xml:space="preserve">  </w:t>
      </w:r>
      <w:r>
        <w:rPr/>
        <w:t>- name: Seitaro Ono</w:t>
      </w:r>
    </w:p>
    <w:p>
      <w:pPr>
        <w:pStyle w:val="BodyText"/>
        <w:rPr/>
      </w:pPr>
      <w:r>
        <w:rPr/>
        <w:t xml:space="preserve">    </w:t>
      </w:r>
      <w:r>
        <w:rPr/>
        <w:t>orcid: 0009-0002-4555-7462</w:t>
      </w:r>
    </w:p>
    <w:p>
      <w:pPr>
        <w:pStyle w:val="BodyText"/>
        <w:rPr/>
      </w:pPr>
      <w:r>
        <w:rPr/>
        <w:t xml:space="preserve">    </w:t>
      </w:r>
      <w:r>
        <w:rPr/>
        <w:t>affiliation: 1</w:t>
      </w:r>
    </w:p>
    <w:p>
      <w:pPr>
        <w:pStyle w:val="BodyText"/>
        <w:rPr/>
      </w:pPr>
      <w:r>
        <w:rPr/>
        <w:t xml:space="preserve">  </w:t>
      </w:r>
      <w:r>
        <w:rPr/>
        <w:t>- name: Kyoko Okino</w:t>
      </w:r>
    </w:p>
    <w:p>
      <w:pPr>
        <w:pStyle w:val="BodyText"/>
        <w:rPr/>
      </w:pPr>
      <w:r>
        <w:rPr/>
        <w:t xml:space="preserve">    </w:t>
      </w:r>
      <w:r>
        <w:rPr/>
        <w:t xml:space="preserve">orcid:0000-0001-7070-7982 </w:t>
      </w:r>
    </w:p>
    <w:p>
      <w:pPr>
        <w:pStyle w:val="BodyText"/>
        <w:rPr/>
      </w:pPr>
      <w:r>
        <w:rPr/>
        <w:t xml:space="preserve">    </w:t>
      </w:r>
      <w:r>
        <w:rPr/>
        <w:t>affiliation: 2</w:t>
      </w:r>
    </w:p>
    <w:p>
      <w:pPr>
        <w:pStyle w:val="BodyText"/>
        <w:rPr/>
      </w:pPr>
      <w:r>
        <w:rPr/>
        <w:t>affiliations:</w:t>
      </w:r>
    </w:p>
    <w:p>
      <w:pPr>
        <w:pStyle w:val="BodyText"/>
        <w:rPr/>
      </w:pPr>
      <w:r>
        <w:rPr/>
        <w:t xml:space="preserve">  </w:t>
      </w:r>
      <w:r>
        <w:rPr/>
        <w:t>- name: "Geological Survey of Japan, National Institute of Advanced Industrial Science and Technology (AIST), 1-1-1 Higashi, Tsukuba, Ibaraki 305-8567, Japan"</w:t>
      </w:r>
    </w:p>
    <w:p>
      <w:pPr>
        <w:pStyle w:val="BodyText"/>
        <w:rPr/>
      </w:pPr>
      <w:r>
        <w:rPr/>
        <w:t xml:space="preserve">    </w:t>
      </w:r>
      <w:r>
        <w:rPr/>
        <w:t>index: 1</w:t>
      </w:r>
    </w:p>
    <w:p>
      <w:pPr>
        <w:pStyle w:val="BodyText"/>
        <w:rPr/>
      </w:pPr>
      <w:r>
        <w:rPr/>
        <w:t xml:space="preserve">    </w:t>
      </w:r>
      <w:r>
        <w:rPr/>
        <w:t>ror: 01703db54</w:t>
      </w:r>
    </w:p>
    <w:p>
      <w:pPr>
        <w:pStyle w:val="BodyText"/>
        <w:rPr/>
      </w:pPr>
      <w:r>
        <w:rPr/>
        <w:t xml:space="preserve">  </w:t>
      </w:r>
      <w:r>
        <w:rPr/>
        <w:t>- name: "Atmosphere and Ocean Research Institute, The University of Tokyo, 5-1-5, Kashiwanoha, Kashiwa-shi, Chiba 277-8564, Japan"</w:t>
      </w:r>
    </w:p>
    <w:p>
      <w:pPr>
        <w:pStyle w:val="BodyText"/>
        <w:rPr/>
      </w:pPr>
      <w:r>
        <w:rPr/>
        <w:t xml:space="preserve">    </w:t>
      </w:r>
      <w:r>
        <w:rPr/>
        <w:t>index: 2</w:t>
      </w:r>
    </w:p>
    <w:p>
      <w:pPr>
        <w:pStyle w:val="BodyText"/>
        <w:rPr>
          <w:lang w:eastAsia="ja-JP"/>
        </w:rPr>
      </w:pPr>
      <w:r>
        <w:rPr>
          <w:lang w:eastAsia="ja-JP"/>
        </w:rPr>
        <w:t>ror:057zh3y96</w:t>
      </w:r>
    </w:p>
    <w:p>
      <w:pPr>
        <w:pStyle w:val="Heading1"/>
        <w:rPr/>
      </w:pPr>
      <w:bookmarkStart w:id="0" w:name="summary"/>
      <w:r>
        <w:rPr/>
        <w:t>Summary</w:t>
      </w:r>
    </w:p>
    <w:p>
      <w:pPr>
        <w:pStyle w:val="FirstParagraph"/>
        <w:rPr/>
      </w:pPr>
      <w:r>
        <w:rPr/>
        <w:t>‘</w:t>
      </w:r>
      <w:r>
        <w:rPr/>
        <w:t>cesiumtoolkit’ is a Python-centric package that consolidates every major stage of shipborne total-field magnetometer (TFM) processing into a single, scriptable workflow. The front-end driver ‘run-cesium.py’ converts raw sensor logs into intermediate ASCII files, applies moving-average smoothing, performs cable-layback correction to reconcile the spatial offset between the magnetometer and the vessel’s GPS antenna, executes International Geomagnetic Reference Field (IGRF) [@IAGA2024] subtraction via IAGA-VMOD/ppigrf [@Laundal2024], and prepares observatory records for diurnal-variation correction before applying the correction. After diurnal effects have been removed, the data are partitioned into straight-line survey legs and turning-motion intervals to facilitate line-based anomaly analysis. Crossover levelling is then performed by ‘run-crossover.py’, which wraps legacy Fortran routines in thin Python bindings to implement the Ishihara algorithm [@Ishihara2010]. The resulting outputs remain fully compatible with GMT’s ‘x2sys’ [@Wessel2010]; definition files and a Bash pipeline for batch processing reside in the ‘gmt/’ directory, alongside example scripts for gridding the final anomalies.</w:t>
      </w:r>
      <w:bookmarkEnd w:id="0"/>
    </w:p>
    <w:p>
      <w:pPr>
        <w:pStyle w:val="Heading1"/>
        <w:rPr/>
      </w:pPr>
      <w:bookmarkStart w:id="1" w:name="statement-of-need"/>
      <w:r>
        <w:rPr/>
        <w:t>Statement of Need</w:t>
      </w:r>
    </w:p>
    <w:p>
      <w:pPr>
        <w:pStyle w:val="FirstParagraph"/>
        <w:rPr/>
      </w:pPr>
      <w:r>
        <w:rPr/>
        <w:t>Traditional TFM processing relied on a scattered mix of Bash/Fortran/C/MATLAB scripts and executables, making execution order is opaque, reproducibility fragile, and modification cumbersome. ‘cesiumtoolkit’ replaces that sprawl with a single, readable codebase: top-level ’run-*.py’ drivers lay out the entire sequence of steps, so users can follow the flow line-by-line and preserve intermediate outputs to guarantee reproducibility, while the numerical routines live in a modular API under ‘src/’, allowing algorithms to be swapped or extended without touching the rest of the pipeline. This arrangement lowers the entry barrier for newcomers and keeps the workflow transparent and maintainable.</w:t>
      </w:r>
    </w:p>
    <w:p>
      <w:pPr>
        <w:pStyle w:val="Heading2"/>
        <w:rPr/>
      </w:pPr>
      <w:bookmarkStart w:id="2" w:name="documentation-and-examples"/>
      <w:r>
        <w:rPr/>
        <w:t>Documentation and Examples</w:t>
      </w:r>
    </w:p>
    <w:p>
      <w:pPr>
        <w:pStyle w:val="FirstParagraph"/>
        <w:rPr/>
      </w:pPr>
      <w:r>
        <w:rPr/>
        <w:t>A key feature of cesiumtoolkit is the first open-source packaging of the Ishihara crossover-adjustment algorithm [@Ishihara2015] for the Python ecosystem. Instead of re-implementing the routine from scratch, we wrap the original Fortran code in thin Python bindings, preserving its bit-level behaviour while making it directly callable from modern workflows. The method minimises line-to-line misfits not only at conventional crossover points but also in surveys where crossovers are sparse or unreliable. It explicitly models the combined effects of external-field disturbances, hull magnetisation, and navigation errors, iteratively solving for per-track level shifts that yield a self-consistent data set. This makes the algorithm especially valuable when observatory-based diurnal correction is impractical—e.g. in remote oceans far from fixed stations—or when CM4-based estimates of diurnal and secular variation carry large uncertainties [@Oda2021]. Its proven robustness led to adoption for integrating marine data into the second World Digital Magnetic Anomaly Map (WDMAM v2) [@Lesur2016].</w:t>
      </w:r>
    </w:p>
    <w:p>
      <w:pPr>
        <w:pStyle w:val="Heading3"/>
        <w:rPr/>
      </w:pPr>
      <w:bookmarkStart w:id="3" w:name="examplesgs24"/>
      <w:r>
        <w:rPr/>
        <w:t>‘</w:t>
      </w:r>
      <w:r>
        <w:rPr/>
        <w:t>./examples/GS24/’</w:t>
      </w:r>
    </w:p>
    <w:p>
      <w:pPr>
        <w:pStyle w:val="FirstParagraph"/>
        <w:rPr/>
      </w:pPr>
      <w:bookmarkStart w:id="4" w:name="examplesgs24"/>
      <w:r>
        <w:rPr/>
        <w:t>This project demonstrates an end-to-end workflow for the GS24 cruise (G-880 cesium magnetometer. Geometrics Inc.). It includes raw ‘.txt’ logs, all intermediates produced by ‘run-cesium.py’ and ‘run-crossover.py’, and shell scripts for optional GMT gridding. Because licensing prevents redistribution of observatory data, users must download the one-minute Kakioka files [@Kakioka2013] themselves and place the ‘.min’ files in ‘examples/GS24/dv/’ before running the pipeline.</w:t>
      </w:r>
      <w:bookmarkEnd w:id="4"/>
    </w:p>
    <w:p>
      <w:pPr>
        <w:pStyle w:val="Heading3"/>
        <w:rPr/>
      </w:pPr>
      <w:bookmarkStart w:id="5" w:name="exampleshakuho"/>
      <w:r>
        <w:rPr/>
        <w:t>‘</w:t>
      </w:r>
      <w:r>
        <w:rPr/>
        <w:t>./examples/Hakuho/’</w:t>
      </w:r>
    </w:p>
    <w:p>
      <w:pPr>
        <w:pStyle w:val="FirstParagraph"/>
        <w:rPr/>
      </w:pPr>
      <w:bookmarkStart w:id="6" w:name="statement-of-need"/>
      <w:bookmarkStart w:id="7" w:name="documentation-and-examples"/>
      <w:bookmarkStart w:id="8" w:name="exampleshakuho"/>
      <w:r>
        <w:rPr/>
        <w:t>Provides a minimal sample of raw data recorded by a surface proton magnetometer (PR745, Kawasaki Geological Engineering Co., Ltd.) during the KH-22-10 cruise [@Koge2022], for use in quick file-conversion tests.</w:t>
      </w:r>
      <w:bookmarkEnd w:id="6"/>
      <w:bookmarkEnd w:id="7"/>
      <w:bookmarkEnd w:id="8"/>
    </w:p>
    <w:p>
      <w:pPr>
        <w:pStyle w:val="Heading1"/>
        <w:rPr/>
      </w:pPr>
      <w:bookmarkStart w:id="9" w:name="acknowledgements"/>
      <w:r>
        <w:rPr/>
        <w:t>Acknowledgements</w:t>
      </w:r>
    </w:p>
    <w:p>
      <w:pPr>
        <w:pStyle w:val="FirstParagraph"/>
        <w:rPr/>
      </w:pPr>
      <w:bookmarkStart w:id="10" w:name="acknowledgements"/>
      <w:r>
        <w:rPr/>
        <w:t>We gratefully acknowledge the captains, crew, scientific parties, and participating students of the ‘Shinyo-maru’ (GS24 cruise) and ‘R/V Hakuho-maru’ (KH-22-10 cruise) for their invaluable support in magnetic data acquisition, instrument operation, and initial processing that made the development and validation of this toolkit possible.</w:t>
      </w:r>
      <w:bookmarkEnd w:id="10"/>
      <w:r>
        <w:br w:type="page"/>
      </w:r>
    </w:p>
    <w:p>
      <w:pPr>
        <w:pStyle w:val="BodyText"/>
        <w:rPr>
          <w:lang w:eastAsia="ja-JP"/>
        </w:rPr>
      </w:pPr>
      <w:r>
        <w:rPr>
          <w:lang w:eastAsia="ja-JP"/>
        </w:rPr>
        <w:t>Reference list (.bib format)</w:t>
      </w:r>
    </w:p>
    <w:p>
      <w:pPr>
        <w:pStyle w:val="BodyText"/>
        <w:rPr>
          <w:lang w:eastAsia="ja-JP"/>
        </w:rPr>
      </w:pPr>
      <w:r>
        <w:rPr>
          <w:lang w:eastAsia="ja-JP"/>
        </w:rPr>
        <w:t>@article{Douglas1973,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author  = {Douglas, David H. and Peucker, Thomas K.},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title   = {Algorithms for the Reduction of the Number of Points Required to Represent a Digitized Line or Its Caricature},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journal = {Cartographica: The International Journal for Geographic Information and Geovisualization},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year    = {1973},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volume  = {10},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number  = {2},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pages   = {112--122},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doi     = {10.1002/9780470669488.ch2},</w:t>
      </w:r>
    </w:p>
    <w:p>
      <w:pPr>
        <w:pStyle w:val="BodyText"/>
        <w:rPr>
          <w:lang w:eastAsia="ja-JP"/>
        </w:rPr>
      </w:pPr>
      <w:r>
        <w:rPr>
          <w:lang w:eastAsia="ja-JP"/>
        </w:rPr>
        <w:t>}</w:t>
      </w:r>
    </w:p>
    <w:p>
      <w:pPr>
        <w:pStyle w:val="BodyText"/>
        <w:rPr>
          <w:lang w:eastAsia="ja-JP"/>
        </w:rPr>
      </w:pPr>
      <w:r>
        <w:rPr>
          <w:lang w:eastAsia="ja-JP"/>
        </w:rPr>
      </w:r>
    </w:p>
    <w:p>
      <w:pPr>
        <w:pStyle w:val="BodyText"/>
        <w:rPr>
          <w:lang w:eastAsia="ja-JP"/>
        </w:rPr>
      </w:pPr>
      <w:r>
        <w:rPr>
          <w:lang w:eastAsia="ja-JP"/>
        </w:rPr>
        <w:t>@misc{IAGA2024,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author  = {Ishihara, Takemi},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title   = {IGRF-14 Version v2},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journal = {Zenodo},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year    = {2024},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doi     = {10.5281/zenodo.14218973},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url     = {https://zenodo.org/records/14218973}</w:t>
      </w:r>
    </w:p>
    <w:p>
      <w:pPr>
        <w:pStyle w:val="BodyText"/>
        <w:rPr>
          <w:lang w:eastAsia="ja-JP"/>
        </w:rPr>
      </w:pPr>
      <w:r>
        <w:rPr>
          <w:lang w:eastAsia="ja-JP"/>
        </w:rPr>
        <w:t>}</w:t>
      </w:r>
    </w:p>
    <w:p>
      <w:pPr>
        <w:pStyle w:val="BodyText"/>
        <w:rPr>
          <w:lang w:eastAsia="ja-JP"/>
        </w:rPr>
      </w:pPr>
      <w:r>
        <w:rPr>
          <w:lang w:eastAsia="ja-JP"/>
        </w:rPr>
      </w:r>
    </w:p>
    <w:p>
      <w:pPr>
        <w:pStyle w:val="BodyText"/>
        <w:rPr>
          <w:lang w:eastAsia="ja-JP"/>
        </w:rPr>
      </w:pPr>
      <w:r>
        <w:rPr>
          <w:lang w:eastAsia="ja-JP"/>
        </w:rPr>
      </w:r>
    </w:p>
    <w:p>
      <w:pPr>
        <w:pStyle w:val="BodyText"/>
        <w:rPr>
          <w:lang w:eastAsia="ja-JP"/>
        </w:rPr>
      </w:pPr>
      <w:r>
        <w:rPr>
          <w:lang w:eastAsia="ja-JP"/>
        </w:rPr>
        <w:t>@article{Ishihara2015,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author  = {Ishihara, Takemi},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title   = {A New Leveling Method without the Direct Use of Crossover Data and Its Application in Marine Magnetic Surveys: Weighted Spatial Averaging and Temporal Filtering},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journal = {Earth, Planets and Space},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year    = {2015},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volume  = {67},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doi     = {10.1186/s40623-015-0181-7},</w:t>
      </w:r>
    </w:p>
    <w:p>
      <w:pPr>
        <w:pStyle w:val="BodyText"/>
        <w:rPr>
          <w:lang w:eastAsia="ja-JP"/>
        </w:rPr>
      </w:pPr>
      <w:r>
        <w:rPr>
          <w:lang w:eastAsia="ja-JP"/>
        </w:rPr>
        <w:t>}</w:t>
      </w:r>
    </w:p>
    <w:p>
      <w:pPr>
        <w:pStyle w:val="BodyText"/>
        <w:rPr>
          <w:lang w:eastAsia="ja-JP"/>
        </w:rPr>
      </w:pPr>
      <w:r>
        <w:rPr>
          <w:lang w:eastAsia="ja-JP"/>
        </w:rPr>
      </w:r>
    </w:p>
    <w:p>
      <w:pPr>
        <w:pStyle w:val="BodyText"/>
        <w:rPr>
          <w:lang w:eastAsia="ja-JP"/>
        </w:rPr>
      </w:pPr>
      <w:r>
        <w:rPr>
          <w:lang w:eastAsia="ja-JP"/>
        </w:rPr>
        <w:t>@misc{KakiokaMagneticObservatory2013,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author       = {{Kakioka Magnetic Observatory}},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title        = {Kanoya geomagnetic field 1-minute digital data in IAGA-2002 format},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year         = {2013},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howpublished = {Dataset, Kakioka Magnetic Observatory Digital Data Service},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doi          = {10.48682/186fd.3f000},</w:t>
      </w:r>
    </w:p>
    <w:p>
      <w:pPr>
        <w:pStyle w:val="BodyText"/>
        <w:rPr>
          <w:lang w:eastAsia="ja-JP"/>
        </w:rPr>
      </w:pPr>
      <w:r>
        <w:rPr>
          <w:lang w:eastAsia="ja-JP"/>
        </w:rPr>
        <w:t>}</w:t>
      </w:r>
    </w:p>
    <w:p>
      <w:pPr>
        <w:pStyle w:val="BodyText"/>
        <w:rPr>
          <w:lang w:eastAsia="ja-JP"/>
        </w:rPr>
      </w:pPr>
      <w:r>
        <w:rPr>
          <w:lang w:eastAsia="ja-JP"/>
        </w:rPr>
      </w:r>
    </w:p>
    <w:p>
      <w:pPr>
        <w:pStyle w:val="BodyText"/>
        <w:rPr>
          <w:lang w:eastAsia="ja-JP"/>
        </w:rPr>
      </w:pPr>
      <w:r>
        <w:rPr>
          <w:lang w:eastAsia="ja-JP"/>
        </w:rPr>
        <w:t>@techreport{Koge2022,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author       = {Hiroaki Koge},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title        = {R/V HAKUHO MARU Cruise Report KH-22-10},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institution  = {Japan Agency for Marine-Earth Science and Technology},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year         = {2022},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type         = {Cruise report},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doi          = {10.17596/0003459}</w:t>
      </w:r>
    </w:p>
    <w:p>
      <w:pPr>
        <w:pStyle w:val="BodyText"/>
        <w:rPr>
          <w:lang w:eastAsia="ja-JP"/>
        </w:rPr>
      </w:pPr>
      <w:r>
        <w:rPr>
          <w:lang w:eastAsia="ja-JP"/>
        </w:rPr>
        <w:t>}</w:t>
      </w:r>
    </w:p>
    <w:p>
      <w:pPr>
        <w:pStyle w:val="BodyText"/>
        <w:rPr>
          <w:lang w:eastAsia="ja-JP"/>
        </w:rPr>
      </w:pPr>
      <w:r>
        <w:rPr>
          <w:lang w:eastAsia="ja-JP"/>
        </w:rPr>
      </w:r>
    </w:p>
    <w:p>
      <w:pPr>
        <w:pStyle w:val="BodyText"/>
        <w:rPr>
          <w:lang w:eastAsia="ja-JP"/>
        </w:rPr>
      </w:pPr>
      <w:r>
        <w:rPr>
          <w:lang w:eastAsia="ja-JP"/>
        </w:rPr>
        <w:t>@misc{Laundal2024,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author    = {Laundal, Karl M. and Soler, Santiago and Smith, Ashley and Skeidsvoll, Andreas S. and Billett, Daniel and PB2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title     = {IAGA-VMOD/ppigrf: 2.0.0},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journal   = {Zenodo},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year      = {2024},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doi       = {10.5281/zenodo.14231854},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url       = {https://zenodo.org/records/14231854}</w:t>
      </w:r>
    </w:p>
    <w:p>
      <w:pPr>
        <w:pStyle w:val="BodyText"/>
        <w:rPr>
          <w:lang w:eastAsia="ja-JP"/>
        </w:rPr>
      </w:pPr>
      <w:r>
        <w:rPr>
          <w:lang w:eastAsia="ja-JP"/>
        </w:rPr>
        <w:t>}</w:t>
      </w:r>
    </w:p>
    <w:p>
      <w:pPr>
        <w:pStyle w:val="BodyText"/>
        <w:rPr>
          <w:lang w:eastAsia="ja-JP"/>
        </w:rPr>
      </w:pPr>
      <w:r>
        <w:rPr>
          <w:lang w:eastAsia="ja-JP"/>
        </w:rPr>
      </w:r>
    </w:p>
    <w:p>
      <w:pPr>
        <w:pStyle w:val="BodyText"/>
        <w:rPr>
          <w:lang w:eastAsia="ja-JP"/>
        </w:rPr>
      </w:pPr>
      <w:r>
        <w:rPr>
          <w:lang w:eastAsia="ja-JP"/>
        </w:rPr>
        <w:t>@article{Lesur2016,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author    = {Lesur, Vincent and Dyment, Jérôme and Hamoudi, Mohamed and Choi, Yunsoo and Thébault, Erwan and Catalán, Manuel and the WDMAM Task Force},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title     = {The World Digital Magnetic Anomaly Map version 2},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journal   = {Earth, Planets and Space},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volume    = {68},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pages     = {128},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year      = {2016},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doi       = {10.1186/s40623-016-0499-5}</w:t>
      </w:r>
    </w:p>
    <w:p>
      <w:pPr>
        <w:pStyle w:val="BodyText"/>
        <w:rPr>
          <w:lang w:eastAsia="ja-JP"/>
        </w:rPr>
      </w:pPr>
      <w:r>
        <w:rPr>
          <w:lang w:eastAsia="ja-JP"/>
        </w:rPr>
        <w:t>}</w:t>
      </w:r>
    </w:p>
    <w:p>
      <w:pPr>
        <w:pStyle w:val="BodyText"/>
        <w:rPr>
          <w:lang w:eastAsia="ja-JP"/>
        </w:rPr>
      </w:pPr>
      <w:r>
        <w:rPr>
          <w:lang w:eastAsia="ja-JP"/>
        </w:rPr>
      </w:r>
    </w:p>
    <w:p>
      <w:pPr>
        <w:pStyle w:val="BodyText"/>
        <w:rPr>
          <w:lang w:eastAsia="ja-JP"/>
        </w:rPr>
      </w:pPr>
      <w:r>
        <w:rPr>
          <w:lang w:eastAsia="ja-JP"/>
        </w:rPr>
        <w:t>@article{Oda2021,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author    = {Oda, Hirokuni},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title     = {World Digital Magnetic Anomaly Map and contribution from Japan},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journal   = {GSJ Chishitsu News},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volume    = {11},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number    = {2},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pages     = {31--41},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year      = {2022},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url       = {https://www.gsj.jp/data/gcn/gsj_cn_vol11.no2_p31-41.pdf},</w:t>
      </w:r>
    </w:p>
    <w:p>
      <w:pPr>
        <w:pStyle w:val="BodyText"/>
        <w:rPr>
          <w:lang w:eastAsia="ja-JP"/>
        </w:rPr>
      </w:pPr>
      <w:r>
        <w:rPr>
          <w:lang w:eastAsia="ja-JP"/>
        </w:rPr>
        <w:t>}</w:t>
      </w:r>
    </w:p>
    <w:p>
      <w:pPr>
        <w:pStyle w:val="BodyText"/>
        <w:rPr>
          <w:lang w:eastAsia="ja-JP"/>
        </w:rPr>
      </w:pPr>
      <w:r>
        <w:rPr>
          <w:lang w:eastAsia="ja-JP"/>
        </w:rPr>
      </w:r>
    </w:p>
    <w:p>
      <w:pPr>
        <w:pStyle w:val="BodyText"/>
        <w:rPr>
          <w:lang w:eastAsia="ja-JP"/>
        </w:rPr>
      </w:pPr>
      <w:r>
        <w:rPr>
          <w:lang w:eastAsia="ja-JP"/>
        </w:rPr>
        <w:t>@article{Ramer1972,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author  = {Ramer, Urs},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title   = {An Iterative Procedure for the Polygonal Approximation of Plane Curves},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journal = {Computer Graphics and Image Processing},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year    = {1972},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volume  = {1},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number  = {3},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pages   = {244--256},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doi     = {10.1016/S0146-664X(72)80017-0},</w:t>
      </w:r>
    </w:p>
    <w:p>
      <w:pPr>
        <w:pStyle w:val="BodyText"/>
        <w:rPr>
          <w:lang w:eastAsia="ja-JP"/>
        </w:rPr>
      </w:pPr>
      <w:r>
        <w:rPr>
          <w:lang w:eastAsia="ja-JP"/>
        </w:rPr>
        <w:t>}</w:t>
      </w:r>
    </w:p>
    <w:p>
      <w:pPr>
        <w:pStyle w:val="BodyText"/>
        <w:rPr>
          <w:lang w:eastAsia="ja-JP"/>
        </w:rPr>
      </w:pPr>
      <w:r>
        <w:rPr>
          <w:lang w:eastAsia="ja-JP"/>
        </w:rPr>
      </w:r>
    </w:p>
    <w:p>
      <w:pPr>
        <w:pStyle w:val="BodyText"/>
        <w:rPr>
          <w:lang w:eastAsia="ja-JP"/>
        </w:rPr>
      </w:pPr>
      <w:r>
        <w:rPr>
          <w:lang w:eastAsia="ja-JP"/>
        </w:rPr>
        <w:t>@article{Wessel2010,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author  = {Wessel, Paul},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title   = {Tools for Analyzing Intersecting Tracks: the x2sys Package},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journal = {Computers &amp; Geosciences},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year    = {2010},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volume  = {36},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pages   = {348--354},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doi     = {10.1016/j.cageo.2009.05.009},</w:t>
      </w:r>
    </w:p>
    <w:p>
      <w:pPr>
        <w:pStyle w:val="BodyText"/>
        <w:rPr>
          <w:lang w:eastAsia="ja-JP"/>
        </w:rPr>
      </w:pPr>
      <w:r>
        <w:rPr>
          <w:lang w:eastAsia="ja-JP"/>
        </w:rPr>
        <w:t>}</w:t>
      </w:r>
    </w:p>
    <w:p>
      <w:pPr>
        <w:pStyle w:val="BodyText"/>
        <w:rPr>
          <w:lang w:eastAsia="ja-JP"/>
        </w:rPr>
      </w:pPr>
      <w:r>
        <w:rPr>
          <w:lang w:eastAsia="ja-JP"/>
        </w:rPr>
      </w:r>
    </w:p>
    <w:p>
      <w:pPr>
        <w:pStyle w:val="BodyText"/>
        <w:rPr>
          <w:lang w:eastAsia="ja-JP"/>
        </w:rPr>
      </w:pPr>
      <w:r>
        <w:rPr>
          <w:lang w:eastAsia="ja-JP"/>
        </w:rPr>
        <w:t>@article{Wessel2019,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author  = {Wessel, Paul and Luis, José F. and Uieda, Leonardo A. and Scharroo, Remko and Wobbe, Florian and Smith, W. H. F. and Tian, Dawei},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title   = {The Generic Mapping Tools Version 6},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journal = {Geochemistry, Geophysics, Geosystems},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year    = {2019},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volume  = {20},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number  = {11},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pages   = {5556--5564},</w:t>
      </w:r>
    </w:p>
    <w:p>
      <w:pPr>
        <w:pStyle w:val="BodyText"/>
        <w:rPr>
          <w:lang w:eastAsia="ja-JP"/>
        </w:rPr>
      </w:pPr>
      <w:r>
        <w:rPr>
          <w:lang w:eastAsia="ja-JP"/>
        </w:rPr>
        <w:t xml:space="preserve">  </w:t>
      </w:r>
      <w:r>
        <w:rPr>
          <w:lang w:eastAsia="ja-JP"/>
        </w:rPr>
        <w:t>doi     = {10.1029/2019GC008515},</w:t>
      </w:r>
    </w:p>
    <w:p>
      <w:pPr>
        <w:pStyle w:val="BodyText"/>
        <w:spacing w:before="180" w:after="180"/>
        <w:rPr>
          <w:lang w:eastAsia="ja-JP"/>
        </w:rPr>
      </w:pPr>
      <w:r>
        <w:rPr>
          <w:lang w:eastAsia="ja-JP"/>
        </w:rPr>
        <w:t>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  <w:font w:name="Calibri">
    <w:charset w:val="80"/>
    <w:family w:val="roman"/>
    <w:pitch w:val="variable"/>
  </w:font>
  <w:font w:name="Consolas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脚注番号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JP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索引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図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LibreOffice/24.8.6.2$Windows_X86_64 LibreOffice_project/6d98ba145e9a8a39fc57bcc76981d1fb1316c60c</Application>
  <AppVersion>15.0000</AppVersion>
  <Pages>8</Pages>
  <Words>1119</Words>
  <Characters>7242</Characters>
  <CharactersWithSpaces>8679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2025-06-13T06:02:09Z</dcterms:created>
  <dc:creator/>
  <dc:description/>
  <dc:language>ja-JP</dc:language>
  <cp:lastModifiedBy/>
  <dcterms:modified xsi:type="dcterms:W3CDTF">2025-06-13T15:26:47Z</dcterms:modified>
  <cp:revision>5</cp:revision>
  <dc:subject/>
  <dc:title>cesiumtoolkit: Unified Python Core and Legacy Framework for shipborne total-field magnetometer Processing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graphy">
    <vt:lpwstr>paper.bib</vt:lpwstr>
  </property>
  <property fmtid="{D5CDD505-2E9C-101B-9397-08002B2CF9AE}" pid="5" name="date">
    <vt:lpwstr>2025-06-12</vt:lpwstr>
  </property>
  <property fmtid="{D5CDD505-2E9C-101B-9397-08002B2CF9AE}" pid="6" name="tags">
    <vt:lpwstr/>
  </property>
</Properties>
</file>