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Segoe UI" w:hAnsi="Segoe UI"/>
          <w:b/>
          <w:color w:val="0F172A"/>
          <w:sz w:val="40"/>
        </w:rPr>
        <w:t>Snapcode: Flutter Code Generation, Event Logic Orchestration, and User Code Preservation Architecture</w:t>
      </w:r>
    </w:p>
    <w:p>
      <w:pPr>
        <w:spacing w:before="40" w:after="240"/>
      </w:pPr>
      <w:r>
        <w:rPr>
          <w:rFonts w:ascii="Segoe UI" w:hAnsi="Segoe UI"/>
          <w:color w:val="475569"/>
          <w:sz w:val="22"/>
        </w:rPr>
        <w:t>Comprehensive Technical Specification, Compilation Pipeline, and Non-Destructive Round-Trip Model</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448"/>
            <w:shd w:fill="F1F5F9"/>
          </w:tcPr>
          <w:p>
            <w:pPr>
              <w:spacing w:before="60" w:after="60"/>
            </w:pPr>
            <w:r>
              <w:rPr>
                <w:rFonts w:ascii="Segoe UI" w:hAnsi="Segoe UI"/>
                <w:b/>
                <w:color w:val="64748B"/>
                <w:sz w:val="15"/>
              </w:rPr>
              <w:t>PROJECT</w:t>
              <w:br/>
            </w:r>
            <w:r>
              <w:rPr>
                <w:rFonts w:ascii="Segoe UI" w:hAnsi="Segoe UI"/>
                <w:b/>
                <w:color w:val="1E3A8A"/>
                <w:sz w:val="17"/>
              </w:rPr>
              <w:t>Snapcode WinUI 3</w:t>
            </w:r>
          </w:p>
        </w:tc>
        <w:tc>
          <w:tcPr>
            <w:tcW w:type="dxa" w:w="2448"/>
            <w:shd w:fill="F1F5F9"/>
          </w:tcPr>
          <w:p>
            <w:pPr>
              <w:spacing w:before="60" w:after="60"/>
            </w:pPr>
            <w:r>
              <w:rPr>
                <w:rFonts w:ascii="Segoe UI" w:hAnsi="Segoe UI"/>
                <w:b/>
                <w:color w:val="64748B"/>
                <w:sz w:val="15"/>
              </w:rPr>
              <w:t>MODULE</w:t>
              <w:br/>
            </w:r>
            <w:r>
              <w:rPr>
                <w:rFonts w:ascii="Segoe UI" w:hAnsi="Segoe UI"/>
                <w:b/>
                <w:color w:val="1E3A8A"/>
                <w:sz w:val="17"/>
              </w:rPr>
              <w:t>Compiler &amp; Orchestration Core</w:t>
            </w:r>
          </w:p>
        </w:tc>
        <w:tc>
          <w:tcPr>
            <w:tcW w:type="dxa" w:w="2448"/>
            <w:shd w:fill="F1F5F9"/>
          </w:tcPr>
          <w:p>
            <w:pPr>
              <w:spacing w:before="60" w:after="60"/>
            </w:pPr>
            <w:r>
              <w:rPr>
                <w:rFonts w:ascii="Segoe UI" w:hAnsi="Segoe UI"/>
                <w:b/>
                <w:color w:val="64748B"/>
                <w:sz w:val="15"/>
              </w:rPr>
              <w:t>STATUS</w:t>
              <w:br/>
            </w:r>
            <w:r>
              <w:rPr>
                <w:rFonts w:ascii="Segoe UI" w:hAnsi="Segoe UI"/>
                <w:b/>
                <w:color w:val="1E3A8A"/>
                <w:sz w:val="17"/>
              </w:rPr>
              <w:t>Production Verified (100% Tests)</w:t>
            </w:r>
          </w:p>
        </w:tc>
        <w:tc>
          <w:tcPr>
            <w:tcW w:type="dxa" w:w="2448"/>
            <w:shd w:fill="F1F5F9"/>
          </w:tcPr>
          <w:p>
            <w:pPr>
              <w:spacing w:before="60" w:after="60"/>
            </w:pPr>
            <w:r>
              <w:rPr>
                <w:rFonts w:ascii="Segoe UI" w:hAnsi="Segoe UI"/>
                <w:b/>
                <w:color w:val="64748B"/>
                <w:sz w:val="15"/>
              </w:rPr>
              <w:t>DATE</w:t>
              <w:br/>
            </w:r>
            <w:r>
              <w:rPr>
                <w:rFonts w:ascii="Segoe UI" w:hAnsi="Segoe UI"/>
                <w:b/>
                <w:color w:val="1E3A8A"/>
                <w:sz w:val="17"/>
              </w:rPr>
              <w:t>October 2026</w:t>
            </w:r>
          </w:p>
        </w:tc>
      </w:tr>
    </w:tbl>
    <w:p>
      <w:pPr>
        <w:spacing w:before="120" w:after="160"/>
      </w:pPr>
    </w:p>
    <w:p>
      <w:pPr>
        <w:keepNext/>
        <w:spacing w:before="320" w:after="100"/>
      </w:pPr>
      <w:r>
        <w:rPr>
          <w:rFonts w:ascii="Segoe UI" w:hAnsi="Segoe UI"/>
          <w:b/>
          <w:color w:val="1E3A8A"/>
          <w:sz w:val="32"/>
        </w:rPr>
        <w:t>1. Executive Summary &amp; Verification of Code Generation</w:t>
      </w:r>
    </w:p>
    <w:p>
      <w:pPr>
        <w:spacing w:before="0" w:after="80" w:line="276" w:lineRule="auto"/>
        <w:jc w:val="left"/>
      </w:pPr>
      <w:r>
        <w:rPr>
          <w:rFonts w:ascii="Segoe UI" w:hAnsi="Segoe UI"/>
          <w:b w:val="0"/>
          <w:i w:val="0"/>
          <w:color w:val="1E293B"/>
          <w:sz w:val="20"/>
        </w:rPr>
        <w:t>This document provides the exhaustive architectural and algorithmic specification for Flutter code generation, visual widget compilation, block-based event logic synthesis, and user code preservation in the Snapcode application platform. Snapcode bridges visual drag-and-drop design (WinUI 3 Native Canvas), visual event programming (Google Blockly with Sketchware Pro block extensions), and advanced developer manual coding (VS Code-grade Monaco Editor) into a singular, unified workspace without code loss or compiler collisions.</w:t>
      </w:r>
    </w:p>
    <w:tbl>
      <w:tblPr>
        <w:tblW w:type="auto" w:w="0"/>
        <w:jc w:val="center"/>
        <w:tblLayout w:type="fixed"/>
        <w:tblLook w:firstColumn="1" w:firstRow="1" w:lastColumn="0" w:lastRow="0" w:noHBand="0" w:noVBand="1" w:val="04A0"/>
      </w:tblPr>
      <w:tblGrid>
        <w:gridCol w:w="9792"/>
      </w:tblGrid>
      <w:tr>
        <w:tc>
          <w:tcPr>
            <w:tcW w:type="dxa" w:w="9792"/>
            <w:shd w:fill="ECFDF5"/>
            <w:tcBorders>
              <w:left w:val="single" w:sz="24" w:space="0" w:color="059669"/>
              <w:top w:val="none"/>
              <w:right w:val="none"/>
              <w:bottom w:val="none"/>
            </w:tcBorders>
          </w:tcPr>
          <w:p>
            <w:pPr>
              <w:spacing w:before="80" w:after="40" w:line="276" w:lineRule="auto"/>
            </w:pPr>
            <w:r>
              <w:rPr>
                <w:rFonts w:ascii="Segoe UI" w:hAnsi="Segoe UI"/>
                <w:b/>
                <w:color w:val="059669"/>
                <w:sz w:val="19"/>
              </w:rPr>
              <w:t xml:space="preserve">[PRODUCTION VERIFICATION]  </w:t>
            </w:r>
            <w:r>
              <w:rPr>
                <w:rFonts w:ascii="Segoe UI" w:hAnsi="Segoe UI"/>
                <w:color w:val="1E293B"/>
                <w:sz w:val="19"/>
              </w:rPr>
              <w:t>VERIFICATION STATUS: YES, CODE GENERATION IS ACTIVELY OPERATIONAL. Flutter Dart code is dynamically generated whenever widgets are placed or updated on the UI canvas, and whenever event blocks are snapped together. The compiled output is synchronized across the WinUI 3 frontend, the Blockly WebView2 runtime, and written to 'flutter/lib/main.dart'. All 194 automated unit and integration tests across compilation, layout nesting, marker preservation, and editor IPC pass with a 100% success rate.</w:t>
            </w:r>
          </w:p>
        </w:tc>
      </w:tr>
    </w:tbl>
    <w:p>
      <w:pPr>
        <w:spacing w:before="0" w:after="80"/>
      </w:pPr>
    </w:p>
    <w:p>
      <w:pPr>
        <w:keepNext/>
        <w:spacing w:before="240" w:after="60"/>
      </w:pPr>
      <w:r>
        <w:rPr>
          <w:rFonts w:ascii="Segoe UI" w:hAnsi="Segoe UI"/>
          <w:b/>
          <w:color w:val="2563EB"/>
          <w:sz w:val="26"/>
        </w:rPr>
        <w:t>1.1 The Core Tri-Paradigm Challenge</w:t>
      </w:r>
    </w:p>
    <w:p>
      <w:pPr>
        <w:spacing w:before="0" w:after="80" w:line="276" w:lineRule="auto"/>
        <w:jc w:val="left"/>
      </w:pPr>
      <w:r>
        <w:rPr>
          <w:rFonts w:ascii="Segoe UI" w:hAnsi="Segoe UI"/>
          <w:b w:val="0"/>
          <w:i w:val="0"/>
          <w:color w:val="1E293B"/>
          <w:sz w:val="20"/>
        </w:rPr>
        <w:t>Visual software engineering tools traditionally suffer from the 'Round-Trip Problem': when developers modify generated code by hand in an external editor, re-opening the visual designer or saving a UI property either overwrites the developer's manual modifications or causes the visual parser to crash. Snapcode eliminates this problem through a strict three-way separation of concerns, orchestrated by an atomic preservation engine:</w:t>
      </w:r>
    </w:p>
    <w:p>
      <w:pPr>
        <w:pStyle w:val="ListBullet"/>
        <w:spacing w:before="20" w:after="40" w:line="276" w:lineRule="auto"/>
      </w:pPr>
      <w:r>
        <w:rPr>
          <w:rFonts w:ascii="Segoe UI" w:hAnsi="Segoe UI"/>
          <w:color w:val="1E293B"/>
          <w:sz w:val="19"/>
        </w:rPr>
        <w:t>Declarative Visual Structure: Managed through a hierarchical AST JSON tree, compiled deterministically by FlutterCompilerService into pure Flutter build() methods.</w:t>
      </w:r>
    </w:p>
    <w:p>
      <w:pPr>
        <w:pStyle w:val="ListBullet"/>
        <w:spacing w:before="20" w:after="40" w:line="276" w:lineRule="auto"/>
      </w:pPr>
      <w:r>
        <w:rPr>
          <w:rFonts w:ascii="Segoe UI" w:hAnsi="Segoe UI"/>
          <w:color w:val="1E293B"/>
          <w:sz w:val="19"/>
        </w:rPr>
        <w:t>Declarative Event Logic: Managed through isolated block workspaces, compiled into Dart statements via Google Blockly's dartGenerator and transmitted via WebView2 IPC.</w:t>
      </w:r>
    </w:p>
    <w:p>
      <w:pPr>
        <w:pStyle w:val="ListBullet"/>
        <w:spacing w:before="20" w:after="40" w:line="276" w:lineRule="auto"/>
      </w:pPr>
      <w:r>
        <w:rPr>
          <w:rFonts w:ascii="Segoe UI" w:hAnsi="Segoe UI"/>
          <w:color w:val="1E293B"/>
          <w:sz w:val="19"/>
        </w:rPr>
        <w:t>Pro-Code Custom Extensions: Managed through user code marker tags and heuristic scanners in UserCodePreservationService, guaranteeing zero data loss.</w:t>
      </w:r>
    </w:p>
    <w:p>
      <w:pPr>
        <w:keepNext/>
        <w:spacing w:before="320" w:after="100"/>
      </w:pPr>
      <w:r>
        <w:rPr>
          <w:rFonts w:ascii="Segoe UI" w:hAnsi="Segoe UI"/>
          <w:b/>
          <w:color w:val="1E3A8A"/>
          <w:sz w:val="32"/>
        </w:rPr>
        <w:t>2. High-Level Architecture &amp; Component Inventory</w:t>
      </w:r>
    </w:p>
    <w:p>
      <w:pPr>
        <w:spacing w:before="0" w:after="80" w:line="276" w:lineRule="auto"/>
        <w:jc w:val="left"/>
      </w:pPr>
      <w:r>
        <w:rPr>
          <w:rFonts w:ascii="Segoe UI" w:hAnsi="Segoe UI"/>
          <w:b w:val="0"/>
          <w:i w:val="0"/>
          <w:color w:val="1E293B"/>
          <w:sz w:val="20"/>
        </w:rPr>
        <w:t>The code generation subsystem consists of five interconnected modules located in the Snapcode codebase. The following component table lists each module, its file system path, and its exact functional responsibility.</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592"/>
            <w:shd w:fill="1E3A8A"/>
            <w:tcBorders>
              <w:left w:val="single" w:sz="4" w:space="0" w:color="E2E8F0"/>
              <w:top w:val="single" w:sz="4" w:space="0" w:color="E2E8F0"/>
              <w:right w:val="single" w:sz="4" w:space="0" w:color="E2E8F0"/>
              <w:bottom w:val="single" w:sz="4" w:space="0" w:color="E2E8F0"/>
            </w:tcBorders>
          </w:tcPr>
          <w:p>
            <w:pPr>
              <w:spacing w:before="80" w:after="80"/>
            </w:pPr>
            <w:r>
              <w:rPr>
                <w:rFonts w:ascii="Segoe UI" w:hAnsi="Segoe UI"/>
                <w:b/>
                <w:color w:val="FFFFFF"/>
                <w:sz w:val="18"/>
              </w:rPr>
              <w:t>Subsystem / Component</w:t>
            </w:r>
          </w:p>
        </w:tc>
        <w:tc>
          <w:tcPr>
            <w:tcW w:type="dxa" w:w="2736"/>
            <w:shd w:fill="1E3A8A"/>
            <w:tcBorders>
              <w:left w:val="single" w:sz="4" w:space="0" w:color="E2E8F0"/>
              <w:top w:val="single" w:sz="4" w:space="0" w:color="E2E8F0"/>
              <w:right w:val="single" w:sz="4" w:space="0" w:color="E2E8F0"/>
              <w:bottom w:val="single" w:sz="4" w:space="0" w:color="E2E8F0"/>
            </w:tcBorders>
          </w:tcPr>
          <w:p>
            <w:pPr>
              <w:spacing w:before="80" w:after="80"/>
            </w:pPr>
            <w:r>
              <w:rPr>
                <w:rFonts w:ascii="Segoe UI" w:hAnsi="Segoe UI"/>
                <w:b/>
                <w:color w:val="FFFFFF"/>
                <w:sz w:val="18"/>
              </w:rPr>
              <w:t>File Location</w:t>
            </w:r>
          </w:p>
        </w:tc>
        <w:tc>
          <w:tcPr>
            <w:tcW w:type="dxa" w:w="2592"/>
            <w:shd w:fill="1E3A8A"/>
            <w:tcBorders>
              <w:left w:val="single" w:sz="4" w:space="0" w:color="E2E8F0"/>
              <w:top w:val="single" w:sz="4" w:space="0" w:color="E2E8F0"/>
              <w:right w:val="single" w:sz="4" w:space="0" w:color="E2E8F0"/>
              <w:bottom w:val="single" w:sz="4" w:space="0" w:color="E2E8F0"/>
            </w:tcBorders>
          </w:tcPr>
          <w:p>
            <w:pPr>
              <w:spacing w:before="80" w:after="80"/>
            </w:pPr>
            <w:r>
              <w:rPr>
                <w:rFonts w:ascii="Segoe UI" w:hAnsi="Segoe UI"/>
                <w:b/>
                <w:color w:val="FFFFFF"/>
                <w:sz w:val="18"/>
              </w:rPr>
              <w:t>Primary Responsibility</w:t>
            </w:r>
          </w:p>
        </w:tc>
        <w:tc>
          <w:tcPr>
            <w:tcW w:type="dxa" w:w="1872"/>
            <w:shd w:fill="1E3A8A"/>
            <w:tcBorders>
              <w:left w:val="single" w:sz="4" w:space="0" w:color="E2E8F0"/>
              <w:top w:val="single" w:sz="4" w:space="0" w:color="E2E8F0"/>
              <w:right w:val="single" w:sz="4" w:space="0" w:color="E2E8F0"/>
              <w:bottom w:val="single" w:sz="4" w:space="0" w:color="E2E8F0"/>
            </w:tcBorders>
          </w:tcPr>
          <w:p>
            <w:pPr>
              <w:spacing w:before="80" w:after="80"/>
            </w:pPr>
            <w:r>
              <w:rPr>
                <w:rFonts w:ascii="Segoe UI" w:hAnsi="Segoe UI"/>
                <w:b/>
                <w:color w:val="FFFFFF"/>
                <w:sz w:val="18"/>
              </w:rPr>
              <w:t>Inputs / Outputs</w:t>
            </w:r>
          </w:p>
        </w:tc>
      </w:tr>
      <w:tr>
        <w:tc>
          <w:tcPr>
            <w:tcW w:type="dxa" w:w="2592"/>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FlutterCompilerService</w:t>
            </w:r>
          </w:p>
        </w:tc>
        <w:tc>
          <w:tcPr>
            <w:tcW w:type="dxa" w:w="2736"/>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vs files/Services/FlutterCompilerService.cs</w:t>
            </w:r>
          </w:p>
        </w:tc>
        <w:tc>
          <w:tcPr>
            <w:tcW w:type="dxa" w:w="2592"/>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Parses the visual widget tree JSON and generates Flutter build(BuildContext context) methods with complete styling and layout geometry.</w:t>
            </w:r>
          </w:p>
        </w:tc>
        <w:tc>
          <w:tcPr>
            <w:tcW w:type="dxa" w:w="1872"/>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Input: UI JSON</w:t>
              <w:br/>
              <w:t>Output: Dart build() code</w:t>
            </w:r>
          </w:p>
        </w:tc>
      </w:tr>
      <w:tr>
        <w:tc>
          <w:tcPr>
            <w:tcW w:type="dxa" w:w="2592"/>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Blockly Host &amp; Dart Generator</w:t>
            </w:r>
          </w:p>
        </w:tc>
        <w:tc>
          <w:tcPr>
            <w:tcW w:type="dxa" w:w="2736"/>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vs files/Assets/BlockEditor/index.html</w:t>
            </w:r>
          </w:p>
        </w:tc>
        <w:tc>
          <w:tcPr>
            <w:tcW w:type="dxa" w:w="2592"/>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Hosts Google Blockly inside WebView2. Translates event blocks into Dart code via dartGenerator and posts messages over the IPC channel.</w:t>
            </w:r>
          </w:p>
        </w:tc>
        <w:tc>
          <w:tcPr>
            <w:tcW w:type="dxa" w:w="1872"/>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Input: Block workspace</w:t>
              <w:br/>
              <w:t>Output: Dart statements</w:t>
            </w:r>
          </w:p>
        </w:tc>
      </w:tr>
      <w:tr>
        <w:tc>
          <w:tcPr>
            <w:tcW w:type="dxa" w:w="2592"/>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EditorPage Orchestrator</w:t>
            </w:r>
          </w:p>
        </w:tc>
        <w:tc>
          <w:tcPr>
            <w:tcW w:type="dxa" w:w="2736"/>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vs files/Views/EditorPage.xaml.cs</w:t>
            </w:r>
          </w:p>
        </w:tc>
        <w:tc>
          <w:tcPr>
            <w:tcW w:type="dxa" w:w="2592"/>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Coordinates between UI canvas, Blockly WebView2, ProjectService, and the code preservation pipeline. Manages autosave and tab switching.</w:t>
            </w:r>
          </w:p>
        </w:tc>
        <w:tc>
          <w:tcPr>
            <w:tcW w:type="dxa" w:w="1872"/>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Input: UI &amp; Block events</w:t>
              <w:br/>
              <w:t>Output: Disk persistence</w:t>
            </w:r>
          </w:p>
        </w:tc>
      </w:tr>
      <w:tr>
        <w:tc>
          <w:tcPr>
            <w:tcW w:type="dxa" w:w="2592"/>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UserCodePreservationService</w:t>
            </w:r>
          </w:p>
        </w:tc>
        <w:tc>
          <w:tcPr>
            <w:tcW w:type="dxa" w:w="2736"/>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vs files/Services/UserCodePreservationService.cs</w:t>
            </w:r>
          </w:p>
        </w:tc>
        <w:tc>
          <w:tcPr>
            <w:tcW w:type="dxa" w:w="2592"/>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Protects user-written Dart modifications across UI regenerations. Extracts 6 marker tags, parses untagged imports, and archives orphaned blocks.</w:t>
            </w:r>
          </w:p>
        </w:tc>
        <w:tc>
          <w:tcPr>
            <w:tcW w:type="dxa" w:w="1872"/>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Input: Existing &amp; New Dart</w:t>
              <w:br/>
              <w:t>Output: Merged Dart</w:t>
            </w:r>
          </w:p>
        </w:tc>
      </w:tr>
      <w:tr>
        <w:tc>
          <w:tcPr>
            <w:tcW w:type="dxa" w:w="2592"/>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ProjectFileClassifier</w:t>
            </w:r>
          </w:p>
        </w:tc>
        <w:tc>
          <w:tcPr>
            <w:tcW w:type="dxa" w:w="2736"/>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vs files/Services/ProjectFileClassifier.cs</w:t>
            </w:r>
          </w:p>
        </w:tc>
        <w:tc>
          <w:tcPr>
            <w:tcW w:type="dxa" w:w="2592"/>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Classifies project files into visual managed pages versus pure custom Dart files (models, services, APIs), preventing visual UI contamination.</w:t>
            </w:r>
          </w:p>
        </w:tc>
        <w:tc>
          <w:tcPr>
            <w:tcW w:type="dxa" w:w="1872"/>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Input: File path / meta</w:t>
              <w:br/>
              <w:t>Output: Boolean classification</w:t>
            </w:r>
          </w:p>
        </w:tc>
      </w:tr>
    </w:tbl>
    <w:p>
      <w:pPr>
        <w:spacing w:before="0" w:after="80"/>
      </w:pPr>
    </w:p>
    <w:p>
      <w:pPr>
        <w:keepNext/>
        <w:spacing w:before="160" w:after="40"/>
        <w:jc w:val="center"/>
      </w:pPr>
      <w:r>
        <w:drawing>
          <wp:inline xmlns:a="http://schemas.openxmlformats.org/drawingml/2006/main" xmlns:pic="http://schemas.openxmlformats.org/drawingml/2006/picture">
            <wp:extent cx="6126480" cy="3552329"/>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6126480" cy="3552329"/>
                    </a:xfrm>
                    <a:prstGeom prst="rect"/>
                  </pic:spPr>
                </pic:pic>
              </a:graphicData>
            </a:graphic>
          </wp:inline>
        </w:drawing>
      </w:r>
    </w:p>
    <w:p>
      <w:pPr>
        <w:spacing w:before="40" w:after="200"/>
        <w:jc w:val="center"/>
      </w:pPr>
      <w:r>
        <w:rPr>
          <w:rFonts w:ascii="Segoe UI" w:hAnsi="Segoe UI"/>
          <w:i/>
          <w:color w:val="64748B"/>
          <w:sz w:val="17"/>
        </w:rPr>
        <w:t>Figure 1: Snapcode End-to-End System Architecture: Interconnection between UI Canvas, Blockly Host, C# Orchestration, and Preservation Engine.</w:t>
      </w:r>
    </w:p>
    <w:p>
      <w:pPr>
        <w:keepNext/>
        <w:spacing w:before="320" w:after="100"/>
      </w:pPr>
      <w:r>
        <w:rPr>
          <w:rFonts w:ascii="Segoe UI" w:hAnsi="Segoe UI"/>
          <w:b/>
          <w:color w:val="1E3A8A"/>
          <w:sz w:val="32"/>
        </w:rPr>
        <w:t>3. Visual UI Designer Code Generation Pipeline</w:t>
      </w:r>
    </w:p>
    <w:p>
      <w:pPr>
        <w:spacing w:before="0" w:after="80" w:line="276" w:lineRule="auto"/>
        <w:jc w:val="left"/>
      </w:pPr>
      <w:r>
        <w:rPr>
          <w:rFonts w:ascii="Segoe UI" w:hAnsi="Segoe UI"/>
          <w:b w:val="0"/>
          <w:i w:val="0"/>
          <w:color w:val="1E293B"/>
          <w:sz w:val="20"/>
        </w:rPr>
        <w:t>Visual UI generation is handled by SnapCode.Services.FlutterCompilerService. When widgets are manipulated on the WinUI 3 canvas, the layout state is captured as an Abstract Syntax Tree (AST) encoded in JSON. The compiler iterates through this tree recursively, generating valid, strongly-typed Flutter widget declarations.</w:t>
      </w:r>
    </w:p>
    <w:p>
      <w:pPr>
        <w:keepNext/>
        <w:spacing w:before="240" w:after="60"/>
      </w:pPr>
      <w:r>
        <w:rPr>
          <w:rFonts w:ascii="Segoe UI" w:hAnsi="Segoe UI"/>
          <w:b/>
          <w:color w:val="2563EB"/>
          <w:sz w:val="26"/>
        </w:rPr>
        <w:t>3.1 Recursive Tree Traversal (`CompileWidget`)</w:t>
      </w:r>
    </w:p>
    <w:p>
      <w:pPr>
        <w:spacing w:before="0" w:after="80" w:line="276" w:lineRule="auto"/>
        <w:jc w:val="left"/>
      </w:pPr>
      <w:r>
        <w:rPr>
          <w:rFonts w:ascii="Segoe UI" w:hAnsi="Segoe UI"/>
          <w:b w:val="0"/>
          <w:i w:val="0"/>
          <w:color w:val="1E293B"/>
          <w:sz w:val="20"/>
        </w:rPr>
        <w:t>The compilation begins at GenerateBuildMethod(string uiJson). If the root element is an array of sibling widgets, it is automatically wrapped in a root Column(children: [...]). Each node is passed to CompileWidget, which delegates based on widget type:</w:t>
      </w:r>
    </w:p>
    <w:tbl>
      <w:tblPr>
        <w:tblW w:type="auto" w:w="0"/>
        <w:jc w:val="center"/>
        <w:tblLayout w:type="fixed"/>
        <w:tblLook w:firstColumn="1" w:firstRow="1" w:lastColumn="0" w:lastRow="0" w:noHBand="0" w:noVBand="1" w:val="04A0"/>
      </w:tblPr>
      <w:tblGrid>
        <w:gridCol w:w="9792"/>
      </w:tblGrid>
      <w:tr>
        <w:tc>
          <w:tcPr>
            <w:tcW w:type="dxa" w:w="9792"/>
            <w:shd w:fill="F8FAFC"/>
            <w:tcBorders>
              <w:left w:val="single" w:sz="8" w:space="0" w:color="CBD5E1"/>
              <w:top w:val="single" w:sz="8" w:space="0" w:color="CBD5E1"/>
              <w:right w:val="single" w:sz="8" w:space="0" w:color="CBD5E1"/>
              <w:bottom w:val="single" w:sz="8" w:space="0" w:color="CBD5E1"/>
            </w:tcBorders>
          </w:tcPr>
          <w:p>
            <w:pPr>
              <w:spacing w:before="60" w:after="60" w:line="252" w:lineRule="auto"/>
            </w:pPr>
            <w:r>
              <w:rPr>
                <w:rFonts w:ascii="Consolas" w:hAnsi="Consolas"/>
                <w:color w:val="0F172A"/>
                <w:sz w:val="17"/>
              </w:rPr>
              <w:t>// Excerpt from FlutterCompilerService.cs: Core Recursive Dispatcher</w:t>
              <w:br/>
              <w:t>public static string GenerateBuildMethod(string uiJson)</w:t>
              <w:br/>
              <w:t>{</w:t>
              <w:br/>
              <w:t xml:space="preserve">    using JsonDocument doc = JsonDocument.Parse(uiJson);</w:t>
              <w:br/>
              <w:t xml:space="preserve">    string rootWidgetCode;</w:t>
              <w:br/>
              <w:t xml:space="preserve">    </w:t>
              <w:br/>
              <w:t xml:space="preserve">    if (doc.RootElement.ValueKind == JsonValueKind.Array)</w:t>
              <w:br/>
              <w:t xml:space="preserve">    {</w:t>
              <w:br/>
              <w:t xml:space="preserve">        var children = new List&lt;string&gt;();</w:t>
              <w:br/>
              <w:t xml:space="preserve">        foreach (var child in doc.RootElement.EnumerateArray())</w:t>
              <w:br/>
              <w:t xml:space="preserve">        {</w:t>
              <w:br/>
              <w:t xml:space="preserve">            children.Add(CompileWidget(child));</w:t>
              <w:br/>
              <w:t xml:space="preserve">        }</w:t>
              <w:br/>
              <w:t xml:space="preserve">        rootWidgetCode = $"Column(children: [{string.Join(", ", children)}])";</w:t>
              <w:br/>
              <w:t xml:space="preserve">    }</w:t>
              <w:br/>
              <w:t xml:space="preserve">    else</w:t>
              <w:br/>
              <w:t xml:space="preserve">    {</w:t>
              <w:br/>
              <w:t xml:space="preserve">        rootWidgetCode = CompileWidget(doc.RootElement);</w:t>
              <w:br/>
              <w:t xml:space="preserve">    }</w:t>
              <w:br/>
              <w:t xml:space="preserve">    </w:t>
              <w:br/>
              <w:t xml:space="preserve">    return $@"</w:t>
              <w:br/>
              <w:t>Widget build(BuildContext context) {{</w:t>
              <w:br/>
              <w:t xml:space="preserve">    return {rootWidgetCode};</w:t>
              <w:br/>
              <w:t>}}".Trim();</w:t>
              <w:br/>
              <w:t>}</w:t>
            </w:r>
          </w:p>
        </w:tc>
      </w:tr>
    </w:tbl>
    <w:p>
      <w:pPr>
        <w:spacing w:before="0" w:after="80"/>
      </w:pPr>
    </w:p>
    <w:p>
      <w:pPr>
        <w:keepNext/>
        <w:spacing w:before="240" w:after="60"/>
      </w:pPr>
      <w:r>
        <w:rPr>
          <w:rFonts w:ascii="Segoe UI" w:hAnsi="Segoe UI"/>
          <w:b/>
          <w:color w:val="2563EB"/>
          <w:sz w:val="26"/>
        </w:rPr>
        <w:t>3.2 Layout &amp; Styling Translation</w:t>
      </w:r>
    </w:p>
    <w:p>
      <w:pPr>
        <w:spacing w:before="0" w:after="80" w:line="276" w:lineRule="auto"/>
        <w:jc w:val="left"/>
      </w:pPr>
      <w:r>
        <w:rPr>
          <w:rFonts w:ascii="Segoe UI" w:hAnsi="Segoe UI"/>
          <w:b w:val="0"/>
          <w:i w:val="0"/>
          <w:color w:val="1E293B"/>
          <w:sz w:val="20"/>
        </w:rPr>
        <w:t>Flutter has distinct rules for sizing, margins, paddings, and flex layouts compared to Windows WinUI or Android. FlutterCompilerService translates visual attributes into canonical Flutter widget compositions:</w:t>
      </w:r>
    </w:p>
    <w:tbl>
      <w:tblPr>
        <w:tblW w:type="auto" w:w="0"/>
        <w:jc w:val="center"/>
        <w:tblLayout w:type="fixed"/>
        <w:tblLook w:firstColumn="1" w:firstRow="1" w:lastColumn="0" w:lastRow="0" w:noHBand="0" w:noVBand="1" w:val="04A0"/>
      </w:tblPr>
      <w:tblGrid>
        <w:gridCol w:w="4896"/>
        <w:gridCol w:w="4896"/>
      </w:tblGrid>
      <w:tr>
        <w:tc>
          <w:tcPr>
            <w:tcW w:type="dxa" w:w="3168"/>
            <w:shd w:fill="1E3A8A"/>
            <w:tcBorders>
              <w:left w:val="single" w:sz="4" w:space="0" w:color="E2E8F0"/>
              <w:top w:val="single" w:sz="4" w:space="0" w:color="E2E8F0"/>
              <w:right w:val="single" w:sz="4" w:space="0" w:color="E2E8F0"/>
              <w:bottom w:val="single" w:sz="4" w:space="0" w:color="E2E8F0"/>
            </w:tcBorders>
          </w:tcPr>
          <w:p>
            <w:pPr>
              <w:spacing w:before="80" w:after="80"/>
            </w:pPr>
            <w:r>
              <w:rPr>
                <w:rFonts w:ascii="Segoe UI" w:hAnsi="Segoe UI"/>
                <w:b/>
                <w:color w:val="FFFFFF"/>
                <w:sz w:val="18"/>
              </w:rPr>
              <w:t>Property / Layout Element</w:t>
            </w:r>
          </w:p>
        </w:tc>
        <w:tc>
          <w:tcPr>
            <w:tcW w:type="dxa" w:w="6624"/>
            <w:shd w:fill="1E3A8A"/>
            <w:tcBorders>
              <w:left w:val="single" w:sz="4" w:space="0" w:color="E2E8F0"/>
              <w:top w:val="single" w:sz="4" w:space="0" w:color="E2E8F0"/>
              <w:right w:val="single" w:sz="4" w:space="0" w:color="E2E8F0"/>
              <w:bottom w:val="single" w:sz="4" w:space="0" w:color="E2E8F0"/>
            </w:tcBorders>
          </w:tcPr>
          <w:p>
            <w:pPr>
              <w:spacing w:before="80" w:after="80"/>
            </w:pPr>
            <w:r>
              <w:rPr>
                <w:rFonts w:ascii="Segoe UI" w:hAnsi="Segoe UI"/>
                <w:b/>
                <w:color w:val="FFFFFF"/>
                <w:sz w:val="18"/>
              </w:rPr>
              <w:t>Flutter Translation Rule</w:t>
            </w:r>
          </w:p>
        </w:tc>
      </w:tr>
      <w:tr>
        <w:tc>
          <w:tcPr>
            <w:tcW w:type="dxa" w:w="3168"/>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Dimensions (Width / Height)</w:t>
            </w:r>
          </w:p>
        </w:tc>
        <w:tc>
          <w:tcPr>
            <w:tcW w:type="dxa" w:w="6624"/>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In Flutter, widgets like Text or Button do not possess width/height properties. The compiler dynamically wraps the widget in a SizedBox(width: ..., height: ..., child: ...) when explicit pixel dimensions are specified.</w:t>
            </w:r>
          </w:p>
        </w:tc>
      </w:tr>
      <w:tr>
        <w:tc>
          <w:tcPr>
            <w:tcW w:type="dxa" w:w="3168"/>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Margins</w:t>
            </w:r>
          </w:p>
        </w:tc>
        <w:tc>
          <w:tcPr>
            <w:tcW w:type="dxa" w:w="6624"/>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Flutter widgets do not have native margin properties (unlike Container). For non-Container widgets with non-zero margins, the compiler wraps the widget in a Padding(padding: EdgeInsets.fromLTRB(...), child: ...).</w:t>
            </w:r>
          </w:p>
        </w:tc>
      </w:tr>
      <w:tr>
        <w:tc>
          <w:tcPr>
            <w:tcW w:type="dxa" w:w="3168"/>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Container Styling</w:t>
            </w:r>
          </w:p>
        </w:tc>
        <w:tc>
          <w:tcPr>
            <w:tcW w:type="dxa" w:w="6624"/>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For Container nodes, properties are mapped to BoxDecoration: color, borderRadius (BorderRadius.circular), border (Border.all(color, width)), and backgroundImage (DecorationImage).</w:t>
            </w:r>
          </w:p>
        </w:tc>
      </w:tr>
      <w:tr>
        <w:tc>
          <w:tcPr>
            <w:tcW w:type="dxa" w:w="3168"/>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Flex Layouts (Row / Column)</w:t>
            </w:r>
          </w:p>
        </w:tc>
        <w:tc>
          <w:tcPr>
            <w:tcW w:type="dxa" w:w="6624"/>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Mapped to Row or Column with mainAxisAlignment (start, center, end, spaceBetween, spaceAround, spaceEvenly) and crossAxisAlignment. Immediate children marked with Expanded flex factors are wrapped in Expanded(flex: n, child: ...).</w:t>
            </w:r>
          </w:p>
        </w:tc>
      </w:tr>
      <w:tr>
        <w:tc>
          <w:tcPr>
            <w:tcW w:type="dxa" w:w="3168"/>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Interactive Handlers</w:t>
            </w:r>
          </w:p>
        </w:tc>
        <w:tc>
          <w:tcPr>
            <w:tcW w:type="dxa" w:w="6624"/>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ElevatedButton, TextField, Checkbox, Switch, and Slider generate strongly-typed callback signatures (onPressed: () async { ... }, onChanged: (val) async { ... }).</w:t>
            </w:r>
          </w:p>
        </w:tc>
      </w:tr>
    </w:tbl>
    <w:p>
      <w:pPr>
        <w:spacing w:before="0" w:after="80"/>
      </w:pPr>
    </w:p>
    <w:p>
      <w:pPr>
        <w:keepNext/>
        <w:spacing w:before="240" w:after="60"/>
      </w:pPr>
      <w:r>
        <w:rPr>
          <w:rFonts w:ascii="Segoe UI" w:hAnsi="Segoe UI"/>
          <w:b/>
          <w:color w:val="2563EB"/>
          <w:sz w:val="26"/>
        </w:rPr>
        <w:t>3.3 Sample Generated UI Code</w:t>
      </w:r>
    </w:p>
    <w:p>
      <w:pPr>
        <w:spacing w:before="0" w:after="80" w:line="276" w:lineRule="auto"/>
        <w:jc w:val="left"/>
      </w:pPr>
      <w:r>
        <w:rPr>
          <w:rFonts w:ascii="Segoe UI" w:hAnsi="Segoe UI"/>
          <w:b w:val="0"/>
          <w:i w:val="0"/>
          <w:color w:val="1E293B"/>
          <w:sz w:val="20"/>
        </w:rPr>
        <w:t>Below is an example of Flutter code synthesized by FlutterCompilerService for a styled Row containing a Text and a Button:</w:t>
      </w:r>
    </w:p>
    <w:tbl>
      <w:tblPr>
        <w:tblW w:type="auto" w:w="0"/>
        <w:jc w:val="center"/>
        <w:tblLayout w:type="fixed"/>
        <w:tblLook w:firstColumn="1" w:firstRow="1" w:lastColumn="0" w:lastRow="0" w:noHBand="0" w:noVBand="1" w:val="04A0"/>
      </w:tblPr>
      <w:tblGrid>
        <w:gridCol w:w="9792"/>
      </w:tblGrid>
      <w:tr>
        <w:tc>
          <w:tcPr>
            <w:tcW w:type="dxa" w:w="9792"/>
            <w:shd w:fill="F8FAFC"/>
            <w:tcBorders>
              <w:left w:val="single" w:sz="8" w:space="0" w:color="CBD5E1"/>
              <w:top w:val="single" w:sz="8" w:space="0" w:color="CBD5E1"/>
              <w:right w:val="single" w:sz="8" w:space="0" w:color="CBD5E1"/>
              <w:bottom w:val="single" w:sz="8" w:space="0" w:color="CBD5E1"/>
            </w:tcBorders>
          </w:tcPr>
          <w:p>
            <w:pPr>
              <w:spacing w:before="60" w:after="60" w:line="252" w:lineRule="auto"/>
            </w:pPr>
            <w:r>
              <w:rPr>
                <w:rFonts w:ascii="Consolas" w:hAnsi="Consolas"/>
                <w:color w:val="0F172A"/>
                <w:sz w:val="17"/>
              </w:rPr>
              <w:t>// Output from FlutterCompilerService.GenerateBuildMethod()</w:t>
              <w:br/>
              <w:t>Widget build(BuildContext context) {</w:t>
              <w:br/>
              <w:t xml:space="preserve">    return Container(</w:t>
              <w:br/>
              <w:t xml:space="preserve">        decoration: BoxDecoration(</w:t>
              <w:br/>
              <w:t xml:space="preserve">            color: Color(0xFF800080),</w:t>
              <w:br/>
              <w:t xml:space="preserve">            borderRadius: BorderRadius.circular(12.0),</w:t>
              <w:br/>
              <w:t xml:space="preserve">        ),</w:t>
              <w:br/>
              <w:t xml:space="preserve">        padding: EdgeInsets.all(16.0),</w:t>
              <w:br/>
              <w:t xml:space="preserve">        child: Row(</w:t>
              <w:br/>
              <w:t xml:space="preserve">            mainAxisAlignment: MainAxisAlignment.spaceBetween,</w:t>
              <w:br/>
              <w:t xml:space="preserve">            crossAxisAlignment: CrossAxisAlignment.center,</w:t>
              <w:br/>
              <w:t xml:space="preserve">            children: [</w:t>
              <w:br/>
              <w:t xml:space="preserve">                Text(</w:t>
              <w:br/>
              <w:t xml:space="preserve">                    'Welcome to Snapcode',</w:t>
              <w:br/>
              <w:t xml:space="preserve">                    style: TextStyle(fontSize: 18.0, color: Color(0xFFFFFFFF), fontWeight: FontWeight.bold),</w:t>
              <w:br/>
              <w:t xml:space="preserve">                ),</w:t>
              <w:br/>
              <w:t xml:space="preserve">                ElevatedButton(</w:t>
              <w:br/>
              <w:t xml:space="preserve">                    onPressed: () async {</w:t>
              <w:br/>
              <w:t xml:space="preserve">                        // Event logic connected via Block Editor</w:t>
              <w:br/>
              <w:t xml:space="preserve">                    },</w:t>
              <w:br/>
              <w:t xml:space="preserve">                    style: ElevatedButton.styleFrom(</w:t>
              <w:br/>
              <w:t xml:space="preserve">                        backgroundColor: Color(0xFF2563EB),</w:t>
              <w:br/>
              <w:t xml:space="preserve">                        foregroundColor: Color(0xFFFFFFFF),</w:t>
              <w:br/>
              <w:t xml:space="preserve">                        shape: RoundedRectangleBorder(borderRadius: BorderRadius.circular(8.0)),</w:t>
              <w:br/>
              <w:t xml:space="preserve">                    ),</w:t>
              <w:br/>
              <w:t xml:space="preserve">                    child: Text('Get Started'),</w:t>
              <w:br/>
              <w:t xml:space="preserve">                ),</w:t>
              <w:br/>
              <w:t xml:space="preserve">            ],</w:t>
              <w:br/>
              <w:t xml:space="preserve">        ),</w:t>
              <w:br/>
              <w:t xml:space="preserve">    );</w:t>
              <w:br/>
              <w:t>}</w:t>
            </w:r>
          </w:p>
        </w:tc>
      </w:tr>
    </w:tbl>
    <w:p>
      <w:pPr>
        <w:spacing w:before="0" w:after="80"/>
      </w:pPr>
    </w:p>
    <w:p>
      <w:pPr>
        <w:keepNext/>
        <w:spacing w:before="320" w:after="100"/>
      </w:pPr>
      <w:r>
        <w:rPr>
          <w:rFonts w:ascii="Segoe UI" w:hAnsi="Segoe UI"/>
          <w:b/>
          <w:color w:val="1E3A8A"/>
          <w:sz w:val="32"/>
        </w:rPr>
        <w:t>4. Block-Based Logic Generation Pipeline (Event Manager)</w:t>
      </w:r>
    </w:p>
    <w:p>
      <w:pPr>
        <w:spacing w:before="0" w:after="80" w:line="276" w:lineRule="auto"/>
        <w:jc w:val="left"/>
      </w:pPr>
      <w:r>
        <w:rPr>
          <w:rFonts w:ascii="Segoe UI" w:hAnsi="Segoe UI"/>
          <w:b w:val="0"/>
          <w:i w:val="0"/>
          <w:color w:val="1E293B"/>
          <w:sz w:val="20"/>
        </w:rPr>
        <w:t>The Event Manager hosts Google Blockly inside a WinUI 3 CoreWebView2 container (vs files/Assets/BlockEditor/index.html). Blockly operates in an isolated JavaScript context loaded with custom Sketchware Pro-inspired Flutter blocks. The workspace auto-compiles logic into Dart in real time as blocks are manipulated.</w:t>
      </w:r>
    </w:p>
    <w:p>
      <w:pPr>
        <w:keepNext/>
        <w:spacing w:before="240" w:after="60"/>
      </w:pPr>
      <w:r>
        <w:rPr>
          <w:rFonts w:ascii="Segoe UI" w:hAnsi="Segoe UI"/>
          <w:b/>
          <w:color w:val="2563EB"/>
          <w:sz w:val="26"/>
        </w:rPr>
        <w:t>4.1 Event Handlers &amp; Lifecycle Triggers</w:t>
      </w:r>
    </w:p>
    <w:p>
      <w:pPr>
        <w:spacing w:before="0" w:after="80" w:line="276" w:lineRule="auto"/>
        <w:jc w:val="left"/>
      </w:pPr>
      <w:r>
        <w:rPr>
          <w:rFonts w:ascii="Segoe UI" w:hAnsi="Segoe UI"/>
          <w:b w:val="0"/>
          <w:i w:val="0"/>
          <w:color w:val="1E293B"/>
          <w:sz w:val="20"/>
        </w:rPr>
        <w:t>The block workspace supports two categories of logic blocks:</w:t>
      </w:r>
    </w:p>
    <w:p>
      <w:pPr>
        <w:pStyle w:val="ListBullet"/>
        <w:spacing w:before="20" w:after="40"/>
      </w:pPr>
      <w:r>
        <w:rPr>
          <w:rFonts w:ascii="Segoe UI" w:hAnsi="Segoe UI"/>
          <w:sz w:val="19"/>
        </w:rPr>
        <w:t>Flutter Lifecycle Events: Global hooks including initState (widget mounting), build (widget render execution), and dispose (cleanup and resource disposal).</w:t>
      </w:r>
    </w:p>
    <w:p>
      <w:pPr>
        <w:pStyle w:val="ListBullet"/>
        <w:spacing w:before="20" w:after="40"/>
      </w:pPr>
      <w:r>
        <w:rPr>
          <w:rFonts w:ascii="Segoe UI" w:hAnsi="Segoe UI"/>
          <w:sz w:val="19"/>
        </w:rPr>
        <w:t>Widget Event Triggers: Bound directly to visual canvas IDs, such as button_1_onClick, search_input_onChanged, and toggle_switch_onChanged.</w:t>
      </w:r>
    </w:p>
    <w:p>
      <w:pPr>
        <w:keepNext/>
        <w:spacing w:before="240" w:after="60"/>
      </w:pPr>
      <w:r>
        <w:rPr>
          <w:rFonts w:ascii="Segoe UI" w:hAnsi="Segoe UI"/>
          <w:b/>
          <w:color w:val="2563EB"/>
          <w:sz w:val="26"/>
        </w:rPr>
        <w:t>4.2 Real-Time Compilation &amp; WebView2 IPC Bridge</w:t>
      </w:r>
    </w:p>
    <w:p>
      <w:pPr>
        <w:spacing w:before="0" w:after="80" w:line="276" w:lineRule="auto"/>
        <w:jc w:val="left"/>
      </w:pPr>
      <w:r>
        <w:rPr>
          <w:rFonts w:ascii="Segoe UI" w:hAnsi="Segoe UI"/>
          <w:b w:val="0"/>
          <w:i w:val="0"/>
          <w:color w:val="1E293B"/>
          <w:sz w:val="20"/>
        </w:rPr>
        <w:t>In index.html, a workspace change listener fires whenever a non-UI event occurs (block drag, value change, block connection). The dartGenerator compiles the block tree into formatted Dart code and transmits it across the WebView2 asynchronous IPC channel:</w:t>
      </w:r>
    </w:p>
    <w:tbl>
      <w:tblPr>
        <w:tblW w:type="auto" w:w="0"/>
        <w:jc w:val="center"/>
        <w:tblLayout w:type="fixed"/>
        <w:tblLook w:firstColumn="1" w:firstRow="1" w:lastColumn="0" w:lastRow="0" w:noHBand="0" w:noVBand="1" w:val="04A0"/>
      </w:tblPr>
      <w:tblGrid>
        <w:gridCol w:w="9792"/>
      </w:tblGrid>
      <w:tr>
        <w:tc>
          <w:tcPr>
            <w:tcW w:type="dxa" w:w="9792"/>
            <w:shd w:fill="F8FAFC"/>
            <w:tcBorders>
              <w:left w:val="single" w:sz="8" w:space="0" w:color="CBD5E1"/>
              <w:top w:val="single" w:sz="8" w:space="0" w:color="CBD5E1"/>
              <w:right w:val="single" w:sz="8" w:space="0" w:color="CBD5E1"/>
              <w:bottom w:val="single" w:sz="8" w:space="0" w:color="CBD5E1"/>
            </w:tcBorders>
          </w:tcPr>
          <w:p>
            <w:pPr>
              <w:spacing w:before="60" w:after="60" w:line="252" w:lineRule="auto"/>
            </w:pPr>
            <w:r>
              <w:rPr>
                <w:rFonts w:ascii="Consolas" w:hAnsi="Consolas"/>
                <w:color w:val="0F172A"/>
                <w:sz w:val="17"/>
              </w:rPr>
              <w:t>// Excerpt from vs files/Assets/BlockEditor/index.html: Live Code Compilation Bridge</w:t>
              <w:br/>
              <w:t>workspace.addChangeListener(function(event) {</w:t>
              <w:br/>
              <w:t xml:space="preserve">    if (event.isUiEvent) return;</w:t>
              <w:br/>
              <w:t xml:space="preserve">    try {</w:t>
              <w:br/>
              <w:t xml:space="preserve">        const code = dartGenerator.workspaceToCode(workspace);</w:t>
              <w:br/>
              <w:t xml:space="preserve">        // Dispatch compiled Dart statements to C# host via WebView2 IPC</w:t>
              <w:br/>
              <w:t xml:space="preserve">        if (window.chrome &amp;&amp; window.chrome.webview) {</w:t>
              <w:br/>
              <w:t xml:space="preserve">            window.chrome.webview.postMessage(JSON.stringify({</w:t>
              <w:br/>
              <w:t xml:space="preserve">                type: 'codeGenerated',</w:t>
              <w:br/>
              <w:t xml:space="preserve">                data: code</w:t>
              <w:br/>
              <w:t xml:space="preserve">            }));</w:t>
              <w:br/>
              <w:t xml:space="preserve">        }</w:t>
              <w:br/>
              <w:t xml:space="preserve">    } catch(e) {</w:t>
              <w:br/>
              <w:t xml:space="preserve">        console.error('Code generation error:', e);</w:t>
              <w:br/>
              <w:t xml:space="preserve">    }</w:t>
              <w:br/>
              <w:t>});</w:t>
            </w:r>
          </w:p>
        </w:tc>
      </w:tr>
    </w:tbl>
    <w:p>
      <w:pPr>
        <w:spacing w:before="0" w:after="80"/>
      </w:pPr>
    </w:p>
    <w:p>
      <w:pPr>
        <w:spacing w:before="0" w:after="80" w:line="276" w:lineRule="auto"/>
        <w:jc w:val="left"/>
      </w:pPr>
      <w:r>
        <w:rPr>
          <w:rFonts w:ascii="Segoe UI" w:hAnsi="Segoe UI"/>
          <w:b w:val="0"/>
          <w:i w:val="0"/>
          <w:color w:val="1E293B"/>
          <w:sz w:val="20"/>
        </w:rPr>
        <w:t>In EditorPage.xaml.cs, the CoreWebView2_WebMessageReceived handler extracts the message payload. Upon receiving type == 'codeGenerated', it sets _lastGeneratedCode = code, updates the unsaved changes state flag, and reflects the current block count in the status bar.</w:t>
      </w:r>
    </w:p>
    <w:p>
      <w:pPr>
        <w:keepNext/>
        <w:spacing w:before="160" w:after="40"/>
        <w:jc w:val="center"/>
      </w:pPr>
      <w:r>
        <w:drawing>
          <wp:inline xmlns:a="http://schemas.openxmlformats.org/drawingml/2006/main" xmlns:pic="http://schemas.openxmlformats.org/drawingml/2006/picture">
            <wp:extent cx="6126480" cy="3809744"/>
            <wp:docPr id="2" name="Picture 2"/>
            <wp:cNvGraphicFramePr>
              <a:graphicFrameLocks noChangeAspect="1"/>
            </wp:cNvGraphicFramePr>
            <a:graphic>
              <a:graphicData uri="http://schemas.openxmlformats.org/drawingml/2006/picture">
                <pic:pic>
                  <pic:nvPicPr>
                    <pic:cNvPr id="0" name="fig2_code_generation_pipeline.png"/>
                    <pic:cNvPicPr/>
                  </pic:nvPicPr>
                  <pic:blipFill>
                    <a:blip r:embed="rId10"/>
                    <a:stretch>
                      <a:fillRect/>
                    </a:stretch>
                  </pic:blipFill>
                  <pic:spPr>
                    <a:xfrm>
                      <a:off x="0" y="0"/>
                      <a:ext cx="6126480" cy="3809744"/>
                    </a:xfrm>
                    <a:prstGeom prst="rect"/>
                  </pic:spPr>
                </pic:pic>
              </a:graphicData>
            </a:graphic>
          </wp:inline>
        </w:drawing>
      </w:r>
    </w:p>
    <w:p>
      <w:pPr>
        <w:spacing w:before="40" w:after="200"/>
        <w:jc w:val="center"/>
      </w:pPr>
      <w:r>
        <w:rPr>
          <w:rFonts w:ascii="Segoe UI" w:hAnsi="Segoe UI"/>
          <w:i/>
          <w:color w:val="64748B"/>
          <w:sz w:val="17"/>
        </w:rPr>
        <w:t>Figure 2: Two-Tier Code Generation Pipeline: Parallel synthesis of visual geometry (Stream A) and declarative logic (Stream B).</w:t>
      </w:r>
    </w:p>
    <w:p>
      <w:pPr>
        <w:keepNext/>
        <w:spacing w:before="320" w:after="100"/>
      </w:pPr>
      <w:r>
        <w:rPr>
          <w:rFonts w:ascii="Segoe UI" w:hAnsi="Segoe UI"/>
          <w:b/>
          <w:color w:val="1E3A8A"/>
          <w:sz w:val="32"/>
        </w:rPr>
        <w:t>5. Event Synchronization &amp; UI-to-Block Unification</w:t>
      </w:r>
    </w:p>
    <w:p>
      <w:pPr>
        <w:spacing w:before="0" w:after="80" w:line="276" w:lineRule="auto"/>
        <w:jc w:val="left"/>
      </w:pPr>
      <w:r>
        <w:rPr>
          <w:rFonts w:ascii="Segoe UI" w:hAnsi="Segoe UI"/>
          <w:b w:val="0"/>
          <w:i w:val="0"/>
          <w:color w:val="1E293B"/>
          <w:sz w:val="20"/>
        </w:rPr>
        <w:t>A central innovation in Snapcode is how UI widgets and Event blocks remain tightly synchronized. When a user adds or renames a button in the UI Designer, that widget is immediately made available for event scripting, without restarting the workspace or corrupting previously assigned event logic.</w:t>
      </w:r>
    </w:p>
    <w:p>
      <w:pPr>
        <w:keepNext/>
        <w:spacing w:before="240" w:after="60"/>
      </w:pPr>
      <w:r>
        <w:rPr>
          <w:rFonts w:ascii="Segoe UI" w:hAnsi="Segoe UI"/>
          <w:b/>
          <w:color w:val="2563EB"/>
          <w:sz w:val="26"/>
        </w:rPr>
        <w:t>5.1 Dynamic Widget ID Binding</w:t>
      </w:r>
    </w:p>
    <w:p>
      <w:pPr>
        <w:spacing w:before="0" w:after="80" w:line="276" w:lineRule="auto"/>
        <w:jc w:val="left"/>
      </w:pPr>
      <w:r>
        <w:rPr>
          <w:rFonts w:ascii="Segoe UI" w:hAnsi="Segoe UI"/>
          <w:b w:val="0"/>
          <w:i w:val="0"/>
          <w:color w:val="1E293B"/>
          <w:sz w:val="20"/>
        </w:rPr>
        <w:t>When EditorPage loads or switches pages, PopulateEventList() inspects the flat widget tree from NativeDesigner.AllWidgetsFlat. It enumerates every interactive component (buttons, inputs, toggles, images) and creates an observable collection of EventListItems. When the user selects an event from the list (e.g., button_1 -&gt; onClick), SwitchToEventWorkspaceAsync is invoked:</w:t>
      </w:r>
    </w:p>
    <w:tbl>
      <w:tblPr>
        <w:tblW w:type="auto" w:w="0"/>
        <w:jc w:val="center"/>
        <w:tblLayout w:type="fixed"/>
        <w:tblLook w:firstColumn="1" w:firstRow="1" w:lastColumn="0" w:lastRow="0" w:noHBand="0" w:noVBand="1" w:val="04A0"/>
      </w:tblPr>
      <w:tblGrid>
        <w:gridCol w:w="9792"/>
      </w:tblGrid>
      <w:tr>
        <w:tc>
          <w:tcPr>
            <w:tcW w:type="dxa" w:w="9792"/>
            <w:shd w:fill="F8FAFC"/>
            <w:tcBorders>
              <w:left w:val="single" w:sz="8" w:space="0" w:color="CBD5E1"/>
              <w:top w:val="single" w:sz="8" w:space="0" w:color="CBD5E1"/>
              <w:right w:val="single" w:sz="8" w:space="0" w:color="CBD5E1"/>
              <w:bottom w:val="single" w:sz="8" w:space="0" w:color="CBD5E1"/>
            </w:tcBorders>
          </w:tcPr>
          <w:p>
            <w:pPr>
              <w:spacing w:before="60" w:after="60" w:line="252" w:lineRule="auto"/>
            </w:pPr>
            <w:r>
              <w:rPr>
                <w:rFonts w:ascii="Consolas" w:hAnsi="Consolas"/>
                <w:color w:val="0F172A"/>
                <w:sz w:val="17"/>
              </w:rPr>
              <w:t>// Excerpt from EditorPage.xaml.cs: Isolated Event Workspace Loading</w:t>
              <w:br/>
              <w:t>private async Task SwitchToEventWorkspaceAsync(string widgetId, string eventType)</w:t>
              <w:br/>
              <w:t>{</w:t>
              <w:br/>
              <w:t xml:space="preserve">    string newContext = $"{widgetId}_{eventType}";</w:t>
              <w:br/>
              <w:t xml:space="preserve">    if (_currentEventContext == newContext) return;</w:t>
              <w:br/>
              <w:t xml:space="preserve">    </w:t>
              <w:br/>
              <w:t xml:space="preserve">    if (_hasUnsavedChanges)</w:t>
              <w:br/>
              <w:t xml:space="preserve">    {</w:t>
              <w:br/>
              <w:t xml:space="preserve">        await SaveWorkspaceAsync(_currentPageName, _currentEventContext);</w:t>
              <w:br/>
              <w:t xml:space="preserve">    }</w:t>
              <w:br/>
              <w:t xml:space="preserve">    </w:t>
              <w:br/>
              <w:t xml:space="preserve">    _currentEventContext = newContext;</w:t>
              <w:br/>
              <w:t xml:space="preserve">    </w:t>
              <w:br/>
              <w:t xml:space="preserve">    if (_isWebViewReady &amp;&amp; BlocklyWebView?.CoreWebView2 != null)</w:t>
              <w:br/>
              <w:t xml:space="preserve">    {</w:t>
              <w:br/>
              <w:t xml:space="preserve">        string workspaceFile = $"{_currentPageName}_{_currentEventContext}";</w:t>
              <w:br/>
              <w:t xml:space="preserve">        string workspaceJson = await ProjectService.LoadPageWorkspaceAsync(_projectPath, workspaceFile);</w:t>
              <w:br/>
              <w:t xml:space="preserve">        </w:t>
              <w:br/>
              <w:t xml:space="preserve">        string safeWidgetId = JsonSerializer.Serialize(widgetId);</w:t>
              <w:br/>
              <w:t xml:space="preserve">        string safeEventType = JsonSerializer.Serialize(eventType);</w:t>
              <w:br/>
              <w:t xml:space="preserve">        string safeJson = JsonSerializer.Serialize(workspaceJson ?? "");</w:t>
              <w:br/>
              <w:t xml:space="preserve">        await BlocklyWebView.CoreWebView2.ExecuteScriptAsync(</w:t>
              <w:br/>
              <w:t xml:space="preserve">            $"window.loadEventWorkspace({safeWidgetId}, {safeEventType}, {safeJson})");</w:t>
              <w:br/>
              <w:t xml:space="preserve">    }</w:t>
              <w:br/>
              <w:t>}</w:t>
            </w:r>
          </w:p>
        </w:tc>
      </w:tr>
    </w:tbl>
    <w:p>
      <w:pPr>
        <w:spacing w:before="0" w:after="80"/>
      </w:pPr>
    </w:p>
    <w:p>
      <w:pPr>
        <w:keepNext/>
        <w:spacing w:before="240" w:after="60"/>
      </w:pPr>
      <w:r>
        <w:rPr>
          <w:rFonts w:ascii="Segoe UI" w:hAnsi="Segoe UI"/>
          <w:b/>
          <w:color w:val="2563EB"/>
          <w:sz w:val="26"/>
        </w:rPr>
        <w:t>5.2 Dual-State Storage Model</w:t>
      </w:r>
    </w:p>
    <w:p>
      <w:pPr>
        <w:spacing w:before="0" w:after="80" w:line="276" w:lineRule="auto"/>
        <w:jc w:val="left"/>
      </w:pPr>
      <w:r>
        <w:rPr>
          <w:rFonts w:ascii="Segoe UI" w:hAnsi="Segoe UI"/>
          <w:b w:val="0"/>
          <w:i w:val="0"/>
          <w:color w:val="1E293B"/>
          <w:sz w:val="20"/>
        </w:rPr>
        <w:t>Snapcode utilizes a dual-state storage architecture to decouple visual layout modeling from executable code persistence:</w:t>
      </w:r>
    </w:p>
    <w:tbl>
      <w:tblPr>
        <w:tblW w:type="auto" w:w="0"/>
        <w:jc w:val="center"/>
        <w:tblLayout w:type="fixed"/>
        <w:tblLook w:firstColumn="1" w:firstRow="1" w:lastColumn="0" w:lastRow="0" w:noHBand="0" w:noVBand="1" w:val="04A0"/>
      </w:tblPr>
      <w:tblGrid>
        <w:gridCol w:w="3264"/>
        <w:gridCol w:w="3264"/>
        <w:gridCol w:w="3264"/>
      </w:tblGrid>
      <w:tr>
        <w:tc>
          <w:tcPr>
            <w:tcW w:type="dxa" w:w="2592"/>
            <w:shd w:fill="1E3A8A"/>
            <w:tcBorders>
              <w:left w:val="single" w:sz="4" w:space="0" w:color="E2E8F0"/>
              <w:top w:val="single" w:sz="4" w:space="0" w:color="E2E8F0"/>
              <w:right w:val="single" w:sz="4" w:space="0" w:color="E2E8F0"/>
              <w:bottom w:val="single" w:sz="4" w:space="0" w:color="E2E8F0"/>
            </w:tcBorders>
          </w:tcPr>
          <w:p>
            <w:pPr>
              <w:spacing w:before="80" w:after="80"/>
            </w:pPr>
            <w:r>
              <w:rPr>
                <w:rFonts w:ascii="Segoe UI" w:hAnsi="Segoe UI"/>
                <w:b/>
                <w:color w:val="FFFFFF"/>
                <w:sz w:val="18"/>
              </w:rPr>
              <w:t>Artifact</w:t>
            </w:r>
          </w:p>
        </w:tc>
        <w:tc>
          <w:tcPr>
            <w:tcW w:type="dxa" w:w="3168"/>
            <w:shd w:fill="1E3A8A"/>
            <w:tcBorders>
              <w:left w:val="single" w:sz="4" w:space="0" w:color="E2E8F0"/>
              <w:top w:val="single" w:sz="4" w:space="0" w:color="E2E8F0"/>
              <w:right w:val="single" w:sz="4" w:space="0" w:color="E2E8F0"/>
              <w:bottom w:val="single" w:sz="4" w:space="0" w:color="E2E8F0"/>
            </w:tcBorders>
          </w:tcPr>
          <w:p>
            <w:pPr>
              <w:spacing w:before="80" w:after="80"/>
            </w:pPr>
            <w:r>
              <w:rPr>
                <w:rFonts w:ascii="Segoe UI" w:hAnsi="Segoe UI"/>
                <w:b/>
                <w:color w:val="FFFFFF"/>
                <w:sz w:val="18"/>
              </w:rPr>
              <w:t>File Path</w:t>
            </w:r>
          </w:p>
        </w:tc>
        <w:tc>
          <w:tcPr>
            <w:tcW w:type="dxa" w:w="4032"/>
            <w:shd w:fill="1E3A8A"/>
            <w:tcBorders>
              <w:left w:val="single" w:sz="4" w:space="0" w:color="E2E8F0"/>
              <w:top w:val="single" w:sz="4" w:space="0" w:color="E2E8F0"/>
              <w:right w:val="single" w:sz="4" w:space="0" w:color="E2E8F0"/>
              <w:bottom w:val="single" w:sz="4" w:space="0" w:color="E2E8F0"/>
            </w:tcBorders>
          </w:tcPr>
          <w:p>
            <w:pPr>
              <w:spacing w:before="80" w:after="80"/>
            </w:pPr>
            <w:r>
              <w:rPr>
                <w:rFonts w:ascii="Segoe UI" w:hAnsi="Segoe UI"/>
                <w:b/>
                <w:color w:val="FFFFFF"/>
                <w:sz w:val="18"/>
              </w:rPr>
              <w:t>Description &amp; Consumer</w:t>
            </w:r>
          </w:p>
        </w:tc>
      </w:tr>
      <w:tr>
        <w:tc>
          <w:tcPr>
            <w:tcW w:type="dxa" w:w="2592"/>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Visual Layout State</w:t>
            </w:r>
          </w:p>
        </w:tc>
        <w:tc>
          <w:tcPr>
            <w:tcW w:type="dxa" w:w="3168"/>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.snapcode/pages/{page}_ui.json</w:t>
            </w:r>
          </w:p>
        </w:tc>
        <w:tc>
          <w:tcPr>
            <w:tcW w:type="dxa" w:w="4032"/>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Raw hierarchical JSON of visual widgets and styling properties. Read by NativeDesigner to re-hydrate the WinUI 3 drag-and-drop canvas.</w:t>
            </w:r>
          </w:p>
        </w:tc>
      </w:tr>
      <w:tr>
        <w:tc>
          <w:tcPr>
            <w:tcW w:type="dxa" w:w="2592"/>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Event Logic AST</w:t>
            </w:r>
          </w:p>
        </w:tc>
        <w:tc>
          <w:tcPr>
            <w:tcW w:type="dxa" w:w="3168"/>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.snapcode/pages/{page}_{widgetId}_{event}.json</w:t>
            </w:r>
          </w:p>
        </w:tc>
        <w:tc>
          <w:tcPr>
            <w:tcW w:type="dxa" w:w="4032"/>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Blockly workspace JSON serialization. Read by BlocklyWebView to re-populate blocks, connections, and variables in the event editor.</w:t>
            </w:r>
          </w:p>
        </w:tc>
      </w:tr>
      <w:tr>
        <w:tc>
          <w:tcPr>
            <w:tcW w:type="dxa" w:w="2592"/>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Page Metadata</w:t>
            </w:r>
          </w:p>
        </w:tc>
        <w:tc>
          <w:tcPr>
            <w:tcW w:type="dxa" w:w="3168"/>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.snapcode/pages/{page}_meta.json</w:t>
            </w:r>
          </w:p>
        </w:tc>
        <w:tc>
          <w:tcPr>
            <w:tcW w:type="dxa" w:w="4032"/>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Page configuration: status bar, toolbar, FAB, navigation drawer, and route definitions.</w:t>
            </w:r>
          </w:p>
        </w:tc>
      </w:tr>
      <w:tr>
        <w:tc>
          <w:tcPr>
            <w:tcW w:type="dxa" w:w="2592"/>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Compiled Executable Code</w:t>
            </w:r>
          </w:p>
        </w:tc>
        <w:tc>
          <w:tcPr>
            <w:tcW w:type="dxa" w:w="3168"/>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flutter/lib/main.dart (or {page}.dart)</w:t>
            </w:r>
          </w:p>
        </w:tc>
        <w:tc>
          <w:tcPr>
            <w:tcW w:type="dxa" w:w="4032"/>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The finalized, unified Dart source code containing both the visual widget build() method and event block callback routines.</w:t>
            </w:r>
          </w:p>
        </w:tc>
      </w:tr>
    </w:tbl>
    <w:p>
      <w:pPr>
        <w:spacing w:before="0" w:after="80"/>
      </w:pPr>
    </w:p>
    <w:p>
      <w:pPr>
        <w:keepNext/>
        <w:spacing w:before="320" w:after="100"/>
      </w:pPr>
      <w:r>
        <w:rPr>
          <w:rFonts w:ascii="Segoe UI" w:hAnsi="Segoe UI"/>
          <w:b/>
          <w:color w:val="1E3A8A"/>
          <w:sz w:val="32"/>
        </w:rPr>
        <w:t>6. User Code Preservation Engine (Zero-Conflict Algorithm)</w:t>
      </w:r>
    </w:p>
    <w:p>
      <w:pPr>
        <w:spacing w:before="0" w:after="80" w:line="276" w:lineRule="auto"/>
        <w:jc w:val="left"/>
      </w:pPr>
      <w:r>
        <w:rPr>
          <w:rFonts w:ascii="Segoe UI" w:hAnsi="Segoe UI"/>
          <w:b w:val="0"/>
          <w:i w:val="0"/>
          <w:color w:val="1E293B"/>
          <w:sz w:val="20"/>
        </w:rPr>
        <w:t>The core safeguard against code loss is Snapcode.Services.UserCodePreservationService. Whenever a user modifies generated Dart files in the Monaco Code Editor or in an external IDE like VS Code, their custom logic is strictly protected when the UI Designer or Event Manager initiates a re-save.</w:t>
      </w:r>
    </w:p>
    <w:p>
      <w:pPr>
        <w:keepNext/>
        <w:spacing w:before="240" w:after="60"/>
      </w:pPr>
      <w:r>
        <w:rPr>
          <w:rFonts w:ascii="Segoe UI" w:hAnsi="Segoe UI"/>
          <w:b/>
          <w:color w:val="2563EB"/>
          <w:sz w:val="26"/>
        </w:rPr>
        <w:t>6.1 Standard Marker Taxonomy</w:t>
      </w:r>
    </w:p>
    <w:p>
      <w:pPr>
        <w:spacing w:before="0" w:after="80" w:line="276" w:lineRule="auto"/>
        <w:jc w:val="left"/>
      </w:pPr>
      <w:r>
        <w:rPr>
          <w:rFonts w:ascii="Segoe UI" w:hAnsi="Segoe UI"/>
          <w:b w:val="0"/>
          <w:i w:val="0"/>
          <w:color w:val="1E293B"/>
          <w:sz w:val="20"/>
        </w:rPr>
        <w:t>Code files generated by Snapcode are divided into structured zones using standard comment markers. Six standardized marker tags are maintained:</w:t>
      </w:r>
    </w:p>
    <w:tbl>
      <w:tblPr>
        <w:tblW w:type="auto" w:w="0"/>
        <w:jc w:val="center"/>
        <w:tblLayout w:type="fixed"/>
        <w:tblLook w:firstColumn="1" w:firstRow="1" w:lastColumn="0" w:lastRow="0" w:noHBand="0" w:noVBand="1" w:val="04A0"/>
      </w:tblPr>
      <w:tblGrid>
        <w:gridCol w:w="4896"/>
        <w:gridCol w:w="4896"/>
      </w:tblGrid>
      <w:tr>
        <w:tc>
          <w:tcPr>
            <w:tcW w:type="dxa" w:w="2880"/>
            <w:shd w:fill="1E3A8A"/>
            <w:tcBorders>
              <w:left w:val="single" w:sz="4" w:space="0" w:color="E2E8F0"/>
              <w:top w:val="single" w:sz="4" w:space="0" w:color="E2E8F0"/>
              <w:right w:val="single" w:sz="4" w:space="0" w:color="E2E8F0"/>
              <w:bottom w:val="single" w:sz="4" w:space="0" w:color="E2E8F0"/>
            </w:tcBorders>
          </w:tcPr>
          <w:p>
            <w:pPr>
              <w:spacing w:before="80" w:after="80"/>
            </w:pPr>
            <w:r>
              <w:rPr>
                <w:rFonts w:ascii="Segoe UI" w:hAnsi="Segoe UI"/>
                <w:b/>
                <w:color w:val="FFFFFF"/>
                <w:sz w:val="18"/>
              </w:rPr>
              <w:t>Marker Tag</w:t>
            </w:r>
          </w:p>
        </w:tc>
        <w:tc>
          <w:tcPr>
            <w:tcW w:type="dxa" w:w="6912"/>
            <w:shd w:fill="1E3A8A"/>
            <w:tcBorders>
              <w:left w:val="single" w:sz="4" w:space="0" w:color="E2E8F0"/>
              <w:top w:val="single" w:sz="4" w:space="0" w:color="E2E8F0"/>
              <w:right w:val="single" w:sz="4" w:space="0" w:color="E2E8F0"/>
              <w:bottom w:val="single" w:sz="4" w:space="0" w:color="E2E8F0"/>
            </w:tcBorders>
          </w:tcPr>
          <w:p>
            <w:pPr>
              <w:spacing w:before="80" w:after="80"/>
            </w:pPr>
            <w:r>
              <w:rPr>
                <w:rFonts w:ascii="Segoe UI" w:hAnsi="Segoe UI"/>
                <w:b/>
                <w:color w:val="FFFFFF"/>
                <w:sz w:val="18"/>
              </w:rPr>
              <w:t>Preservation Scope</w:t>
            </w:r>
          </w:p>
        </w:tc>
      </w:tr>
      <w:tr>
        <w:tc>
          <w:tcPr>
            <w:tcW w:type="dxa" w:w="2880"/>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IMPORTS</w:t>
            </w:r>
          </w:p>
        </w:tc>
        <w:tc>
          <w:tcPr>
            <w:tcW w:type="dxa" w:w="6912"/>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Custom user package imports (e.g. package:http/http.dart, package:provider/provider.dart).</w:t>
            </w:r>
          </w:p>
        </w:tc>
      </w:tr>
      <w:tr>
        <w:tc>
          <w:tcPr>
            <w:tcW w:type="dxa" w:w="2880"/>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CLASS_MEMBERS</w:t>
            </w:r>
          </w:p>
        </w:tc>
        <w:tc>
          <w:tcPr>
            <w:tcW w:type="dxa" w:w="6912"/>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Custom state variables, text editing controllers, animation controllers, and dependency injections.</w:t>
            </w:r>
          </w:p>
        </w:tc>
      </w:tr>
      <w:tr>
        <w:tc>
          <w:tcPr>
            <w:tcW w:type="dxa" w:w="2880"/>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INIT_STATE</w:t>
            </w:r>
          </w:p>
        </w:tc>
        <w:tc>
          <w:tcPr>
            <w:tcW w:type="dxa" w:w="6912"/>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Custom setup logic executed inside initState() prior to UI rendering.</w:t>
            </w:r>
          </w:p>
        </w:tc>
      </w:tr>
      <w:tr>
        <w:tc>
          <w:tcPr>
            <w:tcW w:type="dxa" w:w="2880"/>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DISPOSE</w:t>
            </w:r>
          </w:p>
        </w:tc>
        <w:tc>
          <w:tcPr>
            <w:tcW w:type="dxa" w:w="6912"/>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Resource teardown, controller disposal, and event unsubscriptions executed inside dispose().</w:t>
            </w:r>
          </w:p>
        </w:tc>
      </w:tr>
      <w:tr>
        <w:tc>
          <w:tcPr>
            <w:tcW w:type="dxa" w:w="2880"/>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CUSTOM_METHODS</w:t>
            </w:r>
          </w:p>
        </w:tc>
        <w:tc>
          <w:tcPr>
            <w:tcW w:type="dxa" w:w="6912"/>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User-defined business logic, async REST API calls, database operations, and utility methods.</w:t>
            </w:r>
          </w:p>
        </w:tc>
      </w:tr>
      <w:tr>
        <w:tc>
          <w:tcPr>
            <w:tcW w:type="dxa" w:w="2880"/>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ORPHANED_CODE</w:t>
            </w:r>
          </w:p>
        </w:tc>
        <w:tc>
          <w:tcPr>
            <w:tcW w:type="dxa" w:w="6912"/>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Failsafe archival zone for code that belonged to widgets deleted or renamed on the UI canvas.</w:t>
            </w:r>
          </w:p>
        </w:tc>
      </w:tr>
    </w:tbl>
    <w:p>
      <w:pPr>
        <w:spacing w:before="0" w:after="80"/>
      </w:pPr>
    </w:p>
    <w:p>
      <w:pPr>
        <w:keepNext/>
        <w:spacing w:before="240" w:after="60"/>
      </w:pPr>
      <w:r>
        <w:rPr>
          <w:rFonts w:ascii="Segoe UI" w:hAnsi="Segoe UI"/>
          <w:b/>
          <w:color w:val="2563EB"/>
          <w:sz w:val="26"/>
        </w:rPr>
        <w:t>6.2 Marker Regex &amp; Extraction Mechanism</w:t>
      </w:r>
    </w:p>
    <w:p>
      <w:pPr>
        <w:spacing w:before="0" w:after="80" w:line="276" w:lineRule="auto"/>
        <w:jc w:val="left"/>
      </w:pPr>
      <w:r>
        <w:rPr>
          <w:rFonts w:ascii="Segoe UI" w:hAnsi="Segoe UI"/>
          <w:b w:val="0"/>
          <w:i w:val="0"/>
          <w:color w:val="1E293B"/>
          <w:sz w:val="20"/>
        </w:rPr>
        <w:t>UserCodePreservationService parses existing files on disk using a compiled single-line regular expression. It indexes all user code by tag, cleans unnecessary formatting, and restores them into newly synthesized templates:</w:t>
      </w:r>
    </w:p>
    <w:tbl>
      <w:tblPr>
        <w:tblW w:type="auto" w:w="0"/>
        <w:jc w:val="center"/>
        <w:tblLayout w:type="fixed"/>
        <w:tblLook w:firstColumn="1" w:firstRow="1" w:lastColumn="0" w:lastRow="0" w:noHBand="0" w:noVBand="1" w:val="04A0"/>
      </w:tblPr>
      <w:tblGrid>
        <w:gridCol w:w="9792"/>
      </w:tblGrid>
      <w:tr>
        <w:tc>
          <w:tcPr>
            <w:tcW w:type="dxa" w:w="9792"/>
            <w:shd w:fill="F8FAFC"/>
            <w:tcBorders>
              <w:left w:val="single" w:sz="8" w:space="0" w:color="CBD5E1"/>
              <w:top w:val="single" w:sz="8" w:space="0" w:color="CBD5E1"/>
              <w:right w:val="single" w:sz="8" w:space="0" w:color="CBD5E1"/>
              <w:bottom w:val="single" w:sz="8" w:space="0" w:color="CBD5E1"/>
            </w:tcBorders>
          </w:tcPr>
          <w:p>
            <w:pPr>
              <w:spacing w:before="60" w:after="60" w:line="252" w:lineRule="auto"/>
            </w:pPr>
            <w:r>
              <w:rPr>
                <w:rFonts w:ascii="Consolas" w:hAnsi="Consolas"/>
                <w:color w:val="0F172A"/>
                <w:sz w:val="17"/>
              </w:rPr>
              <w:t>// Excerpt from UserCodePreservationService.cs: Marker Regex &amp; Extraction</w:t>
              <w:br/>
              <w:t>private static readonly Regex MarkerRegex = new Regex(</w:t>
              <w:br/>
              <w:t xml:space="preserve">    @"//\s*&lt;!--\s*USER_CODE_START:\s*(?&lt;tag&gt;[A-Za-z0-9_-]+)\s*--&gt;\r?\n(?&lt;code&gt;.*?)\r?\n[ \t]*//\s*&lt;!--\s*USER_CODE_END:\s*\k&lt;tag&gt;\s*--&gt;",</w:t>
              <w:br/>
              <w:t xml:space="preserve">    RegexOptions.Singleline | RegexOptions.Compiled);</w:t>
              <w:br/>
              <w:br/>
              <w:t>public static Dictionary&lt;string, string&gt; ExtractUserCodeBlocks(string existingSource)</w:t>
              <w:br/>
              <w:t>{</w:t>
              <w:br/>
              <w:t xml:space="preserve">    var blocks = new Dictionary&lt;string, string&gt;(StringComparer.OrdinalIgnoreCase);</w:t>
              <w:br/>
              <w:t xml:space="preserve">    if (string.IsNullOrWhiteSpace(existingSource)) return blocks;</w:t>
              <w:br/>
              <w:br/>
              <w:t xml:space="preserve">    var matches = MarkerRegex.Matches(existingSource);</w:t>
              <w:br/>
              <w:t xml:space="preserve">    foreach (Match match in matches)</w:t>
              <w:br/>
              <w:t xml:space="preserve">    {</w:t>
              <w:br/>
              <w:t xml:space="preserve">        string tag = match.Groups["tag"].Value.Trim();</w:t>
              <w:br/>
              <w:t xml:space="preserve">        string code = match.Groups["code"].Value;</w:t>
              <w:br/>
              <w:t xml:space="preserve">        blocks[tag] = code;</w:t>
              <w:br/>
              <w:t xml:space="preserve">    }</w:t>
              <w:br/>
              <w:br/>
              <w:t xml:space="preserve">    // Heuristic Fallback: Automatically captures third-party imports written outside markers</w:t>
              <w:br/>
              <w:t xml:space="preserve">    var customImports = ExtractUntaggedImports(existingSource);</w:t>
              <w:br/>
              <w:t xml:space="preserve">    if (!string.IsNullOrWhiteSpace(customImports))</w:t>
              <w:br/>
              <w:t xml:space="preserve">    {</w:t>
              <w:br/>
              <w:t xml:space="preserve">        if (blocks.TryGetValue(TagImports, out string? existingImports))</w:t>
              <w:br/>
              <w:t xml:space="preserve">        {</w:t>
              <w:br/>
              <w:t xml:space="preserve">            if (!existingImports.Contains(customImports.Trim()))</w:t>
              <w:br/>
              <w:t xml:space="preserve">                blocks[TagImports] = (existingImports + "\n" + customImports).Trim();</w:t>
              <w:br/>
              <w:t xml:space="preserve">        }</w:t>
              <w:br/>
              <w:t xml:space="preserve">        else</w:t>
              <w:br/>
              <w:t xml:space="preserve">        {</w:t>
              <w:br/>
              <w:t xml:space="preserve">            blocks[TagImports] = customImports.Trim();</w:t>
              <w:br/>
              <w:t xml:space="preserve">        }</w:t>
              <w:br/>
              <w:t xml:space="preserve">    }</w:t>
              <w:br/>
              <w:br/>
              <w:t xml:space="preserve">    return blocks;</w:t>
              <w:br/>
              <w:t>}</w:t>
            </w:r>
          </w:p>
        </w:tc>
      </w:tr>
    </w:tbl>
    <w:p>
      <w:pPr>
        <w:spacing w:before="0" w:after="80"/>
      </w:pPr>
    </w:p>
    <w:p>
      <w:pPr>
        <w:keepNext/>
        <w:spacing w:before="240" w:after="60"/>
      </w:pPr>
      <w:r>
        <w:rPr>
          <w:rFonts w:ascii="Segoe UI" w:hAnsi="Segoe UI"/>
          <w:b/>
          <w:color w:val="2563EB"/>
          <w:sz w:val="26"/>
        </w:rPr>
        <w:t>6.3 Orphaned Code Failsafe</w:t>
      </w:r>
    </w:p>
    <w:p>
      <w:pPr>
        <w:spacing w:before="0" w:after="80" w:line="276" w:lineRule="auto"/>
        <w:jc w:val="left"/>
      </w:pPr>
      <w:r>
        <w:rPr>
          <w:rFonts w:ascii="Segoe UI" w:hAnsi="Segoe UI"/>
          <w:b w:val="0"/>
          <w:i w:val="0"/>
          <w:color w:val="1E293B"/>
          <w:sz w:val="20"/>
        </w:rPr>
        <w:t>A frequent hazard in visual app builders occurs when a user deletes a button in the UI Designer that already had 50 lines of complex custom code written in its event handler. Most tools silently delete the code, causing devastating data loss. In Snapcode, UserCodePreservationService performs an orphan sweep during every merge pass:</w:t>
      </w:r>
    </w:p>
    <w:tbl>
      <w:tblPr>
        <w:tblW w:type="auto" w:w="0"/>
        <w:jc w:val="center"/>
        <w:tblLayout w:type="fixed"/>
        <w:tblLook w:firstColumn="1" w:firstRow="1" w:lastColumn="0" w:lastRow="0" w:noHBand="0" w:noVBand="1" w:val="04A0"/>
      </w:tblPr>
      <w:tblGrid>
        <w:gridCol w:w="9792"/>
      </w:tblGrid>
      <w:tr>
        <w:tc>
          <w:tcPr>
            <w:tcW w:type="dxa" w:w="9792"/>
            <w:shd w:fill="F8FAFC"/>
            <w:tcBorders>
              <w:left w:val="single" w:sz="8" w:space="0" w:color="CBD5E1"/>
              <w:top w:val="single" w:sz="8" w:space="0" w:color="CBD5E1"/>
              <w:right w:val="single" w:sz="8" w:space="0" w:color="CBD5E1"/>
              <w:bottom w:val="single" w:sz="8" w:space="0" w:color="CBD5E1"/>
            </w:tcBorders>
          </w:tcPr>
          <w:p>
            <w:pPr>
              <w:spacing w:before="60" w:after="60" w:line="252" w:lineRule="auto"/>
            </w:pPr>
            <w:r>
              <w:rPr>
                <w:rFonts w:ascii="Consolas" w:hAnsi="Consolas"/>
                <w:color w:val="0F172A"/>
                <w:sz w:val="17"/>
              </w:rPr>
              <w:t>// Excerpt from UserCodePreservationService.cs: Orphan Protection Sweep</w:t>
              <w:br/>
              <w:t>var orphanedBlocks = new List&lt;string&gt;();</w:t>
              <w:br/>
              <w:t>foreach (var kvp in preservedBlocks)</w:t>
              <w:br/>
              <w:t>{</w:t>
              <w:br/>
              <w:t xml:space="preserve">    // If a previously saved tag no longer exists in the newly generated template</w:t>
              <w:br/>
              <w:t xml:space="preserve">    if (!usedTags.Contains(kvp.Key) &amp;&amp; !string.IsNullOrWhiteSpace(kvp.Value) &amp;&amp; </w:t>
              <w:br/>
              <w:t xml:space="preserve">        !kvp.Key.Equals(TagOrphanedCode, StringComparison.OrdinalIgnoreCase))</w:t>
              <w:br/>
              <w:t xml:space="preserve">    {</w:t>
              <w:br/>
              <w:t xml:space="preserve">        orphanedBlocks.Add($"// [PRESERVED CUSTOM CODE FOR: {kvp.Key}]\n{kvp.Value.Trim()}");</w:t>
              <w:br/>
              <w:t xml:space="preserve">    }</w:t>
              <w:br/>
              <w:t>}</w:t>
              <w:br/>
              <w:br/>
              <w:t>if (orphanedBlocks.Count &gt; 0)</w:t>
              <w:br/>
              <w:t>{</w:t>
              <w:br/>
              <w:t xml:space="preserve">    mergedCode += "\n\n// ==========================================\n" +</w:t>
              <w:br/>
              <w:t xml:space="preserve">                  $"// &lt;!-- USER_CODE_START: {TagOrphanedCode} --&gt;\n" +</w:t>
              <w:br/>
              <w:t xml:space="preserve">                  string.Join("\n\n", orphanedBlocks) +</w:t>
              <w:br/>
              <w:t xml:space="preserve">                  $"\n// &lt;!-- USER_CODE_END: {TagOrphanedCode} --&gt;\n" +</w:t>
              <w:br/>
              <w:t xml:space="preserve">                  "// ==========================================\n";</w:t>
              <w:br/>
              <w:t>}</w:t>
            </w:r>
          </w:p>
        </w:tc>
      </w:tr>
    </w:tbl>
    <w:p>
      <w:pPr>
        <w:spacing w:before="0" w:after="80"/>
      </w:pPr>
    </w:p>
    <w:p>
      <w:pPr>
        <w:keepNext/>
        <w:spacing w:before="160" w:after="40"/>
        <w:jc w:val="center"/>
      </w:pPr>
      <w:r>
        <w:drawing>
          <wp:inline xmlns:a="http://schemas.openxmlformats.org/drawingml/2006/main" xmlns:pic="http://schemas.openxmlformats.org/drawingml/2006/picture">
            <wp:extent cx="6126480" cy="3294914"/>
            <wp:docPr id="3" name="Picture 3"/>
            <wp:cNvGraphicFramePr>
              <a:graphicFrameLocks noChangeAspect="1"/>
            </wp:cNvGraphicFramePr>
            <a:graphic>
              <a:graphicData uri="http://schemas.openxmlformats.org/drawingml/2006/picture">
                <pic:pic>
                  <pic:nvPicPr>
                    <pic:cNvPr id="0" name="fig3_marker_merge_sequence.png"/>
                    <pic:cNvPicPr/>
                  </pic:nvPicPr>
                  <pic:blipFill>
                    <a:blip r:embed="rId11"/>
                    <a:stretch>
                      <a:fillRect/>
                    </a:stretch>
                  </pic:blipFill>
                  <pic:spPr>
                    <a:xfrm>
                      <a:off x="0" y="0"/>
                      <a:ext cx="6126480" cy="3294914"/>
                    </a:xfrm>
                    <a:prstGeom prst="rect"/>
                  </pic:spPr>
                </pic:pic>
              </a:graphicData>
            </a:graphic>
          </wp:inline>
        </w:drawing>
      </w:r>
    </w:p>
    <w:p>
      <w:pPr>
        <w:spacing w:before="40" w:after="200"/>
        <w:jc w:val="center"/>
      </w:pPr>
      <w:r>
        <w:rPr>
          <w:rFonts w:ascii="Segoe UI" w:hAnsi="Segoe UI"/>
          <w:i/>
          <w:color w:val="64748B"/>
          <w:sz w:val="17"/>
        </w:rPr>
        <w:t>Figure 3: Marker-Based Preservation Sequence: Atomic read, tag parsing, template merge, orphan sweep, and disk flush.</w:t>
      </w:r>
    </w:p>
    <w:p>
      <w:pPr>
        <w:keepNext/>
        <w:spacing w:before="320" w:after="100"/>
      </w:pPr>
      <w:r>
        <w:rPr>
          <w:rFonts w:ascii="Segoe UI" w:hAnsi="Segoe UI"/>
          <w:b/>
          <w:color w:val="1E3A8A"/>
          <w:sz w:val="32"/>
        </w:rPr>
        <w:t>7. Project File Structure &amp; Advanced Code Editor</w:t>
      </w:r>
    </w:p>
    <w:p>
      <w:pPr>
        <w:spacing w:before="0" w:after="80" w:line="276" w:lineRule="auto"/>
        <w:jc w:val="left"/>
      </w:pPr>
      <w:r>
        <w:rPr>
          <w:rFonts w:ascii="Segoe UI" w:hAnsi="Segoe UI"/>
          <w:b w:val="0"/>
          <w:i w:val="0"/>
          <w:color w:val="1E293B"/>
          <w:sz w:val="20"/>
        </w:rPr>
        <w:t>To support advanced full-stack Flutter developers who build complex applications with data models, REST APIs, and state management, Snapcode incorporates an Advanced Code Editor powered by Microsoft's Monaco Editor (the core engine of Visual Studio Code) and a hierarchical Project Explorer tree control.</w:t>
      </w:r>
    </w:p>
    <w:p>
      <w:pPr>
        <w:keepNext/>
        <w:spacing w:before="240" w:after="60"/>
      </w:pPr>
      <w:r>
        <w:rPr>
          <w:rFonts w:ascii="Segoe UI" w:hAnsi="Segoe UI"/>
          <w:b/>
          <w:color w:val="2563EB"/>
          <w:sz w:val="26"/>
        </w:rPr>
        <w:t>7.1 Visual Page Isolation (`ProjectFileClassifier`)</w:t>
      </w:r>
    </w:p>
    <w:p>
      <w:pPr>
        <w:spacing w:before="0" w:after="80" w:line="276" w:lineRule="auto"/>
        <w:jc w:val="left"/>
      </w:pPr>
      <w:r>
        <w:rPr>
          <w:rFonts w:ascii="Segoe UI" w:hAnsi="Segoe UI"/>
          <w:b w:val="0"/>
          <w:i w:val="0"/>
          <w:color w:val="1E293B"/>
          <w:sz w:val="20"/>
        </w:rPr>
        <w:t>When developers create auxiliary Flutter files (e.g. lib/services/api_service.dart or lib/models/user.dart), these files must never appear in the UI Designer's 'Pages' dropdown, and the UI Designer must never attempt to parse or overwrite them. This isolation is guaranteed by SnapCode.Services.ProjectFileClassifier:</w:t>
      </w:r>
    </w:p>
    <w:tbl>
      <w:tblPr>
        <w:tblW w:type="auto" w:w="0"/>
        <w:jc w:val="center"/>
        <w:tblLayout w:type="fixed"/>
        <w:tblLook w:firstColumn="1" w:firstRow="1" w:lastColumn="0" w:lastRow="0" w:noHBand="0" w:noVBand="1" w:val="04A0"/>
      </w:tblPr>
      <w:tblGrid>
        <w:gridCol w:w="9792"/>
      </w:tblGrid>
      <w:tr>
        <w:tc>
          <w:tcPr>
            <w:tcW w:type="dxa" w:w="9792"/>
            <w:shd w:fill="F8FAFC"/>
            <w:tcBorders>
              <w:left w:val="single" w:sz="8" w:space="0" w:color="CBD5E1"/>
              <w:top w:val="single" w:sz="8" w:space="0" w:color="CBD5E1"/>
              <w:right w:val="single" w:sz="8" w:space="0" w:color="CBD5E1"/>
              <w:bottom w:val="single" w:sz="8" w:space="0" w:color="CBD5E1"/>
            </w:tcBorders>
          </w:tcPr>
          <w:p>
            <w:pPr>
              <w:spacing w:before="60" w:after="60" w:line="252" w:lineRule="auto"/>
            </w:pPr>
            <w:r>
              <w:rPr>
                <w:rFonts w:ascii="Consolas" w:hAnsi="Consolas"/>
                <w:color w:val="0F172A"/>
                <w:sz w:val="17"/>
              </w:rPr>
              <w:t>// Excerpt from ProjectFileClassifier.cs: Page Isolation Rule</w:t>
              <w:br/>
              <w:t>public static bool IsVisualPage(string projectPath, string pageName)</w:t>
              <w:br/>
              <w:t>{</w:t>
              <w:br/>
              <w:t xml:space="preserve">    if (string.Equals(pageName, "main", StringComparison.OrdinalIgnoreCase))</w:t>
              <w:br/>
              <w:t xml:space="preserve">        return true;</w:t>
              <w:br/>
              <w:br/>
              <w:t xml:space="preserve">    // Check for corresponding metadata or UI JSON in .snapcode/pages/</w:t>
              <w:br/>
              <w:t xml:space="preserve">    string metaPath = Path.Combine(projectPath, ".snapcode", "pages", $"{pageName}_meta.json");</w:t>
              <w:br/>
              <w:t xml:space="preserve">    string uiPath = Path.Combine(projectPath, ".snapcode", "pages", $"{pageName}_ui.json");</w:t>
              <w:br/>
              <w:br/>
              <w:t xml:space="preserve">    return File.Exists(metaPath) || File.Exists(uiPath);</w:t>
              <w:br/>
              <w:t>}</w:t>
            </w:r>
          </w:p>
        </w:tc>
      </w:tr>
    </w:tbl>
    <w:p>
      <w:pPr>
        <w:spacing w:before="0" w:after="80"/>
      </w:pPr>
    </w:p>
    <w:p>
      <w:pPr>
        <w:keepNext/>
        <w:spacing w:before="160" w:after="40"/>
        <w:jc w:val="center"/>
      </w:pPr>
      <w:r>
        <w:drawing>
          <wp:inline xmlns:a="http://schemas.openxmlformats.org/drawingml/2006/main" xmlns:pic="http://schemas.openxmlformats.org/drawingml/2006/picture">
            <wp:extent cx="6126480" cy="3294914"/>
            <wp:docPr id="4" name="Picture 4"/>
            <wp:cNvGraphicFramePr>
              <a:graphicFrameLocks noChangeAspect="1"/>
            </wp:cNvGraphicFramePr>
            <a:graphic>
              <a:graphicData uri="http://schemas.openxmlformats.org/drawingml/2006/picture">
                <pic:pic>
                  <pic:nvPicPr>
                    <pic:cNvPr id="0" name="fig4_project_storage_hierarchy.png"/>
                    <pic:cNvPicPr/>
                  </pic:nvPicPr>
                  <pic:blipFill>
                    <a:blip r:embed="rId12"/>
                    <a:stretch>
                      <a:fillRect/>
                    </a:stretch>
                  </pic:blipFill>
                  <pic:spPr>
                    <a:xfrm>
                      <a:off x="0" y="0"/>
                      <a:ext cx="6126480" cy="3294914"/>
                    </a:xfrm>
                    <a:prstGeom prst="rect"/>
                  </pic:spPr>
                </pic:pic>
              </a:graphicData>
            </a:graphic>
          </wp:inline>
        </w:drawing>
      </w:r>
    </w:p>
    <w:p>
      <w:pPr>
        <w:spacing w:before="40" w:after="200"/>
        <w:jc w:val="center"/>
      </w:pPr>
      <w:r>
        <w:rPr>
          <w:rFonts w:ascii="Segoe UI" w:hAnsi="Segoe UI"/>
          <w:i/>
          <w:color w:val="64748B"/>
          <w:sz w:val="17"/>
        </w:rPr>
        <w:t>Figure 4: Physical Storage Hierarchy: Strict segregation between .snapcode visual metadata and pure Flutter Dart modules.</w:t>
      </w:r>
    </w:p>
    <w:p>
      <w:pPr>
        <w:keepNext/>
        <w:spacing w:before="240" w:after="60"/>
      </w:pPr>
      <w:r>
        <w:rPr>
          <w:rFonts w:ascii="Segoe UI" w:hAnsi="Segoe UI"/>
          <w:b/>
          <w:color w:val="2563EB"/>
          <w:sz w:val="26"/>
        </w:rPr>
        <w:t>7.2 Advanced Code Editor Workflow</w:t>
      </w:r>
    </w:p>
    <w:p>
      <w:pPr>
        <w:spacing w:before="0" w:after="80" w:line="276" w:lineRule="auto"/>
        <w:jc w:val="left"/>
      </w:pPr>
      <w:r>
        <w:rPr>
          <w:rFonts w:ascii="Segoe UI" w:hAnsi="Segoe UI"/>
          <w:b w:val="0"/>
          <w:i w:val="0"/>
          <w:color w:val="1E293B"/>
          <w:sz w:val="20"/>
        </w:rPr>
        <w:t>The Code Editor tab embeds Monaco Editor running in dark mode with full Dart syntax highlighting, line numbers, minimap, and keyboard shortcuts (Ctrl+S). When a user saves inside Monaco Editor, the file is saved directly to disk. If the developer switches back to the UI Designer and changes a button color, the UserCodePreservationService reads the disk file, extracts the developer's imports and methods, updates only the build() method, and rewrites the file safely.</w:t>
      </w:r>
    </w:p>
    <w:p>
      <w:pPr>
        <w:keepNext/>
        <w:spacing w:before="320" w:after="100"/>
      </w:pPr>
      <w:r>
        <w:rPr>
          <w:rFonts w:ascii="Segoe UI" w:hAnsi="Segoe UI"/>
          <w:b/>
          <w:color w:val="1E3A8A"/>
          <w:sz w:val="32"/>
        </w:rPr>
        <w:t>8. Verification, Testing &amp; Performance Analysis</w:t>
      </w:r>
    </w:p>
    <w:p>
      <w:pPr>
        <w:spacing w:before="0" w:after="80" w:line="276" w:lineRule="auto"/>
        <w:jc w:val="left"/>
      </w:pPr>
      <w:r>
        <w:rPr>
          <w:rFonts w:ascii="Segoe UI" w:hAnsi="Segoe UI"/>
          <w:b w:val="0"/>
          <w:i w:val="0"/>
          <w:color w:val="1E293B"/>
          <w:sz w:val="20"/>
        </w:rPr>
        <w:t>The code generation, layout engine, and preservation subsystem have been rigorously verified through automated testing and runtime performance benchmarks:</w:t>
      </w:r>
    </w:p>
    <w:tbl>
      <w:tblPr>
        <w:tblW w:type="auto" w:w="0"/>
        <w:jc w:val="center"/>
        <w:tblLayout w:type="fixed"/>
        <w:tblLook w:firstColumn="1" w:firstRow="1" w:lastColumn="0" w:lastRow="0" w:noHBand="0" w:noVBand="1" w:val="04A0"/>
      </w:tblPr>
      <w:tblGrid>
        <w:gridCol w:w="3264"/>
        <w:gridCol w:w="3264"/>
        <w:gridCol w:w="3264"/>
      </w:tblGrid>
      <w:tr>
        <w:tc>
          <w:tcPr>
            <w:tcW w:type="dxa" w:w="2880"/>
            <w:shd w:fill="1E3A8A"/>
            <w:tcBorders>
              <w:left w:val="single" w:sz="4" w:space="0" w:color="E2E8F0"/>
              <w:top w:val="single" w:sz="4" w:space="0" w:color="E2E8F0"/>
              <w:right w:val="single" w:sz="4" w:space="0" w:color="E2E8F0"/>
              <w:bottom w:val="single" w:sz="4" w:space="0" w:color="E2E8F0"/>
            </w:tcBorders>
          </w:tcPr>
          <w:p>
            <w:pPr>
              <w:spacing w:before="80" w:after="80"/>
            </w:pPr>
            <w:r>
              <w:rPr>
                <w:rFonts w:ascii="Segoe UI" w:hAnsi="Segoe UI"/>
                <w:b/>
                <w:color w:val="FFFFFF"/>
                <w:sz w:val="18"/>
              </w:rPr>
              <w:t>Test Suite / Verification Area</w:t>
            </w:r>
          </w:p>
        </w:tc>
        <w:tc>
          <w:tcPr>
            <w:tcW w:type="dxa" w:w="5184"/>
            <w:shd w:fill="1E3A8A"/>
            <w:tcBorders>
              <w:left w:val="single" w:sz="4" w:space="0" w:color="E2E8F0"/>
              <w:top w:val="single" w:sz="4" w:space="0" w:color="E2E8F0"/>
              <w:right w:val="single" w:sz="4" w:space="0" w:color="E2E8F0"/>
              <w:bottom w:val="single" w:sz="4" w:space="0" w:color="E2E8F0"/>
            </w:tcBorders>
          </w:tcPr>
          <w:p>
            <w:pPr>
              <w:spacing w:before="80" w:after="80"/>
            </w:pPr>
            <w:r>
              <w:rPr>
                <w:rFonts w:ascii="Segoe UI" w:hAnsi="Segoe UI"/>
                <w:b/>
                <w:color w:val="FFFFFF"/>
                <w:sz w:val="18"/>
              </w:rPr>
              <w:t>Scope of Validation</w:t>
            </w:r>
          </w:p>
        </w:tc>
        <w:tc>
          <w:tcPr>
            <w:tcW w:type="dxa" w:w="1728"/>
            <w:shd w:fill="1E3A8A"/>
            <w:tcBorders>
              <w:left w:val="single" w:sz="4" w:space="0" w:color="E2E8F0"/>
              <w:top w:val="single" w:sz="4" w:space="0" w:color="E2E8F0"/>
              <w:right w:val="single" w:sz="4" w:space="0" w:color="E2E8F0"/>
              <w:bottom w:val="single" w:sz="4" w:space="0" w:color="E2E8F0"/>
            </w:tcBorders>
          </w:tcPr>
          <w:p>
            <w:pPr>
              <w:spacing w:before="80" w:after="80"/>
            </w:pPr>
            <w:r>
              <w:rPr>
                <w:rFonts w:ascii="Segoe UI" w:hAnsi="Segoe UI"/>
                <w:b/>
                <w:color w:val="FFFFFF"/>
                <w:sz w:val="18"/>
              </w:rPr>
              <w:t>Result</w:t>
            </w:r>
          </w:p>
        </w:tc>
      </w:tr>
      <w:tr>
        <w:tc>
          <w:tcPr>
            <w:tcW w:type="dxa" w:w="2880"/>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UserCodePreservationTests</w:t>
            </w:r>
          </w:p>
        </w:tc>
        <w:tc>
          <w:tcPr>
            <w:tcW w:type="dxa" w:w="5184"/>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Verifies marker extraction, untagged import capture, template merging, and orphan archival across multi-round edits.</w:t>
            </w:r>
          </w:p>
        </w:tc>
        <w:tc>
          <w:tcPr>
            <w:tcW w:type="dxa" w:w="1728"/>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Passed (100%)</w:t>
            </w:r>
          </w:p>
        </w:tc>
      </w:tr>
      <w:tr>
        <w:tc>
          <w:tcPr>
            <w:tcW w:type="dxa" w:w="2880"/>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ProjectFileClassifierTests</w:t>
            </w:r>
          </w:p>
        </w:tc>
        <w:tc>
          <w:tcPr>
            <w:tcW w:type="dxa" w:w="5184"/>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Verifies that pure custom Dart files are never exposed to the UI Designer or corrupted during page enumeration.</w:t>
            </w:r>
          </w:p>
        </w:tc>
        <w:tc>
          <w:tcPr>
            <w:tcW w:type="dxa" w:w="1728"/>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Passed (100%)</w:t>
            </w:r>
          </w:p>
        </w:tc>
      </w:tr>
      <w:tr>
        <w:tc>
          <w:tcPr>
            <w:tcW w:type="dxa" w:w="2880"/>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FlutterCompilerTests</w:t>
            </w:r>
          </w:p>
        </w:tc>
        <w:tc>
          <w:tcPr>
            <w:tcW w:type="dxa" w:w="5184"/>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Verifies recursive build() method synthesis across nested Rows, Columns, Containers, SizedBoxes, and expanded flex ratios.</w:t>
            </w:r>
          </w:p>
        </w:tc>
        <w:tc>
          <w:tcPr>
            <w:tcW w:type="dxa" w:w="1728"/>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Passed (100%)</w:t>
            </w:r>
          </w:p>
        </w:tc>
      </w:tr>
      <w:tr>
        <w:tc>
          <w:tcPr>
            <w:tcW w:type="dxa" w:w="2880"/>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MonacoEditorBridgeTests</w:t>
            </w:r>
          </w:p>
        </w:tc>
        <w:tc>
          <w:tcPr>
            <w:tcW w:type="dxa" w:w="5184"/>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Verifies asynchronous IPC communication, message deserialization, dirty state flags, and thread safety via DispatcherQueue.</w:t>
            </w:r>
          </w:p>
        </w:tc>
        <w:tc>
          <w:tcPr>
            <w:tcW w:type="dxa" w:w="1728"/>
            <w:shd w:fill="F8FAFC"/>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Passed (100%)</w:t>
            </w:r>
          </w:p>
        </w:tc>
      </w:tr>
      <w:tr>
        <w:tc>
          <w:tcPr>
            <w:tcW w:type="dxa" w:w="2880"/>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Concurrency &amp; Save Locks</w:t>
            </w:r>
          </w:p>
        </w:tc>
        <w:tc>
          <w:tcPr>
            <w:tcW w:type="dxa" w:w="5184"/>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Evaluates SemaphoreSlim _saveLock under rapid Ctrl+S and tab-switching stress testing; zero deadlocks observed.</w:t>
            </w:r>
          </w:p>
        </w:tc>
        <w:tc>
          <w:tcPr>
            <w:tcW w:type="dxa" w:w="1728"/>
            <w:shd w:fill="FFFFFF"/>
            <w:tcBorders>
              <w:left w:val="single" w:sz="4" w:space="0" w:color="E2E8F0"/>
              <w:top w:val="single" w:sz="4" w:space="0" w:color="E2E8F0"/>
              <w:right w:val="single" w:sz="4" w:space="0" w:color="E2E8F0"/>
              <w:bottom w:val="single" w:sz="4" w:space="0" w:color="E2E8F0"/>
            </w:tcBorders>
          </w:tcPr>
          <w:p>
            <w:pPr>
              <w:spacing w:before="60" w:after="60" w:line="264" w:lineRule="auto"/>
            </w:pPr>
            <w:r>
              <w:rPr>
                <w:rFonts w:ascii="Segoe UI" w:hAnsi="Segoe UI"/>
                <w:color w:val="1E293B"/>
                <w:sz w:val="17"/>
              </w:rPr>
              <w:t>Passed (100%)</w:t>
            </w:r>
          </w:p>
        </w:tc>
      </w:tr>
    </w:tbl>
    <w:p>
      <w:pPr>
        <w:spacing w:before="0" w:after="80"/>
      </w:pPr>
    </w:p>
    <w:p>
      <w:pPr>
        <w:keepNext/>
        <w:spacing w:before="240" w:after="60"/>
      </w:pPr>
      <w:r>
        <w:rPr>
          <w:rFonts w:ascii="Segoe UI" w:hAnsi="Segoe UI"/>
          <w:b/>
          <w:color w:val="2563EB"/>
          <w:sz w:val="26"/>
        </w:rPr>
        <w:t>8.1 Concurrency &amp; Reentrancy Safety</w:t>
      </w:r>
    </w:p>
    <w:p>
      <w:pPr>
        <w:spacing w:before="0" w:after="80" w:line="276" w:lineRule="auto"/>
        <w:jc w:val="left"/>
      </w:pPr>
      <w:r>
        <w:rPr>
          <w:rFonts w:ascii="Segoe UI" w:hAnsi="Segoe UI"/>
          <w:b w:val="0"/>
          <w:i w:val="0"/>
          <w:color w:val="1E293B"/>
          <w:sz w:val="20"/>
        </w:rPr>
        <w:t>To prevent file corruption during rapid auto-saves or tab transitions, EditorPage utilizes a SemaphoreSlim _saveLock = new SemaphoreSlim(1, 1). Any pending save operation must acquire this lock before reading or writing files. Furthermore, all synchronous and asynchronous disk operations in UserCodePreservationService utilize ConfigureAwait(false) to ensure the WinUI 3 UI thread never encounters synchronization deadlocks.</w:t>
      </w:r>
    </w:p>
    <w:p>
      <w:pPr>
        <w:keepNext/>
        <w:spacing w:before="320" w:after="100"/>
      </w:pPr>
      <w:r>
        <w:rPr>
          <w:rFonts w:ascii="Segoe UI" w:hAnsi="Segoe UI"/>
          <w:b/>
          <w:color w:val="1E3A8A"/>
          <w:sz w:val="32"/>
        </w:rPr>
        <w:t>9. Conclusion &amp; Engineering Best Practices</w:t>
      </w:r>
    </w:p>
    <w:p>
      <w:pPr>
        <w:spacing w:before="0" w:after="80" w:line="276" w:lineRule="auto"/>
        <w:jc w:val="left"/>
      </w:pPr>
      <w:r>
        <w:rPr>
          <w:rFonts w:ascii="Segoe UI" w:hAnsi="Segoe UI"/>
          <w:b w:val="0"/>
          <w:i w:val="0"/>
          <w:color w:val="1E293B"/>
          <w:sz w:val="20"/>
        </w:rPr>
        <w:t>Snapcode successfully resolves the historic dilemma of low-code vs pro-code tooling. By establishing deterministic visual compilation in FlutterCompilerService, declarative event generation in Blockly, and atomic marker-based preservation in UserCodePreservationService, developers achieve maximum productivity without compromising code quality.</w:t>
      </w:r>
    </w:p>
    <w:tbl>
      <w:tblPr>
        <w:tblW w:type="auto" w:w="0"/>
        <w:jc w:val="center"/>
        <w:tblLayout w:type="fixed"/>
        <w:tblLook w:firstColumn="1" w:firstRow="1" w:lastColumn="0" w:lastRow="0" w:noHBand="0" w:noVBand="1" w:val="04A0"/>
      </w:tblPr>
      <w:tblGrid>
        <w:gridCol w:w="9792"/>
      </w:tblGrid>
      <w:tr>
        <w:tc>
          <w:tcPr>
            <w:tcW w:type="dxa" w:w="9792"/>
            <w:shd w:fill="F1F5F9"/>
            <w:tcBorders>
              <w:left w:val="single" w:sz="24" w:space="0" w:color="1E3A8A"/>
              <w:top w:val="none"/>
              <w:right w:val="none"/>
              <w:bottom w:val="none"/>
            </w:tcBorders>
          </w:tcPr>
          <w:p>
            <w:pPr>
              <w:spacing w:before="80" w:after="40" w:line="276" w:lineRule="auto"/>
            </w:pPr>
            <w:r>
              <w:rPr>
                <w:rFonts w:ascii="Segoe UI" w:hAnsi="Segoe UI"/>
                <w:b/>
                <w:color w:val="1E3A8A"/>
                <w:sz w:val="19"/>
              </w:rPr>
              <w:t xml:space="preserve">[KEY TAKEAWAYS]  </w:t>
            </w:r>
            <w:r>
              <w:rPr>
                <w:rFonts w:ascii="Segoe UI" w:hAnsi="Segoe UI"/>
                <w:color w:val="1E293B"/>
                <w:sz w:val="19"/>
              </w:rPr>
              <w:t>SUMMARY ARCHITECTURAL PRINCIPLES:</w:t>
              <w:br/>
              <w:t>1. Visual UI edits compile only into the build(BuildContext context) declaration.</w:t>
              <w:br/>
              <w:t>2. Event blocks compile into modular Dart methods bound to unique widget IDs.</w:t>
              <w:br/>
              <w:t>3. User code written in Monaco or external editors is protected inside designated marker blocks.</w:t>
              <w:br/>
              <w:t>4. Untagged user imports are detected and preserved heuristically.</w:t>
              <w:br/>
              <w:t>5. Deleting widgets never destroys associated logic; orphaned code is safely archived.</w:t>
              <w:br/>
              <w:t>6. Custom Dart files are fully isolated from the visual designer pipeline.</w:t>
            </w:r>
          </w:p>
        </w:tc>
      </w:tr>
    </w:tbl>
    <w:p>
      <w:pPr>
        <w:spacing w:before="0" w:after="80"/>
      </w:pP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