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B506" w14:textId="77777777" w:rsidR="00F568CF" w:rsidRDefault="00000000">
      <w:pPr>
        <w:jc w:val="center"/>
      </w:pPr>
      <w:r>
        <w:rPr>
          <w:noProof/>
        </w:rPr>
        <w:drawing>
          <wp:inline distT="0" distB="0" distL="0" distR="0" wp14:anchorId="600EB450" wp14:editId="2F285A00">
            <wp:extent cx="4846320" cy="4725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opening_bw.png"/>
                    <pic:cNvPicPr/>
                  </pic:nvPicPr>
                  <pic:blipFill>
                    <a:blip r:embed="rId6"/>
                    <a:stretch>
                      <a:fillRect/>
                    </a:stretch>
                  </pic:blipFill>
                  <pic:spPr>
                    <a:xfrm>
                      <a:off x="0" y="0"/>
                      <a:ext cx="4846320" cy="4725162"/>
                    </a:xfrm>
                    <a:prstGeom prst="rect">
                      <a:avLst/>
                    </a:prstGeom>
                  </pic:spPr>
                </pic:pic>
              </a:graphicData>
            </a:graphic>
          </wp:inline>
        </w:drawing>
      </w:r>
    </w:p>
    <w:p w14:paraId="14A56586" w14:textId="77777777" w:rsidR="00F568CF" w:rsidRDefault="00000000">
      <w:pPr>
        <w:jc w:val="center"/>
      </w:pPr>
      <w:r>
        <w:rPr>
          <w:b/>
          <w:sz w:val="28"/>
        </w:rPr>
        <w:t>摘    要    附    图</w:t>
      </w:r>
    </w:p>
    <w:p w14:paraId="28347DF4" w14:textId="77777777" w:rsidR="00F568CF" w:rsidRDefault="00000000">
      <w:pPr>
        <w:pStyle w:val="1"/>
        <w:jc w:val="center"/>
        <w:rPr>
          <w:rFonts w:ascii="Times New Roman" w:eastAsia="宋体" w:hAnsi="Times New Roman" w:cs="Times New Roman"/>
          <w:color w:val="auto"/>
          <w:sz w:val="44"/>
          <w:szCs w:val="44"/>
        </w:rPr>
      </w:pPr>
      <w:bookmarkStart w:id="0" w:name="说明书摘要"/>
      <w:r>
        <w:rPr>
          <w:rFonts w:ascii="Times New Roman" w:eastAsia="宋体" w:hAnsi="Times New Roman" w:cs="Times New Roman"/>
          <w:color w:val="auto"/>
          <w:sz w:val="44"/>
          <w:szCs w:val="44"/>
        </w:rPr>
        <w:t>说明书摘要</w:t>
      </w:r>
    </w:p>
    <w:p w14:paraId="00D0C86F" w14:textId="77777777" w:rsidR="00F568CF" w:rsidRDefault="00000000">
      <w:pPr>
        <w:pStyle w:val="FirstParagraph"/>
        <w:rPr>
          <w:rFonts w:ascii="Times New Roman" w:eastAsia="宋体" w:hAnsi="Times New Roman" w:cs="Times New Roman"/>
          <w:sz w:val="26"/>
          <w:szCs w:val="26"/>
        </w:rPr>
      </w:pPr>
      <w:r>
        <w:rPr>
          <w:rFonts w:ascii="Times New Roman" w:eastAsia="宋体" w:hAnsi="Times New Roman" w:cs="Times New Roman"/>
          <w:sz w:val="26"/>
          <w:szCs w:val="26"/>
        </w:rPr>
        <w:t>本发明涉及一种基于多源风险自适应与混合智能重分配的无人船任务分配方法，属于无人自主协同控制技术领域。针对异构无人船集群在复杂动态海况下风险感知弱、动态适配性差的问题，本发明构建涵盖漂移、海况、能力匹配及能量的多源风险评估模型，提取</w:t>
      </w:r>
      <w:r>
        <w:rPr>
          <w:rFonts w:ascii="Times New Roman" w:eastAsia="宋体" w:hAnsi="Times New Roman" w:cs="Times New Roman"/>
          <w:sz w:val="26"/>
          <w:szCs w:val="26"/>
        </w:rPr>
        <w:t>11</w:t>
      </w:r>
      <w:r>
        <w:rPr>
          <w:rFonts w:ascii="Times New Roman" w:eastAsia="宋体" w:hAnsi="Times New Roman" w:cs="Times New Roman"/>
          <w:sz w:val="26"/>
          <w:szCs w:val="26"/>
        </w:rPr>
        <w:t>维风险态势特征，通过</w:t>
      </w:r>
      <w:r>
        <w:rPr>
          <w:rFonts w:ascii="Times New Roman" w:eastAsia="宋体" w:hAnsi="Times New Roman" w:cs="Times New Roman"/>
          <w:sz w:val="26"/>
          <w:szCs w:val="26"/>
        </w:rPr>
        <w:t>XGBoost</w:t>
      </w:r>
      <w:r>
        <w:rPr>
          <w:rFonts w:ascii="Times New Roman" w:eastAsia="宋体" w:hAnsi="Times New Roman" w:cs="Times New Roman"/>
          <w:sz w:val="26"/>
          <w:szCs w:val="26"/>
        </w:rPr>
        <w:t>分类器实现四种作业策略的自适应切换。采用改进共识捆绑拍卖算法完成分布式初始分配，通过风险分层捆绑与非对称共识机制消解任务冲突。在执行阶段，搭建快速初筛、经验迁移、保守门控、滚验复核的四层递进式重分配架构。本发明具备精细化风险感知与全场景自适应能力，可广泛应用于海上搜救等复杂海洋作业场景。</w:t>
      </w:r>
    </w:p>
    <w:p w14:paraId="64A5EA6E" w14:textId="77777777" w:rsidR="00F568CF" w:rsidRDefault="00F568CF">
      <w:pPr>
        <w:pStyle w:val="1"/>
        <w:rPr>
          <w:rFonts w:ascii="Times New Roman" w:eastAsia="宋体" w:hAnsi="Times New Roman" w:cs="Times New Roman"/>
          <w:color w:val="auto"/>
          <w:sz w:val="26"/>
          <w:szCs w:val="26"/>
        </w:rPr>
      </w:pPr>
      <w:bookmarkStart w:id="1" w:name="权利要求书"/>
      <w:bookmarkEnd w:id="0"/>
    </w:p>
    <w:p w14:paraId="4C1F6493" w14:textId="77777777" w:rsidR="00F568CF" w:rsidRDefault="00F568CF">
      <w:pPr>
        <w:pStyle w:val="1"/>
        <w:rPr>
          <w:rFonts w:ascii="Times New Roman" w:eastAsia="宋体" w:hAnsi="Times New Roman" w:cs="Times New Roman"/>
          <w:color w:val="auto"/>
          <w:sz w:val="26"/>
          <w:szCs w:val="26"/>
        </w:rPr>
      </w:pPr>
    </w:p>
    <w:p w14:paraId="6B624A98" w14:textId="77777777" w:rsidR="00F568CF" w:rsidRDefault="00F568CF">
      <w:pPr>
        <w:pStyle w:val="1"/>
        <w:rPr>
          <w:rFonts w:ascii="Times New Roman" w:eastAsia="宋体" w:hAnsi="Times New Roman" w:cs="Times New Roman"/>
          <w:color w:val="auto"/>
          <w:sz w:val="26"/>
          <w:szCs w:val="26"/>
        </w:rPr>
      </w:pPr>
    </w:p>
    <w:p w14:paraId="34D49857" w14:textId="77777777" w:rsidR="00F568CF" w:rsidRDefault="00F568CF">
      <w:pPr>
        <w:pStyle w:val="1"/>
        <w:rPr>
          <w:rFonts w:ascii="Times New Roman" w:eastAsia="宋体" w:hAnsi="Times New Roman" w:cs="Times New Roman"/>
          <w:color w:val="auto"/>
          <w:sz w:val="26"/>
          <w:szCs w:val="26"/>
        </w:rPr>
      </w:pPr>
    </w:p>
    <w:p w14:paraId="5AE50377" w14:textId="77777777" w:rsidR="00F568CF" w:rsidRDefault="00F568CF">
      <w:pPr>
        <w:pStyle w:val="1"/>
        <w:rPr>
          <w:rFonts w:ascii="Times New Roman" w:eastAsia="宋体" w:hAnsi="Times New Roman" w:cs="Times New Roman"/>
          <w:color w:val="auto"/>
          <w:sz w:val="26"/>
          <w:szCs w:val="26"/>
        </w:rPr>
      </w:pPr>
    </w:p>
    <w:p w14:paraId="1EC2DF79" w14:textId="77777777" w:rsidR="00F568CF" w:rsidRDefault="00F568CF">
      <w:pPr>
        <w:pStyle w:val="1"/>
        <w:rPr>
          <w:rFonts w:ascii="Times New Roman" w:eastAsia="宋体" w:hAnsi="Times New Roman" w:cs="Times New Roman"/>
          <w:color w:val="auto"/>
          <w:sz w:val="26"/>
          <w:szCs w:val="26"/>
        </w:rPr>
      </w:pPr>
    </w:p>
    <w:p w14:paraId="3503E65F" w14:textId="77777777" w:rsidR="00F568CF" w:rsidRDefault="00F568CF">
      <w:pPr>
        <w:pStyle w:val="1"/>
        <w:rPr>
          <w:rFonts w:ascii="Times New Roman" w:eastAsia="宋体" w:hAnsi="Times New Roman" w:cs="Times New Roman"/>
          <w:color w:val="auto"/>
          <w:sz w:val="26"/>
          <w:szCs w:val="26"/>
        </w:rPr>
      </w:pPr>
    </w:p>
    <w:p w14:paraId="71A993F0" w14:textId="77777777" w:rsidR="00F568CF" w:rsidRDefault="00F568CF">
      <w:pPr>
        <w:pStyle w:val="1"/>
        <w:rPr>
          <w:rFonts w:ascii="Times New Roman" w:eastAsia="宋体" w:hAnsi="Times New Roman" w:cs="Times New Roman"/>
          <w:color w:val="auto"/>
          <w:sz w:val="26"/>
          <w:szCs w:val="26"/>
        </w:rPr>
      </w:pPr>
    </w:p>
    <w:p w14:paraId="119D5EB1" w14:textId="77777777" w:rsidR="00F568CF" w:rsidRDefault="00F568CF">
      <w:pPr>
        <w:pStyle w:val="1"/>
        <w:rPr>
          <w:rFonts w:ascii="Times New Roman" w:eastAsia="宋体" w:hAnsi="Times New Roman" w:cs="Times New Roman"/>
          <w:color w:val="auto"/>
          <w:sz w:val="26"/>
          <w:szCs w:val="26"/>
        </w:rPr>
      </w:pPr>
    </w:p>
    <w:p w14:paraId="5D46738E" w14:textId="77777777" w:rsidR="00F568CF" w:rsidRDefault="00F568CF">
      <w:pPr>
        <w:pStyle w:val="1"/>
        <w:rPr>
          <w:rFonts w:ascii="Times New Roman" w:eastAsia="宋体" w:hAnsi="Times New Roman" w:cs="Times New Roman"/>
          <w:color w:val="auto"/>
          <w:sz w:val="26"/>
          <w:szCs w:val="26"/>
        </w:rPr>
      </w:pPr>
    </w:p>
    <w:p w14:paraId="72CC04D2" w14:textId="77777777" w:rsidR="00F568CF" w:rsidRDefault="00F568CF">
      <w:pPr>
        <w:pStyle w:val="1"/>
        <w:rPr>
          <w:rFonts w:ascii="Times New Roman" w:eastAsia="宋体" w:hAnsi="Times New Roman" w:cs="Times New Roman"/>
          <w:color w:val="auto"/>
          <w:sz w:val="26"/>
          <w:szCs w:val="26"/>
        </w:rPr>
      </w:pPr>
    </w:p>
    <w:p w14:paraId="17E1DE42" w14:textId="77777777" w:rsidR="00F568CF" w:rsidRDefault="00F568CF">
      <w:pPr>
        <w:pStyle w:val="1"/>
        <w:rPr>
          <w:rFonts w:ascii="Times New Roman" w:eastAsia="宋体" w:hAnsi="Times New Roman" w:cs="Times New Roman"/>
          <w:color w:val="auto"/>
          <w:sz w:val="26"/>
          <w:szCs w:val="26"/>
        </w:rPr>
      </w:pPr>
    </w:p>
    <w:p w14:paraId="4F184817" w14:textId="77777777" w:rsidR="00F568CF" w:rsidRDefault="00F568CF">
      <w:pPr>
        <w:pStyle w:val="1"/>
        <w:rPr>
          <w:rFonts w:ascii="Times New Roman" w:eastAsia="宋体" w:hAnsi="Times New Roman" w:cs="Times New Roman"/>
          <w:color w:val="auto"/>
          <w:sz w:val="26"/>
          <w:szCs w:val="26"/>
        </w:rPr>
      </w:pPr>
    </w:p>
    <w:p w14:paraId="71928A72" w14:textId="77777777" w:rsidR="00F568CF" w:rsidRDefault="00F568CF">
      <w:pPr>
        <w:pStyle w:val="1"/>
        <w:rPr>
          <w:rFonts w:ascii="Times New Roman" w:eastAsia="宋体" w:hAnsi="Times New Roman" w:cs="Times New Roman"/>
          <w:color w:val="auto"/>
          <w:sz w:val="26"/>
          <w:szCs w:val="26"/>
        </w:rPr>
      </w:pPr>
    </w:p>
    <w:p w14:paraId="1DD62D6E" w14:textId="77777777" w:rsidR="00F568CF" w:rsidRDefault="00F568CF">
      <w:pPr>
        <w:pStyle w:val="1"/>
        <w:rPr>
          <w:rFonts w:ascii="Times New Roman" w:eastAsia="宋体" w:hAnsi="Times New Roman" w:cs="Times New Roman"/>
          <w:color w:val="auto"/>
          <w:sz w:val="26"/>
          <w:szCs w:val="26"/>
        </w:rPr>
      </w:pPr>
    </w:p>
    <w:p w14:paraId="3C998BBC" w14:textId="77777777" w:rsidR="00F568CF" w:rsidRDefault="00F568CF">
      <w:pPr>
        <w:pStyle w:val="1"/>
        <w:rPr>
          <w:rFonts w:ascii="Times New Roman" w:eastAsia="宋体" w:hAnsi="Times New Roman" w:cs="Times New Roman"/>
          <w:color w:val="auto"/>
          <w:sz w:val="26"/>
          <w:szCs w:val="26"/>
        </w:rPr>
      </w:pPr>
    </w:p>
    <w:p w14:paraId="69927CAB" w14:textId="77777777" w:rsidR="00F568CF" w:rsidRDefault="00F568CF">
      <w:pPr>
        <w:pStyle w:val="1"/>
        <w:rPr>
          <w:rFonts w:ascii="Times New Roman" w:eastAsia="宋体" w:hAnsi="Times New Roman" w:cs="Times New Roman"/>
          <w:color w:val="auto"/>
          <w:sz w:val="26"/>
          <w:szCs w:val="26"/>
        </w:rPr>
      </w:pPr>
    </w:p>
    <w:p w14:paraId="33C59000" w14:textId="77777777" w:rsidR="00F568CF" w:rsidRDefault="00000000">
      <w:pPr>
        <w:pStyle w:val="1"/>
        <w:jc w:val="center"/>
        <w:rPr>
          <w:rFonts w:ascii="Times New Roman" w:eastAsia="宋体" w:hAnsi="Times New Roman" w:cs="Times New Roman"/>
          <w:color w:val="auto"/>
          <w:sz w:val="44"/>
          <w:szCs w:val="44"/>
        </w:rPr>
      </w:pPr>
      <w:r>
        <w:rPr>
          <w:rFonts w:ascii="Times New Roman" w:eastAsia="宋体" w:hAnsi="Times New Roman" w:cs="Times New Roman"/>
          <w:color w:val="auto"/>
          <w:sz w:val="44"/>
          <w:szCs w:val="44"/>
        </w:rPr>
        <w:lastRenderedPageBreak/>
        <w:t>权利要求书</w:t>
      </w:r>
    </w:p>
    <w:p w14:paraId="3D322EB6" w14:textId="77777777" w:rsidR="00F568CF" w:rsidRDefault="00000000">
      <w:pPr>
        <w:pStyle w:val="FirstParagraph"/>
        <w:rPr>
          <w:rFonts w:ascii="Times New Roman" w:eastAsia="宋体" w:hAnsi="Times New Roman" w:cs="Times New Roman"/>
          <w:sz w:val="26"/>
          <w:szCs w:val="26"/>
        </w:rPr>
      </w:pPr>
      <w:r>
        <w:rPr>
          <w:rFonts w:ascii="Times New Roman" w:eastAsia="宋体" w:hAnsi="Times New Roman" w:cs="Times New Roman"/>
          <w:sz w:val="26"/>
          <w:szCs w:val="26"/>
        </w:rPr>
        <w:t>1</w:t>
      </w:r>
      <w:r>
        <w:rPr>
          <w:rFonts w:ascii="Times New Roman" w:eastAsia="宋体" w:hAnsi="Times New Roman" w:cs="Times New Roman"/>
          <w:sz w:val="26"/>
          <w:szCs w:val="26"/>
        </w:rPr>
        <w:t>．一种基于多源风险自适应与混合智能重分配的无人船任务分配方法，其特征在于，包括以下步骤：</w:t>
      </w:r>
    </w:p>
    <w:p w14:paraId="4936C65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S1</w:t>
      </w:r>
      <w:r>
        <w:rPr>
          <w:rFonts w:ascii="Times New Roman" w:eastAsia="宋体" w:hAnsi="Times New Roman" w:cs="Times New Roman"/>
          <w:sz w:val="26"/>
          <w:szCs w:val="26"/>
        </w:rPr>
        <w:t>、数据初始化与预处理：获取异构无人船集群中每艘无人船的状态数据和任务环境数据；</w:t>
      </w:r>
    </w:p>
    <w:p w14:paraId="5565049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w:t>
      </w:r>
      <w:r>
        <w:rPr>
          <w:rFonts w:ascii="Times New Roman" w:eastAsia="宋体" w:hAnsi="Times New Roman" w:cs="Times New Roman"/>
          <w:sz w:val="26"/>
          <w:szCs w:val="26"/>
        </w:rPr>
        <w:t>、多源风险评估与态势特征构建：基于预处理后数据，计算包含漂移风险、海况风险、能力匹配风险和能量风险的多源风险评估值，构建风险态势特征向量；</w:t>
      </w:r>
    </w:p>
    <w:p w14:paraId="1F6D61F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S3</w:t>
      </w:r>
      <w:r>
        <w:rPr>
          <w:rFonts w:ascii="Times New Roman" w:eastAsia="宋体" w:hAnsi="Times New Roman" w:cs="Times New Roman"/>
          <w:sz w:val="26"/>
          <w:szCs w:val="26"/>
        </w:rPr>
        <w:t>、基于风险态势分类器的自适应策略选择：将所述风险态势特征向量输入预训练的风险态势分类器，输出风险态势类别，自适应选择对应的分配策略参数；</w:t>
      </w:r>
    </w:p>
    <w:p w14:paraId="4254A73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S4</w:t>
      </w:r>
      <w:r>
        <w:rPr>
          <w:rFonts w:ascii="Times New Roman" w:eastAsia="宋体" w:hAnsi="Times New Roman" w:cs="Times New Roman"/>
          <w:sz w:val="26"/>
          <w:szCs w:val="26"/>
        </w:rPr>
        <w:t>、风险自适应分布式任务分配：各无人船基于所述分配策略参数构建综合效用函数，通过分布式通信与协商机制，迭代执行捆绑构建与冲突共识消解过程；所述捆绑构建过程中按照任务风险等级进行分层排序，高风险任务优先加入任务包；所述冲突共识消解过程中，若多个无人船竞标同一任务且出价差值小于共识容忍阈值，则触发非对称共识机制，根据能力冗余度进行决胜；</w:t>
      </w:r>
    </w:p>
    <w:p w14:paraId="449F91F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S5</w:t>
      </w:r>
      <w:r>
        <w:rPr>
          <w:rFonts w:ascii="Times New Roman" w:eastAsia="宋体" w:hAnsi="Times New Roman" w:cs="Times New Roman"/>
          <w:sz w:val="26"/>
          <w:szCs w:val="26"/>
        </w:rPr>
        <w:t>、硬时间窗约束检查与动态剪枝：对分配方案执行硬时间窗可行性校验，将违反截止时间约束的任务从任务包中移除；</w:t>
      </w:r>
    </w:p>
    <w:p w14:paraId="38AF984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S6</w:t>
      </w:r>
      <w:r>
        <w:rPr>
          <w:rFonts w:ascii="Times New Roman" w:eastAsia="宋体" w:hAnsi="Times New Roman" w:cs="Times New Roman"/>
          <w:sz w:val="26"/>
          <w:szCs w:val="26"/>
        </w:rPr>
        <w:t>、混合智能动态重分配：在执行过程中持续监测风险态势变化，通过快速初筛、经验迁移评估、保守门控检测三层递进判断后，对判定为需要重分配的事件执行局部影响域内的增量修复，形成重分配方案；</w:t>
      </w:r>
    </w:p>
    <w:p w14:paraId="4371DD0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S7</w:t>
      </w:r>
      <w:r>
        <w:rPr>
          <w:rFonts w:ascii="Times New Roman" w:eastAsia="宋体" w:hAnsi="Times New Roman" w:cs="Times New Roman"/>
          <w:sz w:val="26"/>
          <w:szCs w:val="26"/>
        </w:rPr>
        <w:t>、基于安全滚验的重分配方案复核：对所述重分配方案进行局部模拟验证，仅当实际风险指标更低、完成率不降低且满足时间窗约束时接受，否则保留当前方案；</w:t>
      </w:r>
    </w:p>
    <w:p w14:paraId="0239D58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S8</w:t>
      </w:r>
      <w:r>
        <w:rPr>
          <w:rFonts w:ascii="Times New Roman" w:eastAsia="宋体" w:hAnsi="Times New Roman" w:cs="Times New Roman"/>
          <w:sz w:val="26"/>
          <w:szCs w:val="26"/>
        </w:rPr>
        <w:t>、输出最优分配方案：输出每艘无人船的最终任务序列、执行时刻表和综合评价指标。</w:t>
      </w:r>
    </w:p>
    <w:p w14:paraId="7FC0558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2</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所述的方法，其特征在于，所述无人船状态数据包括：当前位置坐标、航行速度、最大航程、最大执行时间、能力类型和能量状态。</w:t>
      </w:r>
    </w:p>
    <w:p w14:paraId="109F226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3</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所述的方法，其特征在于，所述任务环境数据包括：地理位置坐标、时间窗起止时间、执行时长、任务类型、优先级和遇险人数。</w:t>
      </w:r>
    </w:p>
    <w:p w14:paraId="43F8612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4</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所述的方法，其特征在于，所述多源风险评估具体包括：</w:t>
      </w:r>
    </w:p>
    <w:p w14:paraId="2AB2E4F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S21</w:t>
      </w:r>
      <w:r>
        <w:rPr>
          <w:rFonts w:ascii="Times New Roman" w:eastAsia="宋体" w:hAnsi="Times New Roman" w:cs="Times New Roman"/>
          <w:sz w:val="26"/>
          <w:szCs w:val="26"/>
        </w:rPr>
        <w:t>、漂移风险评估：基于流场和风场数据，采用</w:t>
      </w:r>
      <w:r>
        <w:rPr>
          <w:rFonts w:ascii="Times New Roman" w:eastAsia="宋体" w:hAnsi="Times New Roman" w:cs="Times New Roman"/>
          <w:sz w:val="26"/>
          <w:szCs w:val="26"/>
        </w:rPr>
        <w:t>Leeway</w:t>
      </w:r>
      <w:r>
        <w:rPr>
          <w:rFonts w:ascii="Times New Roman" w:eastAsia="宋体" w:hAnsi="Times New Roman" w:cs="Times New Roman"/>
          <w:sz w:val="26"/>
          <w:szCs w:val="26"/>
        </w:rPr>
        <w:t>漂移公式计算遇险目标在任务窗口内的漂移轨迹偏移量；</w:t>
      </w:r>
    </w:p>
    <w:p w14:paraId="2C059CA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S22</w:t>
      </w:r>
      <w:r>
        <w:rPr>
          <w:rFonts w:ascii="Times New Roman" w:eastAsia="宋体" w:hAnsi="Times New Roman" w:cs="Times New Roman"/>
          <w:sz w:val="26"/>
          <w:szCs w:val="26"/>
        </w:rPr>
        <w:t>、海况风险评估：基于海况等级和能见度数据计算海况风险系数；</w:t>
      </w:r>
    </w:p>
    <w:p w14:paraId="6E56DDB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S23</w:t>
      </w:r>
      <w:r>
        <w:rPr>
          <w:rFonts w:ascii="Times New Roman" w:eastAsia="宋体" w:hAnsi="Times New Roman" w:cs="Times New Roman"/>
          <w:sz w:val="26"/>
          <w:szCs w:val="26"/>
        </w:rPr>
        <w:t>、能力匹配风险评估：基于无人船能力类型与任务需求类型的匹配关系计算匹配风险系数；</w:t>
      </w:r>
    </w:p>
    <w:p w14:paraId="1583F69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S24</w:t>
      </w:r>
      <w:r>
        <w:rPr>
          <w:rFonts w:ascii="Times New Roman" w:eastAsia="宋体" w:hAnsi="Times New Roman" w:cs="Times New Roman"/>
          <w:sz w:val="26"/>
          <w:szCs w:val="26"/>
        </w:rPr>
        <w:t>、能量风险评估：基于无人船当前能量状态、任务执行能耗和航行能耗计算能量风险系数；</w:t>
      </w:r>
    </w:p>
    <w:p w14:paraId="0298D61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S25</w:t>
      </w:r>
      <w:r>
        <w:rPr>
          <w:rFonts w:ascii="Times New Roman" w:eastAsia="宋体" w:hAnsi="Times New Roman" w:cs="Times New Roman"/>
          <w:sz w:val="26"/>
          <w:szCs w:val="26"/>
        </w:rPr>
        <w:t>、风险态势特征构建：将上述风险评估值归一化，结合任务紧迫度、任务密度和无人船冗余度，构建</w:t>
      </w:r>
      <w:r>
        <w:rPr>
          <w:rFonts w:ascii="Times New Roman" w:eastAsia="宋体" w:hAnsi="Times New Roman" w:cs="Times New Roman"/>
          <w:sz w:val="26"/>
          <w:szCs w:val="26"/>
        </w:rPr>
        <w:t>11</w:t>
      </w:r>
      <w:r>
        <w:rPr>
          <w:rFonts w:ascii="Times New Roman" w:eastAsia="宋体" w:hAnsi="Times New Roman" w:cs="Times New Roman"/>
          <w:sz w:val="26"/>
          <w:szCs w:val="26"/>
        </w:rPr>
        <w:t>维风险态势特征向量。</w:t>
      </w:r>
    </w:p>
    <w:p w14:paraId="3C5A80F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5</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所述的方法，其特征在于，所述风险态势分类器采用</w:t>
      </w:r>
      <w:r>
        <w:rPr>
          <w:rFonts w:ascii="Times New Roman" w:eastAsia="宋体" w:hAnsi="Times New Roman" w:cs="Times New Roman"/>
          <w:sz w:val="26"/>
          <w:szCs w:val="26"/>
        </w:rPr>
        <w:t>XGBoost</w:t>
      </w:r>
      <w:r>
        <w:rPr>
          <w:rFonts w:ascii="Times New Roman" w:eastAsia="宋体" w:hAnsi="Times New Roman" w:cs="Times New Roman"/>
          <w:sz w:val="26"/>
          <w:szCs w:val="26"/>
        </w:rPr>
        <w:t>模型，输出包括激进模式、均衡模式、保守模式和超保守模式四种风险态势类别，不同类别对应不同的分配策略参数，所述分配策略参数包括完成任务权重</w:t>
      </w:r>
      <w:r>
        <w:rPr>
          <w:rFonts w:ascii="Times New Roman" w:eastAsia="宋体" w:hAnsi="Times New Roman" w:cs="Times New Roman"/>
          <w:sz w:val="26"/>
          <w:szCs w:val="26"/>
        </w:rPr>
        <w:t>α</w:t>
      </w:r>
      <w:r>
        <w:rPr>
          <w:rFonts w:ascii="Times New Roman" w:eastAsia="宋体" w:hAnsi="Times New Roman" w:cs="Times New Roman"/>
          <w:sz w:val="26"/>
          <w:szCs w:val="26"/>
        </w:rPr>
        <w:t>、规避风险权重</w:t>
      </w:r>
      <w:r>
        <w:rPr>
          <w:rFonts w:ascii="Times New Roman" w:eastAsia="宋体" w:hAnsi="Times New Roman" w:cs="Times New Roman"/>
          <w:sz w:val="26"/>
          <w:szCs w:val="26"/>
        </w:rPr>
        <w:t>β</w:t>
      </w:r>
      <w:r>
        <w:rPr>
          <w:rFonts w:ascii="Times New Roman" w:eastAsia="宋体" w:hAnsi="Times New Roman" w:cs="Times New Roman"/>
          <w:sz w:val="26"/>
          <w:szCs w:val="26"/>
        </w:rPr>
        <w:t>和共识容忍阈值</w:t>
      </w:r>
      <w:r>
        <w:rPr>
          <w:rFonts w:ascii="Times New Roman" w:eastAsia="宋体" w:hAnsi="Times New Roman" w:cs="Times New Roman"/>
          <w:sz w:val="26"/>
          <w:szCs w:val="26"/>
        </w:rPr>
        <w:t>τ</w:t>
      </w:r>
      <w:r>
        <w:rPr>
          <w:rFonts w:ascii="Times New Roman" w:eastAsia="宋体" w:hAnsi="Times New Roman" w:cs="Times New Roman"/>
          <w:sz w:val="26"/>
          <w:szCs w:val="26"/>
        </w:rPr>
        <w:t>，其中</w:t>
      </w:r>
      <w:r>
        <w:rPr>
          <w:rFonts w:ascii="Times New Roman" w:eastAsia="宋体" w:hAnsi="Times New Roman" w:cs="Times New Roman"/>
          <w:sz w:val="26"/>
          <w:szCs w:val="26"/>
        </w:rPr>
        <w:t>α+β=1</w:t>
      </w:r>
      <w:r>
        <w:rPr>
          <w:rFonts w:ascii="Times New Roman" w:eastAsia="宋体" w:hAnsi="Times New Roman" w:cs="Times New Roman"/>
          <w:sz w:val="26"/>
          <w:szCs w:val="26"/>
        </w:rPr>
        <w:t>。</w:t>
      </w:r>
    </w:p>
    <w:p w14:paraId="771204D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6</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所述的方法，其特征在于，所述风险自适应分布式任务分配中，捆绑构建过程的综合效用函数为：</w:t>
      </w:r>
    </w:p>
    <w:p w14:paraId="09512BD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bid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α·V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β·cost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bonus</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up>
            <m:r>
              <m:rPr>
                <m:nor/>
              </m:rPr>
              <w:rPr>
                <w:rFonts w:ascii="Times New Roman" w:eastAsia="宋体" w:hAnsi="Times New Roman" w:cs="Times New Roman"/>
                <w:i/>
                <w:sz w:val="26"/>
                <w:szCs w:val="26"/>
              </w:rPr>
              <m:t>urgency</m:t>
            </m:r>
          </m:sup>
        </m:sSubSup>
      </m:oMath>
      <w:r>
        <w:rPr>
          <w:rFonts w:ascii="Times New Roman" w:eastAsia="宋体" w:hAnsi="Times New Roman" w:cs="Times New Roman"/>
          <w:sz w:val="26"/>
          <w:szCs w:val="26"/>
        </w:rPr>
        <w:t xml:space="preserve"> −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p>
    <w:p w14:paraId="0A0B885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bid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为无人船</w:t>
      </w:r>
      <m:oMath>
        <m:r>
          <m:rPr>
            <m:nor/>
          </m:rPr>
          <w:rPr>
            <w:rFonts w:ascii="Times New Roman" w:eastAsia="宋体" w:hAnsi="Times New Roman" w:cs="Times New Roman"/>
            <w:i/>
            <w:sz w:val="26"/>
            <w:szCs w:val="26"/>
          </w:rPr>
          <m:t>i</m:t>
        </m:r>
      </m:oMath>
      <w:r>
        <w:rPr>
          <w:rFonts w:ascii="Times New Roman" w:eastAsia="宋体" w:hAnsi="Times New Roman" w:cs="Times New Roman"/>
          <w:sz w:val="26"/>
          <w:szCs w:val="26"/>
        </w:rPr>
        <w:t>对任务</w:t>
      </w:r>
      <m:oMath>
        <m:r>
          <m:rPr>
            <m:nor/>
          </m:rPr>
          <w:rPr>
            <w:rFonts w:ascii="Times New Roman" w:eastAsia="宋体" w:hAnsi="Times New Roman" w:cs="Times New Roman"/>
            <w:i/>
            <w:sz w:val="26"/>
            <w:szCs w:val="26"/>
          </w:rPr>
          <m:t>j</m:t>
        </m:r>
      </m:oMath>
      <w:r>
        <w:rPr>
          <w:rFonts w:ascii="Times New Roman" w:eastAsia="宋体" w:hAnsi="Times New Roman" w:cs="Times New Roman"/>
          <w:sz w:val="26"/>
          <w:szCs w:val="26"/>
        </w:rPr>
        <w:t>的竞标值，</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m:oMath>
        <m:r>
          <m:rPr>
            <m:nor/>
          </m:rPr>
          <w:rPr>
            <w:rFonts w:ascii="Times New Roman" w:eastAsia="宋体" w:hAnsi="Times New Roman" w:cs="Times New Roman"/>
            <w:i/>
            <w:sz w:val="26"/>
            <w:szCs w:val="26"/>
          </w:rPr>
          <m:t>j</m:t>
        </m:r>
      </m:oMath>
      <w:r>
        <w:rPr>
          <w:rFonts w:ascii="Times New Roman" w:eastAsia="宋体" w:hAnsi="Times New Roman" w:cs="Times New Roman"/>
          <w:sz w:val="26"/>
          <w:szCs w:val="26"/>
        </w:rPr>
        <w:t>的收益值，</w:t>
      </w:r>
      <w:r>
        <w:rPr>
          <w:rFonts w:ascii="Times New Roman" w:eastAsia="宋体" w:hAnsi="Times New Roman" w:cs="Times New Roman"/>
          <w:sz w:val="26"/>
          <w:szCs w:val="26"/>
        </w:rPr>
        <w:t>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为航行代价，</w:t>
      </w:r>
      <w:r>
        <w:rPr>
          <w:rFonts w:ascii="Times New Roman" w:eastAsia="宋体" w:hAnsi="Times New Roman" w:cs="Times New Roman"/>
          <w:sz w:val="26"/>
          <w:szCs w:val="26"/>
        </w:rPr>
        <w:t>bonus</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up>
            <m:r>
              <m:rPr>
                <m:nor/>
              </m:rPr>
              <w:rPr>
                <w:rFonts w:ascii="Times New Roman" w:eastAsia="宋体" w:hAnsi="Times New Roman" w:cs="Times New Roman"/>
                <w:i/>
                <w:sz w:val="26"/>
                <w:szCs w:val="26"/>
              </w:rPr>
              <m:t>urgency</m:t>
            </m:r>
          </m:sup>
        </m:sSubSup>
      </m:oMath>
      <w:r>
        <w:rPr>
          <w:rFonts w:ascii="Times New Roman" w:eastAsia="宋体" w:hAnsi="Times New Roman" w:cs="Times New Roman"/>
          <w:sz w:val="26"/>
          <w:szCs w:val="26"/>
        </w:rPr>
        <w:t>为时间窗紧迫度奖励，</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为多源风险评估值；</w:t>
      </w:r>
      <w:r>
        <w:rPr>
          <w:rFonts w:ascii="Times New Roman" w:eastAsia="宋体" w:hAnsi="Times New Roman" w:cs="Times New Roman"/>
          <w:sz w:val="26"/>
          <w:szCs w:val="26"/>
        </w:rPr>
        <w:t>α</w:t>
      </w:r>
      <w:r>
        <w:rPr>
          <w:rFonts w:ascii="Times New Roman" w:eastAsia="宋体" w:hAnsi="Times New Roman" w:cs="Times New Roman"/>
          <w:sz w:val="26"/>
          <w:szCs w:val="26"/>
        </w:rPr>
        <w:t>、</w:t>
      </w:r>
      <w:r>
        <w:rPr>
          <w:rFonts w:ascii="Times New Roman" w:eastAsia="宋体" w:hAnsi="Times New Roman" w:cs="Times New Roman"/>
          <w:sz w:val="26"/>
          <w:szCs w:val="26"/>
        </w:rPr>
        <w:t>β</w:t>
      </w:r>
      <w:r>
        <w:rPr>
          <w:rFonts w:ascii="Times New Roman" w:eastAsia="宋体" w:hAnsi="Times New Roman" w:cs="Times New Roman"/>
          <w:sz w:val="26"/>
          <w:szCs w:val="26"/>
        </w:rPr>
        <w:t>为由所述风险态势类别对应的分配策略参数。</w:t>
      </w:r>
    </w:p>
    <w:p w14:paraId="777A0BA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7</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6</w:t>
      </w:r>
      <w:r>
        <w:rPr>
          <w:rFonts w:ascii="Times New Roman" w:eastAsia="宋体" w:hAnsi="Times New Roman" w:cs="Times New Roman"/>
          <w:sz w:val="26"/>
          <w:szCs w:val="26"/>
        </w:rPr>
        <w:t>所述的方法，其特征在于，所述捆绑构建过程中，按照任务风险等级进行分层排序，高风险任务优先加入任务包；任务风险等级由</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的阈值判定：</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&gt;0.7</w:t>
      </w:r>
      <w:r>
        <w:rPr>
          <w:rFonts w:ascii="Times New Roman" w:eastAsia="宋体" w:hAnsi="Times New Roman" w:cs="Times New Roman"/>
          <w:sz w:val="26"/>
          <w:szCs w:val="26"/>
        </w:rPr>
        <w:t>为高风险，</w:t>
      </w:r>
      <w:r>
        <w:rPr>
          <w:rFonts w:ascii="Times New Roman" w:eastAsia="宋体" w:hAnsi="Times New Roman" w:cs="Times New Roman"/>
          <w:sz w:val="26"/>
          <w:szCs w:val="26"/>
        </w:rPr>
        <w:t>0.4&lt;R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≤0.7</w:t>
      </w:r>
      <w:r>
        <w:rPr>
          <w:rFonts w:ascii="Times New Roman" w:eastAsia="宋体" w:hAnsi="Times New Roman" w:cs="Times New Roman"/>
          <w:sz w:val="26"/>
          <w:szCs w:val="26"/>
        </w:rPr>
        <w:t>为中风险，</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≤0.4</w:t>
      </w:r>
      <w:r>
        <w:rPr>
          <w:rFonts w:ascii="Times New Roman" w:eastAsia="宋体" w:hAnsi="Times New Roman" w:cs="Times New Roman"/>
          <w:sz w:val="26"/>
          <w:szCs w:val="26"/>
        </w:rPr>
        <w:t>为低风险。</w:t>
      </w:r>
    </w:p>
    <w:p w14:paraId="201EF42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8</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所述的方法，其特征在于，所述非对称共识机制具体为：各无人船通过通信共享出价向量和任务获胜者向量；若多个无人船竞标同一任务，将该任务分配给出价最高者；若出价差值小于共识容忍阈值</w:t>
      </w:r>
      <w:r>
        <w:rPr>
          <w:rFonts w:ascii="Times New Roman" w:eastAsia="宋体" w:hAnsi="Times New Roman" w:cs="Times New Roman"/>
          <w:sz w:val="26"/>
          <w:szCs w:val="26"/>
        </w:rPr>
        <w:t>τ</w:t>
      </w:r>
      <w:r>
        <w:rPr>
          <w:rFonts w:ascii="Times New Roman" w:eastAsia="宋体" w:hAnsi="Times New Roman" w:cs="Times New Roman"/>
          <w:sz w:val="26"/>
          <w:szCs w:val="26"/>
        </w:rPr>
        <w:t>，则根据能力冗余度进行决胜，能力冗余度定义为船舶具备的额外能力类型数量，能力冗余度更高的船舶获得该任务。</w:t>
      </w:r>
    </w:p>
    <w:p w14:paraId="5E88F28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9</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所述的方法，其特征在于，所述混合智能动态重分配具体包括：</w:t>
      </w:r>
    </w:p>
    <w:p w14:paraId="46CC082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S91</w:t>
      </w:r>
      <w:r>
        <w:rPr>
          <w:rFonts w:ascii="Times New Roman" w:eastAsia="宋体" w:hAnsi="Times New Roman" w:cs="Times New Roman"/>
          <w:sz w:val="26"/>
          <w:szCs w:val="26"/>
        </w:rPr>
        <w:t>、风险事件监测：持续监测风险态势特征向量的变化量，若变化量超过预设触发阈值</w:t>
      </w:r>
      <w:r>
        <w:rPr>
          <w:rFonts w:ascii="Times New Roman" w:eastAsia="宋体" w:hAnsi="Times New Roman" w:cs="Times New Roman"/>
          <w:sz w:val="26"/>
          <w:szCs w:val="26"/>
        </w:rPr>
        <w:t>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trigger</m:t>
            </m:r>
          </m:sub>
        </m:sSub>
      </m:oMath>
      <w:r>
        <w:rPr>
          <w:rFonts w:ascii="Times New Roman" w:eastAsia="宋体" w:hAnsi="Times New Roman" w:cs="Times New Roman"/>
          <w:sz w:val="26"/>
          <w:szCs w:val="26"/>
        </w:rPr>
        <w:t>则判定为风险事件；</w:t>
      </w:r>
    </w:p>
    <w:p w14:paraId="1C613FA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S92</w:t>
      </w:r>
      <w:r>
        <w:rPr>
          <w:rFonts w:ascii="Times New Roman" w:eastAsia="宋体" w:hAnsi="Times New Roman" w:cs="Times New Roman"/>
          <w:sz w:val="26"/>
          <w:szCs w:val="26"/>
        </w:rPr>
        <w:t>、快速初筛：将当前风险态势特征向量输入预训练的</w:t>
      </w:r>
      <w:r>
        <w:rPr>
          <w:rFonts w:ascii="Times New Roman" w:eastAsia="宋体" w:hAnsi="Times New Roman" w:cs="Times New Roman"/>
          <w:sz w:val="26"/>
          <w:szCs w:val="26"/>
        </w:rPr>
        <w:t>XGBoost</w:t>
      </w:r>
      <w:r>
        <w:rPr>
          <w:rFonts w:ascii="Times New Roman" w:eastAsia="宋体" w:hAnsi="Times New Roman" w:cs="Times New Roman"/>
          <w:sz w:val="26"/>
          <w:szCs w:val="26"/>
        </w:rPr>
        <w:t>重分配初筛模型，输出初筛判断及置信度</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xgb</m:t>
            </m:r>
          </m:sub>
        </m:sSub>
      </m:oMath>
      <w:r>
        <w:rPr>
          <w:rFonts w:ascii="Times New Roman" w:eastAsia="宋体" w:hAnsi="Times New Roman" w:cs="Times New Roman"/>
          <w:sz w:val="26"/>
          <w:szCs w:val="26"/>
        </w:rPr>
        <w:t>；</w:t>
      </w:r>
    </w:p>
    <w:p w14:paraId="59D36C5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S93</w:t>
      </w:r>
      <w:r>
        <w:rPr>
          <w:rFonts w:ascii="Times New Roman" w:eastAsia="宋体" w:hAnsi="Times New Roman" w:cs="Times New Roman"/>
          <w:sz w:val="26"/>
          <w:szCs w:val="26"/>
        </w:rPr>
        <w:t>、经验迁移评估：对于置信度</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xgb</m:t>
            </m:r>
          </m:sub>
        </m:sSub>
      </m:oMath>
      <w:r>
        <w:rPr>
          <w:rFonts w:ascii="Times New Roman" w:eastAsia="宋体" w:hAnsi="Times New Roman" w:cs="Times New Roman"/>
          <w:sz w:val="26"/>
          <w:szCs w:val="26"/>
        </w:rPr>
        <w:t>低于预设阈值</w:t>
      </w:r>
      <w:r>
        <w:rPr>
          <w:rFonts w:ascii="Times New Roman" w:eastAsia="宋体" w:hAnsi="Times New Roman" w:cs="Times New Roman"/>
          <w:sz w:val="26"/>
          <w:szCs w:val="26"/>
        </w:rPr>
        <w:t>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conf</m:t>
            </m:r>
          </m:sub>
        </m:sSub>
      </m:oMath>
      <w:r>
        <w:rPr>
          <w:rFonts w:ascii="Times New Roman" w:eastAsia="宋体" w:hAnsi="Times New Roman" w:cs="Times New Roman"/>
          <w:sz w:val="26"/>
          <w:szCs w:val="26"/>
        </w:rPr>
        <w:t>的样本，调用预训练的经验迁移评估器进行辅助判断；</w:t>
      </w:r>
    </w:p>
    <w:p w14:paraId="1EF11A4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S94</w:t>
      </w:r>
      <w:r>
        <w:rPr>
          <w:rFonts w:ascii="Times New Roman" w:eastAsia="宋体" w:hAnsi="Times New Roman" w:cs="Times New Roman"/>
          <w:sz w:val="26"/>
          <w:szCs w:val="26"/>
        </w:rPr>
        <w:t>、保守门控检测：通过保守门控机制检测预测不确定性，若不确定性</w:t>
      </w:r>
      <w:r>
        <w:rPr>
          <w:rFonts w:ascii="Times New Roman" w:eastAsia="宋体" w:hAnsi="Times New Roman" w:cs="Times New Roman"/>
          <w:sz w:val="26"/>
          <w:szCs w:val="26"/>
        </w:rPr>
        <w:t>u</w:t>
      </w:r>
      <w:r>
        <w:rPr>
          <w:rFonts w:ascii="Times New Roman" w:eastAsia="宋体" w:hAnsi="Times New Roman" w:cs="Times New Roman"/>
          <w:sz w:val="26"/>
          <w:szCs w:val="26"/>
        </w:rPr>
        <w:t>超过预设门限</w:t>
      </w:r>
      <w:r>
        <w:rPr>
          <w:rFonts w:ascii="Times New Roman" w:eastAsia="宋体" w:hAnsi="Times New Roman" w:cs="Times New Roman"/>
          <w:sz w:val="26"/>
          <w:szCs w:val="26"/>
        </w:rPr>
        <w:t>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gate</m:t>
            </m:r>
          </m:sub>
        </m:sSub>
      </m:oMath>
      <w:r>
        <w:rPr>
          <w:rFonts w:ascii="Times New Roman" w:eastAsia="宋体" w:hAnsi="Times New Roman" w:cs="Times New Roman"/>
          <w:sz w:val="26"/>
          <w:szCs w:val="26"/>
        </w:rPr>
        <w:t>，则判定为需要执行安全滚验；</w:t>
      </w:r>
    </w:p>
    <w:p w14:paraId="228AF91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S95</w:t>
      </w:r>
      <w:r>
        <w:rPr>
          <w:rFonts w:ascii="Times New Roman" w:eastAsia="宋体" w:hAnsi="Times New Roman" w:cs="Times New Roman"/>
          <w:sz w:val="26"/>
          <w:szCs w:val="26"/>
        </w:rPr>
        <w:t>、局部影响域重分配：识别受风险事件影响的无人船集合和任务集合，在</w:t>
      </w:r>
      <w:r>
        <w:rPr>
          <w:rFonts w:ascii="Times New Roman" w:eastAsia="宋体" w:hAnsi="Times New Roman" w:cs="Times New Roman"/>
          <w:sz w:val="26"/>
          <w:szCs w:val="26"/>
        </w:rPr>
        <w:t>h</w:t>
      </w:r>
      <w:r>
        <w:rPr>
          <w:rFonts w:ascii="Times New Roman" w:eastAsia="宋体" w:hAnsi="Times New Roman" w:cs="Times New Roman"/>
          <w:sz w:val="26"/>
          <w:szCs w:val="26"/>
        </w:rPr>
        <w:t>跳影响域内执行增量式重分配。</w:t>
      </w:r>
    </w:p>
    <w:p w14:paraId="4883415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10</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9</w:t>
      </w:r>
      <w:r>
        <w:rPr>
          <w:rFonts w:ascii="Times New Roman" w:eastAsia="宋体" w:hAnsi="Times New Roman" w:cs="Times New Roman"/>
          <w:sz w:val="26"/>
          <w:szCs w:val="26"/>
        </w:rPr>
        <w:t>所述的方法，其特征在于，所述经验迁移评估器采用基于实例的迁移学习方法，通过计算目标样本与源域样本之间的欧氏距离确定相似度，选择相似度最高的</w:t>
      </w:r>
      <w:r>
        <w:rPr>
          <w:rFonts w:ascii="Times New Roman" w:eastAsia="宋体" w:hAnsi="Times New Roman" w:cs="Times New Roman"/>
          <w:sz w:val="26"/>
          <w:szCs w:val="26"/>
        </w:rPr>
        <w:t>k</w:t>
      </w:r>
      <w:r>
        <w:rPr>
          <w:rFonts w:ascii="Times New Roman" w:eastAsia="宋体" w:hAnsi="Times New Roman" w:cs="Times New Roman"/>
          <w:sz w:val="26"/>
          <w:szCs w:val="26"/>
        </w:rPr>
        <w:t>个源域样本进行加权投票，权重视为相似度的归一化值。</w:t>
      </w:r>
    </w:p>
    <w:p w14:paraId="6E6DCFB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11</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9</w:t>
      </w:r>
      <w:r>
        <w:rPr>
          <w:rFonts w:ascii="Times New Roman" w:eastAsia="宋体" w:hAnsi="Times New Roman" w:cs="Times New Roman"/>
          <w:sz w:val="26"/>
          <w:szCs w:val="26"/>
        </w:rPr>
        <w:t>所述的方法，其特征在于，所述保守门控机制基于</w:t>
      </w:r>
      <w:r>
        <w:rPr>
          <w:rFonts w:ascii="Times New Roman" w:eastAsia="宋体" w:hAnsi="Times New Roman" w:cs="Times New Roman"/>
          <w:sz w:val="26"/>
          <w:szCs w:val="26"/>
        </w:rPr>
        <w:t>Conformal Prediction</w:t>
      </w:r>
      <w:r>
        <w:rPr>
          <w:rFonts w:ascii="Times New Roman" w:eastAsia="宋体" w:hAnsi="Times New Roman" w:cs="Times New Roman"/>
          <w:sz w:val="26"/>
          <w:szCs w:val="26"/>
        </w:rPr>
        <w:t>理论，通过在校准集上计算非一致性得分分布，对预测集合大小进行校准；预测不确定性</w:t>
      </w:r>
      <w:r>
        <w:rPr>
          <w:rFonts w:ascii="Times New Roman" w:eastAsia="宋体" w:hAnsi="Times New Roman" w:cs="Times New Roman"/>
          <w:sz w:val="26"/>
          <w:szCs w:val="26"/>
        </w:rPr>
        <w:t>u</w:t>
      </w:r>
      <w:r>
        <w:rPr>
          <w:rFonts w:ascii="Times New Roman" w:eastAsia="宋体" w:hAnsi="Times New Roman" w:cs="Times New Roman"/>
          <w:sz w:val="26"/>
          <w:szCs w:val="26"/>
        </w:rPr>
        <w:t>定义为预测集合大小的归一化值。</w:t>
      </w:r>
    </w:p>
    <w:p w14:paraId="05C5782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12</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所述的方法，其特征在于，所述硬时间窗约束为：对于任务序列中的每个任务，到达时间</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必须满足</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；若</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&lt;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，则等待至最早开始时间再执行；若违反截止时间约束，将该任务从任务序列中移除并重置竞标值为负无穷大。</w:t>
      </w:r>
    </w:p>
    <w:p w14:paraId="039FCC6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13</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所述的方法，其特征在于，所述综合评价指标包括：加权成功率、绝对完成率、平均风险、高风险失败率和多目标综合得分。</w:t>
      </w:r>
    </w:p>
    <w:p w14:paraId="24709F6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14</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w:t>
      </w:r>
      <w:r>
        <w:rPr>
          <w:rFonts w:ascii="Times New Roman" w:eastAsia="宋体" w:hAnsi="Times New Roman" w:cs="Times New Roman"/>
          <w:sz w:val="26"/>
          <w:szCs w:val="26"/>
        </w:rPr>
        <w:t>所述的方法，其特征在于，还包括以下优化步骤中的至少一项：</w:t>
      </w:r>
    </w:p>
    <w:p w14:paraId="0F9EDC34"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S61</w:t>
      </w:r>
      <w:r>
        <w:rPr>
          <w:rFonts w:ascii="Times New Roman" w:eastAsia="宋体" w:hAnsi="Times New Roman" w:cs="Times New Roman"/>
          <w:sz w:val="26"/>
          <w:szCs w:val="26"/>
        </w:rPr>
        <w:t>、双层路径优化：采用贪心构造与局部搜索结合的双层策略对任务执行序列进行优化，生成满足时间窗约束的可行路径；</w:t>
      </w:r>
    </w:p>
    <w:p w14:paraId="5C725E74"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S62</w:t>
      </w:r>
      <w:r>
        <w:rPr>
          <w:rFonts w:ascii="Times New Roman" w:eastAsia="宋体" w:hAnsi="Times New Roman" w:cs="Times New Roman"/>
          <w:sz w:val="26"/>
          <w:szCs w:val="26"/>
        </w:rPr>
        <w:t>、基于紧迫度的未分配任务插入：识别未被分配的任务，按时间窗紧迫度降序排列，在满足硬时间窗约束的条件下选择边际成本增量最小的位置插入；</w:t>
      </w:r>
    </w:p>
    <w:p w14:paraId="2A9E5E6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S63</w:t>
      </w:r>
      <w:r>
        <w:rPr>
          <w:rFonts w:ascii="Times New Roman" w:eastAsia="宋体" w:hAnsi="Times New Roman" w:cs="Times New Roman"/>
          <w:sz w:val="26"/>
          <w:szCs w:val="26"/>
        </w:rPr>
        <w:t>、多船负载均衡调整：识别高负载与低负载船舶，在满足能力匹配与时间窗约束的前提下执行任务转移。</w:t>
      </w:r>
    </w:p>
    <w:p w14:paraId="1897B21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15</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14</w:t>
      </w:r>
      <w:r>
        <w:rPr>
          <w:rFonts w:ascii="Times New Roman" w:eastAsia="宋体" w:hAnsi="Times New Roman" w:cs="Times New Roman"/>
          <w:sz w:val="26"/>
          <w:szCs w:val="26"/>
        </w:rPr>
        <w:t>所述的方法，其特征在于，所述时间窗紧迫度指标定义为：</w:t>
      </w:r>
    </w:p>
    <w:p w14:paraId="0E96EF3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urgency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1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+ 1)</w:t>
      </w:r>
    </w:p>
    <w:p w14:paraId="4F6333C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时间窗越窄的任务紧迫性越高。</w:t>
      </w:r>
    </w:p>
    <w:p w14:paraId="2BC5E7E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16</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14</w:t>
      </w:r>
      <w:r>
        <w:rPr>
          <w:rFonts w:ascii="Times New Roman" w:eastAsia="宋体" w:hAnsi="Times New Roman" w:cs="Times New Roman"/>
          <w:sz w:val="26"/>
          <w:szCs w:val="26"/>
        </w:rPr>
        <w:t>所述的方法，其特征在于，所述利用贪心最近邻算法生成满足时间窗的初始可行路径具体包括：初始化已访问任务集合为空，当前位置为无人船起始位置；在未访问任务中，计算每个任务的预计到达时间，判断是否满足硬时间窗约束，选择满足约束且距离当前位置最近的任务加入路径；更新当前位置和当前时间；重复直至无法添加新任务。</w:t>
      </w:r>
    </w:p>
    <w:p w14:paraId="625E72D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17</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14</w:t>
      </w:r>
      <w:r>
        <w:rPr>
          <w:rFonts w:ascii="Times New Roman" w:eastAsia="宋体" w:hAnsi="Times New Roman" w:cs="Times New Roman"/>
          <w:sz w:val="26"/>
          <w:szCs w:val="26"/>
        </w:rPr>
        <w:t>所述的方法，其特征在于，所述局部搜索机制通过</w:t>
      </w:r>
      <w:r>
        <w:rPr>
          <w:rFonts w:ascii="Times New Roman" w:eastAsia="宋体" w:hAnsi="Times New Roman" w:cs="Times New Roman"/>
          <w:sz w:val="26"/>
          <w:szCs w:val="26"/>
        </w:rPr>
        <w:t>2-opt</w:t>
      </w:r>
      <w:r>
        <w:rPr>
          <w:rFonts w:ascii="Times New Roman" w:eastAsia="宋体" w:hAnsi="Times New Roman" w:cs="Times New Roman"/>
          <w:sz w:val="26"/>
          <w:szCs w:val="26"/>
        </w:rPr>
        <w:t>反转操作实现路径优化：对于长度</w:t>
      </w:r>
      <w:r>
        <w:rPr>
          <w:rFonts w:ascii="Times New Roman" w:eastAsia="宋体" w:hAnsi="Times New Roman" w:cs="Times New Roman"/>
          <w:sz w:val="26"/>
          <w:szCs w:val="26"/>
        </w:rPr>
        <w:t>n</w:t>
      </w:r>
      <w:r>
        <w:rPr>
          <w:rFonts w:ascii="Times New Roman" w:eastAsia="宋体" w:hAnsi="Times New Roman" w:cs="Times New Roman"/>
          <w:sz w:val="26"/>
          <w:szCs w:val="26"/>
        </w:rPr>
        <w:t>的路径，遍历所有边对</w:t>
      </w:r>
      <w:r>
        <w:rPr>
          <w:rFonts w:ascii="Times New Roman" w:eastAsia="宋体" w:hAnsi="Times New Roman" w:cs="Times New Roman"/>
          <w:sz w:val="26"/>
          <w:szCs w:val="26"/>
        </w:rPr>
        <w:t>(i,j)</w:t>
      </w:r>
      <w:r>
        <w:rPr>
          <w:rFonts w:ascii="Times New Roman" w:eastAsia="宋体" w:hAnsi="Times New Roman" w:cs="Times New Roman"/>
          <w:sz w:val="26"/>
          <w:szCs w:val="26"/>
        </w:rPr>
        <w:t>，其中</w:t>
      </w:r>
      <w:r>
        <w:rPr>
          <w:rFonts w:ascii="Times New Roman" w:eastAsia="宋体" w:hAnsi="Times New Roman" w:cs="Times New Roman"/>
          <w:sz w:val="26"/>
          <w:szCs w:val="26"/>
        </w:rPr>
        <w:t>i&lt;j</w:t>
      </w:r>
      <w:r>
        <w:rPr>
          <w:rFonts w:ascii="Times New Roman" w:eastAsia="宋体" w:hAnsi="Times New Roman" w:cs="Times New Roman"/>
          <w:sz w:val="26"/>
          <w:szCs w:val="26"/>
        </w:rPr>
        <w:t>，删除边</w:t>
      </w:r>
      <w:r>
        <w:rPr>
          <w:rFonts w:ascii="Times New Roman" w:eastAsia="宋体" w:hAnsi="Times New Roman" w:cs="Times New Roman"/>
          <w:sz w:val="26"/>
          <w:szCs w:val="26"/>
        </w:rPr>
        <w:t>(i,i+1)</w:t>
      </w:r>
      <w:r>
        <w:rPr>
          <w:rFonts w:ascii="Times New Roman" w:eastAsia="宋体" w:hAnsi="Times New Roman" w:cs="Times New Roman"/>
          <w:sz w:val="26"/>
          <w:szCs w:val="26"/>
        </w:rPr>
        <w:t>和</w:t>
      </w:r>
      <w:r>
        <w:rPr>
          <w:rFonts w:ascii="Times New Roman" w:eastAsia="宋体" w:hAnsi="Times New Roman" w:cs="Times New Roman"/>
          <w:sz w:val="26"/>
          <w:szCs w:val="26"/>
        </w:rPr>
        <w:t>(j,j+1)</w:t>
      </w:r>
      <w:r>
        <w:rPr>
          <w:rFonts w:ascii="Times New Roman" w:eastAsia="宋体" w:hAnsi="Times New Roman" w:cs="Times New Roman"/>
          <w:sz w:val="26"/>
          <w:szCs w:val="26"/>
        </w:rPr>
        <w:t>，反转子路径</w:t>
      </w:r>
      <w:r>
        <w:rPr>
          <w:rFonts w:ascii="Times New Roman" w:eastAsia="宋体" w:hAnsi="Times New Roman" w:cs="Times New Roman"/>
          <w:sz w:val="26"/>
          <w:szCs w:val="26"/>
        </w:rPr>
        <w:t>i+1</w:t>
      </w:r>
      <w:r>
        <w:rPr>
          <w:rFonts w:ascii="Times New Roman" w:eastAsia="宋体" w:hAnsi="Times New Roman" w:cs="Times New Roman"/>
          <w:sz w:val="26"/>
          <w:szCs w:val="26"/>
        </w:rPr>
        <w:t>至</w:t>
      </w:r>
      <w:r>
        <w:rPr>
          <w:rFonts w:ascii="Times New Roman" w:eastAsia="宋体" w:hAnsi="Times New Roman" w:cs="Times New Roman"/>
          <w:sz w:val="26"/>
          <w:szCs w:val="26"/>
        </w:rPr>
        <w:t>j</w:t>
      </w:r>
      <w:r>
        <w:rPr>
          <w:rFonts w:ascii="Times New Roman" w:eastAsia="宋体" w:hAnsi="Times New Roman" w:cs="Times New Roman"/>
          <w:sz w:val="26"/>
          <w:szCs w:val="26"/>
        </w:rPr>
        <w:t>，若新路径总距离减小且满足所有时间窗约束则接受该操作。</w:t>
      </w:r>
    </w:p>
    <w:p w14:paraId="5C69825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18</w:t>
      </w:r>
      <w:r>
        <w:rPr>
          <w:rFonts w:ascii="Times New Roman" w:eastAsia="宋体" w:hAnsi="Times New Roman" w:cs="Times New Roman"/>
          <w:sz w:val="26"/>
          <w:szCs w:val="26"/>
        </w:rPr>
        <w:t>．根据权利要求</w:t>
      </w:r>
      <w:r>
        <w:rPr>
          <w:rFonts w:ascii="Times New Roman" w:eastAsia="宋体" w:hAnsi="Times New Roman" w:cs="Times New Roman"/>
          <w:sz w:val="26"/>
          <w:szCs w:val="26"/>
        </w:rPr>
        <w:t>14</w:t>
      </w:r>
      <w:r>
        <w:rPr>
          <w:rFonts w:ascii="Times New Roman" w:eastAsia="宋体" w:hAnsi="Times New Roman" w:cs="Times New Roman"/>
          <w:sz w:val="26"/>
          <w:szCs w:val="26"/>
        </w:rPr>
        <w:t>所述的方法，其特征在于，所述边际成本增量</w:t>
      </w: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ijk</m:t>
            </m:r>
          </m:sub>
        </m:sSub>
      </m:oMath>
      <w:r>
        <w:rPr>
          <w:rFonts w:ascii="Times New Roman" w:eastAsia="宋体" w:hAnsi="Times New Roman" w:cs="Times New Roman"/>
          <w:sz w:val="26"/>
          <w:szCs w:val="26"/>
        </w:rPr>
        <w:t>的计算具体为：对于将任务</w:t>
      </w:r>
      <w:r>
        <w:rPr>
          <w:rFonts w:ascii="Times New Roman" w:eastAsia="宋体" w:hAnsi="Times New Roman" w:cs="Times New Roman"/>
          <w:sz w:val="26"/>
          <w:szCs w:val="26"/>
        </w:rPr>
        <w:t>j</w:t>
      </w:r>
      <w:r>
        <w:rPr>
          <w:rFonts w:ascii="Times New Roman" w:eastAsia="宋体" w:hAnsi="Times New Roman" w:cs="Times New Roman"/>
          <w:sz w:val="26"/>
          <w:szCs w:val="26"/>
        </w:rPr>
        <w:t>插入到船舶</w:t>
      </w:r>
      <w:r>
        <w:rPr>
          <w:rFonts w:ascii="Times New Roman" w:eastAsia="宋体" w:hAnsi="Times New Roman" w:cs="Times New Roman"/>
          <w:sz w:val="26"/>
          <w:szCs w:val="26"/>
        </w:rPr>
        <w:t>i</w:t>
      </w:r>
      <w:r>
        <w:rPr>
          <w:rFonts w:ascii="Times New Roman" w:eastAsia="宋体" w:hAnsi="Times New Roman" w:cs="Times New Roman"/>
          <w:sz w:val="26"/>
          <w:szCs w:val="26"/>
        </w:rPr>
        <w:t>的路径位置</w:t>
      </w:r>
      <w:r>
        <w:rPr>
          <w:rFonts w:ascii="Times New Roman" w:eastAsia="宋体" w:hAnsi="Times New Roman" w:cs="Times New Roman"/>
          <w:sz w:val="26"/>
          <w:szCs w:val="26"/>
        </w:rPr>
        <w:t>k</w:t>
      </w:r>
      <w:r>
        <w:rPr>
          <w:rFonts w:ascii="Times New Roman" w:eastAsia="宋体" w:hAnsi="Times New Roman" w:cs="Times New Roman"/>
          <w:sz w:val="26"/>
          <w:szCs w:val="26"/>
        </w:rPr>
        <w:t>，若</w:t>
      </w:r>
      <w:r>
        <w:rPr>
          <w:rFonts w:ascii="Times New Roman" w:eastAsia="宋体" w:hAnsi="Times New Roman" w:cs="Times New Roman"/>
          <w:sz w:val="26"/>
          <w:szCs w:val="26"/>
        </w:rPr>
        <w:t>k=0</w:t>
      </w:r>
      <w:r>
        <w:rPr>
          <w:rFonts w:ascii="Times New Roman" w:eastAsia="宋体" w:hAnsi="Times New Roman" w:cs="Times New Roman"/>
          <w:sz w:val="26"/>
          <w:szCs w:val="26"/>
        </w:rPr>
        <w:t>（插入到开头），则</w:t>
      </w: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r>
              <m:rPr>
                <m:nor/>
              </m:rPr>
              <w:rPr>
                <w:rFonts w:ascii="Times New Roman" w:eastAsia="宋体" w:hAnsi="Times New Roman" w:cs="Times New Roman"/>
                <w:sz w:val="26"/>
                <w:szCs w:val="26"/>
              </w:rPr>
              <m:t>0</m:t>
            </m:r>
          </m:sub>
        </m:sSub>
      </m:oMath>
      <w:r>
        <w:rPr>
          <w:rFonts w:ascii="Times New Roman" w:eastAsia="宋体" w:hAnsi="Times New Roman" w:cs="Times New Roman"/>
          <w:sz w:val="26"/>
          <w:szCs w:val="26"/>
        </w:rPr>
        <w:t xml:space="preserve"> = 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dist(t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[1]) − 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[1])</w:t>
      </w:r>
      <w:r>
        <w:rPr>
          <w:rFonts w:ascii="Times New Roman" w:eastAsia="宋体" w:hAnsi="Times New Roman" w:cs="Times New Roman"/>
          <w:sz w:val="26"/>
          <w:szCs w:val="26"/>
        </w:rPr>
        <w:t>；若</w:t>
      </w:r>
      <w:r>
        <w:rPr>
          <w:rFonts w:ascii="Times New Roman" w:eastAsia="宋体" w:hAnsi="Times New Roman" w:cs="Times New Roman"/>
          <w:sz w:val="26"/>
          <w:szCs w:val="26"/>
        </w:rPr>
        <w:t>0&lt;k&lt;|path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（插入到中间），则</w:t>
      </w: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ijk</m:t>
            </m:r>
          </m:sub>
        </m:sSub>
      </m:oMath>
      <w:r>
        <w:rPr>
          <w:rFonts w:ascii="Times New Roman" w:eastAsia="宋体" w:hAnsi="Times New Roman" w:cs="Times New Roman"/>
          <w:sz w:val="26"/>
          <w:szCs w:val="26"/>
        </w:rPr>
        <w:t xml:space="preserve">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dist(t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[k+1])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[k+1])</w:t>
      </w:r>
      <w:r>
        <w:rPr>
          <w:rFonts w:ascii="Times New Roman" w:eastAsia="宋体" w:hAnsi="Times New Roman" w:cs="Times New Roman"/>
          <w:sz w:val="26"/>
          <w:szCs w:val="26"/>
        </w:rPr>
        <w:t>；若</w:t>
      </w:r>
      <w:r>
        <w:rPr>
          <w:rFonts w:ascii="Times New Roman" w:eastAsia="宋体" w:hAnsi="Times New Roman" w:cs="Times New Roman"/>
          <w:sz w:val="26"/>
          <w:szCs w:val="26"/>
        </w:rPr>
        <w:t>k=|path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（插入到末尾），则</w:t>
      </w: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pat</m:t>
            </m:r>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h</m:t>
                </m:r>
              </m:e>
              <m:sub>
                <m:r>
                  <m:rPr>
                    <m:nor/>
                  </m:rPr>
                  <w:rPr>
                    <w:rFonts w:ascii="Times New Roman" w:eastAsia="宋体" w:hAnsi="Times New Roman" w:cs="Times New Roman"/>
                    <w:i/>
                    <w:sz w:val="26"/>
                    <w:szCs w:val="26"/>
                  </w:rPr>
                  <m:t>i</m:t>
                </m:r>
              </m:sub>
            </m:sSub>
            <m:r>
              <m:rPr>
                <m:nor/>
              </m:rPr>
              <w:rPr>
                <w:rFonts w:ascii="Times New Roman" w:eastAsia="宋体" w:hAnsi="Times New Roman" w:cs="Times New Roman"/>
                <w:sz w:val="26"/>
                <w:szCs w:val="26"/>
              </w:rPr>
              <m:t>|</m:t>
            </m:r>
          </m:sub>
        </m:sSub>
      </m:oMath>
      <w:r>
        <w:rPr>
          <w:rFonts w:ascii="Times New Roman" w:eastAsia="宋体" w:hAnsi="Times New Roman" w:cs="Times New Roman"/>
          <w:sz w:val="26"/>
          <w:szCs w:val="26"/>
        </w:rPr>
        <w:t xml:space="preserve">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w:t>
      </w:r>
    </w:p>
    <w:p w14:paraId="56BA3FB0" w14:textId="77777777" w:rsidR="00F568CF" w:rsidRDefault="00000000">
      <w:pPr>
        <w:pStyle w:val="1"/>
        <w:jc w:val="center"/>
        <w:rPr>
          <w:rFonts w:ascii="Times New Roman" w:eastAsia="宋体" w:hAnsi="Times New Roman" w:cs="Times New Roman"/>
          <w:color w:val="auto"/>
          <w:sz w:val="44"/>
          <w:szCs w:val="44"/>
        </w:rPr>
      </w:pPr>
      <w:bookmarkStart w:id="2" w:name="说明书"/>
      <w:bookmarkEnd w:id="1"/>
      <w:r>
        <w:rPr>
          <w:rFonts w:ascii="Times New Roman" w:eastAsia="宋体" w:hAnsi="Times New Roman" w:cs="Times New Roman"/>
          <w:color w:val="auto"/>
          <w:sz w:val="44"/>
          <w:szCs w:val="44"/>
        </w:rPr>
        <w:t>说明书</w:t>
      </w:r>
    </w:p>
    <w:p w14:paraId="422A14FC" w14:textId="77777777" w:rsidR="00F568CF" w:rsidRDefault="00000000">
      <w:pPr>
        <w:pStyle w:val="2"/>
        <w:rPr>
          <w:rFonts w:ascii="Times New Roman" w:eastAsia="宋体" w:hAnsi="Times New Roman" w:cs="Times New Roman"/>
          <w:color w:val="auto"/>
          <w:sz w:val="26"/>
          <w:szCs w:val="26"/>
        </w:rPr>
      </w:pPr>
      <w:bookmarkStart w:id="3" w:name="技术领域"/>
      <w:r>
        <w:rPr>
          <w:rFonts w:ascii="Times New Roman" w:eastAsia="宋体" w:hAnsi="Times New Roman" w:cs="Times New Roman"/>
          <w:color w:val="auto"/>
          <w:sz w:val="26"/>
          <w:szCs w:val="26"/>
        </w:rPr>
        <w:t>技术领域</w:t>
      </w:r>
    </w:p>
    <w:p w14:paraId="6373DD6A"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本发明涉及无人自主协同控制技术领域，尤其是涉及一种基于多源风险自适应与混合智能重分配的无人船任务分配方法，适用于海上搜救、巡逻监测、物资运输等复杂海洋环境下的异构无人船集群任务调度。</w:t>
      </w:r>
    </w:p>
    <w:p w14:paraId="6F020B7D" w14:textId="77777777" w:rsidR="00F568CF" w:rsidRDefault="00000000">
      <w:pPr>
        <w:pStyle w:val="2"/>
        <w:rPr>
          <w:rFonts w:ascii="Times New Roman" w:eastAsia="宋体" w:hAnsi="Times New Roman" w:cs="Times New Roman"/>
          <w:color w:val="auto"/>
          <w:sz w:val="26"/>
          <w:szCs w:val="26"/>
        </w:rPr>
      </w:pPr>
      <w:bookmarkStart w:id="4" w:name="背景技术"/>
      <w:bookmarkEnd w:id="3"/>
      <w:r>
        <w:rPr>
          <w:rFonts w:ascii="Times New Roman" w:eastAsia="宋体" w:hAnsi="Times New Roman" w:cs="Times New Roman"/>
          <w:color w:val="auto"/>
          <w:sz w:val="26"/>
          <w:szCs w:val="26"/>
        </w:rPr>
        <w:t>背景技术</w:t>
      </w:r>
    </w:p>
    <w:p w14:paraId="3C7FAE66"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随着无人船技术的快速发展，异构无人船集群在海上搜救、巡逻监测、物资运输等领域得到广泛应用。如何高效、合理地将大量任务分配给不同能</w:t>
      </w:r>
      <w:r>
        <w:rPr>
          <w:rFonts w:ascii="Times New Roman" w:eastAsia="宋体" w:hAnsi="Times New Roman" w:cs="Times New Roman"/>
          <w:sz w:val="26"/>
          <w:szCs w:val="26"/>
        </w:rPr>
        <w:lastRenderedPageBreak/>
        <w:t>力的无人船，在满足时间窗约束的前提下最大化任务完成率并有效控制海洋环境带来的多源风险，是一个极具挑战性的</w:t>
      </w:r>
      <w:r>
        <w:rPr>
          <w:rFonts w:ascii="Times New Roman" w:eastAsia="宋体" w:hAnsi="Times New Roman" w:cs="Times New Roman"/>
          <w:sz w:val="26"/>
          <w:szCs w:val="26"/>
        </w:rPr>
        <w:t>NP-hard</w:t>
      </w:r>
      <w:r>
        <w:rPr>
          <w:rFonts w:ascii="Times New Roman" w:eastAsia="宋体" w:hAnsi="Times New Roman" w:cs="Times New Roman"/>
          <w:sz w:val="26"/>
          <w:szCs w:val="26"/>
        </w:rPr>
        <w:t>组合优化问题。</w:t>
      </w:r>
    </w:p>
    <w:p w14:paraId="09525FCA"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传统任务分配方法主要包括集中式方法和分布式方法。集中式方法如遗传算法、粒子群优化等，需要中央控制器收集全局信息，存在通信负担重、实时性差、单点故障风险高等问题。分布式方法如共识捆绑拍卖算法（</w:t>
      </w:r>
      <w:r>
        <w:rPr>
          <w:rFonts w:ascii="Times New Roman" w:eastAsia="宋体" w:hAnsi="Times New Roman" w:cs="Times New Roman"/>
          <w:sz w:val="26"/>
          <w:szCs w:val="26"/>
        </w:rPr>
        <w:t>Consensus-Based Bundle Algorithm, CBBA</w:t>
      </w:r>
      <w:r>
        <w:rPr>
          <w:rFonts w:ascii="Times New Roman" w:eastAsia="宋体" w:hAnsi="Times New Roman" w:cs="Times New Roman"/>
          <w:sz w:val="26"/>
          <w:szCs w:val="26"/>
        </w:rPr>
        <w:t>）通过各智能体自主决策和通信协商达成一致，具有可扩展性强、鲁棒性好的优势。</w:t>
      </w:r>
    </w:p>
    <w:p w14:paraId="38318EF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然而，现有技术仍存在以下不足：</w:t>
      </w:r>
    </w:p>
    <w:p w14:paraId="6046779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1</w:t>
      </w:r>
      <w:r>
        <w:rPr>
          <w:rFonts w:ascii="Times New Roman" w:eastAsia="宋体" w:hAnsi="Times New Roman" w:cs="Times New Roman"/>
          <w:sz w:val="26"/>
          <w:szCs w:val="26"/>
        </w:rPr>
        <w:t>）风险感知与自适应能力不足。现有</w:t>
      </w:r>
      <w:r>
        <w:rPr>
          <w:rFonts w:ascii="Times New Roman" w:eastAsia="宋体" w:hAnsi="Times New Roman" w:cs="Times New Roman"/>
          <w:sz w:val="26"/>
          <w:szCs w:val="26"/>
        </w:rPr>
        <w:t>CBBA</w:t>
      </w:r>
      <w:r>
        <w:rPr>
          <w:rFonts w:ascii="Times New Roman" w:eastAsia="宋体" w:hAnsi="Times New Roman" w:cs="Times New Roman"/>
          <w:sz w:val="26"/>
          <w:szCs w:val="26"/>
        </w:rPr>
        <w:t>算法多以距离或任务收益作为竞标依据，未充分考虑漂移、海况突变、能力失配、能源紧张等海洋环境风险因素。部分方法虽引入惩罚项处理风险，但采用固定权重，无法根据实时风险态势动态调整策略。</w:t>
      </w:r>
    </w:p>
    <w:p w14:paraId="0A67B2B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2</w:t>
      </w:r>
      <w:r>
        <w:rPr>
          <w:rFonts w:ascii="Times New Roman" w:eastAsia="宋体" w:hAnsi="Times New Roman" w:cs="Times New Roman"/>
          <w:sz w:val="26"/>
          <w:szCs w:val="26"/>
        </w:rPr>
        <w:t>）动态重分配机制缺失。执行过程中出现突发风险事件或新增任务时，现有方法缺乏高效、安全的动态重分配机制。部分方法采用全局重算，计算开销大；部分方法引入重规划但缺乏风险判断和安全性复核。</w:t>
      </w:r>
    </w:p>
    <w:p w14:paraId="47406A9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3</w:t>
      </w:r>
      <w:r>
        <w:rPr>
          <w:rFonts w:ascii="Times New Roman" w:eastAsia="宋体" w:hAnsi="Times New Roman" w:cs="Times New Roman"/>
          <w:sz w:val="26"/>
          <w:szCs w:val="26"/>
        </w:rPr>
        <w:t>）分类器外推可靠性不足。引入机器学习分类器辅助决策的方法，在跨场景外推时可靠性不足，缺乏不确定性量化和安全兜底机制。</w:t>
      </w:r>
    </w:p>
    <w:p w14:paraId="0D46786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4</w:t>
      </w:r>
      <w:r>
        <w:rPr>
          <w:rFonts w:ascii="Times New Roman" w:eastAsia="宋体" w:hAnsi="Times New Roman" w:cs="Times New Roman"/>
          <w:sz w:val="26"/>
          <w:szCs w:val="26"/>
        </w:rPr>
        <w:t>）硬时间窗约束处理不当。现有方法多采用软约束方式，通过惩罚函数降低违反时间窗任务的优先级，生成的方案可能在物理上不可执行。</w:t>
      </w:r>
    </w:p>
    <w:p w14:paraId="6385D4D1" w14:textId="77777777" w:rsidR="00F568CF" w:rsidRDefault="00F568CF">
      <w:pPr>
        <w:pStyle w:val="a0"/>
        <w:rPr>
          <w:rFonts w:ascii="Times New Roman" w:eastAsia="宋体" w:hAnsi="Times New Roman" w:cs="Times New Roman"/>
          <w:sz w:val="26"/>
          <w:szCs w:val="26"/>
        </w:rPr>
      </w:pPr>
    </w:p>
    <w:p w14:paraId="2042481E" w14:textId="77777777" w:rsidR="00F568CF" w:rsidRDefault="00000000">
      <w:pPr>
        <w:pStyle w:val="a0"/>
        <w:rPr>
          <w:rFonts w:ascii="Times New Roman" w:eastAsia="宋体" w:hAnsi="Times New Roman" w:cs="Times New Roman"/>
          <w:sz w:val="26"/>
          <w:szCs w:val="26"/>
          <w:highlight w:val="yellow"/>
          <w:lang w:eastAsia="zh-CN"/>
        </w:rPr>
      </w:pPr>
      <w:r>
        <w:rPr>
          <w:rFonts w:ascii="Times New Roman" w:eastAsia="宋体" w:hAnsi="Times New Roman" w:cs="Times New Roman" w:hint="eastAsia"/>
          <w:sz w:val="26"/>
          <w:szCs w:val="26"/>
          <w:highlight w:val="yellow"/>
          <w:lang w:eastAsia="zh-CN"/>
        </w:rPr>
        <w:t>下面一段是否属于有争议内容？</w:t>
      </w:r>
    </w:p>
    <w:p w14:paraId="29D579D9"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针对上述问题，已有相关研究成果。中国专利</w:t>
      </w:r>
      <w:r>
        <w:rPr>
          <w:rFonts w:ascii="Times New Roman" w:eastAsia="宋体" w:hAnsi="Times New Roman" w:cs="Times New Roman"/>
          <w:sz w:val="26"/>
          <w:szCs w:val="26"/>
        </w:rPr>
        <w:t>CN116149370A</w:t>
      </w:r>
      <w:r>
        <w:rPr>
          <w:rFonts w:ascii="Times New Roman" w:eastAsia="宋体" w:hAnsi="Times New Roman" w:cs="Times New Roman"/>
          <w:sz w:val="26"/>
          <w:szCs w:val="26"/>
        </w:rPr>
        <w:t>通过聚类改进</w:t>
      </w:r>
      <w:r>
        <w:rPr>
          <w:rFonts w:ascii="Times New Roman" w:eastAsia="宋体" w:hAnsi="Times New Roman" w:cs="Times New Roman"/>
          <w:sz w:val="26"/>
          <w:szCs w:val="26"/>
        </w:rPr>
        <w:t>CBBA</w:t>
      </w:r>
      <w:r>
        <w:rPr>
          <w:rFonts w:ascii="Times New Roman" w:eastAsia="宋体" w:hAnsi="Times New Roman" w:cs="Times New Roman"/>
          <w:sz w:val="26"/>
          <w:szCs w:val="26"/>
        </w:rPr>
        <w:t>，但聚类策略主要基于空间距离，未综合考虑任务优先级和时间约束。中国专利</w:t>
      </w:r>
      <w:r>
        <w:rPr>
          <w:rFonts w:ascii="Times New Roman" w:eastAsia="宋体" w:hAnsi="Times New Roman" w:cs="Times New Roman"/>
          <w:sz w:val="26"/>
          <w:szCs w:val="26"/>
        </w:rPr>
        <w:t>CN116993073A</w:t>
      </w:r>
      <w:r>
        <w:rPr>
          <w:rFonts w:ascii="Times New Roman" w:eastAsia="宋体" w:hAnsi="Times New Roman" w:cs="Times New Roman"/>
          <w:sz w:val="26"/>
          <w:szCs w:val="26"/>
        </w:rPr>
        <w:t>引入时间窗约束，但采用单一优化目标且未建立重分配机制。中国专利</w:t>
      </w:r>
      <w:r>
        <w:rPr>
          <w:rFonts w:ascii="Times New Roman" w:eastAsia="宋体" w:hAnsi="Times New Roman" w:cs="Times New Roman"/>
          <w:sz w:val="26"/>
          <w:szCs w:val="26"/>
        </w:rPr>
        <w:t>CN121189684A</w:t>
      </w:r>
      <w:r>
        <w:rPr>
          <w:rFonts w:ascii="Times New Roman" w:eastAsia="宋体" w:hAnsi="Times New Roman" w:cs="Times New Roman"/>
          <w:sz w:val="26"/>
          <w:szCs w:val="26"/>
        </w:rPr>
        <w:t>采用</w:t>
      </w:r>
      <w:r>
        <w:rPr>
          <w:rFonts w:ascii="Times New Roman" w:eastAsia="宋体" w:hAnsi="Times New Roman" w:cs="Times New Roman"/>
          <w:sz w:val="26"/>
          <w:szCs w:val="26"/>
        </w:rPr>
        <w:t>HDBSCAN</w:t>
      </w:r>
      <w:r>
        <w:rPr>
          <w:rFonts w:ascii="Times New Roman" w:eastAsia="宋体" w:hAnsi="Times New Roman" w:cs="Times New Roman"/>
          <w:sz w:val="26"/>
          <w:szCs w:val="26"/>
        </w:rPr>
        <w:t>聚类和遗传算法包裹</w:t>
      </w:r>
      <w:r>
        <w:rPr>
          <w:rFonts w:ascii="Times New Roman" w:eastAsia="宋体" w:hAnsi="Times New Roman" w:cs="Times New Roman"/>
          <w:sz w:val="26"/>
          <w:szCs w:val="26"/>
        </w:rPr>
        <w:t>CBBA</w:t>
      </w:r>
      <w:r>
        <w:rPr>
          <w:rFonts w:ascii="Times New Roman" w:eastAsia="宋体" w:hAnsi="Times New Roman" w:cs="Times New Roman"/>
          <w:sz w:val="26"/>
          <w:szCs w:val="26"/>
        </w:rPr>
        <w:t>，但计算开销大且采用软约束逻辑。中国专利</w:t>
      </w:r>
      <w:r>
        <w:rPr>
          <w:rFonts w:ascii="Times New Roman" w:eastAsia="宋体" w:hAnsi="Times New Roman" w:cs="Times New Roman"/>
          <w:sz w:val="26"/>
          <w:szCs w:val="26"/>
        </w:rPr>
        <w:t>CN114610058B</w:t>
      </w:r>
      <w:r>
        <w:rPr>
          <w:rFonts w:ascii="Times New Roman" w:eastAsia="宋体" w:hAnsi="Times New Roman" w:cs="Times New Roman"/>
          <w:sz w:val="26"/>
          <w:szCs w:val="26"/>
        </w:rPr>
        <w:t>引入任务时序分层，但以最小化平均执行时间为单一目标，缺乏实时重分配。中国专利</w:t>
      </w:r>
      <w:r>
        <w:rPr>
          <w:rFonts w:ascii="Times New Roman" w:eastAsia="宋体" w:hAnsi="Times New Roman" w:cs="Times New Roman"/>
          <w:sz w:val="26"/>
          <w:szCs w:val="26"/>
        </w:rPr>
        <w:t>CN118171579A</w:t>
      </w:r>
      <w:r>
        <w:rPr>
          <w:rFonts w:ascii="Times New Roman" w:eastAsia="宋体" w:hAnsi="Times New Roman" w:cs="Times New Roman"/>
          <w:sz w:val="26"/>
          <w:szCs w:val="26"/>
        </w:rPr>
        <w:t>提出多目标优化，但主要针对静态仓储场景。</w:t>
      </w:r>
    </w:p>
    <w:p w14:paraId="7DB0303A"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综上所述，亟需一种融合多源风险感知、自适应策略切换、硬时间窗约束与混合智能重分配的分布式任务分配方法。</w:t>
      </w:r>
    </w:p>
    <w:p w14:paraId="6B371C53" w14:textId="77777777" w:rsidR="00F568CF" w:rsidRDefault="00000000">
      <w:pPr>
        <w:pStyle w:val="2"/>
        <w:rPr>
          <w:rFonts w:ascii="Times New Roman" w:eastAsia="宋体" w:hAnsi="Times New Roman" w:cs="Times New Roman"/>
          <w:color w:val="auto"/>
          <w:sz w:val="26"/>
          <w:szCs w:val="26"/>
        </w:rPr>
      </w:pPr>
      <w:bookmarkStart w:id="5" w:name="发明内容"/>
      <w:bookmarkEnd w:id="4"/>
      <w:r>
        <w:rPr>
          <w:rFonts w:ascii="Times New Roman" w:eastAsia="宋体" w:hAnsi="Times New Roman" w:cs="Times New Roman"/>
          <w:color w:val="auto"/>
          <w:sz w:val="26"/>
          <w:szCs w:val="26"/>
        </w:rPr>
        <w:lastRenderedPageBreak/>
        <w:t>发明内容</w:t>
      </w:r>
    </w:p>
    <w:p w14:paraId="3C4694B6"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本发明的目的是提供一种基于多源风险自适应与混合智能重分配的无人船任务分配方法，解决现有技术中风险感知不足、动态重分配缺失、分类器外推可靠性不足、时间窗约束处理不当等问题。</w:t>
      </w:r>
    </w:p>
    <w:p w14:paraId="7AC3EDFE"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本发明的目的通过以下技术方案实现：</w:t>
      </w:r>
    </w:p>
    <w:p w14:paraId="498E2E59"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一种基于多源风险自适应与混合智能重分配的无人船任务分配方法，包括以下步骤：</w:t>
      </w:r>
    </w:p>
    <w:p w14:paraId="6E94D69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S1</w:t>
      </w:r>
      <w:r>
        <w:rPr>
          <w:rFonts w:ascii="Times New Roman" w:eastAsia="宋体" w:hAnsi="Times New Roman" w:cs="Times New Roman"/>
          <w:b/>
          <w:bCs/>
          <w:sz w:val="26"/>
          <w:szCs w:val="26"/>
        </w:rPr>
        <w:t>、数据初始化与预处理：</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获取异构无人船集群中每艘无人船的状态数据和任务环境数据。</w:t>
      </w:r>
    </w:p>
    <w:p w14:paraId="5EF9128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w:t>
      </w:r>
      <w:r>
        <w:rPr>
          <w:rFonts w:ascii="Times New Roman" w:eastAsia="宋体" w:hAnsi="Times New Roman" w:cs="Times New Roman"/>
          <w:b/>
          <w:bCs/>
          <w:sz w:val="26"/>
          <w:szCs w:val="26"/>
        </w:rPr>
        <w:t>、多源风险评估与态势特征构建：</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基于预处理数据，计算包含漂移风险、海况风险、能力匹配风险和能量风险的多源风险评估值，构建</w:t>
      </w:r>
      <w:r>
        <w:rPr>
          <w:rFonts w:ascii="Times New Roman" w:eastAsia="宋体" w:hAnsi="Times New Roman" w:cs="Times New Roman"/>
          <w:sz w:val="26"/>
          <w:szCs w:val="26"/>
        </w:rPr>
        <w:t>11</w:t>
      </w:r>
      <w:r>
        <w:rPr>
          <w:rFonts w:ascii="Times New Roman" w:eastAsia="宋体" w:hAnsi="Times New Roman" w:cs="Times New Roman"/>
          <w:sz w:val="26"/>
          <w:szCs w:val="26"/>
        </w:rPr>
        <w:t>维风险态势特征向量。</w:t>
      </w:r>
    </w:p>
    <w:p w14:paraId="1449B85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S3</w:t>
      </w:r>
      <w:r>
        <w:rPr>
          <w:rFonts w:ascii="Times New Roman" w:eastAsia="宋体" w:hAnsi="Times New Roman" w:cs="Times New Roman"/>
          <w:b/>
          <w:bCs/>
          <w:sz w:val="26"/>
          <w:szCs w:val="26"/>
        </w:rPr>
        <w:t>、基于风险态势分类器的自适应策略选择：</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将风险态势特征向量输入预训练的</w:t>
      </w:r>
      <w:r>
        <w:rPr>
          <w:rFonts w:ascii="Times New Roman" w:eastAsia="宋体" w:hAnsi="Times New Roman" w:cs="Times New Roman"/>
          <w:sz w:val="26"/>
          <w:szCs w:val="26"/>
        </w:rPr>
        <w:t>XGBoost</w:t>
      </w:r>
      <w:r>
        <w:rPr>
          <w:rFonts w:ascii="Times New Roman" w:eastAsia="宋体" w:hAnsi="Times New Roman" w:cs="Times New Roman"/>
          <w:sz w:val="26"/>
          <w:szCs w:val="26"/>
        </w:rPr>
        <w:t>风险态势分类器，输出四种风险态势类别之一，自适应选择对应的分配策略参数。</w:t>
      </w:r>
    </w:p>
    <w:p w14:paraId="6B30B00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S4</w:t>
      </w:r>
      <w:r>
        <w:rPr>
          <w:rFonts w:ascii="Times New Roman" w:eastAsia="宋体" w:hAnsi="Times New Roman" w:cs="Times New Roman"/>
          <w:b/>
          <w:bCs/>
          <w:sz w:val="26"/>
          <w:szCs w:val="26"/>
        </w:rPr>
        <w:t>、风险自适应分布式任务分配：</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各无人船基于分配策略参数构建综合效用函数，通过分布式通信与协商机制，迭代执行捆绑构建与冲突共识消解过程，生成满足时序与能力约束的初始分配方案。</w:t>
      </w:r>
    </w:p>
    <w:p w14:paraId="45DDC3A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S5</w:t>
      </w:r>
      <w:r>
        <w:rPr>
          <w:rFonts w:ascii="Times New Roman" w:eastAsia="宋体" w:hAnsi="Times New Roman" w:cs="Times New Roman"/>
          <w:b/>
          <w:bCs/>
          <w:sz w:val="26"/>
          <w:szCs w:val="26"/>
        </w:rPr>
        <w:t>、硬时间窗约束检查与动态剪枝：</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对初始分配方案执行严格的硬时间窗可行性校验，将违反约束的任务从任务包中移除并重置竞标值。</w:t>
      </w:r>
    </w:p>
    <w:p w14:paraId="67A79FA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S6</w:t>
      </w:r>
      <w:r>
        <w:rPr>
          <w:rFonts w:ascii="Times New Roman" w:eastAsia="宋体" w:hAnsi="Times New Roman" w:cs="Times New Roman"/>
          <w:b/>
          <w:bCs/>
          <w:sz w:val="26"/>
          <w:szCs w:val="26"/>
        </w:rPr>
        <w:t>、混合智能动态重分配：</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在执行过程中持续监测风险态势变化，通过四层递进式架构实现动态重分配。</w:t>
      </w:r>
    </w:p>
    <w:p w14:paraId="24A5B10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S7</w:t>
      </w:r>
      <w:r>
        <w:rPr>
          <w:rFonts w:ascii="Times New Roman" w:eastAsia="宋体" w:hAnsi="Times New Roman" w:cs="Times New Roman"/>
          <w:b/>
          <w:bCs/>
          <w:sz w:val="26"/>
          <w:szCs w:val="26"/>
        </w:rPr>
        <w:t>、基于安全滚验的重分配方案复核：</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对重分配方案进行局部模拟验证，仅当实际风险更低、完成率不降且满足时间窗约束时接受。</w:t>
      </w:r>
    </w:p>
    <w:p w14:paraId="038512B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S8</w:t>
      </w:r>
      <w:r>
        <w:rPr>
          <w:rFonts w:ascii="Times New Roman" w:eastAsia="宋体" w:hAnsi="Times New Roman" w:cs="Times New Roman"/>
          <w:b/>
          <w:bCs/>
          <w:sz w:val="26"/>
          <w:szCs w:val="26"/>
        </w:rPr>
        <w:t>、输出最优分配方案：</w:t>
      </w:r>
      <w:r>
        <w:rPr>
          <w:rFonts w:ascii="Times New Roman" w:eastAsia="宋体" w:hAnsi="Times New Roman" w:cs="Times New Roman"/>
          <w:sz w:val="26"/>
          <w:szCs w:val="26"/>
        </w:rPr>
        <w:t xml:space="preserve"> </w:t>
      </w:r>
      <w:r>
        <w:rPr>
          <w:rFonts w:ascii="Times New Roman" w:eastAsia="宋体" w:hAnsi="Times New Roman" w:cs="Times New Roman"/>
          <w:sz w:val="26"/>
          <w:szCs w:val="26"/>
        </w:rPr>
        <w:t>输出每艘无人船的最终任务序列、详细执行时刻表和综合评价指标。</w:t>
      </w:r>
    </w:p>
    <w:p w14:paraId="232BC0A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在优选实施方式中，本发明还包括以下优化步骤中的至少一项：</w:t>
      </w:r>
    </w:p>
    <w:p w14:paraId="608AE67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1</w:t>
      </w:r>
      <w:r>
        <w:rPr>
          <w:rFonts w:ascii="Times New Roman" w:eastAsia="宋体" w:hAnsi="Times New Roman" w:cs="Times New Roman"/>
          <w:sz w:val="26"/>
          <w:szCs w:val="26"/>
        </w:rPr>
        <w:t>）双层路径优化：采用贪心最近邻构造生成满足时间窗的初始可行路径，嵌入</w:t>
      </w:r>
      <w:r>
        <w:rPr>
          <w:rFonts w:ascii="Times New Roman" w:eastAsia="宋体" w:hAnsi="Times New Roman" w:cs="Times New Roman"/>
          <w:sz w:val="26"/>
          <w:szCs w:val="26"/>
        </w:rPr>
        <w:t>2-opt</w:t>
      </w:r>
      <w:r>
        <w:rPr>
          <w:rFonts w:ascii="Times New Roman" w:eastAsia="宋体" w:hAnsi="Times New Roman" w:cs="Times New Roman"/>
          <w:sz w:val="26"/>
          <w:szCs w:val="26"/>
        </w:rPr>
        <w:t>局部搜索机制进行迭代优化；</w:t>
      </w:r>
    </w:p>
    <w:p w14:paraId="4BB9341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w:t>
      </w:r>
      <w:r>
        <w:rPr>
          <w:rFonts w:ascii="Times New Roman" w:eastAsia="宋体" w:hAnsi="Times New Roman" w:cs="Times New Roman"/>
          <w:sz w:val="26"/>
          <w:szCs w:val="26"/>
        </w:rPr>
        <w:t>2</w:t>
      </w:r>
      <w:r>
        <w:rPr>
          <w:rFonts w:ascii="Times New Roman" w:eastAsia="宋体" w:hAnsi="Times New Roman" w:cs="Times New Roman"/>
          <w:sz w:val="26"/>
          <w:szCs w:val="26"/>
        </w:rPr>
        <w:t>）基于紧迫度的未分配任务插入：对未分配任务按时间窗紧迫度降序排列，选择边际成本增量最小的可行位置插入；</w:t>
      </w:r>
    </w:p>
    <w:p w14:paraId="1B10E2D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3</w:t>
      </w:r>
      <w:r>
        <w:rPr>
          <w:rFonts w:ascii="Times New Roman" w:eastAsia="宋体" w:hAnsi="Times New Roman" w:cs="Times New Roman"/>
          <w:sz w:val="26"/>
          <w:szCs w:val="26"/>
        </w:rPr>
        <w:t>）多船负载均衡调整：识别高负载与低负载船舶，在满足约束的前提下执行任务转移。</w:t>
      </w:r>
    </w:p>
    <w:p w14:paraId="71DA8B85" w14:textId="77777777" w:rsidR="00F568CF" w:rsidRDefault="00000000">
      <w:pPr>
        <w:pStyle w:val="2"/>
        <w:rPr>
          <w:rFonts w:ascii="Times New Roman" w:eastAsia="宋体" w:hAnsi="Times New Roman" w:cs="Times New Roman"/>
          <w:color w:val="auto"/>
          <w:sz w:val="26"/>
          <w:szCs w:val="26"/>
        </w:rPr>
      </w:pPr>
      <w:bookmarkStart w:id="6" w:name="有益效果"/>
      <w:bookmarkEnd w:id="5"/>
      <w:r>
        <w:rPr>
          <w:rFonts w:ascii="Times New Roman" w:eastAsia="宋体" w:hAnsi="Times New Roman" w:cs="Times New Roman"/>
          <w:color w:val="auto"/>
          <w:sz w:val="26"/>
          <w:szCs w:val="26"/>
        </w:rPr>
        <w:t>有益效果</w:t>
      </w:r>
    </w:p>
    <w:p w14:paraId="68276978"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与现有技术相比，本发明具有以下有益效果：</w:t>
      </w:r>
    </w:p>
    <w:p w14:paraId="4B06200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1</w:t>
      </w:r>
      <w:r>
        <w:rPr>
          <w:rFonts w:ascii="Times New Roman" w:eastAsia="宋体" w:hAnsi="Times New Roman" w:cs="Times New Roman"/>
          <w:sz w:val="26"/>
          <w:szCs w:val="26"/>
        </w:rPr>
        <w:t>）多源风险全面感知与自适应决策。本发明综合考虑漂移、海况、能力匹配和能量四个风险维度，通过</w:t>
      </w:r>
      <w:r>
        <w:rPr>
          <w:rFonts w:ascii="Times New Roman" w:eastAsia="宋体" w:hAnsi="Times New Roman" w:cs="Times New Roman"/>
          <w:sz w:val="26"/>
          <w:szCs w:val="26"/>
        </w:rPr>
        <w:t>XGBoost</w:t>
      </w:r>
      <w:r>
        <w:rPr>
          <w:rFonts w:ascii="Times New Roman" w:eastAsia="宋体" w:hAnsi="Times New Roman" w:cs="Times New Roman"/>
          <w:sz w:val="26"/>
          <w:szCs w:val="26"/>
        </w:rPr>
        <w:t>分类器将风险态势分为四种模式并自适应调整策略，在低风险时追求高完成率，在高风险时优先保障安全性。</w:t>
      </w:r>
    </w:p>
    <w:p w14:paraId="4508451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2</w:t>
      </w:r>
      <w:r>
        <w:rPr>
          <w:rFonts w:ascii="Times New Roman" w:eastAsia="宋体" w:hAnsi="Times New Roman" w:cs="Times New Roman"/>
          <w:sz w:val="26"/>
          <w:szCs w:val="26"/>
        </w:rPr>
        <w:t>）四层混合智能重分配机制保障动态安全性。本发明提出快速初筛、经验迁移评估、保守门控检测和局部滚验安全复核四层递进式重分配机制，形成</w:t>
      </w:r>
      <w:r>
        <w:rPr>
          <w:rFonts w:ascii="Times New Roman" w:eastAsia="宋体" w:hAnsi="Times New Roman" w:cs="Times New Roman"/>
          <w:sz w:val="26"/>
          <w:szCs w:val="26"/>
        </w:rPr>
        <w:t>“</w:t>
      </w:r>
      <w:r>
        <w:rPr>
          <w:rFonts w:ascii="Times New Roman" w:eastAsia="宋体" w:hAnsi="Times New Roman" w:cs="Times New Roman"/>
          <w:sz w:val="26"/>
          <w:szCs w:val="26"/>
        </w:rPr>
        <w:t>快速初筛</w:t>
      </w:r>
      <w:r>
        <w:rPr>
          <w:rFonts w:ascii="Times New Roman" w:eastAsia="宋体" w:hAnsi="Times New Roman" w:cs="Times New Roman"/>
          <w:sz w:val="26"/>
          <w:szCs w:val="26"/>
        </w:rPr>
        <w:t>—</w:t>
      </w:r>
      <w:r>
        <w:rPr>
          <w:rFonts w:ascii="Times New Roman" w:eastAsia="宋体" w:hAnsi="Times New Roman" w:cs="Times New Roman"/>
          <w:sz w:val="26"/>
          <w:szCs w:val="26"/>
        </w:rPr>
        <w:t>迁移辅助</w:t>
      </w:r>
      <w:r>
        <w:rPr>
          <w:rFonts w:ascii="Times New Roman" w:eastAsia="宋体" w:hAnsi="Times New Roman" w:cs="Times New Roman"/>
          <w:sz w:val="26"/>
          <w:szCs w:val="26"/>
        </w:rPr>
        <w:t>—</w:t>
      </w:r>
      <w:r>
        <w:rPr>
          <w:rFonts w:ascii="Times New Roman" w:eastAsia="宋体" w:hAnsi="Times New Roman" w:cs="Times New Roman"/>
          <w:sz w:val="26"/>
          <w:szCs w:val="26"/>
        </w:rPr>
        <w:t>不确定性门控</w:t>
      </w:r>
      <w:r>
        <w:rPr>
          <w:rFonts w:ascii="Times New Roman" w:eastAsia="宋体" w:hAnsi="Times New Roman" w:cs="Times New Roman"/>
          <w:sz w:val="26"/>
          <w:szCs w:val="26"/>
        </w:rPr>
        <w:t>—</w:t>
      </w:r>
      <w:r>
        <w:rPr>
          <w:rFonts w:ascii="Times New Roman" w:eastAsia="宋体" w:hAnsi="Times New Roman" w:cs="Times New Roman"/>
          <w:sz w:val="26"/>
          <w:szCs w:val="26"/>
        </w:rPr>
        <w:t>安全兜底</w:t>
      </w:r>
      <w:r>
        <w:rPr>
          <w:rFonts w:ascii="Times New Roman" w:eastAsia="宋体" w:hAnsi="Times New Roman" w:cs="Times New Roman"/>
          <w:sz w:val="26"/>
          <w:szCs w:val="26"/>
        </w:rPr>
        <w:t>”</w:t>
      </w:r>
      <w:r>
        <w:rPr>
          <w:rFonts w:ascii="Times New Roman" w:eastAsia="宋体" w:hAnsi="Times New Roman" w:cs="Times New Roman"/>
          <w:sz w:val="26"/>
          <w:szCs w:val="26"/>
        </w:rPr>
        <w:t>的完整安全链路。</w:t>
      </w:r>
    </w:p>
    <w:p w14:paraId="694EC62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3</w:t>
      </w:r>
      <w:r>
        <w:rPr>
          <w:rFonts w:ascii="Times New Roman" w:eastAsia="宋体" w:hAnsi="Times New Roman" w:cs="Times New Roman"/>
          <w:sz w:val="26"/>
          <w:szCs w:val="26"/>
        </w:rPr>
        <w:t>）硬时间窗约束确保任务时效性。本发明在任务分配和动态重分配各阶段均严格检查时间窗可行性，彻底杜绝时间窗违反现象。</w:t>
      </w:r>
    </w:p>
    <w:p w14:paraId="0E141D8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4</w:t>
      </w:r>
      <w:r>
        <w:rPr>
          <w:rFonts w:ascii="Times New Roman" w:eastAsia="宋体" w:hAnsi="Times New Roman" w:cs="Times New Roman"/>
          <w:sz w:val="26"/>
          <w:szCs w:val="26"/>
        </w:rPr>
        <w:t>）分布式架构与局部重分配兼顾效率与鲁棒性。本发明采用改进</w:t>
      </w:r>
      <w:r>
        <w:rPr>
          <w:rFonts w:ascii="Times New Roman" w:eastAsia="宋体" w:hAnsi="Times New Roman" w:cs="Times New Roman"/>
          <w:sz w:val="26"/>
          <w:szCs w:val="26"/>
        </w:rPr>
        <w:t>CBBA</w:t>
      </w:r>
      <w:r>
        <w:rPr>
          <w:rFonts w:ascii="Times New Roman" w:eastAsia="宋体" w:hAnsi="Times New Roman" w:cs="Times New Roman"/>
          <w:sz w:val="26"/>
          <w:szCs w:val="26"/>
        </w:rPr>
        <w:t>算法的分布式架构，局部影响域增量修复相比全局重算大幅降低计算开销。</w:t>
      </w:r>
    </w:p>
    <w:p w14:paraId="34BEBF8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5</w:t>
      </w:r>
      <w:r>
        <w:rPr>
          <w:rFonts w:ascii="Times New Roman" w:eastAsia="宋体" w:hAnsi="Times New Roman" w:cs="Times New Roman"/>
          <w:sz w:val="26"/>
          <w:szCs w:val="26"/>
        </w:rPr>
        <w:t>）通信鲁棒性强。通过非对称共识机制中的出价差值容错仲裁和局部影响域内仅同步局部信息，有效降低了分布式协商过程中的通信交互量，在通信延迟、丢包等不利条件下保持稳定。</w:t>
      </w:r>
    </w:p>
    <w:p w14:paraId="14C784C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6</w:t>
      </w:r>
      <w:r>
        <w:rPr>
          <w:rFonts w:ascii="Times New Roman" w:eastAsia="宋体" w:hAnsi="Times New Roman" w:cs="Times New Roman"/>
          <w:sz w:val="26"/>
          <w:szCs w:val="26"/>
        </w:rPr>
        <w:t>）多层次路径优化与未分配任务处理提高综合效能。本发明通过贪心构造、局部搜索、路径重构和未分配任务贪心插入的多层次优化策略，有效提高任务完成率并缩短航行距离。</w:t>
      </w:r>
    </w:p>
    <w:p w14:paraId="453E7A9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7</w:t>
      </w:r>
      <w:r>
        <w:rPr>
          <w:rFonts w:ascii="Times New Roman" w:eastAsia="宋体" w:hAnsi="Times New Roman" w:cs="Times New Roman"/>
          <w:sz w:val="26"/>
          <w:szCs w:val="26"/>
        </w:rPr>
        <w:t>）半真实场景验证增强可信度。基于</w:t>
      </w:r>
      <w:r>
        <w:rPr>
          <w:rFonts w:ascii="Times New Roman" w:eastAsia="宋体" w:hAnsi="Times New Roman" w:cs="Times New Roman"/>
          <w:sz w:val="26"/>
          <w:szCs w:val="26"/>
        </w:rPr>
        <w:t>NOAA NDBC</w:t>
      </w:r>
      <w:r>
        <w:rPr>
          <w:rFonts w:ascii="Times New Roman" w:eastAsia="宋体" w:hAnsi="Times New Roman" w:cs="Times New Roman"/>
          <w:sz w:val="26"/>
          <w:szCs w:val="26"/>
        </w:rPr>
        <w:t>浮标数据和</w:t>
      </w:r>
      <w:r>
        <w:rPr>
          <w:rFonts w:ascii="Times New Roman" w:eastAsia="宋体" w:hAnsi="Times New Roman" w:cs="Times New Roman"/>
          <w:sz w:val="26"/>
          <w:szCs w:val="26"/>
        </w:rPr>
        <w:t>AIS</w:t>
      </w:r>
      <w:r>
        <w:rPr>
          <w:rFonts w:ascii="Times New Roman" w:eastAsia="宋体" w:hAnsi="Times New Roman" w:cs="Times New Roman"/>
          <w:sz w:val="26"/>
          <w:szCs w:val="26"/>
        </w:rPr>
        <w:t>船舶轨迹数据构建多个半真实验证场景，增强了方法在真实海域条件下的可信度。</w:t>
      </w:r>
    </w:p>
    <w:p w14:paraId="08F310EA" w14:textId="77777777" w:rsidR="00F568CF" w:rsidRDefault="00000000">
      <w:pPr>
        <w:pStyle w:val="2"/>
        <w:rPr>
          <w:rFonts w:ascii="Times New Roman" w:eastAsia="宋体" w:hAnsi="Times New Roman" w:cs="Times New Roman"/>
          <w:color w:val="auto"/>
          <w:sz w:val="26"/>
          <w:szCs w:val="26"/>
        </w:rPr>
      </w:pPr>
      <w:bookmarkStart w:id="7" w:name="附图说明"/>
      <w:bookmarkEnd w:id="6"/>
      <w:r>
        <w:rPr>
          <w:rFonts w:ascii="Times New Roman" w:eastAsia="宋体" w:hAnsi="Times New Roman" w:cs="Times New Roman"/>
          <w:color w:val="auto"/>
          <w:sz w:val="26"/>
          <w:szCs w:val="26"/>
        </w:rPr>
        <w:t>附图说明</w:t>
      </w:r>
    </w:p>
    <w:p w14:paraId="6FDC8ABE"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图</w:t>
      </w:r>
      <w:r>
        <w:rPr>
          <w:rFonts w:ascii="Times New Roman" w:eastAsia="宋体" w:hAnsi="Times New Roman" w:cs="Times New Roman"/>
          <w:sz w:val="26"/>
          <w:szCs w:val="26"/>
        </w:rPr>
        <w:t>1</w:t>
      </w:r>
      <w:r>
        <w:rPr>
          <w:rFonts w:ascii="Times New Roman" w:eastAsia="宋体" w:hAnsi="Times New Roman" w:cs="Times New Roman"/>
          <w:sz w:val="26"/>
          <w:szCs w:val="26"/>
        </w:rPr>
        <w:t>为本发明的方法流程图，包含</w:t>
      </w:r>
      <w:r>
        <w:rPr>
          <w:rFonts w:ascii="Times New Roman" w:eastAsia="宋体" w:hAnsi="Times New Roman" w:cs="Times New Roman"/>
          <w:sz w:val="26"/>
          <w:szCs w:val="26"/>
        </w:rPr>
        <w:t>S1-S8</w:t>
      </w:r>
      <w:r>
        <w:rPr>
          <w:rFonts w:ascii="Times New Roman" w:eastAsia="宋体" w:hAnsi="Times New Roman" w:cs="Times New Roman"/>
          <w:sz w:val="26"/>
          <w:szCs w:val="26"/>
        </w:rPr>
        <w:t>核心步骤及优选优化步骤；</w:t>
      </w:r>
    </w:p>
    <w:p w14:paraId="7AC37B8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图</w:t>
      </w:r>
      <w:r>
        <w:rPr>
          <w:rFonts w:ascii="Times New Roman" w:eastAsia="宋体" w:hAnsi="Times New Roman" w:cs="Times New Roman"/>
          <w:sz w:val="26"/>
          <w:szCs w:val="26"/>
        </w:rPr>
        <w:t>2</w:t>
      </w:r>
      <w:r>
        <w:rPr>
          <w:rFonts w:ascii="Times New Roman" w:eastAsia="宋体" w:hAnsi="Times New Roman" w:cs="Times New Roman"/>
          <w:sz w:val="26"/>
          <w:szCs w:val="26"/>
        </w:rPr>
        <w:t>为本发明中多源风险评估与风险态势特征构建示意图，展示漂移、海况、能力匹配、能量四类风险来源及</w:t>
      </w:r>
      <w:r>
        <w:rPr>
          <w:rFonts w:ascii="Times New Roman" w:eastAsia="宋体" w:hAnsi="Times New Roman" w:cs="Times New Roman"/>
          <w:sz w:val="26"/>
          <w:szCs w:val="26"/>
        </w:rPr>
        <w:t>11</w:t>
      </w:r>
      <w:r>
        <w:rPr>
          <w:rFonts w:ascii="Times New Roman" w:eastAsia="宋体" w:hAnsi="Times New Roman" w:cs="Times New Roman"/>
          <w:sz w:val="26"/>
          <w:szCs w:val="26"/>
        </w:rPr>
        <w:t>维特征向量的形成过程；</w:t>
      </w:r>
    </w:p>
    <w:p w14:paraId="3866E873"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图</w:t>
      </w:r>
      <w:r>
        <w:rPr>
          <w:rFonts w:ascii="Times New Roman" w:eastAsia="宋体" w:hAnsi="Times New Roman" w:cs="Times New Roman"/>
          <w:sz w:val="26"/>
          <w:szCs w:val="26"/>
        </w:rPr>
        <w:t>3</w:t>
      </w:r>
      <w:r>
        <w:rPr>
          <w:rFonts w:ascii="Times New Roman" w:eastAsia="宋体" w:hAnsi="Times New Roman" w:cs="Times New Roman"/>
          <w:sz w:val="26"/>
          <w:szCs w:val="26"/>
        </w:rPr>
        <w:t>为本发明中风险态势分类器自适应策略选择流程图，展示</w:t>
      </w:r>
      <w:r>
        <w:rPr>
          <w:rFonts w:ascii="Times New Roman" w:eastAsia="宋体" w:hAnsi="Times New Roman" w:cs="Times New Roman"/>
          <w:sz w:val="26"/>
          <w:szCs w:val="26"/>
        </w:rPr>
        <w:t>XGBoost</w:t>
      </w:r>
      <w:r>
        <w:rPr>
          <w:rFonts w:ascii="Times New Roman" w:eastAsia="宋体" w:hAnsi="Times New Roman" w:cs="Times New Roman"/>
          <w:sz w:val="26"/>
          <w:szCs w:val="26"/>
        </w:rPr>
        <w:t>模型输入</w:t>
      </w:r>
      <w:r>
        <w:rPr>
          <w:rFonts w:ascii="Times New Roman" w:eastAsia="宋体" w:hAnsi="Times New Roman" w:cs="Times New Roman"/>
          <w:sz w:val="26"/>
          <w:szCs w:val="26"/>
        </w:rPr>
        <w:t>11</w:t>
      </w:r>
      <w:r>
        <w:rPr>
          <w:rFonts w:ascii="Times New Roman" w:eastAsia="宋体" w:hAnsi="Times New Roman" w:cs="Times New Roman"/>
          <w:sz w:val="26"/>
          <w:szCs w:val="26"/>
        </w:rPr>
        <w:t>维特征、输出四类策略模式的完整流程；</w:t>
      </w:r>
    </w:p>
    <w:p w14:paraId="5EF047BC"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lastRenderedPageBreak/>
        <w:t>图</w:t>
      </w:r>
      <w:r>
        <w:rPr>
          <w:rFonts w:ascii="Times New Roman" w:eastAsia="宋体" w:hAnsi="Times New Roman" w:cs="Times New Roman"/>
          <w:sz w:val="26"/>
          <w:szCs w:val="26"/>
        </w:rPr>
        <w:t>4</w:t>
      </w:r>
      <w:r>
        <w:rPr>
          <w:rFonts w:ascii="Times New Roman" w:eastAsia="宋体" w:hAnsi="Times New Roman" w:cs="Times New Roman"/>
          <w:sz w:val="26"/>
          <w:szCs w:val="26"/>
        </w:rPr>
        <w:t>为本发明中四层混合智能重分配机制流程图，展示快速初筛、经验迁移、保守门控、滚验复核的递进关系与判定逻辑；</w:t>
      </w:r>
    </w:p>
    <w:p w14:paraId="42FCEDD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图</w:t>
      </w:r>
      <w:r>
        <w:rPr>
          <w:rFonts w:ascii="Times New Roman" w:eastAsia="宋体" w:hAnsi="Times New Roman" w:cs="Times New Roman"/>
          <w:sz w:val="26"/>
          <w:szCs w:val="26"/>
        </w:rPr>
        <w:t>5</w:t>
      </w:r>
      <w:r>
        <w:rPr>
          <w:rFonts w:ascii="Times New Roman" w:eastAsia="宋体" w:hAnsi="Times New Roman" w:cs="Times New Roman"/>
          <w:sz w:val="26"/>
          <w:szCs w:val="26"/>
        </w:rPr>
        <w:t>为本发明中风险自适应分布式任务分配流程图，展示捆绑构建、冲突共识消解、非对称共识触发的迭代过程；</w:t>
      </w:r>
    </w:p>
    <w:p w14:paraId="7C3CEBDA"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图</w:t>
      </w:r>
      <w:r>
        <w:rPr>
          <w:rFonts w:ascii="Times New Roman" w:eastAsia="宋体" w:hAnsi="Times New Roman" w:cs="Times New Roman"/>
          <w:sz w:val="26"/>
          <w:szCs w:val="26"/>
        </w:rPr>
        <w:t>6</w:t>
      </w:r>
      <w:r>
        <w:rPr>
          <w:rFonts w:ascii="Times New Roman" w:eastAsia="宋体" w:hAnsi="Times New Roman" w:cs="Times New Roman"/>
          <w:sz w:val="26"/>
          <w:szCs w:val="26"/>
        </w:rPr>
        <w:t>为本发明中硬时间窗约束检查与动态剪枝流程图，展示到达时间计算、时间窗校验、违反任务移除的完整逻辑。</w:t>
      </w:r>
    </w:p>
    <w:p w14:paraId="4831047A" w14:textId="77777777" w:rsidR="00F568CF" w:rsidRDefault="00000000">
      <w:pPr>
        <w:pStyle w:val="2"/>
        <w:rPr>
          <w:rFonts w:ascii="Times New Roman" w:eastAsia="宋体" w:hAnsi="Times New Roman" w:cs="Times New Roman"/>
          <w:color w:val="auto"/>
          <w:sz w:val="26"/>
          <w:szCs w:val="26"/>
        </w:rPr>
      </w:pPr>
      <w:bookmarkStart w:id="8" w:name="具体实施方式"/>
      <w:bookmarkEnd w:id="7"/>
      <w:r>
        <w:rPr>
          <w:rFonts w:ascii="Times New Roman" w:eastAsia="宋体" w:hAnsi="Times New Roman" w:cs="Times New Roman"/>
          <w:color w:val="auto"/>
          <w:sz w:val="26"/>
          <w:szCs w:val="26"/>
        </w:rPr>
        <w:t>具体实施方式</w:t>
      </w:r>
    </w:p>
    <w:p w14:paraId="1B85A6F2"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下面结合附图和具体实施例对本发明进行详细说明。本实施例以本发明技术方案为前提进行实施，给出了详细的实施方式和具体的操作过程，但本发明的保护范围不限于下述的实施例。</w:t>
      </w:r>
    </w:p>
    <w:p w14:paraId="71625798"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本实施例提供一种基于多源风险自适应与混合智能重分配的无人船任务分配方法，包括以下步骤：</w:t>
      </w:r>
    </w:p>
    <w:p w14:paraId="64C75F92" w14:textId="77777777" w:rsidR="00F568CF" w:rsidRDefault="00000000">
      <w:pPr>
        <w:pStyle w:val="3"/>
        <w:rPr>
          <w:rFonts w:ascii="Times New Roman" w:eastAsia="宋体" w:hAnsi="Times New Roman" w:cs="Times New Roman"/>
          <w:color w:val="auto"/>
          <w:sz w:val="26"/>
          <w:szCs w:val="26"/>
        </w:rPr>
      </w:pPr>
      <w:bookmarkStart w:id="9" w:name="s1数据初始化与预处理"/>
      <w:r>
        <w:rPr>
          <w:rFonts w:ascii="Times New Roman" w:eastAsia="宋体" w:hAnsi="Times New Roman" w:cs="Times New Roman"/>
          <w:color w:val="auto"/>
          <w:sz w:val="26"/>
          <w:szCs w:val="26"/>
        </w:rPr>
        <w:t>S1</w:t>
      </w:r>
      <w:r>
        <w:rPr>
          <w:rFonts w:ascii="Times New Roman" w:eastAsia="宋体" w:hAnsi="Times New Roman" w:cs="Times New Roman"/>
          <w:color w:val="auto"/>
          <w:sz w:val="26"/>
          <w:szCs w:val="26"/>
        </w:rPr>
        <w:t>、数据初始化与预处理</w:t>
      </w:r>
    </w:p>
    <w:p w14:paraId="4FAA5FE5" w14:textId="77777777" w:rsidR="00F568CF" w:rsidRDefault="00000000">
      <w:pPr>
        <w:pStyle w:val="FirstParagraph"/>
        <w:rPr>
          <w:rFonts w:ascii="Times New Roman" w:eastAsia="宋体" w:hAnsi="Times New Roman" w:cs="Times New Roman"/>
          <w:sz w:val="26"/>
          <w:szCs w:val="26"/>
        </w:rPr>
      </w:pPr>
      <w:r>
        <w:rPr>
          <w:rFonts w:ascii="Times New Roman" w:eastAsia="宋体" w:hAnsi="Times New Roman" w:cs="Times New Roman"/>
          <w:sz w:val="26"/>
          <w:szCs w:val="26"/>
        </w:rPr>
        <w:t>获取异构无人船集群中每艘无人船的状态数据和任务环境数据。</w:t>
      </w:r>
    </w:p>
    <w:p w14:paraId="562DB7B2"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本实施例中，无人船状态数据包括无人船</w:t>
      </w:r>
      <w:r>
        <w:rPr>
          <w:rFonts w:ascii="Times New Roman" w:eastAsia="宋体" w:hAnsi="Times New Roman" w:cs="Times New Roman"/>
          <w:sz w:val="26"/>
          <w:szCs w:val="26"/>
        </w:rPr>
        <w:t>i</w:t>
      </w:r>
      <w:r>
        <w:rPr>
          <w:rFonts w:ascii="Times New Roman" w:eastAsia="宋体" w:hAnsi="Times New Roman" w:cs="Times New Roman"/>
          <w:sz w:val="26"/>
          <w:szCs w:val="26"/>
        </w:rPr>
        <w:t>的当前位置坐标</w:t>
      </w:r>
      <w:r>
        <w:rPr>
          <w:rFonts w:ascii="Times New Roman" w:eastAsia="宋体" w:hAnsi="Times New Roman" w:cs="Times New Roman"/>
          <w:sz w:val="26"/>
          <w:szCs w:val="26"/>
        </w:rPr>
        <w:t>(x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s</m:t>
            </m:r>
          </m:sub>
        </m:sSub>
      </m:oMath>
      <w:r>
        <w:rPr>
          <w:rFonts w:ascii="Times New Roman" w:eastAsia="宋体" w:hAnsi="Times New Roman" w:cs="Times New Roman"/>
          <w:sz w:val="26"/>
          <w:szCs w:val="26"/>
        </w:rPr>
        <w:t>,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s</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、航行速度</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、最大航程</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、最大执行时间</w:t>
      </w:r>
      <w:r>
        <w:rPr>
          <w:rFonts w:ascii="Times New Roman" w:eastAsia="宋体" w:hAnsi="Times New Roman" w:cs="Times New Roman"/>
          <w:sz w:val="26"/>
          <w:szCs w:val="26"/>
        </w:rPr>
        <w: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max</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、能力类型</w:t>
      </w:r>
      <w:r>
        <w:rPr>
          <w:rFonts w:ascii="Times New Roman" w:eastAsia="宋体" w:hAnsi="Times New Roman" w:cs="Times New Roman"/>
          <w:sz w:val="26"/>
          <w:szCs w:val="26"/>
        </w:rPr>
        <w:t>type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和能量状态</w:t>
      </w:r>
      <w:r>
        <w:rPr>
          <w:rFonts w:ascii="Times New Roman" w:eastAsia="宋体" w:hAnsi="Times New Roman" w:cs="Times New Roman"/>
          <w:sz w:val="26"/>
          <w:szCs w:val="26"/>
        </w:rPr>
        <w:t>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[0,1]</w:t>
      </w:r>
      <w:r>
        <w:rPr>
          <w:rFonts w:ascii="Times New Roman" w:eastAsia="宋体" w:hAnsi="Times New Roman" w:cs="Times New Roman"/>
          <w:sz w:val="26"/>
          <w:szCs w:val="26"/>
        </w:rPr>
        <w:t>。能力类型分为四类：</w:t>
      </w:r>
      <w:r>
        <w:rPr>
          <w:rFonts w:ascii="Times New Roman" w:eastAsia="宋体" w:hAnsi="Times New Roman" w:cs="Times New Roman"/>
          <w:sz w:val="26"/>
          <w:szCs w:val="26"/>
        </w:rPr>
        <w:t>A</w:t>
      </w:r>
      <w:r>
        <w:rPr>
          <w:rFonts w:ascii="Times New Roman" w:eastAsia="宋体" w:hAnsi="Times New Roman" w:cs="Times New Roman"/>
          <w:sz w:val="26"/>
          <w:szCs w:val="26"/>
        </w:rPr>
        <w:t>类快速侦查型、</w:t>
      </w:r>
      <w:r>
        <w:rPr>
          <w:rFonts w:ascii="Times New Roman" w:eastAsia="宋体" w:hAnsi="Times New Roman" w:cs="Times New Roman"/>
          <w:sz w:val="26"/>
          <w:szCs w:val="26"/>
        </w:rPr>
        <w:t>B</w:t>
      </w:r>
      <w:r>
        <w:rPr>
          <w:rFonts w:ascii="Times New Roman" w:eastAsia="宋体" w:hAnsi="Times New Roman" w:cs="Times New Roman"/>
          <w:sz w:val="26"/>
          <w:szCs w:val="26"/>
        </w:rPr>
        <w:t>类均衡通用型、</w:t>
      </w:r>
      <w:r>
        <w:rPr>
          <w:rFonts w:ascii="Times New Roman" w:eastAsia="宋体" w:hAnsi="Times New Roman" w:cs="Times New Roman"/>
          <w:sz w:val="26"/>
          <w:szCs w:val="26"/>
        </w:rPr>
        <w:t>C</w:t>
      </w:r>
      <w:r>
        <w:rPr>
          <w:rFonts w:ascii="Times New Roman" w:eastAsia="宋体" w:hAnsi="Times New Roman" w:cs="Times New Roman"/>
          <w:sz w:val="26"/>
          <w:szCs w:val="26"/>
        </w:rPr>
        <w:t>类长航时型、</w:t>
      </w:r>
      <w:r>
        <w:rPr>
          <w:rFonts w:ascii="Times New Roman" w:eastAsia="宋体" w:hAnsi="Times New Roman" w:cs="Times New Roman"/>
          <w:sz w:val="26"/>
          <w:szCs w:val="26"/>
        </w:rPr>
        <w:t>D</w:t>
      </w:r>
      <w:r>
        <w:rPr>
          <w:rFonts w:ascii="Times New Roman" w:eastAsia="宋体" w:hAnsi="Times New Roman" w:cs="Times New Roman"/>
          <w:sz w:val="26"/>
          <w:szCs w:val="26"/>
        </w:rPr>
        <w:t>类综合救援型。</w:t>
      </w:r>
    </w:p>
    <w:p w14:paraId="32ED09E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任务环境数据包括任务</w:t>
      </w:r>
      <w:r>
        <w:rPr>
          <w:rFonts w:ascii="Times New Roman" w:eastAsia="宋体" w:hAnsi="Times New Roman" w:cs="Times New Roman"/>
          <w:sz w:val="26"/>
          <w:szCs w:val="26"/>
        </w:rPr>
        <w:t>j</w:t>
      </w:r>
      <w:r>
        <w:rPr>
          <w:rFonts w:ascii="Times New Roman" w:eastAsia="宋体" w:hAnsi="Times New Roman" w:cs="Times New Roman"/>
          <w:sz w:val="26"/>
          <w:szCs w:val="26"/>
        </w:rPr>
        <w:t>的地理位置坐标</w:t>
      </w:r>
      <w:r>
        <w:rPr>
          <w:rFonts w:ascii="Times New Roman" w:eastAsia="宋体" w:hAnsi="Times New Roman" w:cs="Times New Roman"/>
          <w:sz w:val="26"/>
          <w:szCs w:val="26"/>
        </w:rPr>
        <w:t>(x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、时间窗起止时间</w:t>
      </w:r>
      <w:r>
        <w:rPr>
          <w:rFonts w:ascii="Times New Roman" w:eastAsia="宋体" w:hAnsi="Times New Roman" w:cs="Times New Roman"/>
          <w:sz w:val="26"/>
          <w:szCs w:val="26"/>
        </w:rPr>
        <w:t>(TW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、执行时长</w:t>
      </w:r>
      <w:r>
        <w:rPr>
          <w:rFonts w:ascii="Times New Roman" w:eastAsia="宋体" w:hAnsi="Times New Roman" w:cs="Times New Roman"/>
          <w:sz w:val="26"/>
          <w:szCs w:val="26"/>
        </w:rPr>
        <w:t>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、任务类型</w:t>
      </w:r>
      <w:r>
        <w:rPr>
          <w:rFonts w:ascii="Times New Roman" w:eastAsia="宋体" w:hAnsi="Times New Roman" w:cs="Times New Roman"/>
          <w:sz w:val="26"/>
          <w:szCs w:val="26"/>
        </w:rPr>
        <w:t>type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1,2,3</w:t>
      </w:r>
      <w:r>
        <w:rPr>
          <w:rFonts w:ascii="Times New Roman" w:eastAsia="宋体" w:hAnsi="Times New Roman" w:cs="Times New Roman"/>
          <w:sz w:val="26"/>
          <w:szCs w:val="26"/>
        </w:rPr>
        <w:t>（搜索侦查、物资补给、伤员撤离）、优先级</w:t>
      </w:r>
      <w:r>
        <w:rPr>
          <w:rFonts w:ascii="Times New Roman" w:eastAsia="宋体" w:hAnsi="Times New Roman" w:cs="Times New Roman"/>
          <w:sz w:val="26"/>
          <w:szCs w:val="26"/>
        </w:rPr>
        <w:t>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和遇险人数</w:t>
      </w:r>
      <w:r>
        <w:rPr>
          <w:rFonts w:ascii="Times New Roman" w:eastAsia="宋体" w:hAnsi="Times New Roman" w:cs="Times New Roman"/>
          <w:sz w:val="26"/>
          <w:szCs w:val="26"/>
        </w:rPr>
        <w:t>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survivors</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w:t>
      </w:r>
    </w:p>
    <w:p w14:paraId="4AA1750D"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预处理包括：缺失数据的填补、异常数据的剔除以及重复数据的清理，并对数据进行标准化或归一化转换。</w:t>
      </w:r>
    </w:p>
    <w:p w14:paraId="2F144BE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计算任务间距离矩阵</w:t>
      </w:r>
      <w:r>
        <w:rPr>
          <w:rFonts w:ascii="Times New Roman" w:eastAsia="宋体" w:hAnsi="Times New Roman" w:cs="Times New Roman"/>
          <w:sz w:val="26"/>
          <w:szCs w:val="26"/>
        </w:rPr>
        <w:t>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tt</m:t>
            </m:r>
          </m:sub>
        </m:sSub>
      </m:oMath>
      <w:r>
        <w:rPr>
          <w:rFonts w:ascii="Times New Roman" w:eastAsia="宋体" w:hAnsi="Times New Roman" w:cs="Times New Roman"/>
          <w:sz w:val="26"/>
          <w:szCs w:val="26"/>
        </w:rPr>
        <w:t xml:space="preserve"> ∈ ℝ</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t</m:t>
                </m:r>
              </m:sub>
            </m:sSub>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t</m:t>
                </m:r>
              </m:sub>
            </m:sSub>
          </m:sup>
        </m:sSup>
      </m:oMath>
      <w:r>
        <w:rPr>
          <w:rFonts w:ascii="Times New Roman" w:eastAsia="宋体" w:hAnsi="Times New Roman" w:cs="Times New Roman"/>
          <w:sz w:val="26"/>
          <w:szCs w:val="26"/>
        </w:rPr>
        <w:t>：</w:t>
      </w:r>
    </w:p>
    <w:p w14:paraId="38B121D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dist(i,j)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 xml:space="preserve">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r>
              <m:rPr>
                <m:nor/>
              </m:rPr>
              <w:rPr>
                <w:rFonts w:ascii="Times New Roman" w:eastAsia="宋体" w:hAnsi="Times New Roman" w:cs="Times New Roman"/>
                <w:sz w:val="26"/>
                <w:szCs w:val="26"/>
              </w:rPr>
              <m:t>2</m:t>
            </m:r>
          </m:sup>
        </m:sSup>
      </m:oMath>
      <w:r>
        <w:rPr>
          <w:rFonts w:ascii="Times New Roman" w:eastAsia="宋体" w:hAnsi="Times New Roman" w:cs="Times New Roman"/>
          <w:sz w:val="26"/>
          <w:szCs w:val="26"/>
        </w:rPr>
        <w:t xml:space="preserve"> +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 xml:space="preserve"> −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r>
              <m:rPr>
                <m:nor/>
              </m:rPr>
              <w:rPr>
                <w:rFonts w:ascii="Times New Roman" w:eastAsia="宋体" w:hAnsi="Times New Roman" w:cs="Times New Roman"/>
                <w:sz w:val="26"/>
                <w:szCs w:val="26"/>
              </w:rPr>
              <m:t>2</m:t>
            </m:r>
          </m:sup>
        </m:sSup>
      </m:oMath>
      <w:r>
        <w:rPr>
          <w:rFonts w:ascii="Times New Roman" w:eastAsia="宋体" w:hAnsi="Times New Roman" w:cs="Times New Roman"/>
          <w:sz w:val="26"/>
          <w:szCs w:val="26"/>
        </w:rPr>
        <w:t>)</w:t>
      </w:r>
    </w:p>
    <w:p w14:paraId="7E6BA95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计算船舶到任务距离矩阵</w:t>
      </w:r>
      <w:r>
        <w:rPr>
          <w:rFonts w:ascii="Times New Roman" w:eastAsia="宋体" w:hAnsi="Times New Roman" w:cs="Times New Roman"/>
          <w:sz w:val="26"/>
          <w:szCs w:val="26"/>
        </w:rPr>
        <w:t>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m:t>
            </m:r>
          </m:sub>
        </m:sSub>
      </m:oMath>
      <w:r>
        <w:rPr>
          <w:rFonts w:ascii="Times New Roman" w:eastAsia="宋体" w:hAnsi="Times New Roman" w:cs="Times New Roman"/>
          <w:sz w:val="26"/>
          <w:szCs w:val="26"/>
        </w:rPr>
        <w:t xml:space="preserve"> ∈ ℝ</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s</m:t>
                </m:r>
              </m:sub>
            </m:sSub>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t</m:t>
                </m:r>
              </m:sub>
            </m:sSub>
          </m:sup>
        </m:sSup>
      </m:oMath>
      <w:r>
        <w:rPr>
          <w:rFonts w:ascii="Times New Roman" w:eastAsia="宋体" w:hAnsi="Times New Roman" w:cs="Times New Roman"/>
          <w:sz w:val="26"/>
          <w:szCs w:val="26"/>
        </w:rPr>
        <w:t>：</w:t>
      </w:r>
    </w:p>
    <w:p w14:paraId="034C5AF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k</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k</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s</m:t>
            </m:r>
          </m:sub>
        </m:sSub>
      </m:oMath>
      <w:r>
        <w:rPr>
          <w:rFonts w:ascii="Times New Roman" w:eastAsia="宋体" w:hAnsi="Times New Roman" w:cs="Times New Roman"/>
          <w:sz w:val="26"/>
          <w:szCs w:val="26"/>
        </w:rPr>
        <w:t xml:space="preserve">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r>
              <m:rPr>
                <m:nor/>
              </m:rPr>
              <w:rPr>
                <w:rFonts w:ascii="Times New Roman" w:eastAsia="宋体" w:hAnsi="Times New Roman" w:cs="Times New Roman"/>
                <w:sz w:val="26"/>
                <w:szCs w:val="26"/>
              </w:rPr>
              <m:t>2</m:t>
            </m:r>
          </m:sup>
        </m:sSup>
      </m:oMath>
      <w:r>
        <w:rPr>
          <w:rFonts w:ascii="Times New Roman" w:eastAsia="宋体" w:hAnsi="Times New Roman" w:cs="Times New Roman"/>
          <w:sz w:val="26"/>
          <w:szCs w:val="26"/>
        </w:rPr>
        <w:t xml:space="preserve"> +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k</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s</m:t>
            </m:r>
          </m:sub>
        </m:sSub>
      </m:oMath>
      <w:r>
        <w:rPr>
          <w:rFonts w:ascii="Times New Roman" w:eastAsia="宋体" w:hAnsi="Times New Roman" w:cs="Times New Roman"/>
          <w:sz w:val="26"/>
          <w:szCs w:val="26"/>
        </w:rPr>
        <w:t xml:space="preserve"> −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r>
              <m:rPr>
                <m:nor/>
              </m:rPr>
              <w:rPr>
                <w:rFonts w:ascii="Times New Roman" w:eastAsia="宋体" w:hAnsi="Times New Roman" w:cs="Times New Roman"/>
                <w:sz w:val="26"/>
                <w:szCs w:val="26"/>
              </w:rPr>
              <m:t>2</m:t>
            </m:r>
          </m:sup>
        </m:sSup>
      </m:oMath>
      <w:r>
        <w:rPr>
          <w:rFonts w:ascii="Times New Roman" w:eastAsia="宋体" w:hAnsi="Times New Roman" w:cs="Times New Roman"/>
          <w:sz w:val="26"/>
          <w:szCs w:val="26"/>
        </w:rPr>
        <w:t>)</w:t>
      </w:r>
    </w:p>
    <w:p w14:paraId="234A0F4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能力匹配矩阵</w:t>
      </w:r>
      <w:r>
        <w:rPr>
          <w:rFonts w:ascii="Times New Roman" w:eastAsia="宋体" w:hAnsi="Times New Roman" w:cs="Times New Roman"/>
          <w:sz w:val="26"/>
          <w:szCs w:val="26"/>
        </w:rPr>
        <w:t>C ∈ 0,1</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s</m:t>
                </m:r>
              </m:sub>
            </m:sSub>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t</m:t>
                </m:r>
              </m:sub>
            </m:sSub>
          </m:sup>
        </m:sSup>
      </m:oMath>
      <w:r>
        <w:rPr>
          <w:rFonts w:ascii="Times New Roman" w:eastAsia="宋体" w:hAnsi="Times New Roman" w:cs="Times New Roman"/>
          <w:sz w:val="26"/>
          <w:szCs w:val="26"/>
        </w:rPr>
        <w:t>定义为：若无人船</w:t>
      </w:r>
      <w:r>
        <w:rPr>
          <w:rFonts w:ascii="Times New Roman" w:eastAsia="宋体" w:hAnsi="Times New Roman" w:cs="Times New Roman"/>
          <w:sz w:val="26"/>
          <w:szCs w:val="26"/>
        </w:rPr>
        <w:t>i</w:t>
      </w:r>
      <w:r>
        <w:rPr>
          <w:rFonts w:ascii="Times New Roman" w:eastAsia="宋体" w:hAnsi="Times New Roman" w:cs="Times New Roman"/>
          <w:sz w:val="26"/>
          <w:szCs w:val="26"/>
        </w:rPr>
        <w:t>具备执行任务</w:t>
      </w:r>
      <w:r>
        <w:rPr>
          <w:rFonts w:ascii="Times New Roman" w:eastAsia="宋体" w:hAnsi="Times New Roman" w:cs="Times New Roman"/>
          <w:sz w:val="26"/>
          <w:szCs w:val="26"/>
        </w:rPr>
        <w:t>j</w:t>
      </w:r>
      <w:r>
        <w:rPr>
          <w:rFonts w:ascii="Times New Roman" w:eastAsia="宋体" w:hAnsi="Times New Roman" w:cs="Times New Roman"/>
          <w:sz w:val="26"/>
          <w:szCs w:val="26"/>
        </w:rPr>
        <w:t>所需的能力类型，则</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=1</w:t>
      </w:r>
      <w:r>
        <w:rPr>
          <w:rFonts w:ascii="Times New Roman" w:eastAsia="宋体" w:hAnsi="Times New Roman" w:cs="Times New Roman"/>
          <w:sz w:val="26"/>
          <w:szCs w:val="26"/>
        </w:rPr>
        <w:t>，否则</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w:t>
      </w:r>
      <w:r>
        <w:rPr>
          <w:rFonts w:ascii="Times New Roman" w:eastAsia="宋体" w:hAnsi="Times New Roman" w:cs="Times New Roman"/>
          <w:sz w:val="26"/>
          <w:szCs w:val="26"/>
        </w:rPr>
        <w:t>。能力匹配对应关系如表</w:t>
      </w:r>
      <w:r>
        <w:rPr>
          <w:rFonts w:ascii="Times New Roman" w:eastAsia="宋体" w:hAnsi="Times New Roman" w:cs="Times New Roman"/>
          <w:sz w:val="26"/>
          <w:szCs w:val="26"/>
        </w:rPr>
        <w:t>1</w:t>
      </w:r>
      <w:r>
        <w:rPr>
          <w:rFonts w:ascii="Times New Roman" w:eastAsia="宋体" w:hAnsi="Times New Roman" w:cs="Times New Roman"/>
          <w:sz w:val="26"/>
          <w:szCs w:val="26"/>
        </w:rPr>
        <w:t>所示：</w:t>
      </w:r>
    </w:p>
    <w:p w14:paraId="6B39831E" w14:textId="77777777" w:rsidR="00F568CF" w:rsidRDefault="00000000">
      <w:pPr>
        <w:pStyle w:val="TableCaption"/>
        <w:rPr>
          <w:rFonts w:ascii="Times New Roman" w:eastAsia="宋体" w:hAnsi="Times New Roman" w:cs="Times New Roman"/>
          <w:sz w:val="26"/>
          <w:szCs w:val="26"/>
        </w:rPr>
      </w:pPr>
      <w:r>
        <w:rPr>
          <w:rFonts w:ascii="Times New Roman" w:eastAsia="宋体" w:hAnsi="Times New Roman" w:cs="Times New Roman"/>
          <w:sz w:val="26"/>
          <w:szCs w:val="26"/>
        </w:rPr>
        <w:lastRenderedPageBreak/>
        <w:t>船</w:t>
      </w:r>
      <w:r>
        <w:rPr>
          <w:rFonts w:ascii="Times New Roman" w:eastAsia="宋体" w:hAnsi="Times New Roman" w:cs="Times New Roman"/>
          <w:sz w:val="26"/>
          <w:szCs w:val="26"/>
        </w:rPr>
        <w:t>-</w:t>
      </w:r>
      <w:r>
        <w:rPr>
          <w:rFonts w:ascii="Times New Roman" w:eastAsia="宋体" w:hAnsi="Times New Roman" w:cs="Times New Roman"/>
          <w:sz w:val="26"/>
          <w:szCs w:val="26"/>
        </w:rPr>
        <w:t>任务能力匹配对应关系</w:t>
      </w:r>
    </w:p>
    <w:tbl>
      <w:tblPr>
        <w:tblStyle w:val="Table"/>
        <w:tblW w:w="0" w:type="pct"/>
        <w:tblInd w:w="0" w:type="dxa"/>
        <w:tblLook w:val="04A0" w:firstRow="1" w:lastRow="0" w:firstColumn="1" w:lastColumn="0" w:noHBand="0" w:noVBand="1"/>
        <w:tblCaption w:val="船-任务能力匹配对应关系"/>
      </w:tblPr>
      <w:tblGrid>
        <w:gridCol w:w="1930"/>
        <w:gridCol w:w="2145"/>
        <w:gridCol w:w="2145"/>
        <w:gridCol w:w="2145"/>
      </w:tblGrid>
      <w:tr w:rsidR="00F568CF" w14:paraId="79B8EB5A" w14:textId="77777777" w:rsidTr="00F568CF">
        <w:trPr>
          <w:cnfStyle w:val="100000000000" w:firstRow="1" w:lastRow="0" w:firstColumn="0" w:lastColumn="0" w:oddVBand="0" w:evenVBand="0" w:oddHBand="0" w:evenHBand="0" w:firstRowFirstColumn="0" w:firstRowLastColumn="0" w:lastRowFirstColumn="0" w:lastRowLastColumn="0"/>
        </w:trPr>
        <w:tc>
          <w:tcPr>
            <w:tcW w:w="0" w:type="auto"/>
          </w:tcPr>
          <w:p w14:paraId="186802B2" w14:textId="77777777" w:rsidR="00F568CF" w:rsidRDefault="00F568CF">
            <w:pPr>
              <w:rPr>
                <w:rFonts w:ascii="Times New Roman" w:eastAsia="宋体" w:hAnsi="Times New Roman" w:cs="Times New Roman"/>
                <w:sz w:val="26"/>
                <w:szCs w:val="26"/>
              </w:rPr>
            </w:pPr>
          </w:p>
        </w:tc>
        <w:tc>
          <w:tcPr>
            <w:tcW w:w="0" w:type="auto"/>
          </w:tcPr>
          <w:p w14:paraId="693C369C"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搜索侦查</w:t>
            </w:r>
            <w:r>
              <w:rPr>
                <w:rFonts w:ascii="Times New Roman" w:eastAsia="宋体" w:hAnsi="Times New Roman" w:cs="Times New Roman"/>
                <w:sz w:val="26"/>
                <w:szCs w:val="26"/>
              </w:rPr>
              <w:t>(</w:t>
            </w:r>
            <w:r>
              <w:rPr>
                <w:rFonts w:ascii="Times New Roman" w:eastAsia="宋体" w:hAnsi="Times New Roman" w:cs="Times New Roman"/>
                <w:sz w:val="26"/>
                <w:szCs w:val="26"/>
              </w:rPr>
              <w:t>类型</w:t>
            </w:r>
            <w:r>
              <w:rPr>
                <w:rFonts w:ascii="Times New Roman" w:eastAsia="宋体" w:hAnsi="Times New Roman" w:cs="Times New Roman"/>
                <w:sz w:val="26"/>
                <w:szCs w:val="26"/>
              </w:rPr>
              <w:t>1)</w:t>
            </w:r>
          </w:p>
        </w:tc>
        <w:tc>
          <w:tcPr>
            <w:tcW w:w="0" w:type="auto"/>
          </w:tcPr>
          <w:p w14:paraId="4607F79B"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物资补给</w:t>
            </w:r>
            <w:r>
              <w:rPr>
                <w:rFonts w:ascii="Times New Roman" w:eastAsia="宋体" w:hAnsi="Times New Roman" w:cs="Times New Roman"/>
                <w:sz w:val="26"/>
                <w:szCs w:val="26"/>
              </w:rPr>
              <w:t>(</w:t>
            </w:r>
            <w:r>
              <w:rPr>
                <w:rFonts w:ascii="Times New Roman" w:eastAsia="宋体" w:hAnsi="Times New Roman" w:cs="Times New Roman"/>
                <w:sz w:val="26"/>
                <w:szCs w:val="26"/>
              </w:rPr>
              <w:t>类型</w:t>
            </w:r>
            <w:r>
              <w:rPr>
                <w:rFonts w:ascii="Times New Roman" w:eastAsia="宋体" w:hAnsi="Times New Roman" w:cs="Times New Roman"/>
                <w:sz w:val="26"/>
                <w:szCs w:val="26"/>
              </w:rPr>
              <w:t>2)</w:t>
            </w:r>
          </w:p>
        </w:tc>
        <w:tc>
          <w:tcPr>
            <w:tcW w:w="0" w:type="auto"/>
          </w:tcPr>
          <w:p w14:paraId="3AB2D598"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伤员撤离</w:t>
            </w:r>
            <w:r>
              <w:rPr>
                <w:rFonts w:ascii="Times New Roman" w:eastAsia="宋体" w:hAnsi="Times New Roman" w:cs="Times New Roman"/>
                <w:sz w:val="26"/>
                <w:szCs w:val="26"/>
              </w:rPr>
              <w:t>(</w:t>
            </w:r>
            <w:r>
              <w:rPr>
                <w:rFonts w:ascii="Times New Roman" w:eastAsia="宋体" w:hAnsi="Times New Roman" w:cs="Times New Roman"/>
                <w:sz w:val="26"/>
                <w:szCs w:val="26"/>
              </w:rPr>
              <w:t>类型</w:t>
            </w:r>
            <w:r>
              <w:rPr>
                <w:rFonts w:ascii="Times New Roman" w:eastAsia="宋体" w:hAnsi="Times New Roman" w:cs="Times New Roman"/>
                <w:sz w:val="26"/>
                <w:szCs w:val="26"/>
              </w:rPr>
              <w:t>3)</w:t>
            </w:r>
          </w:p>
        </w:tc>
      </w:tr>
      <w:tr w:rsidR="00F568CF" w14:paraId="729B0071" w14:textId="77777777" w:rsidTr="00F568CF">
        <w:tc>
          <w:tcPr>
            <w:tcW w:w="0" w:type="auto"/>
          </w:tcPr>
          <w:p w14:paraId="4629D24F"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A</w:t>
            </w:r>
            <w:r>
              <w:rPr>
                <w:rFonts w:ascii="Times New Roman" w:eastAsia="宋体" w:hAnsi="Times New Roman" w:cs="Times New Roman"/>
                <w:sz w:val="26"/>
                <w:szCs w:val="26"/>
              </w:rPr>
              <w:t>类</w:t>
            </w:r>
            <w:r>
              <w:rPr>
                <w:rFonts w:ascii="Times New Roman" w:eastAsia="宋体" w:hAnsi="Times New Roman" w:cs="Times New Roman"/>
                <w:sz w:val="26"/>
                <w:szCs w:val="26"/>
              </w:rPr>
              <w:t>(</w:t>
            </w:r>
            <w:r>
              <w:rPr>
                <w:rFonts w:ascii="Times New Roman" w:eastAsia="宋体" w:hAnsi="Times New Roman" w:cs="Times New Roman"/>
                <w:sz w:val="26"/>
                <w:szCs w:val="26"/>
              </w:rPr>
              <w:t>快速侦查</w:t>
            </w:r>
            <w:r>
              <w:rPr>
                <w:rFonts w:ascii="Times New Roman" w:eastAsia="宋体" w:hAnsi="Times New Roman" w:cs="Times New Roman"/>
                <w:sz w:val="26"/>
                <w:szCs w:val="26"/>
              </w:rPr>
              <w:t>)</w:t>
            </w:r>
          </w:p>
        </w:tc>
        <w:tc>
          <w:tcPr>
            <w:tcW w:w="0" w:type="auto"/>
          </w:tcPr>
          <w:p w14:paraId="4D75E8DB"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3F72F053"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377A8708"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r>
      <w:tr w:rsidR="00F568CF" w14:paraId="0E443D22" w14:textId="77777777" w:rsidTr="00F568CF">
        <w:tc>
          <w:tcPr>
            <w:tcW w:w="0" w:type="auto"/>
          </w:tcPr>
          <w:p w14:paraId="3F6CD447"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B</w:t>
            </w:r>
            <w:r>
              <w:rPr>
                <w:rFonts w:ascii="Times New Roman" w:eastAsia="宋体" w:hAnsi="Times New Roman" w:cs="Times New Roman"/>
                <w:sz w:val="26"/>
                <w:szCs w:val="26"/>
              </w:rPr>
              <w:t>类</w:t>
            </w:r>
            <w:r>
              <w:rPr>
                <w:rFonts w:ascii="Times New Roman" w:eastAsia="宋体" w:hAnsi="Times New Roman" w:cs="Times New Roman"/>
                <w:sz w:val="26"/>
                <w:szCs w:val="26"/>
              </w:rPr>
              <w:t>(</w:t>
            </w:r>
            <w:r>
              <w:rPr>
                <w:rFonts w:ascii="Times New Roman" w:eastAsia="宋体" w:hAnsi="Times New Roman" w:cs="Times New Roman"/>
                <w:sz w:val="26"/>
                <w:szCs w:val="26"/>
              </w:rPr>
              <w:t>均衡通用</w:t>
            </w:r>
            <w:r>
              <w:rPr>
                <w:rFonts w:ascii="Times New Roman" w:eastAsia="宋体" w:hAnsi="Times New Roman" w:cs="Times New Roman"/>
                <w:sz w:val="26"/>
                <w:szCs w:val="26"/>
              </w:rPr>
              <w:t>)</w:t>
            </w:r>
          </w:p>
        </w:tc>
        <w:tc>
          <w:tcPr>
            <w:tcW w:w="0" w:type="auto"/>
          </w:tcPr>
          <w:p w14:paraId="4D1890EB"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427C5B2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37C150C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r>
      <w:tr w:rsidR="00F568CF" w14:paraId="0DBAEDD9" w14:textId="77777777" w:rsidTr="00F568CF">
        <w:tc>
          <w:tcPr>
            <w:tcW w:w="0" w:type="auto"/>
          </w:tcPr>
          <w:p w14:paraId="6AE9F13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C</w:t>
            </w:r>
            <w:r>
              <w:rPr>
                <w:rFonts w:ascii="Times New Roman" w:eastAsia="宋体" w:hAnsi="Times New Roman" w:cs="Times New Roman"/>
                <w:sz w:val="26"/>
                <w:szCs w:val="26"/>
              </w:rPr>
              <w:t>类</w:t>
            </w:r>
            <w:r>
              <w:rPr>
                <w:rFonts w:ascii="Times New Roman" w:eastAsia="宋体" w:hAnsi="Times New Roman" w:cs="Times New Roman"/>
                <w:sz w:val="26"/>
                <w:szCs w:val="26"/>
              </w:rPr>
              <w:t>(</w:t>
            </w:r>
            <w:r>
              <w:rPr>
                <w:rFonts w:ascii="Times New Roman" w:eastAsia="宋体" w:hAnsi="Times New Roman" w:cs="Times New Roman"/>
                <w:sz w:val="26"/>
                <w:szCs w:val="26"/>
              </w:rPr>
              <w:t>长航时</w:t>
            </w:r>
            <w:r>
              <w:rPr>
                <w:rFonts w:ascii="Times New Roman" w:eastAsia="宋体" w:hAnsi="Times New Roman" w:cs="Times New Roman"/>
                <w:sz w:val="26"/>
                <w:szCs w:val="26"/>
              </w:rPr>
              <w:t>)</w:t>
            </w:r>
          </w:p>
        </w:tc>
        <w:tc>
          <w:tcPr>
            <w:tcW w:w="0" w:type="auto"/>
          </w:tcPr>
          <w:p w14:paraId="2BD840E6"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223E70B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507759C0"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r>
      <w:tr w:rsidR="00F568CF" w14:paraId="00BDC339" w14:textId="77777777" w:rsidTr="00F568CF">
        <w:tc>
          <w:tcPr>
            <w:tcW w:w="0" w:type="auto"/>
          </w:tcPr>
          <w:p w14:paraId="5743622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D</w:t>
            </w:r>
            <w:r>
              <w:rPr>
                <w:rFonts w:ascii="Times New Roman" w:eastAsia="宋体" w:hAnsi="Times New Roman" w:cs="Times New Roman"/>
                <w:sz w:val="26"/>
                <w:szCs w:val="26"/>
              </w:rPr>
              <w:t>类</w:t>
            </w:r>
            <w:r>
              <w:rPr>
                <w:rFonts w:ascii="Times New Roman" w:eastAsia="宋体" w:hAnsi="Times New Roman" w:cs="Times New Roman"/>
                <w:sz w:val="26"/>
                <w:szCs w:val="26"/>
              </w:rPr>
              <w:t>(</w:t>
            </w:r>
            <w:r>
              <w:rPr>
                <w:rFonts w:ascii="Times New Roman" w:eastAsia="宋体" w:hAnsi="Times New Roman" w:cs="Times New Roman"/>
                <w:sz w:val="26"/>
                <w:szCs w:val="26"/>
              </w:rPr>
              <w:t>综合救援</w:t>
            </w:r>
            <w:r>
              <w:rPr>
                <w:rFonts w:ascii="Times New Roman" w:eastAsia="宋体" w:hAnsi="Times New Roman" w:cs="Times New Roman"/>
                <w:sz w:val="26"/>
                <w:szCs w:val="26"/>
              </w:rPr>
              <w:t>)</w:t>
            </w:r>
          </w:p>
        </w:tc>
        <w:tc>
          <w:tcPr>
            <w:tcW w:w="0" w:type="auto"/>
          </w:tcPr>
          <w:p w14:paraId="4F19D846"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2D8AC84D"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c>
          <w:tcPr>
            <w:tcW w:w="0" w:type="auto"/>
          </w:tcPr>
          <w:p w14:paraId="403307C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w:t>
            </w:r>
          </w:p>
        </w:tc>
      </w:tr>
    </w:tbl>
    <w:p w14:paraId="0AF70D18" w14:textId="77777777" w:rsidR="00F568CF" w:rsidRDefault="00000000">
      <w:pPr>
        <w:pStyle w:val="3"/>
        <w:rPr>
          <w:rFonts w:ascii="Times New Roman" w:eastAsia="宋体" w:hAnsi="Times New Roman" w:cs="Times New Roman"/>
          <w:color w:val="auto"/>
          <w:sz w:val="26"/>
          <w:szCs w:val="26"/>
        </w:rPr>
      </w:pPr>
      <w:bookmarkStart w:id="10" w:name="s2多源风险评估与态势特征构建"/>
      <w:bookmarkEnd w:id="9"/>
      <w:r>
        <w:rPr>
          <w:rFonts w:ascii="Times New Roman" w:eastAsia="宋体" w:hAnsi="Times New Roman" w:cs="Times New Roman"/>
          <w:color w:val="auto"/>
          <w:sz w:val="26"/>
          <w:szCs w:val="26"/>
        </w:rPr>
        <w:t>S2</w:t>
      </w:r>
      <w:r>
        <w:rPr>
          <w:rFonts w:ascii="Times New Roman" w:eastAsia="宋体" w:hAnsi="Times New Roman" w:cs="Times New Roman"/>
          <w:color w:val="auto"/>
          <w:sz w:val="26"/>
          <w:szCs w:val="26"/>
        </w:rPr>
        <w:t>、多源风险评估与态势特征构建</w:t>
      </w:r>
    </w:p>
    <w:p w14:paraId="42BE0BB7"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基于预处理后数据，计算包含漂移风险、海况风险、能力匹配风险和能量风险的多源风险评估值，构建风险态势特征向量。</w:t>
      </w:r>
    </w:p>
    <w:p w14:paraId="0FD4411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S21</w:t>
      </w:r>
      <w:r>
        <w:rPr>
          <w:rFonts w:ascii="Times New Roman" w:eastAsia="宋体" w:hAnsi="Times New Roman" w:cs="Times New Roman"/>
          <w:b/>
          <w:bCs/>
          <w:sz w:val="26"/>
          <w:szCs w:val="26"/>
        </w:rPr>
        <w:t>、漂移风险评估</w:t>
      </w:r>
    </w:p>
    <w:p w14:paraId="5CD1C3CE"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基于海洋环境中的流场和风场数据，采用</w:t>
      </w:r>
      <w:r>
        <w:rPr>
          <w:rFonts w:ascii="Times New Roman" w:eastAsia="宋体" w:hAnsi="Times New Roman" w:cs="Times New Roman"/>
          <w:sz w:val="26"/>
          <w:szCs w:val="26"/>
        </w:rPr>
        <w:t>Leeway</w:t>
      </w:r>
      <w:r>
        <w:rPr>
          <w:rFonts w:ascii="Times New Roman" w:eastAsia="宋体" w:hAnsi="Times New Roman" w:cs="Times New Roman"/>
          <w:sz w:val="26"/>
          <w:szCs w:val="26"/>
        </w:rPr>
        <w:t>漂移公式计算遇险目标在任务窗口内的漂移轨迹偏移量：</w:t>
      </w:r>
    </w:p>
    <w:p w14:paraId="7651955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(t) = 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0</m:t>
            </m:r>
          </m:sub>
        </m:sSub>
      </m:oMath>
      <w:r>
        <w:rPr>
          <w:rFonts w:ascii="Times New Roman" w:eastAsia="宋体" w:hAnsi="Times New Roman" w:cs="Times New Roman"/>
          <w:sz w:val="26"/>
          <w:szCs w:val="26"/>
        </w:rPr>
        <w:t xml:space="preserve"> + ∫</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0</m:t>
            </m:r>
          </m:sub>
          <m:sup>
            <m:r>
              <m:rPr>
                <m:nor/>
              </m:rPr>
              <w:rPr>
                <w:rFonts w:ascii="Times New Roman" w:eastAsia="宋体" w:hAnsi="Times New Roman" w:cs="Times New Roman"/>
                <w:i/>
                <w:sz w:val="26"/>
                <w:szCs w:val="26"/>
              </w:rPr>
              <m:t>t</m:t>
            </m:r>
          </m:sup>
        </m:sSubSup>
      </m:oMath>
      <w:r>
        <w:rPr>
          <w:rFonts w:ascii="Times New Roman" w:eastAsia="宋体" w:hAnsi="Times New Roman" w:cs="Times New Roman"/>
          <w:sz w:val="26"/>
          <w:szCs w:val="26"/>
        </w:rPr>
        <w:t xml:space="preserve"> (v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current</m:t>
            </m:r>
          </m:sub>
        </m:sSub>
      </m:oMath>
      <w:r>
        <w:rPr>
          <w:rFonts w:ascii="Times New Roman" w:eastAsia="宋体" w:hAnsi="Times New Roman" w:cs="Times New Roman"/>
          <w:sz w:val="26"/>
          <w:szCs w:val="26"/>
        </w:rPr>
        <w:t>(τ) + λ·v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wind</m:t>
            </m:r>
          </m:sub>
        </m:sSub>
      </m:oMath>
      <w:r>
        <w:rPr>
          <w:rFonts w:ascii="Times New Roman" w:eastAsia="宋体" w:hAnsi="Times New Roman" w:cs="Times New Roman"/>
          <w:sz w:val="26"/>
          <w:szCs w:val="26"/>
        </w:rPr>
        <w:t>(τ)) dτ</w:t>
      </w:r>
    </w:p>
    <w:p w14:paraId="32DC27B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0</m:t>
            </m:r>
          </m:sub>
        </m:sSub>
      </m:oMath>
      <w:r>
        <w:rPr>
          <w:rFonts w:ascii="Times New Roman" w:eastAsia="宋体" w:hAnsi="Times New Roman" w:cs="Times New Roman"/>
          <w:sz w:val="26"/>
          <w:szCs w:val="26"/>
        </w:rPr>
        <w:t>为遇险目标初始位置，</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current</m:t>
            </m:r>
          </m:sub>
        </m:sSub>
      </m:oMath>
      <w:r>
        <w:rPr>
          <w:rFonts w:ascii="Times New Roman" w:eastAsia="宋体" w:hAnsi="Times New Roman" w:cs="Times New Roman"/>
          <w:sz w:val="26"/>
          <w:szCs w:val="26"/>
        </w:rPr>
        <w:t>为流场速度矢量，</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wind</m:t>
            </m:r>
          </m:sub>
        </m:sSub>
      </m:oMath>
      <w:r>
        <w:rPr>
          <w:rFonts w:ascii="Times New Roman" w:eastAsia="宋体" w:hAnsi="Times New Roman" w:cs="Times New Roman"/>
          <w:sz w:val="26"/>
          <w:szCs w:val="26"/>
        </w:rPr>
        <w:t>为风场速度矢量，</w:t>
      </w:r>
      <w:r>
        <w:rPr>
          <w:rFonts w:ascii="Times New Roman" w:eastAsia="宋体" w:hAnsi="Times New Roman" w:cs="Times New Roman"/>
          <w:sz w:val="26"/>
          <w:szCs w:val="26"/>
        </w:rPr>
        <w:t>λ</w:t>
      </w:r>
      <w:r>
        <w:rPr>
          <w:rFonts w:ascii="Times New Roman" w:eastAsia="宋体" w:hAnsi="Times New Roman" w:cs="Times New Roman"/>
          <w:sz w:val="26"/>
          <w:szCs w:val="26"/>
        </w:rPr>
        <w:t>为</w:t>
      </w:r>
      <w:r>
        <w:rPr>
          <w:rFonts w:ascii="Times New Roman" w:eastAsia="宋体" w:hAnsi="Times New Roman" w:cs="Times New Roman"/>
          <w:sz w:val="26"/>
          <w:szCs w:val="26"/>
        </w:rPr>
        <w:t>Leeway</w:t>
      </w:r>
      <w:r>
        <w:rPr>
          <w:rFonts w:ascii="Times New Roman" w:eastAsia="宋体" w:hAnsi="Times New Roman" w:cs="Times New Roman"/>
          <w:sz w:val="26"/>
          <w:szCs w:val="26"/>
        </w:rPr>
        <w:t>系数（取</w:t>
      </w:r>
      <w:r>
        <w:rPr>
          <w:rFonts w:ascii="Times New Roman" w:eastAsia="宋体" w:hAnsi="Times New Roman" w:cs="Times New Roman"/>
          <w:sz w:val="26"/>
          <w:szCs w:val="26"/>
        </w:rPr>
        <w:t>0.03-0.05</w:t>
      </w:r>
      <w:r>
        <w:rPr>
          <w:rFonts w:ascii="Times New Roman" w:eastAsia="宋体" w:hAnsi="Times New Roman" w:cs="Times New Roman"/>
          <w:sz w:val="26"/>
          <w:szCs w:val="26"/>
        </w:rPr>
        <w:t>）。</w:t>
      </w:r>
    </w:p>
    <w:p w14:paraId="42EB848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漂移风险评估值定义为漂移偏移量与任务半径的比值：</w:t>
      </w:r>
    </w:p>
    <w:p w14:paraId="6048C12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0</m:t>
            </m:r>
          </m:sub>
        </m:sSub>
      </m:oMath>
      <w:r>
        <w:rPr>
          <w:rFonts w:ascii="Times New Roman" w:eastAsia="宋体" w:hAnsi="Times New Roman" w:cs="Times New Roman"/>
          <w:sz w:val="26"/>
          <w:szCs w:val="26"/>
        </w:rPr>
        <w:t>|| /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p>
    <w:p w14:paraId="6225F9C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r>
        <w:rPr>
          <w:rFonts w:ascii="Times New Roman" w:eastAsia="宋体" w:hAnsi="Times New Roman" w:cs="Times New Roman"/>
          <w:sz w:val="26"/>
          <w:szCs w:val="26"/>
        </w:rPr>
        <w:t>为任务的有效半径，</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越大则漂移风险越高。</w:t>
      </w:r>
    </w:p>
    <w:p w14:paraId="65EB817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S22</w:t>
      </w:r>
      <w:r>
        <w:rPr>
          <w:rFonts w:ascii="Times New Roman" w:eastAsia="宋体" w:hAnsi="Times New Roman" w:cs="Times New Roman"/>
          <w:b/>
          <w:bCs/>
          <w:sz w:val="26"/>
          <w:szCs w:val="26"/>
        </w:rPr>
        <w:t>、海况风险评估</w:t>
      </w:r>
    </w:p>
    <w:p w14:paraId="16D25A9F"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基于海况等级</w:t>
      </w:r>
      <w:r>
        <w:rPr>
          <w:rFonts w:ascii="Times New Roman" w:eastAsia="宋体" w:hAnsi="Times New Roman" w:cs="Times New Roman"/>
          <w:sz w:val="26"/>
          <w:szCs w:val="26"/>
        </w:rPr>
        <w:t>SS ∈ 1,2,3,4,5,6</w:t>
      </w:r>
      <w:r>
        <w:rPr>
          <w:rFonts w:ascii="Times New Roman" w:eastAsia="宋体" w:hAnsi="Times New Roman" w:cs="Times New Roman"/>
          <w:sz w:val="26"/>
          <w:szCs w:val="26"/>
        </w:rPr>
        <w:t>和能见度数据</w:t>
      </w:r>
      <w:r>
        <w:rPr>
          <w:rFonts w:ascii="Times New Roman" w:eastAsia="宋体" w:hAnsi="Times New Roman" w:cs="Times New Roman"/>
          <w:sz w:val="26"/>
          <w:szCs w:val="26"/>
        </w:rPr>
        <w:t>Vis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[0,1]</w:t>
      </w:r>
      <w:r>
        <w:rPr>
          <w:rFonts w:ascii="Times New Roman" w:eastAsia="宋体" w:hAnsi="Times New Roman" w:cs="Times New Roman"/>
          <w:sz w:val="26"/>
          <w:szCs w:val="26"/>
        </w:rPr>
        <w:t>，计算海况风险系数：</w:t>
      </w:r>
    </w:p>
    <w:p w14:paraId="1EEB359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(SS/6) · (1 + 0.3 · (1 − Vis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w:t>
      </w:r>
    </w:p>
    <w:p w14:paraId="4072D12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海况等级越高、能见度越低则海况风险越高。</w:t>
      </w:r>
    </w:p>
    <w:p w14:paraId="0FCF422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S23</w:t>
      </w:r>
      <w:r>
        <w:rPr>
          <w:rFonts w:ascii="Times New Roman" w:eastAsia="宋体" w:hAnsi="Times New Roman" w:cs="Times New Roman"/>
          <w:b/>
          <w:bCs/>
          <w:sz w:val="26"/>
          <w:szCs w:val="26"/>
        </w:rPr>
        <w:t>、能力匹配风险评估</w:t>
      </w:r>
    </w:p>
    <w:p w14:paraId="1D28A7DC"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基于无人船能力类型与任务需求类型的匹配关系，计算能力匹配风险系数：</w:t>
      </w:r>
    </w:p>
    <w:p w14:paraId="3BBC5B6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matc</m:t>
            </m:r>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0 </w:t>
      </w:r>
      <w:r>
        <w:rPr>
          <w:rFonts w:ascii="Times New Roman" w:eastAsia="宋体" w:hAnsi="Times New Roman" w:cs="Times New Roman"/>
          <w:sz w:val="26"/>
          <w:szCs w:val="26"/>
        </w:rPr>
        <w:t>（若</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=1</w:t>
      </w:r>
      <w:r>
        <w:rPr>
          <w:rFonts w:ascii="Times New Roman" w:eastAsia="宋体" w:hAnsi="Times New Roman" w:cs="Times New Roman"/>
          <w:sz w:val="26"/>
          <w:szCs w:val="26"/>
        </w:rPr>
        <w:t>）；</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matc</m:t>
            </m:r>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1 </w:t>
      </w:r>
      <w:r>
        <w:rPr>
          <w:rFonts w:ascii="Times New Roman" w:eastAsia="宋体" w:hAnsi="Times New Roman" w:cs="Times New Roman"/>
          <w:sz w:val="26"/>
          <w:szCs w:val="26"/>
        </w:rPr>
        <w:t>（若</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w:t>
      </w:r>
      <w:r>
        <w:rPr>
          <w:rFonts w:ascii="Times New Roman" w:eastAsia="宋体" w:hAnsi="Times New Roman" w:cs="Times New Roman"/>
          <w:sz w:val="26"/>
          <w:szCs w:val="26"/>
        </w:rPr>
        <w:t>）</w:t>
      </w:r>
    </w:p>
    <w:p w14:paraId="440BF01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若无人船不具备执行对应任务类型的能力，则能力匹配风险为最高值。</w:t>
      </w:r>
    </w:p>
    <w:p w14:paraId="190567A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S24</w:t>
      </w:r>
      <w:r>
        <w:rPr>
          <w:rFonts w:ascii="Times New Roman" w:eastAsia="宋体" w:hAnsi="Times New Roman" w:cs="Times New Roman"/>
          <w:b/>
          <w:bCs/>
          <w:sz w:val="26"/>
          <w:szCs w:val="26"/>
        </w:rPr>
        <w:t>、能量风险评估</w:t>
      </w:r>
    </w:p>
    <w:p w14:paraId="7F65992D"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基于无人船的当前能量状态</w:t>
      </w:r>
      <w:r>
        <w:rPr>
          <w:rFonts w:ascii="Times New Roman" w:eastAsia="宋体" w:hAnsi="Times New Roman" w:cs="Times New Roman"/>
          <w:sz w:val="26"/>
          <w:szCs w:val="26"/>
        </w:rPr>
        <w:t>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、任务执行能耗和航行能耗，计算能量风险系数：</w:t>
      </w:r>
    </w:p>
    <w:p w14:paraId="77B23FB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energy</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exp(−E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consume</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w:t>
      </w:r>
    </w:p>
    <w:p w14:paraId="0C425C5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consume</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为无人船</w:t>
      </w:r>
      <w:r>
        <w:rPr>
          <w:rFonts w:ascii="Times New Roman" w:eastAsia="宋体" w:hAnsi="Times New Roman" w:cs="Times New Roman"/>
          <w:sz w:val="26"/>
          <w:szCs w:val="26"/>
        </w:rPr>
        <w:t>i</w:t>
      </w:r>
      <w:r>
        <w:rPr>
          <w:rFonts w:ascii="Times New Roman" w:eastAsia="宋体" w:hAnsi="Times New Roman" w:cs="Times New Roman"/>
          <w:sz w:val="26"/>
          <w:szCs w:val="26"/>
        </w:rPr>
        <w:t>执行任务</w:t>
      </w:r>
      <w:r>
        <w:rPr>
          <w:rFonts w:ascii="Times New Roman" w:eastAsia="宋体" w:hAnsi="Times New Roman" w:cs="Times New Roman"/>
          <w:sz w:val="26"/>
          <w:szCs w:val="26"/>
        </w:rPr>
        <w:t>j</w:t>
      </w:r>
      <w:r>
        <w:rPr>
          <w:rFonts w:ascii="Times New Roman" w:eastAsia="宋体" w:hAnsi="Times New Roman" w:cs="Times New Roman"/>
          <w:sz w:val="26"/>
          <w:szCs w:val="26"/>
        </w:rPr>
        <w:t>并返回的预估能耗，</w:t>
      </w:r>
      <w:r>
        <w:rPr>
          <w:rFonts w:ascii="Times New Roman" w:eastAsia="宋体" w:hAnsi="Times New Roman" w:cs="Times New Roman"/>
          <w:sz w:val="26"/>
          <w:szCs w:val="26"/>
        </w:rPr>
        <w:t>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越低、</w:t>
      </w:r>
      <w:r>
        <w:rPr>
          <w:rFonts w:ascii="Times New Roman" w:eastAsia="宋体" w:hAnsi="Times New Roman" w:cs="Times New Roman"/>
          <w:sz w:val="26"/>
          <w:szCs w:val="26"/>
        </w:rPr>
        <w:t>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consume</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越高则能量风险越高。</w:t>
      </w:r>
    </w:p>
    <w:p w14:paraId="68DC625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S25</w:t>
      </w:r>
      <w:r>
        <w:rPr>
          <w:rFonts w:ascii="Times New Roman" w:eastAsia="宋体" w:hAnsi="Times New Roman" w:cs="Times New Roman"/>
          <w:b/>
          <w:bCs/>
          <w:sz w:val="26"/>
          <w:szCs w:val="26"/>
        </w:rPr>
        <w:t>、风险态势特征构建</w:t>
      </w:r>
    </w:p>
    <w:p w14:paraId="69B6B34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将所述漂移风险评估值</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、海况风险评估值</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、能力匹配风险评估值</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matc</m:t>
            </m:r>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和能量风险评估值</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energy</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进行归一化处理，并结合任务紧迫度、任务密度和无人船冗余度，构建</w:t>
      </w:r>
      <w:r>
        <w:rPr>
          <w:rFonts w:ascii="Times New Roman" w:eastAsia="宋体" w:hAnsi="Times New Roman" w:cs="Times New Roman"/>
          <w:sz w:val="26"/>
          <w:szCs w:val="26"/>
        </w:rPr>
        <w:t>11</w:t>
      </w:r>
      <w:r>
        <w:rPr>
          <w:rFonts w:ascii="Times New Roman" w:eastAsia="宋体" w:hAnsi="Times New Roman" w:cs="Times New Roman"/>
          <w:sz w:val="26"/>
          <w:szCs w:val="26"/>
        </w:rPr>
        <w:t>维风险态势特征向量：</w:t>
      </w:r>
    </w:p>
    <w:p w14:paraId="2108595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f =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sub>
        </m:sSub>
      </m:oMath>
      <w:r>
        <w:rPr>
          <w:rFonts w:ascii="Times New Roman" w:eastAsia="宋体" w:hAnsi="Times New Roman" w:cs="Times New Roman"/>
          <w:sz w:val="26"/>
          <w:szCs w:val="26"/>
        </w:rPr>
        <w:t>,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matc</m:t>
            </m:r>
            <m:r>
              <m:rPr>
                <m:nor/>
              </m:rPr>
              <w:rPr>
                <w:rFonts w:ascii="Times New Roman" w:eastAsia="宋体" w:hAnsi="Times New Roman" w:cs="Times New Roman"/>
                <w:sz w:val="26"/>
                <w:szCs w:val="26"/>
              </w:rPr>
              <m:t>h</m:t>
            </m:r>
          </m:sub>
        </m:sSub>
      </m:oMath>
      <w:r>
        <w:rPr>
          <w:rFonts w:ascii="Times New Roman" w:eastAsia="宋体" w:hAnsi="Times New Roman" w:cs="Times New Roman"/>
          <w:sz w:val="26"/>
          <w:szCs w:val="26"/>
        </w:rPr>
        <w:t>,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energy</m:t>
            </m:r>
          </m:sub>
        </m:sSub>
      </m:oMath>
      <w:r>
        <w:rPr>
          <w:rFonts w:ascii="Times New Roman" w:eastAsia="宋体" w:hAnsi="Times New Roman" w:cs="Times New Roman"/>
          <w:sz w:val="26"/>
          <w:szCs w:val="26"/>
        </w:rPr>
        <w:t>, U</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r>
        <w:rPr>
          <w:rFonts w:ascii="Times New Roman" w:eastAsia="宋体" w:hAnsi="Times New Roman" w:cs="Times New Roman"/>
          <w:sz w:val="26"/>
          <w:szCs w:val="26"/>
        </w:rPr>
        <w:t>, ρ</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r>
        <w:rPr>
          <w:rFonts w:ascii="Times New Roman" w:eastAsia="宋体" w:hAnsi="Times New Roman" w:cs="Times New Roman"/>
          <w:sz w:val="26"/>
          <w:szCs w:val="26"/>
        </w:rPr>
        <w:t>, ρ</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vessel</m:t>
            </m:r>
          </m:sub>
        </m:sSub>
      </m:oMath>
      <w:r>
        <w:rPr>
          <w:rFonts w:ascii="Times New Roman" w:eastAsia="宋体" w:hAnsi="Times New Roman" w:cs="Times New Roman"/>
          <w:sz w:val="26"/>
          <w:szCs w:val="26"/>
        </w:rPr>
        <w:t>, σ</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 σ</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urgency</m:t>
            </m:r>
          </m:sub>
        </m:sSub>
      </m:oMath>
      <w:r>
        <w:rPr>
          <w:rFonts w:ascii="Times New Roman" w:eastAsia="宋体" w:hAnsi="Times New Roman" w:cs="Times New Roman"/>
          <w:sz w:val="26"/>
          <w:szCs w:val="26"/>
        </w:rPr>
        <w:t>, ΔE]</w:t>
      </w:r>
    </w:p>
    <w:p w14:paraId="5857974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matc</m:t>
            </m:r>
            <m:r>
              <m:rPr>
                <m:nor/>
              </m:rPr>
              <w:rPr>
                <w:rFonts w:ascii="Times New Roman" w:eastAsia="宋体" w:hAnsi="Times New Roman" w:cs="Times New Roman"/>
                <w:sz w:val="26"/>
                <w:szCs w:val="26"/>
              </w:rPr>
              <m:t>h</m:t>
            </m:r>
          </m:sub>
        </m:sSub>
      </m:oMath>
      <w:r>
        <w:rPr>
          <w:rFonts w:ascii="Times New Roman" w:eastAsia="宋体" w:hAnsi="Times New Roman" w:cs="Times New Roman"/>
          <w:sz w:val="26"/>
          <w:szCs w:val="26"/>
        </w:rPr>
        <w:t>和</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energy</m:t>
            </m:r>
          </m:sub>
        </m:sSub>
      </m:oMath>
      <w:r>
        <w:rPr>
          <w:rFonts w:ascii="Times New Roman" w:eastAsia="宋体" w:hAnsi="Times New Roman" w:cs="Times New Roman"/>
          <w:sz w:val="26"/>
          <w:szCs w:val="26"/>
        </w:rPr>
        <w:t>分别为所有船舶</w:t>
      </w:r>
      <w:r>
        <w:rPr>
          <w:rFonts w:ascii="Times New Roman" w:eastAsia="宋体" w:hAnsi="Times New Roman" w:cs="Times New Roman"/>
          <w:sz w:val="26"/>
          <w:szCs w:val="26"/>
        </w:rPr>
        <w:t>-</w:t>
      </w:r>
      <w:r>
        <w:rPr>
          <w:rFonts w:ascii="Times New Roman" w:eastAsia="宋体" w:hAnsi="Times New Roman" w:cs="Times New Roman"/>
          <w:sz w:val="26"/>
          <w:szCs w:val="26"/>
        </w:rPr>
        <w:t>任务对的平均匹配风险和平均能量风险，</w:t>
      </w:r>
      <w:r>
        <w:rPr>
          <w:rFonts w:ascii="Times New Roman" w:eastAsia="宋体" w:hAnsi="Times New Roman" w:cs="Times New Roman"/>
          <w:sz w:val="26"/>
          <w:szCs w:val="26"/>
        </w:rPr>
        <w:t>U</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r>
        <w:rPr>
          <w:rFonts w:ascii="Times New Roman" w:eastAsia="宋体" w:hAnsi="Times New Roman" w:cs="Times New Roman"/>
          <w:sz w:val="26"/>
          <w:szCs w:val="26"/>
        </w:rPr>
        <w:t>为任务紧迫度，</w:t>
      </w:r>
      <w:r>
        <w:rPr>
          <w:rFonts w:ascii="Times New Roman" w:eastAsia="宋体" w:hAnsi="Times New Roman" w:cs="Times New Roman"/>
          <w:sz w:val="26"/>
          <w:szCs w:val="26"/>
        </w:rPr>
        <w:t>ρ</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task</m:t>
            </m:r>
          </m:sub>
        </m:sSub>
      </m:oMath>
      <w:r>
        <w:rPr>
          <w:rFonts w:ascii="Times New Roman" w:eastAsia="宋体" w:hAnsi="Times New Roman" w:cs="Times New Roman"/>
          <w:sz w:val="26"/>
          <w:szCs w:val="26"/>
        </w:rPr>
        <w:t>为任务密度，</w:t>
      </w:r>
      <w:r>
        <w:rPr>
          <w:rFonts w:ascii="Times New Roman" w:eastAsia="宋体" w:hAnsi="Times New Roman" w:cs="Times New Roman"/>
          <w:sz w:val="26"/>
          <w:szCs w:val="26"/>
        </w:rPr>
        <w:t>ρ</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vessel</m:t>
            </m:r>
          </m:sub>
        </m:sSub>
      </m:oMath>
      <w:r>
        <w:rPr>
          <w:rFonts w:ascii="Times New Roman" w:eastAsia="宋体" w:hAnsi="Times New Roman" w:cs="Times New Roman"/>
          <w:sz w:val="26"/>
          <w:szCs w:val="26"/>
        </w:rPr>
        <w:t>为船舶密度，</w:t>
      </w:r>
      <w:r>
        <w:rPr>
          <w:rFonts w:ascii="Times New Roman" w:eastAsia="宋体" w:hAnsi="Times New Roman" w:cs="Times New Roman"/>
          <w:sz w:val="26"/>
          <w:szCs w:val="26"/>
        </w:rPr>
        <w:t>σ</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和</w:t>
      </w:r>
      <w:r>
        <w:rPr>
          <w:rFonts w:ascii="Times New Roman" w:eastAsia="宋体" w:hAnsi="Times New Roman" w:cs="Times New Roman"/>
          <w:sz w:val="26"/>
          <w:szCs w:val="26"/>
        </w:rPr>
        <w:t>σ</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sub>
        </m:sSub>
      </m:oMath>
      <w:r>
        <w:rPr>
          <w:rFonts w:ascii="Times New Roman" w:eastAsia="宋体" w:hAnsi="Times New Roman" w:cs="Times New Roman"/>
          <w:sz w:val="26"/>
          <w:szCs w:val="26"/>
        </w:rPr>
        <w:t>分别为漂移风险和海况风险的标准差，</w:t>
      </w:r>
      <w:r>
        <w:rPr>
          <w:rFonts w:ascii="Times New Roman" w:eastAsia="宋体" w:hAnsi="Times New Roman" w:cs="Times New Roman"/>
          <w:sz w:val="26"/>
          <w:szCs w:val="26"/>
        </w:rPr>
        <w: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urgency</m:t>
            </m:r>
          </m:sub>
        </m:sSub>
      </m:oMath>
      <w:r>
        <w:rPr>
          <w:rFonts w:ascii="Times New Roman" w:eastAsia="宋体" w:hAnsi="Times New Roman" w:cs="Times New Roman"/>
          <w:sz w:val="26"/>
          <w:szCs w:val="26"/>
        </w:rPr>
        <w:t>为时间窗紧迫度，</w:t>
      </w:r>
      <w:r>
        <w:rPr>
          <w:rFonts w:ascii="Times New Roman" w:eastAsia="宋体" w:hAnsi="Times New Roman" w:cs="Times New Roman"/>
          <w:sz w:val="26"/>
          <w:szCs w:val="26"/>
        </w:rPr>
        <w:t>ΔE</w:t>
      </w:r>
      <w:r>
        <w:rPr>
          <w:rFonts w:ascii="Times New Roman" w:eastAsia="宋体" w:hAnsi="Times New Roman" w:cs="Times New Roman"/>
          <w:sz w:val="26"/>
          <w:szCs w:val="26"/>
        </w:rPr>
        <w:t>为平均能量变化率。</w:t>
      </w:r>
    </w:p>
    <w:p w14:paraId="33533544" w14:textId="77777777" w:rsidR="00F568CF" w:rsidRDefault="00000000">
      <w:pPr>
        <w:pStyle w:val="3"/>
        <w:rPr>
          <w:rFonts w:ascii="Times New Roman" w:eastAsia="宋体" w:hAnsi="Times New Roman" w:cs="Times New Roman"/>
          <w:color w:val="auto"/>
          <w:sz w:val="26"/>
          <w:szCs w:val="26"/>
        </w:rPr>
      </w:pPr>
      <w:bookmarkStart w:id="11" w:name="s3基于风险态势分类器的自适应策略选择"/>
      <w:bookmarkEnd w:id="10"/>
      <w:r>
        <w:rPr>
          <w:rFonts w:ascii="Times New Roman" w:eastAsia="宋体" w:hAnsi="Times New Roman" w:cs="Times New Roman"/>
          <w:color w:val="auto"/>
          <w:sz w:val="26"/>
          <w:szCs w:val="26"/>
        </w:rPr>
        <w:t>S3</w:t>
      </w:r>
      <w:r>
        <w:rPr>
          <w:rFonts w:ascii="Times New Roman" w:eastAsia="宋体" w:hAnsi="Times New Roman" w:cs="Times New Roman"/>
          <w:color w:val="auto"/>
          <w:sz w:val="26"/>
          <w:szCs w:val="26"/>
        </w:rPr>
        <w:t>、基于风险态势分类器的自适应策略选择</w:t>
      </w:r>
    </w:p>
    <w:p w14:paraId="1A2F4D91"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将所述风险态势特征向量输入预训练的风险态势分类器，所述分类器输出风险态势类别，根据所述风险态势类别自适应选择对应的分配策略参数。</w:t>
      </w:r>
    </w:p>
    <w:p w14:paraId="23BF81AE"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本实施例中，风险态势分类器采用</w:t>
      </w:r>
      <w:r>
        <w:rPr>
          <w:rFonts w:ascii="Times New Roman" w:eastAsia="宋体" w:hAnsi="Times New Roman" w:cs="Times New Roman"/>
          <w:sz w:val="26"/>
          <w:szCs w:val="26"/>
        </w:rPr>
        <w:t>XGBoost</w:t>
      </w:r>
      <w:r>
        <w:rPr>
          <w:rFonts w:ascii="Times New Roman" w:eastAsia="宋体" w:hAnsi="Times New Roman" w:cs="Times New Roman"/>
          <w:sz w:val="26"/>
          <w:szCs w:val="26"/>
        </w:rPr>
        <w:t>模型，输出四种风险态势类别：激进模式（</w:t>
      </w:r>
      <w:r>
        <w:rPr>
          <w:rFonts w:ascii="Times New Roman" w:eastAsia="宋体" w:hAnsi="Times New Roman" w:cs="Times New Roman"/>
          <w:sz w:val="26"/>
          <w:szCs w:val="26"/>
        </w:rPr>
        <w:t>0</w:t>
      </w:r>
      <w:r>
        <w:rPr>
          <w:rFonts w:ascii="Times New Roman" w:eastAsia="宋体" w:hAnsi="Times New Roman" w:cs="Times New Roman"/>
          <w:sz w:val="26"/>
          <w:szCs w:val="26"/>
        </w:rPr>
        <w:t>）、均衡模式（</w:t>
      </w:r>
      <w:r>
        <w:rPr>
          <w:rFonts w:ascii="Times New Roman" w:eastAsia="宋体" w:hAnsi="Times New Roman" w:cs="Times New Roman"/>
          <w:sz w:val="26"/>
          <w:szCs w:val="26"/>
        </w:rPr>
        <w:t>1</w:t>
      </w:r>
      <w:r>
        <w:rPr>
          <w:rFonts w:ascii="Times New Roman" w:eastAsia="宋体" w:hAnsi="Times New Roman" w:cs="Times New Roman"/>
          <w:sz w:val="26"/>
          <w:szCs w:val="26"/>
        </w:rPr>
        <w:t>）、保守模式（</w:t>
      </w:r>
      <w:r>
        <w:rPr>
          <w:rFonts w:ascii="Times New Roman" w:eastAsia="宋体" w:hAnsi="Times New Roman" w:cs="Times New Roman"/>
          <w:sz w:val="26"/>
          <w:szCs w:val="26"/>
        </w:rPr>
        <w:t>2</w:t>
      </w:r>
      <w:r>
        <w:rPr>
          <w:rFonts w:ascii="Times New Roman" w:eastAsia="宋体" w:hAnsi="Times New Roman" w:cs="Times New Roman"/>
          <w:sz w:val="26"/>
          <w:szCs w:val="26"/>
        </w:rPr>
        <w:t>）和超保守模式（</w:t>
      </w:r>
      <w:r>
        <w:rPr>
          <w:rFonts w:ascii="Times New Roman" w:eastAsia="宋体" w:hAnsi="Times New Roman" w:cs="Times New Roman"/>
          <w:sz w:val="26"/>
          <w:szCs w:val="26"/>
        </w:rPr>
        <w:t>3</w:t>
      </w:r>
      <w:r>
        <w:rPr>
          <w:rFonts w:ascii="Times New Roman" w:eastAsia="宋体" w:hAnsi="Times New Roman" w:cs="Times New Roman"/>
          <w:sz w:val="26"/>
          <w:szCs w:val="26"/>
        </w:rPr>
        <w:t>）。</w:t>
      </w:r>
    </w:p>
    <w:p w14:paraId="04DEA71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不同风险态势类别对应的分配策略参数如表</w:t>
      </w:r>
      <w:r>
        <w:rPr>
          <w:rFonts w:ascii="Times New Roman" w:eastAsia="宋体" w:hAnsi="Times New Roman" w:cs="Times New Roman"/>
          <w:sz w:val="26"/>
          <w:szCs w:val="26"/>
        </w:rPr>
        <w:t>2</w:t>
      </w:r>
      <w:r>
        <w:rPr>
          <w:rFonts w:ascii="Times New Roman" w:eastAsia="宋体" w:hAnsi="Times New Roman" w:cs="Times New Roman"/>
          <w:sz w:val="26"/>
          <w:szCs w:val="26"/>
        </w:rPr>
        <w:t>所示：</w:t>
      </w:r>
    </w:p>
    <w:p w14:paraId="6CBBC2CA" w14:textId="77777777" w:rsidR="00F568CF" w:rsidRDefault="00000000">
      <w:pPr>
        <w:pStyle w:val="TableCaption"/>
        <w:rPr>
          <w:rFonts w:ascii="Times New Roman" w:eastAsia="宋体" w:hAnsi="Times New Roman" w:cs="Times New Roman"/>
          <w:sz w:val="26"/>
          <w:szCs w:val="26"/>
        </w:rPr>
      </w:pPr>
      <w:r>
        <w:rPr>
          <w:rFonts w:ascii="Times New Roman" w:eastAsia="宋体" w:hAnsi="Times New Roman" w:cs="Times New Roman"/>
          <w:sz w:val="26"/>
          <w:szCs w:val="26"/>
        </w:rPr>
        <w:t>风险态势类别与策略参数映射表</w:t>
      </w:r>
    </w:p>
    <w:tbl>
      <w:tblPr>
        <w:tblStyle w:val="Table"/>
        <w:tblW w:w="0" w:type="pct"/>
        <w:tblInd w:w="0" w:type="dxa"/>
        <w:tblLook w:val="04A0" w:firstRow="1" w:lastRow="0" w:firstColumn="1" w:lastColumn="0" w:noHBand="0" w:noVBand="1"/>
        <w:tblCaption w:val="风险态势类别与策略参数映射表"/>
      </w:tblPr>
      <w:tblGrid>
        <w:gridCol w:w="736"/>
        <w:gridCol w:w="1516"/>
        <w:gridCol w:w="1978"/>
        <w:gridCol w:w="1974"/>
        <w:gridCol w:w="1946"/>
      </w:tblGrid>
      <w:tr w:rsidR="00F568CF" w14:paraId="3F064F53" w14:textId="77777777" w:rsidTr="00F568CF">
        <w:trPr>
          <w:cnfStyle w:val="100000000000" w:firstRow="1" w:lastRow="0" w:firstColumn="0" w:lastColumn="0" w:oddVBand="0" w:evenVBand="0" w:oddHBand="0" w:evenHBand="0" w:firstRowFirstColumn="0" w:firstRowLastColumn="0" w:lastRowFirstColumn="0" w:lastRowLastColumn="0"/>
        </w:trPr>
        <w:tc>
          <w:tcPr>
            <w:tcW w:w="0" w:type="auto"/>
          </w:tcPr>
          <w:p w14:paraId="7A2C9F23"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类别</w:t>
            </w:r>
          </w:p>
        </w:tc>
        <w:tc>
          <w:tcPr>
            <w:tcW w:w="0" w:type="auto"/>
          </w:tcPr>
          <w:p w14:paraId="1CE20751"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模式名称</w:t>
            </w:r>
          </w:p>
        </w:tc>
        <w:tc>
          <w:tcPr>
            <w:tcW w:w="0" w:type="auto"/>
          </w:tcPr>
          <w:p w14:paraId="263F5CCF"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完成任务权重</w:t>
            </w:r>
            <w:r>
              <w:rPr>
                <w:rFonts w:ascii="Times New Roman" w:eastAsia="宋体" w:hAnsi="Times New Roman" w:cs="Times New Roman"/>
                <w:sz w:val="26"/>
                <w:szCs w:val="26"/>
              </w:rPr>
              <w:t>α</w:t>
            </w:r>
          </w:p>
        </w:tc>
        <w:tc>
          <w:tcPr>
            <w:tcW w:w="0" w:type="auto"/>
          </w:tcPr>
          <w:p w14:paraId="67D83562"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规避风险权重</w:t>
            </w:r>
            <w:r>
              <w:rPr>
                <w:rFonts w:ascii="Times New Roman" w:eastAsia="宋体" w:hAnsi="Times New Roman" w:cs="Times New Roman"/>
                <w:sz w:val="26"/>
                <w:szCs w:val="26"/>
              </w:rPr>
              <w:t>β</w:t>
            </w:r>
          </w:p>
        </w:tc>
        <w:tc>
          <w:tcPr>
            <w:tcW w:w="0" w:type="auto"/>
          </w:tcPr>
          <w:p w14:paraId="6C84D5AD"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共识容忍阈值</w:t>
            </w:r>
            <w:r>
              <w:rPr>
                <w:rFonts w:ascii="Times New Roman" w:eastAsia="宋体" w:hAnsi="Times New Roman" w:cs="Times New Roman"/>
                <w:sz w:val="26"/>
                <w:szCs w:val="26"/>
              </w:rPr>
              <w:t>τ</w:t>
            </w:r>
          </w:p>
        </w:tc>
      </w:tr>
      <w:tr w:rsidR="00F568CF" w14:paraId="0E959A8D" w14:textId="77777777" w:rsidTr="00F568CF">
        <w:tc>
          <w:tcPr>
            <w:tcW w:w="0" w:type="auto"/>
          </w:tcPr>
          <w:p w14:paraId="701DF831"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w:t>
            </w:r>
          </w:p>
        </w:tc>
        <w:tc>
          <w:tcPr>
            <w:tcW w:w="0" w:type="auto"/>
          </w:tcPr>
          <w:p w14:paraId="48C77639"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激进模式</w:t>
            </w:r>
          </w:p>
        </w:tc>
        <w:tc>
          <w:tcPr>
            <w:tcW w:w="0" w:type="auto"/>
          </w:tcPr>
          <w:p w14:paraId="270F3D7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0.94</w:t>
            </w:r>
          </w:p>
        </w:tc>
        <w:tc>
          <w:tcPr>
            <w:tcW w:w="0" w:type="auto"/>
          </w:tcPr>
          <w:p w14:paraId="0EB54F5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0.06</w:t>
            </w:r>
          </w:p>
        </w:tc>
        <w:tc>
          <w:tcPr>
            <w:tcW w:w="0" w:type="auto"/>
          </w:tcPr>
          <w:p w14:paraId="5CB1083B"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0.04</w:t>
            </w:r>
          </w:p>
        </w:tc>
      </w:tr>
      <w:tr w:rsidR="00F568CF" w14:paraId="3AB6A2B5" w14:textId="77777777" w:rsidTr="00F568CF">
        <w:tc>
          <w:tcPr>
            <w:tcW w:w="0" w:type="auto"/>
          </w:tcPr>
          <w:p w14:paraId="1C56C1E8"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1</w:t>
            </w:r>
          </w:p>
        </w:tc>
        <w:tc>
          <w:tcPr>
            <w:tcW w:w="0" w:type="auto"/>
          </w:tcPr>
          <w:p w14:paraId="47599AF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均衡模式</w:t>
            </w:r>
          </w:p>
        </w:tc>
        <w:tc>
          <w:tcPr>
            <w:tcW w:w="0" w:type="auto"/>
          </w:tcPr>
          <w:p w14:paraId="539B3D6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0.80</w:t>
            </w:r>
          </w:p>
        </w:tc>
        <w:tc>
          <w:tcPr>
            <w:tcW w:w="0" w:type="auto"/>
          </w:tcPr>
          <w:p w14:paraId="058FE820"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0.20</w:t>
            </w:r>
          </w:p>
        </w:tc>
        <w:tc>
          <w:tcPr>
            <w:tcW w:w="0" w:type="auto"/>
          </w:tcPr>
          <w:p w14:paraId="7CC8B437"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0.08</w:t>
            </w:r>
          </w:p>
        </w:tc>
      </w:tr>
      <w:tr w:rsidR="00F568CF" w14:paraId="7037D5BA" w14:textId="77777777" w:rsidTr="00F568CF">
        <w:tc>
          <w:tcPr>
            <w:tcW w:w="0" w:type="auto"/>
          </w:tcPr>
          <w:p w14:paraId="0B8CD5FF"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2</w:t>
            </w:r>
          </w:p>
        </w:tc>
        <w:tc>
          <w:tcPr>
            <w:tcW w:w="0" w:type="auto"/>
          </w:tcPr>
          <w:p w14:paraId="34FA3BC1"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保守模式</w:t>
            </w:r>
          </w:p>
        </w:tc>
        <w:tc>
          <w:tcPr>
            <w:tcW w:w="0" w:type="auto"/>
          </w:tcPr>
          <w:p w14:paraId="7ED323B7"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0.66</w:t>
            </w:r>
          </w:p>
        </w:tc>
        <w:tc>
          <w:tcPr>
            <w:tcW w:w="0" w:type="auto"/>
          </w:tcPr>
          <w:p w14:paraId="050E2410"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0.34</w:t>
            </w:r>
          </w:p>
        </w:tc>
        <w:tc>
          <w:tcPr>
            <w:tcW w:w="0" w:type="auto"/>
          </w:tcPr>
          <w:p w14:paraId="0A8A219A"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0.14</w:t>
            </w:r>
          </w:p>
        </w:tc>
      </w:tr>
      <w:tr w:rsidR="00F568CF" w14:paraId="235331FE" w14:textId="77777777" w:rsidTr="00F568CF">
        <w:tc>
          <w:tcPr>
            <w:tcW w:w="0" w:type="auto"/>
          </w:tcPr>
          <w:p w14:paraId="290F3709"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3</w:t>
            </w:r>
          </w:p>
        </w:tc>
        <w:tc>
          <w:tcPr>
            <w:tcW w:w="0" w:type="auto"/>
          </w:tcPr>
          <w:p w14:paraId="47BF0E7D"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超保守模式</w:t>
            </w:r>
          </w:p>
        </w:tc>
        <w:tc>
          <w:tcPr>
            <w:tcW w:w="0" w:type="auto"/>
          </w:tcPr>
          <w:p w14:paraId="079BB06C"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0.52</w:t>
            </w:r>
          </w:p>
        </w:tc>
        <w:tc>
          <w:tcPr>
            <w:tcW w:w="0" w:type="auto"/>
          </w:tcPr>
          <w:p w14:paraId="7ACBDEFF"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0.48</w:t>
            </w:r>
          </w:p>
        </w:tc>
        <w:tc>
          <w:tcPr>
            <w:tcW w:w="0" w:type="auto"/>
          </w:tcPr>
          <w:p w14:paraId="7A36CC94" w14:textId="77777777" w:rsidR="00F568CF" w:rsidRDefault="00000000">
            <w:pPr>
              <w:pStyle w:val="Compact"/>
              <w:jc w:val="center"/>
              <w:rPr>
                <w:rFonts w:ascii="Times New Roman" w:eastAsia="宋体" w:hAnsi="Times New Roman" w:cs="Times New Roman"/>
                <w:sz w:val="26"/>
                <w:szCs w:val="26"/>
              </w:rPr>
            </w:pPr>
            <w:r>
              <w:rPr>
                <w:rFonts w:ascii="Times New Roman" w:eastAsia="宋体" w:hAnsi="Times New Roman" w:cs="Times New Roman"/>
                <w:sz w:val="26"/>
                <w:szCs w:val="26"/>
              </w:rPr>
              <w:t>0.20</w:t>
            </w:r>
          </w:p>
        </w:tc>
      </w:tr>
    </w:tbl>
    <w:p w14:paraId="49B1AA3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分类器的训练过程如下：</w:t>
      </w:r>
    </w:p>
    <w:p w14:paraId="3FDC3B74"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lastRenderedPageBreak/>
        <w:t>首先，通过仿真生成大量风险态势样本，每个样本包含</w:t>
      </w:r>
      <w:r>
        <w:rPr>
          <w:rFonts w:ascii="Times New Roman" w:eastAsia="宋体" w:hAnsi="Times New Roman" w:cs="Times New Roman"/>
          <w:sz w:val="26"/>
          <w:szCs w:val="26"/>
        </w:rPr>
        <w:t>11</w:t>
      </w:r>
      <w:r>
        <w:rPr>
          <w:rFonts w:ascii="Times New Roman" w:eastAsia="宋体" w:hAnsi="Times New Roman" w:cs="Times New Roman"/>
          <w:sz w:val="26"/>
          <w:szCs w:val="26"/>
        </w:rPr>
        <w:t>维风险态势特征向量和对应的最优策略标签。策略标签通过规则标签和滚验标签混合生成（</w:t>
      </w:r>
      <w:r>
        <w:rPr>
          <w:rFonts w:ascii="Times New Roman" w:eastAsia="宋体" w:hAnsi="Times New Roman" w:cs="Times New Roman"/>
          <w:sz w:val="26"/>
          <w:szCs w:val="26"/>
        </w:rPr>
        <w:t>mixed</w:t>
      </w:r>
      <w:r>
        <w:rPr>
          <w:rFonts w:ascii="Times New Roman" w:eastAsia="宋体" w:hAnsi="Times New Roman" w:cs="Times New Roman"/>
          <w:sz w:val="26"/>
          <w:szCs w:val="26"/>
        </w:rPr>
        <w:t>模式）：规则标签基于风险阈值判断（</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drift</m:t>
            </m:r>
          </m:sub>
        </m:sSub>
      </m:oMath>
      <w:r>
        <w:rPr>
          <w:rFonts w:ascii="Times New Roman" w:eastAsia="宋体" w:hAnsi="Times New Roman" w:cs="Times New Roman"/>
          <w:sz w:val="26"/>
          <w:szCs w:val="26"/>
        </w:rPr>
        <w:t>&gt;0.6</w:t>
      </w:r>
      <w:r>
        <w:rPr>
          <w:rFonts w:ascii="Times New Roman" w:eastAsia="宋体" w:hAnsi="Times New Roman" w:cs="Times New Roman"/>
          <w:sz w:val="26"/>
          <w:szCs w:val="26"/>
        </w:rPr>
        <w:t>或</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sea</m:t>
            </m:r>
          </m:sub>
        </m:sSub>
      </m:oMath>
      <w:r>
        <w:rPr>
          <w:rFonts w:ascii="Times New Roman" w:eastAsia="宋体" w:hAnsi="Times New Roman" w:cs="Times New Roman"/>
          <w:sz w:val="26"/>
          <w:szCs w:val="26"/>
        </w:rPr>
        <w:t>&gt;0.5</w:t>
      </w:r>
      <w:r>
        <w:rPr>
          <w:rFonts w:ascii="Times New Roman" w:eastAsia="宋体" w:hAnsi="Times New Roman" w:cs="Times New Roman"/>
          <w:sz w:val="26"/>
          <w:szCs w:val="26"/>
        </w:rPr>
        <w:t>时倾向保守模式），滚验标签通过模拟不同策略的实际表现选择最优策略。采用</w:t>
      </w:r>
      <w:r>
        <w:rPr>
          <w:rFonts w:ascii="Times New Roman" w:eastAsia="宋体" w:hAnsi="Times New Roman" w:cs="Times New Roman"/>
          <w:sz w:val="26"/>
          <w:szCs w:val="26"/>
        </w:rPr>
        <w:t>mixed</w:t>
      </w:r>
      <w:r>
        <w:rPr>
          <w:rFonts w:ascii="Times New Roman" w:eastAsia="宋体" w:hAnsi="Times New Roman" w:cs="Times New Roman"/>
          <w:sz w:val="26"/>
          <w:szCs w:val="26"/>
        </w:rPr>
        <w:t>模式确保分类器既能学习领域知识，又能适应复杂场景。训练集包含</w:t>
      </w:r>
      <w:r>
        <w:rPr>
          <w:rFonts w:ascii="Times New Roman" w:eastAsia="宋体" w:hAnsi="Times New Roman" w:cs="Times New Roman"/>
          <w:sz w:val="26"/>
          <w:szCs w:val="26"/>
        </w:rPr>
        <w:t>14,400</w:t>
      </w:r>
      <w:r>
        <w:rPr>
          <w:rFonts w:ascii="Times New Roman" w:eastAsia="宋体" w:hAnsi="Times New Roman" w:cs="Times New Roman"/>
          <w:sz w:val="26"/>
          <w:szCs w:val="26"/>
        </w:rPr>
        <w:t>个风险态势样本，通过</w:t>
      </w:r>
      <w:r>
        <w:rPr>
          <w:rFonts w:ascii="Times New Roman" w:eastAsia="宋体" w:hAnsi="Times New Roman" w:cs="Times New Roman"/>
          <w:sz w:val="26"/>
          <w:szCs w:val="26"/>
        </w:rPr>
        <w:t>5</w:t>
      </w:r>
      <w:r>
        <w:rPr>
          <w:rFonts w:ascii="Times New Roman" w:eastAsia="宋体" w:hAnsi="Times New Roman" w:cs="Times New Roman"/>
          <w:sz w:val="26"/>
          <w:szCs w:val="26"/>
        </w:rPr>
        <w:t>折交叉验证进行超参数调优。</w:t>
      </w:r>
    </w:p>
    <w:p w14:paraId="7EE19672"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本实施例中，风险态势分类器的预测流程为：</w:t>
      </w:r>
    </w:p>
    <w:p w14:paraId="2F55944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mode = arg max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r>
              <m:rPr>
                <m:nor/>
              </m:rPr>
              <w:rPr>
                <w:rFonts w:ascii="Times New Roman" w:eastAsia="宋体" w:hAnsi="Times New Roman" w:cs="Times New Roman"/>
                <w:sz w:val="26"/>
                <w:szCs w:val="26"/>
              </w:rPr>
              <m:t>∈0,1,2,3</m:t>
            </m:r>
          </m:sub>
        </m:sSub>
      </m:oMath>
      <w:r>
        <w:rPr>
          <w:rFonts w:ascii="Times New Roman" w:eastAsia="宋体" w:hAnsi="Times New Roman" w:cs="Times New Roman"/>
          <w:sz w:val="26"/>
          <w:szCs w:val="26"/>
        </w:rPr>
        <w:t xml:space="preserve"> P(m|f)</w:t>
      </w:r>
    </w:p>
    <w:p w14:paraId="0126C4E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P(m|f)</w:t>
      </w:r>
      <w:r>
        <w:rPr>
          <w:rFonts w:ascii="Times New Roman" w:eastAsia="宋体" w:hAnsi="Times New Roman" w:cs="Times New Roman"/>
          <w:sz w:val="26"/>
          <w:szCs w:val="26"/>
        </w:rPr>
        <w:t>为</w:t>
      </w:r>
      <w:r>
        <w:rPr>
          <w:rFonts w:ascii="Times New Roman" w:eastAsia="宋体" w:hAnsi="Times New Roman" w:cs="Times New Roman"/>
          <w:sz w:val="26"/>
          <w:szCs w:val="26"/>
        </w:rPr>
        <w:t>XGBoost</w:t>
      </w:r>
      <w:r>
        <w:rPr>
          <w:rFonts w:ascii="Times New Roman" w:eastAsia="宋体" w:hAnsi="Times New Roman" w:cs="Times New Roman"/>
          <w:sz w:val="26"/>
          <w:szCs w:val="26"/>
        </w:rPr>
        <w:t>模型输出的类别概率分布。获得风险态势类别后，从表</w:t>
      </w:r>
      <w:r>
        <w:rPr>
          <w:rFonts w:ascii="Times New Roman" w:eastAsia="宋体" w:hAnsi="Times New Roman" w:cs="Times New Roman"/>
          <w:sz w:val="26"/>
          <w:szCs w:val="26"/>
        </w:rPr>
        <w:t>2</w:t>
      </w:r>
      <w:r>
        <w:rPr>
          <w:rFonts w:ascii="Times New Roman" w:eastAsia="宋体" w:hAnsi="Times New Roman" w:cs="Times New Roman"/>
          <w:sz w:val="26"/>
          <w:szCs w:val="26"/>
        </w:rPr>
        <w:t>中读取对应的分配策略参数</w:t>
      </w:r>
      <w:r>
        <w:rPr>
          <w:rFonts w:ascii="Times New Roman" w:eastAsia="宋体" w:hAnsi="Times New Roman" w:cs="Times New Roman"/>
          <w:sz w:val="26"/>
          <w:szCs w:val="26"/>
        </w:rPr>
        <w:t>(α, β, τ)</w:t>
      </w:r>
      <w:r>
        <w:rPr>
          <w:rFonts w:ascii="Times New Roman" w:eastAsia="宋体" w:hAnsi="Times New Roman" w:cs="Times New Roman"/>
          <w:sz w:val="26"/>
          <w:szCs w:val="26"/>
        </w:rPr>
        <w:t>。</w:t>
      </w:r>
    </w:p>
    <w:p w14:paraId="475CD2F2" w14:textId="77777777" w:rsidR="00F568CF" w:rsidRDefault="00000000">
      <w:pPr>
        <w:pStyle w:val="3"/>
        <w:rPr>
          <w:rFonts w:ascii="Times New Roman" w:eastAsia="宋体" w:hAnsi="Times New Roman" w:cs="Times New Roman"/>
          <w:color w:val="auto"/>
          <w:sz w:val="26"/>
          <w:szCs w:val="26"/>
        </w:rPr>
      </w:pPr>
      <w:bookmarkStart w:id="12" w:name="s4风险自适应分布式任务分配"/>
      <w:bookmarkEnd w:id="11"/>
      <w:r>
        <w:rPr>
          <w:rFonts w:ascii="Times New Roman" w:eastAsia="宋体" w:hAnsi="Times New Roman" w:cs="Times New Roman"/>
          <w:color w:val="auto"/>
          <w:sz w:val="26"/>
          <w:szCs w:val="26"/>
        </w:rPr>
        <w:t>S4</w:t>
      </w:r>
      <w:r>
        <w:rPr>
          <w:rFonts w:ascii="Times New Roman" w:eastAsia="宋体" w:hAnsi="Times New Roman" w:cs="Times New Roman"/>
          <w:color w:val="auto"/>
          <w:sz w:val="26"/>
          <w:szCs w:val="26"/>
        </w:rPr>
        <w:t>、风险自适应分布式任务分配</w:t>
      </w:r>
    </w:p>
    <w:p w14:paraId="4F155F83"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各无人船作为智能代理，基于所述分配策略参数构建综合效用函数，通过分布式通信与协商机制，迭代执行捆绑构建与冲突共识消解过程。</w:t>
      </w:r>
    </w:p>
    <w:p w14:paraId="01FE027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S41</w:t>
      </w:r>
      <w:r>
        <w:rPr>
          <w:rFonts w:ascii="Times New Roman" w:eastAsia="宋体" w:hAnsi="Times New Roman" w:cs="Times New Roman"/>
          <w:b/>
          <w:bCs/>
          <w:sz w:val="26"/>
          <w:szCs w:val="26"/>
        </w:rPr>
        <w:t>、候选任务集定义</w:t>
      </w:r>
    </w:p>
    <w:p w14:paraId="08B1CCA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为每艘无人船划分高优先级的候选任务集，以缩小搜索空间。</w:t>
      </w:r>
    </w:p>
    <w:p w14:paraId="2804DD5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S42</w:t>
      </w:r>
      <w:r>
        <w:rPr>
          <w:rFonts w:ascii="Times New Roman" w:eastAsia="宋体" w:hAnsi="Times New Roman" w:cs="Times New Roman"/>
          <w:b/>
          <w:bCs/>
          <w:sz w:val="26"/>
          <w:szCs w:val="26"/>
        </w:rPr>
        <w:t>、捆绑构建</w:t>
      </w:r>
    </w:p>
    <w:p w14:paraId="5DAC25B1"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在每一轮迭代中，各无人船基于综合效用函数计算候选任务的竞标值。所述综合效用函数为：</w:t>
      </w:r>
    </w:p>
    <w:p w14:paraId="302ED2C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bid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α·V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β·cost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 xml:space="preserve"> + bonus</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up>
            <m:r>
              <m:rPr>
                <m:nor/>
              </m:rPr>
              <w:rPr>
                <w:rFonts w:ascii="Times New Roman" w:eastAsia="宋体" w:hAnsi="Times New Roman" w:cs="Times New Roman"/>
                <w:i/>
                <w:sz w:val="26"/>
                <w:szCs w:val="26"/>
              </w:rPr>
              <m:t>urgency</m:t>
            </m:r>
          </m:sup>
        </m:sSubSup>
      </m:oMath>
      <w:r>
        <w:rPr>
          <w:rFonts w:ascii="Times New Roman" w:eastAsia="宋体" w:hAnsi="Times New Roman" w:cs="Times New Roman"/>
          <w:sz w:val="26"/>
          <w:szCs w:val="26"/>
        </w:rPr>
        <w:t xml:space="preserve"> −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p>
    <w:p w14:paraId="0F57F10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bid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为无人船</w:t>
      </w:r>
      <w:r>
        <w:rPr>
          <w:rFonts w:ascii="Times New Roman" w:eastAsia="宋体" w:hAnsi="Times New Roman" w:cs="Times New Roman"/>
          <w:sz w:val="26"/>
          <w:szCs w:val="26"/>
        </w:rPr>
        <w:t>i</w:t>
      </w:r>
      <w:r>
        <w:rPr>
          <w:rFonts w:ascii="Times New Roman" w:eastAsia="宋体" w:hAnsi="Times New Roman" w:cs="Times New Roman"/>
          <w:sz w:val="26"/>
          <w:szCs w:val="26"/>
        </w:rPr>
        <w:t>对任务</w:t>
      </w:r>
      <w:r>
        <w:rPr>
          <w:rFonts w:ascii="Times New Roman" w:eastAsia="宋体" w:hAnsi="Times New Roman" w:cs="Times New Roman"/>
          <w:sz w:val="26"/>
          <w:szCs w:val="26"/>
        </w:rPr>
        <w:t>j</w:t>
      </w:r>
      <w:r>
        <w:rPr>
          <w:rFonts w:ascii="Times New Roman" w:eastAsia="宋体" w:hAnsi="Times New Roman" w:cs="Times New Roman"/>
          <w:sz w:val="26"/>
          <w:szCs w:val="26"/>
        </w:rPr>
        <w:t>的竞标值，</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w:r>
        <w:rPr>
          <w:rFonts w:ascii="Times New Roman" w:eastAsia="宋体" w:hAnsi="Times New Roman" w:cs="Times New Roman"/>
          <w:sz w:val="26"/>
          <w:szCs w:val="26"/>
        </w:rPr>
        <w:t>j</w:t>
      </w:r>
      <w:r>
        <w:rPr>
          <w:rFonts w:ascii="Times New Roman" w:eastAsia="宋体" w:hAnsi="Times New Roman" w:cs="Times New Roman"/>
          <w:sz w:val="26"/>
          <w:szCs w:val="26"/>
        </w:rPr>
        <w:t>的收益值（高</w:t>
      </w:r>
      <w:r>
        <w:rPr>
          <w:rFonts w:ascii="Times New Roman" w:eastAsia="宋体" w:hAnsi="Times New Roman" w:cs="Times New Roman"/>
          <w:sz w:val="26"/>
          <w:szCs w:val="26"/>
        </w:rPr>
        <w:t>/</w:t>
      </w:r>
      <w:r>
        <w:rPr>
          <w:rFonts w:ascii="Times New Roman" w:eastAsia="宋体" w:hAnsi="Times New Roman" w:cs="Times New Roman"/>
          <w:sz w:val="26"/>
          <w:szCs w:val="26"/>
        </w:rPr>
        <w:t>中</w:t>
      </w:r>
      <w:r>
        <w:rPr>
          <w:rFonts w:ascii="Times New Roman" w:eastAsia="宋体" w:hAnsi="Times New Roman" w:cs="Times New Roman"/>
          <w:sz w:val="26"/>
          <w:szCs w:val="26"/>
        </w:rPr>
        <w:t>/</w:t>
      </w:r>
      <w:r>
        <w:rPr>
          <w:rFonts w:ascii="Times New Roman" w:eastAsia="宋体" w:hAnsi="Times New Roman" w:cs="Times New Roman"/>
          <w:sz w:val="26"/>
          <w:szCs w:val="26"/>
        </w:rPr>
        <w:t>低优先级分别对应</w:t>
      </w:r>
      <w:r>
        <w:rPr>
          <w:rFonts w:ascii="Times New Roman" w:eastAsia="宋体" w:hAnsi="Times New Roman" w:cs="Times New Roman"/>
          <w:sz w:val="26"/>
          <w:szCs w:val="26"/>
        </w:rPr>
        <w:t>300/200/100</w:t>
      </w:r>
      <w:r>
        <w:rPr>
          <w:rFonts w:ascii="Times New Roman" w:eastAsia="宋体" w:hAnsi="Times New Roman" w:cs="Times New Roman"/>
          <w:sz w:val="26"/>
          <w:szCs w:val="26"/>
        </w:rPr>
        <w:t>），</w:t>
      </w:r>
      <w:r>
        <w:rPr>
          <w:rFonts w:ascii="Times New Roman" w:eastAsia="宋体" w:hAnsi="Times New Roman" w:cs="Times New Roman"/>
          <w:sz w:val="26"/>
          <w:szCs w:val="26"/>
        </w:rPr>
        <w:t>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为航行增量距离代价，</w:t>
      </w:r>
      <w:r>
        <w:rPr>
          <w:rFonts w:ascii="Times New Roman" w:eastAsia="宋体" w:hAnsi="Times New Roman" w:cs="Times New Roman"/>
          <w:sz w:val="26"/>
          <w:szCs w:val="26"/>
        </w:rPr>
        <w:t>bonus</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up>
            <m:r>
              <m:rPr>
                <m:nor/>
              </m:rPr>
              <w:rPr>
                <w:rFonts w:ascii="Times New Roman" w:eastAsia="宋体" w:hAnsi="Times New Roman" w:cs="Times New Roman"/>
                <w:i/>
                <w:sz w:val="26"/>
                <w:szCs w:val="26"/>
              </w:rPr>
              <m:t>urgency</m:t>
            </m:r>
          </m:sup>
        </m:sSubSup>
      </m:oMath>
      <w:r>
        <w:rPr>
          <w:rFonts w:ascii="Times New Roman" w:eastAsia="宋体" w:hAnsi="Times New Roman" w:cs="Times New Roman"/>
          <w:sz w:val="26"/>
          <w:szCs w:val="26"/>
        </w:rPr>
        <w:t>为时间窗紧迫度奖励，</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为无人船</w:t>
      </w:r>
      <w:r>
        <w:rPr>
          <w:rFonts w:ascii="Times New Roman" w:eastAsia="宋体" w:hAnsi="Times New Roman" w:cs="Times New Roman"/>
          <w:sz w:val="26"/>
          <w:szCs w:val="26"/>
        </w:rPr>
        <w:t>i</w:t>
      </w:r>
      <w:r>
        <w:rPr>
          <w:rFonts w:ascii="Times New Roman" w:eastAsia="宋体" w:hAnsi="Times New Roman" w:cs="Times New Roman"/>
          <w:sz w:val="26"/>
          <w:szCs w:val="26"/>
        </w:rPr>
        <w:t>执行任务</w:t>
      </w:r>
      <w:r>
        <w:rPr>
          <w:rFonts w:ascii="Times New Roman" w:eastAsia="宋体" w:hAnsi="Times New Roman" w:cs="Times New Roman"/>
          <w:sz w:val="26"/>
          <w:szCs w:val="26"/>
        </w:rPr>
        <w:t>j</w:t>
      </w:r>
      <w:r>
        <w:rPr>
          <w:rFonts w:ascii="Times New Roman" w:eastAsia="宋体" w:hAnsi="Times New Roman" w:cs="Times New Roman"/>
          <w:sz w:val="26"/>
          <w:szCs w:val="26"/>
        </w:rPr>
        <w:t>的多源风险评估值，</w:t>
      </w:r>
      <w:r>
        <w:rPr>
          <w:rFonts w:ascii="Times New Roman" w:eastAsia="宋体" w:hAnsi="Times New Roman" w:cs="Times New Roman"/>
          <w:sz w:val="26"/>
          <w:szCs w:val="26"/>
        </w:rPr>
        <w:t>α</w:t>
      </w:r>
      <w:r>
        <w:rPr>
          <w:rFonts w:ascii="Times New Roman" w:eastAsia="宋体" w:hAnsi="Times New Roman" w:cs="Times New Roman"/>
          <w:sz w:val="26"/>
          <w:szCs w:val="26"/>
        </w:rPr>
        <w:t>、</w:t>
      </w:r>
      <w:r>
        <w:rPr>
          <w:rFonts w:ascii="Times New Roman" w:eastAsia="宋体" w:hAnsi="Times New Roman" w:cs="Times New Roman"/>
          <w:sz w:val="26"/>
          <w:szCs w:val="26"/>
        </w:rPr>
        <w:t>β</w:t>
      </w:r>
      <w:r>
        <w:rPr>
          <w:rFonts w:ascii="Times New Roman" w:eastAsia="宋体" w:hAnsi="Times New Roman" w:cs="Times New Roman"/>
          <w:sz w:val="26"/>
          <w:szCs w:val="26"/>
        </w:rPr>
        <w:t>为分配策略参数。</w:t>
      </w:r>
    </w:p>
    <w:p w14:paraId="3BC5AAB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时间窗紧迫度奖励的计算公式为：</w:t>
      </w:r>
    </w:p>
    <w:p w14:paraId="2933629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bonus</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up>
            <m:r>
              <m:rPr>
                <m:nor/>
              </m:rPr>
              <w:rPr>
                <w:rFonts w:ascii="Times New Roman" w:eastAsia="宋体" w:hAnsi="Times New Roman" w:cs="Times New Roman"/>
                <w:i/>
                <w:sz w:val="26"/>
                <w:szCs w:val="26"/>
              </w:rPr>
              <m:t>urgency</m:t>
            </m:r>
          </m:sup>
        </m:sSubSup>
      </m:oMath>
      <w:r>
        <w:rPr>
          <w:rFonts w:ascii="Times New Roman" w:eastAsia="宋体" w:hAnsi="Times New Roman" w:cs="Times New Roman"/>
          <w:sz w:val="26"/>
          <w:szCs w:val="26"/>
        </w:rPr>
        <w:t xml:space="preserve"> = 10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+ 1)</w:t>
      </w:r>
    </w:p>
    <w:p w14:paraId="335AC7A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w:r>
        <w:rPr>
          <w:rFonts w:ascii="Times New Roman" w:eastAsia="宋体" w:hAnsi="Times New Roman" w:cs="Times New Roman"/>
          <w:sz w:val="26"/>
          <w:szCs w:val="26"/>
        </w:rPr>
        <w:t>j</w:t>
      </w:r>
      <w:r>
        <w:rPr>
          <w:rFonts w:ascii="Times New Roman" w:eastAsia="宋体" w:hAnsi="Times New Roman" w:cs="Times New Roman"/>
          <w:sz w:val="26"/>
          <w:szCs w:val="26"/>
        </w:rPr>
        <w:t>的时间窗截止时间，</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为无人船</w:t>
      </w:r>
      <w:r>
        <w:rPr>
          <w:rFonts w:ascii="Times New Roman" w:eastAsia="宋体" w:hAnsi="Times New Roman" w:cs="Times New Roman"/>
          <w:sz w:val="26"/>
          <w:szCs w:val="26"/>
        </w:rPr>
        <w:t>i</w:t>
      </w:r>
      <w:r>
        <w:rPr>
          <w:rFonts w:ascii="Times New Roman" w:eastAsia="宋体" w:hAnsi="Times New Roman" w:cs="Times New Roman"/>
          <w:sz w:val="26"/>
          <w:szCs w:val="26"/>
        </w:rPr>
        <w:t>预计到达任务</w:t>
      </w:r>
      <w:r>
        <w:rPr>
          <w:rFonts w:ascii="Times New Roman" w:eastAsia="宋体" w:hAnsi="Times New Roman" w:cs="Times New Roman"/>
          <w:sz w:val="26"/>
          <w:szCs w:val="26"/>
        </w:rPr>
        <w:t>j</w:t>
      </w:r>
      <w:r>
        <w:rPr>
          <w:rFonts w:ascii="Times New Roman" w:eastAsia="宋体" w:hAnsi="Times New Roman" w:cs="Times New Roman"/>
          <w:sz w:val="26"/>
          <w:szCs w:val="26"/>
        </w:rPr>
        <w:t>的时刻，剩余缓冲时间越短奖励越高。</w:t>
      </w:r>
    </w:p>
    <w:p w14:paraId="3CA90D8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在捆绑构建过程中，按照任务风险等级进行分层排序，高风险任务优先加入任务包。具体地，任务风险等级由</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的阈值决定：</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&gt;0.7</w:t>
      </w:r>
      <w:r>
        <w:rPr>
          <w:rFonts w:ascii="Times New Roman" w:eastAsia="宋体" w:hAnsi="Times New Roman" w:cs="Times New Roman"/>
          <w:sz w:val="26"/>
          <w:szCs w:val="26"/>
        </w:rPr>
        <w:t>为高风险，</w:t>
      </w:r>
      <w:r>
        <w:rPr>
          <w:rFonts w:ascii="Times New Roman" w:eastAsia="宋体" w:hAnsi="Times New Roman" w:cs="Times New Roman"/>
          <w:sz w:val="26"/>
          <w:szCs w:val="26"/>
        </w:rPr>
        <w:lastRenderedPageBreak/>
        <w:t>0.4&lt;R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≤0.7</w:t>
      </w:r>
      <w:r>
        <w:rPr>
          <w:rFonts w:ascii="Times New Roman" w:eastAsia="宋体" w:hAnsi="Times New Roman" w:cs="Times New Roman"/>
          <w:sz w:val="26"/>
          <w:szCs w:val="26"/>
        </w:rPr>
        <w:t>为中风险，</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r>
        <w:rPr>
          <w:rFonts w:ascii="Times New Roman" w:eastAsia="宋体" w:hAnsi="Times New Roman" w:cs="Times New Roman"/>
          <w:sz w:val="26"/>
          <w:szCs w:val="26"/>
        </w:rPr>
        <w:t>≤0.4</w:t>
      </w:r>
      <w:r>
        <w:rPr>
          <w:rFonts w:ascii="Times New Roman" w:eastAsia="宋体" w:hAnsi="Times New Roman" w:cs="Times New Roman"/>
          <w:sz w:val="26"/>
          <w:szCs w:val="26"/>
        </w:rPr>
        <w:t>为低风险。捆绑构建时，首先遍历所有高风险任务，其次中风险任务，最后低风险任务。</w:t>
      </w:r>
    </w:p>
    <w:p w14:paraId="3C77F989"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捆绑构建过程的具体步骤为：</w:t>
      </w:r>
    </w:p>
    <w:p w14:paraId="61ACD74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初始化每艘船舶</w:t>
      </w:r>
      <w:r>
        <w:rPr>
          <w:rFonts w:ascii="Times New Roman" w:eastAsia="宋体" w:hAnsi="Times New Roman" w:cs="Times New Roman"/>
          <w:sz w:val="26"/>
          <w:szCs w:val="26"/>
        </w:rPr>
        <w:t>i</w:t>
      </w:r>
      <w:r>
        <w:rPr>
          <w:rFonts w:ascii="Times New Roman" w:eastAsia="宋体" w:hAnsi="Times New Roman" w:cs="Times New Roman"/>
          <w:sz w:val="26"/>
          <w:szCs w:val="26"/>
        </w:rPr>
        <w:t>的任务包</w:t>
      </w:r>
      <w:r>
        <w:rPr>
          <w:rFonts w:ascii="Times New Roman" w:eastAsia="宋体" w:hAnsi="Times New Roman" w:cs="Times New Roman"/>
          <w:sz w:val="26"/>
          <w:szCs w:val="26"/>
        </w:rPr>
        <w:t>bundle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w:t>
      </w:r>
      <w:r>
        <w:rPr>
          <w:rFonts w:ascii="Times New Roman" w:eastAsia="宋体" w:hAnsi="Times New Roman" w:cs="Times New Roman"/>
          <w:sz w:val="26"/>
          <w:szCs w:val="26"/>
        </w:rPr>
        <w:t>，竞标向量</w:t>
      </w:r>
      <w:r>
        <w:rPr>
          <w:rFonts w:ascii="Times New Roman" w:eastAsia="宋体" w:hAnsi="Times New Roman" w:cs="Times New Roman"/>
          <w:sz w:val="26"/>
          <w:szCs w:val="26"/>
        </w:rPr>
        <w:t>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ℝ</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t</m:t>
                </m:r>
              </m:sub>
            </m:sSub>
          </m:sup>
        </m:sSup>
      </m:oMath>
      <w:r>
        <w:rPr>
          <w:rFonts w:ascii="Times New Roman" w:eastAsia="宋体" w:hAnsi="Times New Roman" w:cs="Times New Roman"/>
          <w:sz w:val="26"/>
          <w:szCs w:val="26"/>
        </w:rPr>
        <w:t>（初始为零向量）；</w:t>
      </w:r>
    </w:p>
    <w:p w14:paraId="3ECBCF2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对于每艘船舶</w:t>
      </w:r>
      <w:r>
        <w:rPr>
          <w:rFonts w:ascii="Times New Roman" w:eastAsia="宋体" w:hAnsi="Times New Roman" w:cs="Times New Roman"/>
          <w:sz w:val="26"/>
          <w:szCs w:val="26"/>
        </w:rPr>
        <w:t>i</w:t>
      </w:r>
      <w:r>
        <w:rPr>
          <w:rFonts w:ascii="Times New Roman" w:eastAsia="宋体" w:hAnsi="Times New Roman" w:cs="Times New Roman"/>
          <w:sz w:val="26"/>
          <w:szCs w:val="26"/>
        </w:rPr>
        <w:t>，在其候选任务集</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中按风险分层顺序选择出价最高的任务：</w:t>
      </w:r>
    </w:p>
    <w:p w14:paraId="2BD7F26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j* = arg max$_{j∈C_i \textbackslash bundle_i}$ bid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sub>
        </m:sSub>
      </m:oMath>
    </w:p>
    <w:p w14:paraId="167A1E7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若该任务已被其他船舶竞标，则比较竞标值，若本船出价更高则将任务加入任务包；</w:t>
      </w:r>
    </w:p>
    <w:p w14:paraId="65EFDA6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重复此过程直至任务包达到最大容量或候选任务集中无可竞标的任务。</w:t>
      </w:r>
    </w:p>
    <w:p w14:paraId="3D998D9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S43</w:t>
      </w:r>
      <w:r>
        <w:rPr>
          <w:rFonts w:ascii="Times New Roman" w:eastAsia="宋体" w:hAnsi="Times New Roman" w:cs="Times New Roman"/>
          <w:b/>
          <w:bCs/>
          <w:sz w:val="26"/>
          <w:szCs w:val="26"/>
        </w:rPr>
        <w:t>、冲突共识消解与非对称共识机制</w:t>
      </w:r>
    </w:p>
    <w:p w14:paraId="46D97EDF"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各无人船通过通信共享出价向量</w:t>
      </w:r>
      <w:r>
        <w:rPr>
          <w:rFonts w:ascii="Times New Roman" w:eastAsia="宋体" w:hAnsi="Times New Roman" w:cs="Times New Roman"/>
          <w:sz w:val="26"/>
          <w:szCs w:val="26"/>
        </w:rPr>
        <w:t>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和任务获胜者向量</w:t>
      </w:r>
      <w:r>
        <w:rPr>
          <w:rFonts w:ascii="Times New Roman" w:eastAsia="宋体" w:hAnsi="Times New Roman" w:cs="Times New Roman"/>
          <w:sz w:val="26"/>
          <w:szCs w:val="26"/>
        </w:rPr>
        <w:t>w</w:t>
      </w:r>
      <w:r>
        <w:rPr>
          <w:rFonts w:ascii="Times New Roman" w:eastAsia="宋体" w:hAnsi="Times New Roman" w:cs="Times New Roman"/>
          <w:sz w:val="26"/>
          <w:szCs w:val="26"/>
        </w:rPr>
        <w:t>，按照冲突消解规则更新任务归属。</w:t>
      </w:r>
    </w:p>
    <w:p w14:paraId="20E5008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对于每个任务</w:t>
      </w:r>
      <w:r>
        <w:rPr>
          <w:rFonts w:ascii="Times New Roman" w:eastAsia="宋体" w:hAnsi="Times New Roman" w:cs="Times New Roman"/>
          <w:sz w:val="26"/>
          <w:szCs w:val="26"/>
        </w:rPr>
        <w:t>j</w:t>
      </w:r>
      <w:r>
        <w:rPr>
          <w:rFonts w:ascii="Times New Roman" w:eastAsia="宋体" w:hAnsi="Times New Roman" w:cs="Times New Roman"/>
          <w:sz w:val="26"/>
          <w:szCs w:val="26"/>
        </w:rPr>
        <w:t>，若存在多个船舶竞标，则确定出价最高的船舶：</w:t>
      </w:r>
    </w:p>
    <w:p w14:paraId="0C5170B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i* = arg max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r>
              <m:rPr>
                <m:nor/>
              </m:rPr>
              <w:rPr>
                <w:rFonts w:ascii="Times New Roman" w:eastAsia="宋体" w:hAnsi="Times New Roman" w:cs="Times New Roman"/>
                <w:sz w:val="26"/>
                <w:szCs w:val="26"/>
              </w:rPr>
              <m:t>∈1,…,</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n</m:t>
                </m:r>
              </m:e>
              <m:sub>
                <m:r>
                  <m:rPr>
                    <m:nor/>
                  </m:rPr>
                  <w:rPr>
                    <w:rFonts w:ascii="Times New Roman" w:eastAsia="宋体" w:hAnsi="Times New Roman" w:cs="Times New Roman"/>
                    <w:i/>
                    <w:sz w:val="26"/>
                    <w:szCs w:val="26"/>
                  </w:rPr>
                  <m:t>s</m:t>
                </m:r>
              </m:sub>
            </m:sSub>
          </m:sub>
        </m:sSub>
      </m:oMath>
      <w:r>
        <w:rPr>
          <w:rFonts w:ascii="Times New Roman" w:eastAsia="宋体" w:hAnsi="Times New Roman" w:cs="Times New Roman"/>
          <w:sz w:val="26"/>
          <w:szCs w:val="26"/>
        </w:rPr>
        <w:t xml:space="preserve"> 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(j) | 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(j)=i</w:t>
      </w:r>
    </w:p>
    <w:p w14:paraId="2B5DEF2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更新全局获胜者向量</w:t>
      </w:r>
      <w:r>
        <w:rPr>
          <w:rFonts w:ascii="Times New Roman" w:eastAsia="宋体" w:hAnsi="Times New Roman" w:cs="Times New Roman"/>
          <w:sz w:val="26"/>
          <w:szCs w:val="26"/>
        </w:rPr>
        <w:t>w(j)=i*</w:t>
      </w:r>
      <w:r>
        <w:rPr>
          <w:rFonts w:ascii="Times New Roman" w:eastAsia="宋体" w:hAnsi="Times New Roman" w:cs="Times New Roman"/>
          <w:sz w:val="26"/>
          <w:szCs w:val="26"/>
        </w:rPr>
        <w:t>。</w:t>
      </w:r>
    </w:p>
    <w:p w14:paraId="4DAB85E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若出价差值小于共识容忍阈值</w:t>
      </w:r>
      <w:r>
        <w:rPr>
          <w:rFonts w:ascii="Times New Roman" w:eastAsia="宋体" w:hAnsi="Times New Roman" w:cs="Times New Roman"/>
          <w:sz w:val="26"/>
          <w:szCs w:val="26"/>
        </w:rPr>
        <w:t>τ</w:t>
      </w:r>
      <w:r>
        <w:rPr>
          <w:rFonts w:ascii="Times New Roman" w:eastAsia="宋体" w:hAnsi="Times New Roman" w:cs="Times New Roman"/>
          <w:sz w:val="26"/>
          <w:szCs w:val="26"/>
        </w:rPr>
        <w:t>，即：</w:t>
      </w:r>
    </w:p>
    <w:p w14:paraId="483BC7C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i</m:t>
                </m:r>
              </m:e>
              <m:sub>
                <m:r>
                  <m:rPr>
                    <m:nor/>
                  </m:rPr>
                  <w:rPr>
                    <w:rFonts w:ascii="Times New Roman" w:eastAsia="宋体" w:hAnsi="Times New Roman" w:cs="Times New Roman"/>
                    <w:sz w:val="26"/>
                    <w:szCs w:val="26"/>
                  </w:rPr>
                  <m:t>1</m:t>
                </m:r>
              </m:sub>
            </m:sSub>
          </m:sub>
        </m:sSub>
      </m:oMath>
      <w:r>
        <w:rPr>
          <w:rFonts w:ascii="Times New Roman" w:eastAsia="宋体" w:hAnsi="Times New Roman" w:cs="Times New Roman"/>
          <w:sz w:val="26"/>
          <w:szCs w:val="26"/>
        </w:rPr>
        <w:t>(j) − 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i</m:t>
                </m:r>
              </m:e>
              <m:sub>
                <m:r>
                  <m:rPr>
                    <m:nor/>
                  </m:rPr>
                  <w:rPr>
                    <w:rFonts w:ascii="Times New Roman" w:eastAsia="宋体" w:hAnsi="Times New Roman" w:cs="Times New Roman"/>
                    <w:sz w:val="26"/>
                    <w:szCs w:val="26"/>
                  </w:rPr>
                  <m:t>2</m:t>
                </m:r>
              </m:sub>
            </m:sSub>
          </m:sub>
        </m:sSub>
      </m:oMath>
      <w:r>
        <w:rPr>
          <w:rFonts w:ascii="Times New Roman" w:eastAsia="宋体" w:hAnsi="Times New Roman" w:cs="Times New Roman"/>
          <w:sz w:val="26"/>
          <w:szCs w:val="26"/>
        </w:rPr>
        <w:t>(j)| &lt; τ</w:t>
      </w:r>
    </w:p>
    <w:p w14:paraId="386B07B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则触发</w:t>
      </w:r>
      <w:r>
        <w:rPr>
          <w:rFonts w:ascii="Times New Roman" w:eastAsia="宋体" w:hAnsi="Times New Roman" w:cs="Times New Roman"/>
          <w:b/>
          <w:bCs/>
          <w:sz w:val="26"/>
          <w:szCs w:val="26"/>
        </w:rPr>
        <w:t>非对称共识机制</w:t>
      </w:r>
      <w:r>
        <w:rPr>
          <w:rFonts w:ascii="Times New Roman" w:eastAsia="宋体" w:hAnsi="Times New Roman" w:cs="Times New Roman"/>
          <w:sz w:val="26"/>
          <w:szCs w:val="26"/>
        </w:rPr>
        <w:t>，根据能力冗余度进行决胜。能力冗余度定义为船舶具备的额外能力类型数量（如</w:t>
      </w:r>
      <w:r>
        <w:rPr>
          <w:rFonts w:ascii="Times New Roman" w:eastAsia="宋体" w:hAnsi="Times New Roman" w:cs="Times New Roman"/>
          <w:sz w:val="26"/>
          <w:szCs w:val="26"/>
        </w:rPr>
        <w:t>D</w:t>
      </w:r>
      <w:r>
        <w:rPr>
          <w:rFonts w:ascii="Times New Roman" w:eastAsia="宋体" w:hAnsi="Times New Roman" w:cs="Times New Roman"/>
          <w:sz w:val="26"/>
          <w:szCs w:val="26"/>
        </w:rPr>
        <w:t>类船具备</w:t>
      </w:r>
      <w:r>
        <w:rPr>
          <w:rFonts w:ascii="Times New Roman" w:eastAsia="宋体" w:hAnsi="Times New Roman" w:cs="Times New Roman"/>
          <w:sz w:val="26"/>
          <w:szCs w:val="26"/>
        </w:rPr>
        <w:t>3</w:t>
      </w:r>
      <w:r>
        <w:rPr>
          <w:rFonts w:ascii="Times New Roman" w:eastAsia="宋体" w:hAnsi="Times New Roman" w:cs="Times New Roman"/>
          <w:sz w:val="26"/>
          <w:szCs w:val="26"/>
        </w:rPr>
        <w:t>种能力，冗余度最高；</w:t>
      </w:r>
      <w:r>
        <w:rPr>
          <w:rFonts w:ascii="Times New Roman" w:eastAsia="宋体" w:hAnsi="Times New Roman" w:cs="Times New Roman"/>
          <w:sz w:val="26"/>
          <w:szCs w:val="26"/>
        </w:rPr>
        <w:t>A</w:t>
      </w:r>
      <w:r>
        <w:rPr>
          <w:rFonts w:ascii="Times New Roman" w:eastAsia="宋体" w:hAnsi="Times New Roman" w:cs="Times New Roman"/>
          <w:sz w:val="26"/>
          <w:szCs w:val="26"/>
        </w:rPr>
        <w:t>类船仅具备</w:t>
      </w:r>
      <w:r>
        <w:rPr>
          <w:rFonts w:ascii="Times New Roman" w:eastAsia="宋体" w:hAnsi="Times New Roman" w:cs="Times New Roman"/>
          <w:sz w:val="26"/>
          <w:szCs w:val="26"/>
        </w:rPr>
        <w:t>1</w:t>
      </w:r>
      <w:r>
        <w:rPr>
          <w:rFonts w:ascii="Times New Roman" w:eastAsia="宋体" w:hAnsi="Times New Roman" w:cs="Times New Roman"/>
          <w:sz w:val="26"/>
          <w:szCs w:val="26"/>
        </w:rPr>
        <w:t>种能力，冗余度最低）。能力冗余度更高的船舶获得任务。</w:t>
      </w:r>
    </w:p>
    <w:p w14:paraId="7D14A23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对于其他竞标者</w:t>
      </w:r>
      <w:r>
        <w:rPr>
          <w:rFonts w:ascii="Times New Roman" w:eastAsia="宋体" w:hAnsi="Times New Roman" w:cs="Times New Roman"/>
          <w:sz w:val="26"/>
          <w:szCs w:val="26"/>
        </w:rPr>
        <w:t>i≠i*</w:t>
      </w:r>
      <w:r>
        <w:rPr>
          <w:rFonts w:ascii="Times New Roman" w:eastAsia="宋体" w:hAnsi="Times New Roman" w:cs="Times New Roman"/>
          <w:sz w:val="26"/>
          <w:szCs w:val="26"/>
        </w:rPr>
        <w:t>，将任务</w:t>
      </w:r>
      <w:r>
        <w:rPr>
          <w:rFonts w:ascii="Times New Roman" w:eastAsia="宋体" w:hAnsi="Times New Roman" w:cs="Times New Roman"/>
          <w:sz w:val="26"/>
          <w:szCs w:val="26"/>
        </w:rPr>
        <w:t>j</w:t>
      </w:r>
      <w:r>
        <w:rPr>
          <w:rFonts w:ascii="Times New Roman" w:eastAsia="宋体" w:hAnsi="Times New Roman" w:cs="Times New Roman"/>
          <w:sz w:val="26"/>
          <w:szCs w:val="26"/>
        </w:rPr>
        <w:t>从其任务包中移除并重置出价：</w:t>
      </w:r>
    </w:p>
    <w:p w14:paraId="1BA01FE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bundle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bundle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j</w:t>
      </w:r>
    </w:p>
    <w:p w14:paraId="68F4A79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b</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(j) ← 0</w:t>
      </w:r>
    </w:p>
    <w:p w14:paraId="0CCD974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S44</w:t>
      </w:r>
      <w:r>
        <w:rPr>
          <w:rFonts w:ascii="Times New Roman" w:eastAsia="宋体" w:hAnsi="Times New Roman" w:cs="Times New Roman"/>
          <w:b/>
          <w:bCs/>
          <w:sz w:val="26"/>
          <w:szCs w:val="26"/>
        </w:rPr>
        <w:t>、收敛判定</w:t>
      </w:r>
    </w:p>
    <w:p w14:paraId="4630852F"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收敛条件为迭代次数不少于</w:t>
      </w:r>
      <w:r>
        <w:rPr>
          <w:rFonts w:ascii="Times New Roman" w:eastAsia="宋体" w:hAnsi="Times New Roman" w:cs="Times New Roman"/>
          <w:sz w:val="26"/>
          <w:szCs w:val="26"/>
        </w:rPr>
        <w:t>10</w:t>
      </w:r>
      <w:r>
        <w:rPr>
          <w:rFonts w:ascii="Times New Roman" w:eastAsia="宋体" w:hAnsi="Times New Roman" w:cs="Times New Roman"/>
          <w:sz w:val="26"/>
          <w:szCs w:val="26"/>
        </w:rPr>
        <w:t>次、任务获胜者不再变化且出价变化量小于</w:t>
      </w:r>
      <w:r>
        <w:rPr>
          <w:rFonts w:ascii="Times New Roman" w:eastAsia="宋体" w:hAnsi="Times New Roman" w:cs="Times New Roman"/>
          <w:sz w:val="26"/>
          <w:szCs w:val="26"/>
        </w:rPr>
        <w:t>10</w:t>
      </w:r>
      <m:oMath>
        <m:sSup>
          <m:sSupPr>
            <m:ctrlPr>
              <w:rPr>
                <w:rFonts w:ascii="Cambria Math" w:eastAsia="宋体" w:hAnsi="Cambria Math" w:cs="Times New Roman"/>
                <w:sz w:val="26"/>
                <w:szCs w:val="26"/>
              </w:rPr>
            </m:ctrlPr>
          </m:sSupPr>
          <m:e>
            <m:r>
              <m:rPr>
                <m:nor/>
              </m:rPr>
              <w:rPr>
                <w:rFonts w:ascii="Times New Roman" w:eastAsia="宋体" w:hAnsi="Times New Roman" w:cs="Times New Roman"/>
                <w:sz w:val="26"/>
                <w:szCs w:val="26"/>
              </w:rPr>
              <m:t>​</m:t>
            </m:r>
          </m:e>
          <m:sup>
            <m:r>
              <m:rPr>
                <m:nor/>
              </m:rPr>
              <w:rPr>
                <w:rFonts w:ascii="Times New Roman" w:eastAsia="宋体" w:hAnsi="Times New Roman" w:cs="Times New Roman"/>
                <w:sz w:val="26"/>
                <w:szCs w:val="26"/>
              </w:rPr>
              <m:t>-6</m:t>
            </m:r>
          </m:sup>
        </m:sSup>
      </m:oMath>
      <w:r>
        <w:rPr>
          <w:rFonts w:ascii="Times New Roman" w:eastAsia="宋体" w:hAnsi="Times New Roman" w:cs="Times New Roman"/>
          <w:sz w:val="26"/>
          <w:szCs w:val="26"/>
        </w:rPr>
        <w:t>。若满足收敛条件，则输出初始任务分配方案；否则继续进行下一轮迭代。</w:t>
      </w:r>
    </w:p>
    <w:p w14:paraId="4E723D7B" w14:textId="77777777" w:rsidR="00F568CF" w:rsidRDefault="00000000">
      <w:pPr>
        <w:pStyle w:val="3"/>
        <w:rPr>
          <w:rFonts w:ascii="Times New Roman" w:eastAsia="宋体" w:hAnsi="Times New Roman" w:cs="Times New Roman"/>
          <w:color w:val="auto"/>
          <w:sz w:val="26"/>
          <w:szCs w:val="26"/>
        </w:rPr>
      </w:pPr>
      <w:bookmarkStart w:id="13" w:name="s5硬时间窗约束检查与动态剪枝"/>
      <w:bookmarkEnd w:id="12"/>
      <w:r>
        <w:rPr>
          <w:rFonts w:ascii="Times New Roman" w:eastAsia="宋体" w:hAnsi="Times New Roman" w:cs="Times New Roman"/>
          <w:color w:val="auto"/>
          <w:sz w:val="26"/>
          <w:szCs w:val="26"/>
        </w:rPr>
        <w:lastRenderedPageBreak/>
        <w:t>S5</w:t>
      </w:r>
      <w:r>
        <w:rPr>
          <w:rFonts w:ascii="Times New Roman" w:eastAsia="宋体" w:hAnsi="Times New Roman" w:cs="Times New Roman"/>
          <w:color w:val="auto"/>
          <w:sz w:val="26"/>
          <w:szCs w:val="26"/>
        </w:rPr>
        <w:t>、硬时间窗约束检查与动态剪枝</w:t>
      </w:r>
    </w:p>
    <w:p w14:paraId="0FAD769F"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在任务分配过程中及初始分配方案生成后，执行严格的硬时间窗可行性校验。</w:t>
      </w:r>
    </w:p>
    <w:p w14:paraId="0CAC6A90"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对于任务序列中的每个任务，实时计算到达时间（</w:t>
      </w:r>
      <w:r>
        <w:rPr>
          <w:rFonts w:ascii="Times New Roman" w:eastAsia="宋体" w:hAnsi="Times New Roman" w:cs="Times New Roman"/>
          <w:sz w:val="26"/>
          <w:szCs w:val="26"/>
        </w:rPr>
        <w:t>ETA</w:t>
      </w:r>
      <w:r>
        <w:rPr>
          <w:rFonts w:ascii="Times New Roman" w:eastAsia="宋体" w:hAnsi="Times New Roman" w:cs="Times New Roman"/>
          <w:sz w:val="26"/>
          <w:szCs w:val="26"/>
        </w:rPr>
        <w:t>）。具体地，对于无人船</w:t>
      </w:r>
      <w:r>
        <w:rPr>
          <w:rFonts w:ascii="Times New Roman" w:eastAsia="宋体" w:hAnsi="Times New Roman" w:cs="Times New Roman"/>
          <w:sz w:val="26"/>
          <w:szCs w:val="26"/>
        </w:rPr>
        <w:t>i</w:t>
      </w:r>
      <w:r>
        <w:rPr>
          <w:rFonts w:ascii="Times New Roman" w:eastAsia="宋体" w:hAnsi="Times New Roman" w:cs="Times New Roman"/>
          <w:sz w:val="26"/>
          <w:szCs w:val="26"/>
        </w:rPr>
        <w:t>的任务序列中的第</w:t>
      </w:r>
      <w:r>
        <w:rPr>
          <w:rFonts w:ascii="Times New Roman" w:eastAsia="宋体" w:hAnsi="Times New Roman" w:cs="Times New Roman"/>
          <w:sz w:val="26"/>
          <w:szCs w:val="26"/>
        </w:rPr>
        <w:t>k</w:t>
      </w:r>
      <w:r>
        <w:rPr>
          <w:rFonts w:ascii="Times New Roman" w:eastAsia="宋体" w:hAnsi="Times New Roman" w:cs="Times New Roman"/>
          <w:sz w:val="26"/>
          <w:szCs w:val="26"/>
        </w:rPr>
        <w:t>个任务</w:t>
      </w:r>
      <w:r>
        <w:rPr>
          <w:rFonts w:ascii="Times New Roman" w:eastAsia="宋体" w:hAnsi="Times New Roman" w:cs="Times New Roman"/>
          <w:sz w:val="26"/>
          <w:szCs w:val="26"/>
        </w:rPr>
        <w:t>j</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k</m:t>
            </m:r>
          </m:sub>
        </m:sSub>
      </m:oMath>
      <w:r>
        <w:rPr>
          <w:rFonts w:ascii="Times New Roman" w:eastAsia="宋体" w:hAnsi="Times New Roman" w:cs="Times New Roman"/>
          <w:sz w:val="26"/>
          <w:szCs w:val="26"/>
        </w:rPr>
        <w:t>：</w:t>
      </w:r>
    </w:p>
    <w:p w14:paraId="4D80BDA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sz w:val="26"/>
                    <w:szCs w:val="26"/>
                  </w:rPr>
                  <m:t>1</m:t>
                </m:r>
              </m:sub>
            </m:sSub>
          </m:sub>
        </m:sSub>
      </m:oMath>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k=1</w:t>
      </w:r>
      <w:r>
        <w:rPr>
          <w:rFonts w:ascii="Times New Roman" w:eastAsia="宋体" w:hAnsi="Times New Roman" w:cs="Times New Roman"/>
          <w:sz w:val="26"/>
          <w:szCs w:val="26"/>
        </w:rPr>
        <w:t>时）</w:t>
      </w:r>
      <w:r>
        <w:rPr>
          <w:rFonts w:ascii="Times New Roman" w:eastAsia="宋体" w:hAnsi="Times New Roman" w:cs="Times New Roman"/>
          <w:sz w:val="26"/>
          <w:szCs w:val="26"/>
        </w:rPr>
        <w:t xml:space="preserve"> 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complete</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r>
                  <m:rPr>
                    <m:nor/>
                  </m:rPr>
                  <w:rPr>
                    <w:rFonts w:ascii="Times New Roman" w:eastAsia="宋体" w:hAnsi="Times New Roman" w:cs="Times New Roman"/>
                    <w:sz w:val="26"/>
                    <w:szCs w:val="26"/>
                  </w:rPr>
                  <m:t>-1</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dist(t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r>
                  <m:rPr>
                    <m:nor/>
                  </m:rPr>
                  <w:rPr>
                    <w:rFonts w:ascii="Times New Roman" w:eastAsia="宋体" w:hAnsi="Times New Roman" w:cs="Times New Roman"/>
                    <w:sz w:val="26"/>
                    <w:szCs w:val="26"/>
                  </w:rPr>
                  <m:t>-1</m:t>
                </m:r>
              </m:sub>
            </m:sSub>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k&gt;1</w:t>
      </w:r>
      <w:r>
        <w:rPr>
          <w:rFonts w:ascii="Times New Roman" w:eastAsia="宋体" w:hAnsi="Times New Roman" w:cs="Times New Roman"/>
          <w:sz w:val="26"/>
          <w:szCs w:val="26"/>
        </w:rPr>
        <w:t>时）</w:t>
      </w:r>
    </w:p>
    <w:p w14:paraId="5EF8710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为无人船</w:t>
      </w:r>
      <w:r>
        <w:rPr>
          <w:rFonts w:ascii="Times New Roman" w:eastAsia="宋体" w:hAnsi="Times New Roman" w:cs="Times New Roman"/>
          <w:sz w:val="26"/>
          <w:szCs w:val="26"/>
        </w:rPr>
        <w:t>i</w:t>
      </w:r>
      <w:r>
        <w:rPr>
          <w:rFonts w:ascii="Times New Roman" w:eastAsia="宋体" w:hAnsi="Times New Roman" w:cs="Times New Roman"/>
          <w:sz w:val="26"/>
          <w:szCs w:val="26"/>
        </w:rPr>
        <w:t>的起始时间，</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complete</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r>
                  <m:rPr>
                    <m:nor/>
                  </m:rPr>
                  <w:rPr>
                    <w:rFonts w:ascii="Times New Roman" w:eastAsia="宋体" w:hAnsi="Times New Roman" w:cs="Times New Roman"/>
                    <w:sz w:val="26"/>
                    <w:szCs w:val="26"/>
                  </w:rPr>
                  <m:t>-1</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为第</w:t>
      </w:r>
      <w:r>
        <w:rPr>
          <w:rFonts w:ascii="Times New Roman" w:eastAsia="宋体" w:hAnsi="Times New Roman" w:cs="Times New Roman"/>
          <w:sz w:val="26"/>
          <w:szCs w:val="26"/>
        </w:rPr>
        <w:t>k-1</w:t>
      </w:r>
      <w:r>
        <w:rPr>
          <w:rFonts w:ascii="Times New Roman" w:eastAsia="宋体" w:hAnsi="Times New Roman" w:cs="Times New Roman"/>
          <w:sz w:val="26"/>
          <w:szCs w:val="26"/>
        </w:rPr>
        <w:t>个任务的完成时间。</w:t>
      </w:r>
    </w:p>
    <w:p w14:paraId="7C141C2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所述硬时间窗约束为：</w:t>
      </w:r>
    </w:p>
    <w:p w14:paraId="2A8A3BB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p>
    <w:p w14:paraId="142108F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&lt;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，则等待至最早开始时间再执行：</w:t>
      </w:r>
    </w:p>
    <w:p w14:paraId="526285E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_</m:t>
            </m:r>
            <m:r>
              <m:rPr>
                <m:nor/>
              </m:rPr>
              <w:rPr>
                <w:rFonts w:ascii="Times New Roman" w:eastAsia="宋体" w:hAnsi="Times New Roman" w:cs="Times New Roman"/>
                <w:i/>
                <w:sz w:val="26"/>
                <w:szCs w:val="26"/>
              </w:rPr>
              <m:t>exec</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max(T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w:t>
      </w:r>
    </w:p>
    <w:p w14:paraId="28B817B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若违反截止时间约束</w:t>
      </w: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arrival</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&gt;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r>
        <w:rPr>
          <w:rFonts w:ascii="Times New Roman" w:eastAsia="宋体" w:hAnsi="Times New Roman" w:cs="Times New Roman"/>
          <w:sz w:val="26"/>
          <w:szCs w:val="26"/>
        </w:rPr>
        <w:t>，则触发动态剪枝机制：将对应任务从任务序列中移除并重置其竞标值为</w:t>
      </w:r>
      <w:r>
        <w:rPr>
          <w:rFonts w:ascii="Times New Roman" w:eastAsia="宋体" w:hAnsi="Times New Roman" w:cs="Times New Roman"/>
          <w:sz w:val="26"/>
          <w:szCs w:val="26"/>
        </w:rPr>
        <w:t>−∞</w:t>
      </w:r>
      <w:r>
        <w:rPr>
          <w:rFonts w:ascii="Times New Roman" w:eastAsia="宋体" w:hAnsi="Times New Roman" w:cs="Times New Roman"/>
          <w:sz w:val="26"/>
          <w:szCs w:val="26"/>
        </w:rPr>
        <w:t>，即直接予以剔除，而非仅作为惩罚项处理。</w:t>
      </w:r>
    </w:p>
    <w:p w14:paraId="397343D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对于满足时间窗约束的任务，计算完成时间：</w:t>
      </w:r>
    </w:p>
    <w:p w14:paraId="15FE5FF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complete</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T</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_</m:t>
            </m:r>
            <m:r>
              <m:rPr>
                <m:nor/>
              </m:rPr>
              <w:rPr>
                <w:rFonts w:ascii="Times New Roman" w:eastAsia="宋体" w:hAnsi="Times New Roman" w:cs="Times New Roman"/>
                <w:i/>
                <w:sz w:val="26"/>
                <w:szCs w:val="26"/>
              </w:rPr>
              <m:t>exec</m:t>
            </m:r>
          </m:sub>
          <m:sup>
            <m:r>
              <m:rPr>
                <m:nor/>
              </m:rPr>
              <w:rPr>
                <w:rFonts w:ascii="Times New Roman" w:eastAsia="宋体" w:hAnsi="Times New Roman" w:cs="Times New Roman"/>
                <w:sz w:val="26"/>
                <w:szCs w:val="26"/>
              </w:rPr>
              <m:t>(</m:t>
            </m:r>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r>
              <m:rPr>
                <m:nor/>
              </m:rPr>
              <w:rPr>
                <w:rFonts w:ascii="Times New Roman" w:eastAsia="宋体" w:hAnsi="Times New Roman" w:cs="Times New Roman"/>
                <w:sz w:val="26"/>
                <w:szCs w:val="26"/>
              </w:rPr>
              <m:t>)</m:t>
            </m:r>
          </m:sup>
        </m:sSubSup>
      </m:oMath>
      <w:r>
        <w:rPr>
          <w:rFonts w:ascii="Times New Roman" w:eastAsia="宋体" w:hAnsi="Times New Roman" w:cs="Times New Roman"/>
          <w:sz w:val="26"/>
          <w:szCs w:val="26"/>
        </w:rPr>
        <w:t xml:space="preserve"> + d</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sSub>
              <m:sSubPr>
                <m:ctrlPr>
                  <w:rPr>
                    <w:rFonts w:ascii="Cambria Math" w:eastAsia="宋体" w:hAnsi="Cambria Math" w:cs="Times New Roman"/>
                    <w:sz w:val="26"/>
                    <w:szCs w:val="26"/>
                  </w:rPr>
                </m:ctrlPr>
              </m:sSubPr>
              <m:e>
                <m:r>
                  <m:rPr>
                    <m:nor/>
                  </m:rPr>
                  <w:rPr>
                    <w:rFonts w:ascii="Times New Roman" w:eastAsia="宋体" w:hAnsi="Times New Roman" w:cs="Times New Roman"/>
                    <w:i/>
                    <w:sz w:val="26"/>
                    <w:szCs w:val="26"/>
                  </w:rPr>
                  <m:t>j</m:t>
                </m:r>
              </m:e>
              <m:sub>
                <m:r>
                  <m:rPr>
                    <m:nor/>
                  </m:rPr>
                  <w:rPr>
                    <w:rFonts w:ascii="Times New Roman" w:eastAsia="宋体" w:hAnsi="Times New Roman" w:cs="Times New Roman"/>
                    <w:i/>
                    <w:sz w:val="26"/>
                    <w:szCs w:val="26"/>
                  </w:rPr>
                  <m:t>k</m:t>
                </m:r>
              </m:sub>
            </m:sSub>
          </m:sub>
        </m:sSub>
      </m:oMath>
    </w:p>
    <w:p w14:paraId="5AB3ED1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然后更新当前时间并继续检查下一个任务。通过该硬约束检查机制，确保所有最终分配的任务都能在规定时间窗内完成，彻底杜绝时间窗违反现象。</w:t>
      </w:r>
    </w:p>
    <w:p w14:paraId="439BFA01" w14:textId="77777777" w:rsidR="00F568CF" w:rsidRDefault="00000000">
      <w:pPr>
        <w:pStyle w:val="3"/>
        <w:rPr>
          <w:rFonts w:ascii="Times New Roman" w:eastAsia="宋体" w:hAnsi="Times New Roman" w:cs="Times New Roman"/>
          <w:color w:val="auto"/>
          <w:sz w:val="26"/>
          <w:szCs w:val="26"/>
        </w:rPr>
      </w:pPr>
      <w:bookmarkStart w:id="14" w:name="s6混合智能动态重分配"/>
      <w:bookmarkEnd w:id="13"/>
      <w:r>
        <w:rPr>
          <w:rFonts w:ascii="Times New Roman" w:eastAsia="宋体" w:hAnsi="Times New Roman" w:cs="Times New Roman"/>
          <w:color w:val="auto"/>
          <w:sz w:val="26"/>
          <w:szCs w:val="26"/>
        </w:rPr>
        <w:t>S6</w:t>
      </w:r>
      <w:r>
        <w:rPr>
          <w:rFonts w:ascii="Times New Roman" w:eastAsia="宋体" w:hAnsi="Times New Roman" w:cs="Times New Roman"/>
          <w:color w:val="auto"/>
          <w:sz w:val="26"/>
          <w:szCs w:val="26"/>
        </w:rPr>
        <w:t>、混合智能动态重分配</w:t>
      </w:r>
    </w:p>
    <w:p w14:paraId="51D2BFFE"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在执行过程中，持续监测风险态势变化，当检测到风险事件或新增任务时，通过四层递进式机制进行动态重分配。为防止频繁风险波动导致的重分配震荡，本实施例设定最小重分配触发间隔</w:t>
      </w:r>
      <w:r>
        <w:rPr>
          <w:rFonts w:ascii="Times New Roman" w:eastAsia="宋体" w:hAnsi="Times New Roman" w:cs="Times New Roman"/>
          <w:sz w:val="26"/>
          <w:szCs w:val="26"/>
        </w:rPr>
        <w:t>Δt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min</m:t>
            </m:r>
          </m:sub>
        </m:sSub>
      </m:oMath>
      <w:r>
        <w:rPr>
          <w:rFonts w:ascii="Times New Roman" w:eastAsia="宋体" w:hAnsi="Times New Roman" w:cs="Times New Roman"/>
          <w:sz w:val="26"/>
          <w:szCs w:val="26"/>
        </w:rPr>
        <w:t>（取</w:t>
      </w:r>
      <w:r>
        <w:rPr>
          <w:rFonts w:ascii="Times New Roman" w:eastAsia="宋体" w:hAnsi="Times New Roman" w:cs="Times New Roman"/>
          <w:sz w:val="26"/>
          <w:szCs w:val="26"/>
        </w:rPr>
        <w:t>5</w:t>
      </w:r>
      <w:r>
        <w:rPr>
          <w:rFonts w:ascii="Times New Roman" w:eastAsia="宋体" w:hAnsi="Times New Roman" w:cs="Times New Roman"/>
          <w:sz w:val="26"/>
          <w:szCs w:val="26"/>
        </w:rPr>
        <w:t>分钟），若与上次重分配时间间隔小于</w:t>
      </w:r>
      <w:r>
        <w:rPr>
          <w:rFonts w:ascii="Times New Roman" w:eastAsia="宋体" w:hAnsi="Times New Roman" w:cs="Times New Roman"/>
          <w:sz w:val="26"/>
          <w:szCs w:val="26"/>
        </w:rPr>
        <w:t>Δt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min</m:t>
            </m:r>
          </m:sub>
        </m:sSub>
      </m:oMath>
      <w:r>
        <w:rPr>
          <w:rFonts w:ascii="Times New Roman" w:eastAsia="宋体" w:hAnsi="Times New Roman" w:cs="Times New Roman"/>
          <w:sz w:val="26"/>
          <w:szCs w:val="26"/>
        </w:rPr>
        <w:t>则不触发新的重分配。</w:t>
      </w:r>
    </w:p>
    <w:p w14:paraId="1D1C65FE"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S61</w:t>
      </w:r>
      <w:r>
        <w:rPr>
          <w:rFonts w:ascii="Times New Roman" w:eastAsia="宋体" w:hAnsi="Times New Roman" w:cs="Times New Roman"/>
          <w:b/>
          <w:bCs/>
          <w:sz w:val="26"/>
          <w:szCs w:val="26"/>
        </w:rPr>
        <w:t>、风险事件监测</w:t>
      </w:r>
    </w:p>
    <w:p w14:paraId="6581784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持续计算风险态势特征向量</w:t>
      </w:r>
      <w:r>
        <w:rPr>
          <w:rFonts w:ascii="Times New Roman" w:eastAsia="宋体" w:hAnsi="Times New Roman" w:cs="Times New Roman"/>
          <w:sz w:val="26"/>
          <w:szCs w:val="26"/>
        </w:rPr>
        <w:t>f(t)</w:t>
      </w:r>
      <w:r>
        <w:rPr>
          <w:rFonts w:ascii="Times New Roman" w:eastAsia="宋体" w:hAnsi="Times New Roman" w:cs="Times New Roman"/>
          <w:sz w:val="26"/>
          <w:szCs w:val="26"/>
        </w:rPr>
        <w:t>，若</w:t>
      </w:r>
      <w:r>
        <w:rPr>
          <w:rFonts w:ascii="Times New Roman" w:eastAsia="宋体" w:hAnsi="Times New Roman" w:cs="Times New Roman"/>
          <w:sz w:val="26"/>
          <w:szCs w:val="26"/>
        </w:rPr>
        <w:t>||f(t) − f(t−Δt)||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2</m:t>
            </m:r>
          </m:sub>
        </m:sSub>
      </m:oMath>
      <w:r>
        <w:rPr>
          <w:rFonts w:ascii="Times New Roman" w:eastAsia="宋体" w:hAnsi="Times New Roman" w:cs="Times New Roman"/>
          <w:sz w:val="26"/>
          <w:szCs w:val="26"/>
        </w:rPr>
        <w:t xml:space="preserve"> &gt; 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trigger</m:t>
            </m:r>
          </m:sub>
        </m:sSub>
      </m:oMath>
      <w:r>
        <w:rPr>
          <w:rFonts w:ascii="Times New Roman" w:eastAsia="宋体" w:hAnsi="Times New Roman" w:cs="Times New Roman"/>
          <w:sz w:val="26"/>
          <w:szCs w:val="26"/>
        </w:rPr>
        <w:t>，则判定为风险事件，其中</w:t>
      </w:r>
      <w:r>
        <w:rPr>
          <w:rFonts w:ascii="Times New Roman" w:eastAsia="宋体" w:hAnsi="Times New Roman" w:cs="Times New Roman"/>
          <w:sz w:val="26"/>
          <w:szCs w:val="26"/>
        </w:rPr>
        <w:t>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trigger</m:t>
            </m:r>
          </m:sub>
        </m:sSub>
      </m:oMath>
      <w:r>
        <w:rPr>
          <w:rFonts w:ascii="Times New Roman" w:eastAsia="宋体" w:hAnsi="Times New Roman" w:cs="Times New Roman"/>
          <w:sz w:val="26"/>
          <w:szCs w:val="26"/>
        </w:rPr>
        <w:t>为预设触发阈值。</w:t>
      </w:r>
    </w:p>
    <w:p w14:paraId="32EFD55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lastRenderedPageBreak/>
        <w:t>S62</w:t>
      </w:r>
      <w:r>
        <w:rPr>
          <w:rFonts w:ascii="Times New Roman" w:eastAsia="宋体" w:hAnsi="Times New Roman" w:cs="Times New Roman"/>
          <w:b/>
          <w:bCs/>
          <w:sz w:val="26"/>
          <w:szCs w:val="26"/>
        </w:rPr>
        <w:t>、</w:t>
      </w:r>
      <w:r>
        <w:rPr>
          <w:rFonts w:ascii="Times New Roman" w:eastAsia="宋体" w:hAnsi="Times New Roman" w:cs="Times New Roman"/>
          <w:b/>
          <w:bCs/>
          <w:sz w:val="26"/>
          <w:szCs w:val="26"/>
        </w:rPr>
        <w:t>XGBoost</w:t>
      </w:r>
      <w:r>
        <w:rPr>
          <w:rFonts w:ascii="Times New Roman" w:eastAsia="宋体" w:hAnsi="Times New Roman" w:cs="Times New Roman"/>
          <w:b/>
          <w:bCs/>
          <w:sz w:val="26"/>
          <w:szCs w:val="26"/>
        </w:rPr>
        <w:t>快速初筛</w:t>
      </w:r>
    </w:p>
    <w:p w14:paraId="35D8687C"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将当前风险态势特征向量</w:t>
      </w:r>
      <w:r>
        <w:rPr>
          <w:rFonts w:ascii="Times New Roman" w:eastAsia="宋体" w:hAnsi="Times New Roman" w:cs="Times New Roman"/>
          <w:sz w:val="26"/>
          <w:szCs w:val="26"/>
        </w:rPr>
        <w:t>f(t)</w:t>
      </w:r>
      <w:r>
        <w:rPr>
          <w:rFonts w:ascii="Times New Roman" w:eastAsia="宋体" w:hAnsi="Times New Roman" w:cs="Times New Roman"/>
          <w:sz w:val="26"/>
          <w:szCs w:val="26"/>
        </w:rPr>
        <w:t>输入预训练的</w:t>
      </w:r>
      <w:r>
        <w:rPr>
          <w:rFonts w:ascii="Times New Roman" w:eastAsia="宋体" w:hAnsi="Times New Roman" w:cs="Times New Roman"/>
          <w:sz w:val="26"/>
          <w:szCs w:val="26"/>
        </w:rPr>
        <w:t>XGBoost</w:t>
      </w:r>
      <w:r>
        <w:rPr>
          <w:rFonts w:ascii="Times New Roman" w:eastAsia="宋体" w:hAnsi="Times New Roman" w:cs="Times New Roman"/>
          <w:sz w:val="26"/>
          <w:szCs w:val="26"/>
        </w:rPr>
        <w:t>重分配初筛模型，输出是否需要触发重分配的初筛判断</w:t>
      </w:r>
      <w:r>
        <w:rPr>
          <w:rFonts w:ascii="Times New Roman" w:eastAsia="宋体" w:hAnsi="Times New Roman" w:cs="Times New Roman"/>
          <w:sz w:val="26"/>
          <w:szCs w:val="26"/>
        </w:rPr>
        <w:t>ŷ</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xgb</m:t>
            </m:r>
          </m:sub>
        </m:sSub>
      </m:oMath>
      <w:r>
        <w:rPr>
          <w:rFonts w:ascii="Times New Roman" w:eastAsia="宋体" w:hAnsi="Times New Roman" w:cs="Times New Roman"/>
          <w:sz w:val="26"/>
          <w:szCs w:val="26"/>
        </w:rPr>
        <w:t>及置信度</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xgb</m:t>
            </m:r>
          </m:sub>
        </m:sSub>
      </m:oMath>
      <w:r>
        <w:rPr>
          <w:rFonts w:ascii="Times New Roman" w:eastAsia="宋体" w:hAnsi="Times New Roman" w:cs="Times New Roman"/>
          <w:sz w:val="26"/>
          <w:szCs w:val="26"/>
        </w:rPr>
        <w:t>。</w:t>
      </w:r>
    </w:p>
    <w:p w14:paraId="4A2D3CE1"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XGBoost</w:t>
      </w:r>
      <w:r>
        <w:rPr>
          <w:rFonts w:ascii="Times New Roman" w:eastAsia="宋体" w:hAnsi="Times New Roman" w:cs="Times New Roman"/>
          <w:sz w:val="26"/>
          <w:szCs w:val="26"/>
        </w:rPr>
        <w:t>重分配初筛模型的训练过程如下：基于仿真生成的</w:t>
      </w:r>
      <w:r>
        <w:rPr>
          <w:rFonts w:ascii="Times New Roman" w:eastAsia="宋体" w:hAnsi="Times New Roman" w:cs="Times New Roman"/>
          <w:sz w:val="26"/>
          <w:szCs w:val="26"/>
        </w:rPr>
        <w:t>3,000</w:t>
      </w:r>
      <w:r>
        <w:rPr>
          <w:rFonts w:ascii="Times New Roman" w:eastAsia="宋体" w:hAnsi="Times New Roman" w:cs="Times New Roman"/>
          <w:sz w:val="26"/>
          <w:szCs w:val="26"/>
        </w:rPr>
        <w:t>个重分配样本进行训练，每个样本包含风险态势特征向量和对应的重分配标签（通过滚验评估生成）。模型采用二分类交叉熵损失函数，通过</w:t>
      </w:r>
      <w:r>
        <w:rPr>
          <w:rFonts w:ascii="Times New Roman" w:eastAsia="宋体" w:hAnsi="Times New Roman" w:cs="Times New Roman"/>
          <w:sz w:val="26"/>
          <w:szCs w:val="26"/>
        </w:rPr>
        <w:t>5</w:t>
      </w:r>
      <w:r>
        <w:rPr>
          <w:rFonts w:ascii="Times New Roman" w:eastAsia="宋体" w:hAnsi="Times New Roman" w:cs="Times New Roman"/>
          <w:sz w:val="26"/>
          <w:szCs w:val="26"/>
        </w:rPr>
        <w:t>折交叉验证进行超参数调优。</w:t>
      </w:r>
    </w:p>
    <w:p w14:paraId="448569C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S63</w:t>
      </w:r>
      <w:r>
        <w:rPr>
          <w:rFonts w:ascii="Times New Roman" w:eastAsia="宋体" w:hAnsi="Times New Roman" w:cs="Times New Roman"/>
          <w:b/>
          <w:bCs/>
          <w:sz w:val="26"/>
          <w:szCs w:val="26"/>
        </w:rPr>
        <w:t>、经验迁移评估</w:t>
      </w:r>
    </w:p>
    <w:p w14:paraId="4D38535B"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对于所述初筛模型输出置信度</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xgb</m:t>
            </m:r>
          </m:sub>
        </m:sSub>
      </m:oMath>
      <w:r>
        <w:rPr>
          <w:rFonts w:ascii="Times New Roman" w:eastAsia="宋体" w:hAnsi="Times New Roman" w:cs="Times New Roman"/>
          <w:sz w:val="26"/>
          <w:szCs w:val="26"/>
        </w:rPr>
        <w:t>低于预设阈值</w:t>
      </w:r>
      <w:r>
        <w:rPr>
          <w:rFonts w:ascii="Times New Roman" w:eastAsia="宋体" w:hAnsi="Times New Roman" w:cs="Times New Roman"/>
          <w:sz w:val="26"/>
          <w:szCs w:val="26"/>
        </w:rPr>
        <w:t>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conf</m:t>
            </m:r>
          </m:sub>
        </m:sSub>
      </m:oMath>
      <w:r>
        <w:rPr>
          <w:rFonts w:ascii="Times New Roman" w:eastAsia="宋体" w:hAnsi="Times New Roman" w:cs="Times New Roman"/>
          <w:sz w:val="26"/>
          <w:szCs w:val="26"/>
        </w:rPr>
        <w:t>的样本，调用预训练的经验迁移评估器进行辅助判断。</w:t>
      </w:r>
    </w:p>
    <w:p w14:paraId="04E2B642"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所述经验迁移评估器采用基于实例的迁移学习方法，通过计算目标样本与源域样本之间的欧氏距离确定相似度：</w:t>
      </w:r>
    </w:p>
    <w:p w14:paraId="0876C08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sim(x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target</m:t>
            </m:r>
          </m:sub>
        </m:sSub>
      </m:oMath>
      <w:r>
        <w:rPr>
          <w:rFonts w:ascii="Times New Roman" w:eastAsia="宋体" w:hAnsi="Times New Roman" w:cs="Times New Roman"/>
          <w:sz w:val="26"/>
          <w:szCs w:val="26"/>
        </w:rPr>
        <w:t>,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sub>
        </m:sSub>
      </m:oMath>
      <w:r>
        <w:rPr>
          <w:rFonts w:ascii="Times New Roman" w:eastAsia="宋体" w:hAnsi="Times New Roman" w:cs="Times New Roman"/>
          <w:sz w:val="26"/>
          <w:szCs w:val="26"/>
        </w:rPr>
        <w:t>) = 1 / (1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target</m:t>
            </m:r>
          </m:sub>
        </m:sSub>
      </m:oMath>
      <w:r>
        <w:rPr>
          <w:rFonts w:ascii="Times New Roman" w:eastAsia="宋体" w:hAnsi="Times New Roman" w:cs="Times New Roman"/>
          <w:sz w:val="26"/>
          <w:szCs w:val="26"/>
        </w:rPr>
        <w:t xml:space="preserve"> −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sub>
        </m:sSub>
      </m:oMath>
      <w:r>
        <w:rPr>
          <w:rFonts w:ascii="Times New Roman" w:eastAsia="宋体" w:hAnsi="Times New Roman" w:cs="Times New Roman"/>
          <w:sz w:val="26"/>
          <w:szCs w:val="26"/>
        </w:rPr>
        <w: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2</m:t>
            </m:r>
          </m:sub>
        </m:sSub>
      </m:oMath>
      <w:r>
        <w:rPr>
          <w:rFonts w:ascii="Times New Roman" w:eastAsia="宋体" w:hAnsi="Times New Roman" w:cs="Times New Roman"/>
          <w:sz w:val="26"/>
          <w:szCs w:val="26"/>
        </w:rPr>
        <w:t>)</w:t>
      </w:r>
    </w:p>
    <w:p w14:paraId="4EC561A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选择相似度最高的</w:t>
      </w:r>
      <w:r>
        <w:rPr>
          <w:rFonts w:ascii="Times New Roman" w:eastAsia="宋体" w:hAnsi="Times New Roman" w:cs="Times New Roman"/>
          <w:sz w:val="26"/>
          <w:szCs w:val="26"/>
        </w:rPr>
        <w:t>k</w:t>
      </w:r>
      <w:r>
        <w:rPr>
          <w:rFonts w:ascii="Times New Roman" w:eastAsia="宋体" w:hAnsi="Times New Roman" w:cs="Times New Roman"/>
          <w:sz w:val="26"/>
          <w:szCs w:val="26"/>
        </w:rPr>
        <w:t>个源域样本进行加权投票，输出迁移评估结果</w:t>
      </w:r>
      <w:r>
        <w:rPr>
          <w:rFonts w:ascii="Times New Roman" w:eastAsia="宋体" w:hAnsi="Times New Roman" w:cs="Times New Roman"/>
          <w:sz w:val="26"/>
          <w:szCs w:val="26"/>
        </w:rPr>
        <w:t>ŷ</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etre</m:t>
            </m:r>
          </m:sub>
        </m:sSub>
      </m:oMath>
      <w:r>
        <w:rPr>
          <w:rFonts w:ascii="Times New Roman" w:eastAsia="宋体" w:hAnsi="Times New Roman" w:cs="Times New Roman"/>
          <w:sz w:val="26"/>
          <w:szCs w:val="26"/>
        </w:rPr>
        <w:t>：</w:t>
      </w:r>
    </w:p>
    <w:p w14:paraId="0540E0C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ŷ</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etre</m:t>
            </m:r>
          </m:sub>
        </m:sSub>
      </m:oMath>
      <w:r>
        <w:rPr>
          <w:rFonts w:ascii="Times New Roman" w:eastAsia="宋体" w:hAnsi="Times New Roman" w:cs="Times New Roman"/>
          <w:sz w:val="26"/>
          <w:szCs w:val="26"/>
        </w:rPr>
        <w:t xml:space="preserve"> = sign(∑</w:t>
      </w:r>
      <m:oMath>
        <m:sSubSup>
          <m:sSubSupPr>
            <m:ctrlPr>
              <w:rPr>
                <w:rFonts w:ascii="Cambria Math" w:eastAsia="宋体" w:hAnsi="Cambria Math" w:cs="Times New Roman"/>
                <w:sz w:val="26"/>
                <w:szCs w:val="26"/>
              </w:rPr>
            </m:ctrlPr>
          </m:sSubSup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r>
              <m:rPr>
                <m:nor/>
              </m:rPr>
              <w:rPr>
                <w:rFonts w:ascii="Times New Roman" w:eastAsia="宋体" w:hAnsi="Times New Roman" w:cs="Times New Roman"/>
                <w:sz w:val="26"/>
                <w:szCs w:val="26"/>
              </w:rPr>
              <m:t>=1</m:t>
            </m:r>
          </m:sub>
          <m:sup>
            <m:r>
              <m:rPr>
                <m:nor/>
              </m:rPr>
              <w:rPr>
                <w:rFonts w:ascii="Times New Roman" w:eastAsia="宋体" w:hAnsi="Times New Roman" w:cs="Times New Roman"/>
                <w:i/>
                <w:sz w:val="26"/>
                <w:szCs w:val="26"/>
              </w:rPr>
              <m:t>k</m:t>
            </m:r>
          </m:sup>
        </m:sSubSup>
      </m:oMath>
      <w:r>
        <w:rPr>
          <w:rFonts w:ascii="Times New Roman" w:eastAsia="宋体" w:hAnsi="Times New Roman" w:cs="Times New Roman"/>
          <w:sz w:val="26"/>
          <w:szCs w:val="26"/>
        </w:rPr>
        <w:t xml:space="preserve"> sim(x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target</m:t>
            </m:r>
          </m:sub>
        </m:sSub>
      </m:oMath>
      <w:r>
        <w:rPr>
          <w:rFonts w:ascii="Times New Roman" w:eastAsia="宋体" w:hAnsi="Times New Roman" w:cs="Times New Roman"/>
          <w:sz w:val="26"/>
          <w:szCs w:val="26"/>
        </w:rPr>
        <w:t>, x</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sub>
        </m:sSub>
      </m:oMath>
      <w:r>
        <w:rPr>
          <w:rFonts w:ascii="Times New Roman" w:eastAsia="宋体" w:hAnsi="Times New Roman" w:cs="Times New Roman"/>
          <w:sz w:val="26"/>
          <w:szCs w:val="26"/>
        </w:rPr>
        <w:t>) · 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m</m:t>
            </m:r>
          </m:sub>
        </m:sSub>
      </m:oMath>
      <w:r>
        <w:rPr>
          <w:rFonts w:ascii="Times New Roman" w:eastAsia="宋体" w:hAnsi="Times New Roman" w:cs="Times New Roman"/>
          <w:sz w:val="26"/>
          <w:szCs w:val="26"/>
        </w:rPr>
        <w:t>)</w:t>
      </w:r>
    </w:p>
    <w:p w14:paraId="24FBC4E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权重视为相似度的归一化值。源域样本来源于已标注的历史风险场景数据，通过迁移学习解决了跨场景域适配问题。</w:t>
      </w:r>
    </w:p>
    <w:p w14:paraId="69BCA103"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S64</w:t>
      </w:r>
      <w:r>
        <w:rPr>
          <w:rFonts w:ascii="Times New Roman" w:eastAsia="宋体" w:hAnsi="Times New Roman" w:cs="Times New Roman"/>
          <w:b/>
          <w:bCs/>
          <w:sz w:val="26"/>
          <w:szCs w:val="26"/>
        </w:rPr>
        <w:t>、保守门控检测</w:t>
      </w:r>
    </w:p>
    <w:p w14:paraId="0479CF8D"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通过保守门控机制检测所述初筛模型或所述经验迁移评估器的预测不确定性。保守门控基于</w:t>
      </w:r>
      <w:r>
        <w:rPr>
          <w:rFonts w:ascii="Times New Roman" w:eastAsia="宋体" w:hAnsi="Times New Roman" w:cs="Times New Roman"/>
          <w:sz w:val="26"/>
          <w:szCs w:val="26"/>
        </w:rPr>
        <w:t>Conformal Prediction</w:t>
      </w:r>
      <w:r>
        <w:rPr>
          <w:rFonts w:ascii="Times New Roman" w:eastAsia="宋体" w:hAnsi="Times New Roman" w:cs="Times New Roman"/>
          <w:sz w:val="26"/>
          <w:szCs w:val="26"/>
        </w:rPr>
        <w:t>理论，通过在校准集上计算非一致性得分分布，对预测集合大小进行校准。</w:t>
      </w:r>
    </w:p>
    <w:p w14:paraId="501C176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预测不确定性</w:t>
      </w:r>
      <w:r>
        <w:rPr>
          <w:rFonts w:ascii="Times New Roman" w:eastAsia="宋体" w:hAnsi="Times New Roman" w:cs="Times New Roman"/>
          <w:sz w:val="26"/>
          <w:szCs w:val="26"/>
        </w:rPr>
        <w:t>u</w:t>
      </w:r>
      <w:r>
        <w:rPr>
          <w:rFonts w:ascii="Times New Roman" w:eastAsia="宋体" w:hAnsi="Times New Roman" w:cs="Times New Roman"/>
          <w:sz w:val="26"/>
          <w:szCs w:val="26"/>
        </w:rPr>
        <w:t>定义为预测集合大小的归一化值，即：</w:t>
      </w:r>
    </w:p>
    <w:p w14:paraId="60BBD48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u = |Ŷ(x)| / |Y|</w:t>
      </w:r>
    </w:p>
    <w:p w14:paraId="20D59C7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Ŷ(x)</w:t>
      </w:r>
      <w:r>
        <w:rPr>
          <w:rFonts w:ascii="Times New Roman" w:eastAsia="宋体" w:hAnsi="Times New Roman" w:cs="Times New Roman"/>
          <w:sz w:val="26"/>
          <w:szCs w:val="26"/>
        </w:rPr>
        <w:t>为预测集合，</w:t>
      </w:r>
      <w:r>
        <w:rPr>
          <w:rFonts w:ascii="Times New Roman" w:eastAsia="宋体" w:hAnsi="Times New Roman" w:cs="Times New Roman"/>
          <w:sz w:val="26"/>
          <w:szCs w:val="26"/>
        </w:rPr>
        <w:t>Y</w:t>
      </w:r>
      <w:r>
        <w:rPr>
          <w:rFonts w:ascii="Times New Roman" w:eastAsia="宋体" w:hAnsi="Times New Roman" w:cs="Times New Roman"/>
          <w:sz w:val="26"/>
          <w:szCs w:val="26"/>
        </w:rPr>
        <w:t>为所有可能标签的集合。若预测不确定性</w:t>
      </w:r>
      <w:r>
        <w:rPr>
          <w:rFonts w:ascii="Times New Roman" w:eastAsia="宋体" w:hAnsi="Times New Roman" w:cs="Times New Roman"/>
          <w:sz w:val="26"/>
          <w:szCs w:val="26"/>
        </w:rPr>
        <w:t>u &gt; θ</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gate</m:t>
            </m:r>
          </m:sub>
        </m:sSub>
      </m:oMath>
      <w:r>
        <w:rPr>
          <w:rFonts w:ascii="Times New Roman" w:eastAsia="宋体" w:hAnsi="Times New Roman" w:cs="Times New Roman"/>
          <w:sz w:val="26"/>
          <w:szCs w:val="26"/>
        </w:rPr>
        <w:t>超过预设门限，则判定为需要执行安全滚验。</w:t>
      </w:r>
    </w:p>
    <w:p w14:paraId="3DE004A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S65</w:t>
      </w:r>
      <w:r>
        <w:rPr>
          <w:rFonts w:ascii="Times New Roman" w:eastAsia="宋体" w:hAnsi="Times New Roman" w:cs="Times New Roman"/>
          <w:b/>
          <w:bCs/>
          <w:sz w:val="26"/>
          <w:szCs w:val="26"/>
        </w:rPr>
        <w:t>、局部影响域重分配</w:t>
      </w:r>
    </w:p>
    <w:p w14:paraId="56204853"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对于判定为需要重分配的事件，识别受所述风险事件影响的无人船集合</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impact</m:t>
            </m:r>
          </m:sub>
        </m:sSub>
      </m:oMath>
      <w:r>
        <w:rPr>
          <w:rFonts w:ascii="Times New Roman" w:eastAsia="宋体" w:hAnsi="Times New Roman" w:cs="Times New Roman"/>
          <w:sz w:val="26"/>
          <w:szCs w:val="26"/>
        </w:rPr>
        <w:t>和任务集合</w:t>
      </w:r>
      <w:r>
        <w:rPr>
          <w:rFonts w:ascii="Times New Roman" w:eastAsia="宋体" w:hAnsi="Times New Roman" w:cs="Times New Roman"/>
          <w:sz w:val="26"/>
          <w:szCs w:val="26"/>
        </w:rPr>
        <w: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impact</m:t>
            </m:r>
          </m:sub>
        </m:sSub>
      </m:oMath>
      <w:r>
        <w:rPr>
          <w:rFonts w:ascii="Times New Roman" w:eastAsia="宋体" w:hAnsi="Times New Roman" w:cs="Times New Roman"/>
          <w:sz w:val="26"/>
          <w:szCs w:val="26"/>
        </w:rPr>
        <w:t>。无人船影响域定义为距离风险事件中心</w:t>
      </w:r>
      <w:r>
        <w:rPr>
          <w:rFonts w:ascii="Times New Roman" w:eastAsia="宋体" w:hAnsi="Times New Roman" w:cs="Times New Roman"/>
          <w:sz w:val="26"/>
          <w:szCs w:val="26"/>
        </w:rPr>
        <w:t>h</w:t>
      </w:r>
      <w:r>
        <w:rPr>
          <w:rFonts w:ascii="Times New Roman" w:eastAsia="宋体" w:hAnsi="Times New Roman" w:cs="Times New Roman"/>
          <w:sz w:val="26"/>
          <w:szCs w:val="26"/>
        </w:rPr>
        <w:t>跳通</w:t>
      </w:r>
      <w:r>
        <w:rPr>
          <w:rFonts w:ascii="Times New Roman" w:eastAsia="宋体" w:hAnsi="Times New Roman" w:cs="Times New Roman"/>
          <w:sz w:val="26"/>
          <w:szCs w:val="26"/>
        </w:rPr>
        <w:lastRenderedPageBreak/>
        <w:t>信范围内的船舶集合，任务影响域定义为这些船舶当前任务包中受风险事件影响的任务集合。</w:t>
      </w:r>
    </w:p>
    <w:p w14:paraId="2F836C13"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在局部影响域内执行增量式重分配，仅对受影响船舶的任务包进行修复，不影响未受影响的船舶和任务。增量式重分配的具体步骤为：释放受影响船舶的当前任务包，保留未受影响船舶的分配方案，在局部影响域内重新执行</w:t>
      </w:r>
      <w:r>
        <w:rPr>
          <w:rFonts w:ascii="Times New Roman" w:eastAsia="宋体" w:hAnsi="Times New Roman" w:cs="Times New Roman"/>
          <w:sz w:val="26"/>
          <w:szCs w:val="26"/>
        </w:rPr>
        <w:t>CBBA</w:t>
      </w:r>
      <w:r>
        <w:rPr>
          <w:rFonts w:ascii="Times New Roman" w:eastAsia="宋体" w:hAnsi="Times New Roman" w:cs="Times New Roman"/>
          <w:sz w:val="26"/>
          <w:szCs w:val="26"/>
        </w:rPr>
        <w:t>分配流程（步骤</w:t>
      </w:r>
      <w:r>
        <w:rPr>
          <w:rFonts w:ascii="Times New Roman" w:eastAsia="宋体" w:hAnsi="Times New Roman" w:cs="Times New Roman"/>
          <w:sz w:val="26"/>
          <w:szCs w:val="26"/>
        </w:rPr>
        <w:t>S4</w:t>
      </w:r>
      <w:r>
        <w:rPr>
          <w:rFonts w:ascii="Times New Roman" w:eastAsia="宋体" w:hAnsi="Times New Roman" w:cs="Times New Roman"/>
          <w:sz w:val="26"/>
          <w:szCs w:val="26"/>
        </w:rPr>
        <w:t>），形成局部重分配方案。</w:t>
      </w:r>
    </w:p>
    <w:p w14:paraId="5FD5D929" w14:textId="77777777" w:rsidR="00F568CF" w:rsidRDefault="00000000">
      <w:pPr>
        <w:pStyle w:val="3"/>
        <w:rPr>
          <w:rFonts w:ascii="Times New Roman" w:eastAsia="宋体" w:hAnsi="Times New Roman" w:cs="Times New Roman"/>
          <w:color w:val="auto"/>
          <w:sz w:val="26"/>
          <w:szCs w:val="26"/>
        </w:rPr>
      </w:pPr>
      <w:bookmarkStart w:id="15" w:name="s7基于安全滚验的重分配方案复核"/>
      <w:bookmarkEnd w:id="14"/>
      <w:r>
        <w:rPr>
          <w:rFonts w:ascii="Times New Roman" w:eastAsia="宋体" w:hAnsi="Times New Roman" w:cs="Times New Roman"/>
          <w:color w:val="auto"/>
          <w:sz w:val="26"/>
          <w:szCs w:val="26"/>
        </w:rPr>
        <w:t>S7</w:t>
      </w:r>
      <w:r>
        <w:rPr>
          <w:rFonts w:ascii="Times New Roman" w:eastAsia="宋体" w:hAnsi="Times New Roman" w:cs="Times New Roman"/>
          <w:color w:val="auto"/>
          <w:sz w:val="26"/>
          <w:szCs w:val="26"/>
        </w:rPr>
        <w:t>、基于安全滚验的重分配方案复核</w:t>
      </w:r>
    </w:p>
    <w:p w14:paraId="29F8E5F1"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对步骤</w:t>
      </w:r>
      <w:r>
        <w:rPr>
          <w:rFonts w:ascii="Times New Roman" w:eastAsia="宋体" w:hAnsi="Times New Roman" w:cs="Times New Roman"/>
          <w:sz w:val="26"/>
          <w:szCs w:val="26"/>
        </w:rPr>
        <w:t>S6</w:t>
      </w:r>
      <w:r>
        <w:rPr>
          <w:rFonts w:ascii="Times New Roman" w:eastAsia="宋体" w:hAnsi="Times New Roman" w:cs="Times New Roman"/>
          <w:sz w:val="26"/>
          <w:szCs w:val="26"/>
        </w:rPr>
        <w:t>生成的所述重分配方案，通过局部滚验安全复核机制进行验证。</w:t>
      </w:r>
    </w:p>
    <w:p w14:paraId="4C9A258B"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对于所述重分配方案，模拟执行所述重分配方案中的任务序列，计算实际到达时间、实际风险指标</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actual</m:t>
            </m:r>
          </m:sub>
        </m:sSub>
      </m:oMath>
      <w:r>
        <w:rPr>
          <w:rFonts w:ascii="Times New Roman" w:eastAsia="宋体" w:hAnsi="Times New Roman" w:cs="Times New Roman"/>
          <w:sz w:val="26"/>
          <w:szCs w:val="26"/>
        </w:rPr>
        <w:t>和实际完成率</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actual</m:t>
            </m:r>
          </m:sub>
        </m:sSub>
      </m:oMath>
      <w:r>
        <w:rPr>
          <w:rFonts w:ascii="Times New Roman" w:eastAsia="宋体" w:hAnsi="Times New Roman" w:cs="Times New Roman"/>
          <w:sz w:val="26"/>
          <w:szCs w:val="26"/>
        </w:rPr>
        <w:t>。</w:t>
      </w:r>
    </w:p>
    <w:p w14:paraId="509F1AEA"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若满足以下条件则接受所述重分配方案：</w:t>
      </w:r>
    </w:p>
    <w:p w14:paraId="02D85F8C"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1</w:t>
      </w:r>
      <w:r>
        <w:rPr>
          <w:rFonts w:ascii="Times New Roman" w:eastAsia="宋体" w:hAnsi="Times New Roman" w:cs="Times New Roman"/>
          <w:sz w:val="26"/>
          <w:szCs w:val="26"/>
        </w:rPr>
        <w:t>）</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actual</m:t>
            </m:r>
          </m:sub>
        </m:sSub>
      </m:oMath>
      <w:r>
        <w:rPr>
          <w:rFonts w:ascii="Times New Roman" w:eastAsia="宋体" w:hAnsi="Times New Roman" w:cs="Times New Roman"/>
          <w:sz w:val="26"/>
          <w:szCs w:val="26"/>
        </w:rPr>
        <w:t xml:space="preserve"> &lt;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current</m:t>
            </m:r>
          </m:sub>
        </m:sSub>
      </m:oMath>
      <w:r>
        <w:rPr>
          <w:rFonts w:ascii="Times New Roman" w:eastAsia="宋体" w:hAnsi="Times New Roman" w:cs="Times New Roman"/>
          <w:sz w:val="26"/>
          <w:szCs w:val="26"/>
        </w:rPr>
        <w:t>，即实际风险指标低于当前方案的对应指标；</w:t>
      </w:r>
    </w:p>
    <w:p w14:paraId="41D63DD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2</w:t>
      </w:r>
      <w:r>
        <w:rPr>
          <w:rFonts w:ascii="Times New Roman" w:eastAsia="宋体" w:hAnsi="Times New Roman" w:cs="Times New Roman"/>
          <w:sz w:val="26"/>
          <w:szCs w:val="26"/>
        </w:rPr>
        <w:t>）</w:t>
      </w:r>
      <w:r>
        <w:rPr>
          <w:rFonts w:ascii="Times New Roman" w:eastAsia="宋体" w:hAnsi="Times New Roman" w:cs="Times New Roman"/>
          <w:sz w:val="26"/>
          <w:szCs w:val="26"/>
        </w:rPr>
        <w:t>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actual</m:t>
            </m:r>
          </m:sub>
        </m:sSub>
      </m:oMath>
      <w:r>
        <w:rPr>
          <w:rFonts w:ascii="Times New Roman" w:eastAsia="宋体" w:hAnsi="Times New Roman" w:cs="Times New Roman"/>
          <w:sz w:val="26"/>
          <w:szCs w:val="26"/>
        </w:rPr>
        <w:t xml:space="preserve"> ≥ C</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current</m:t>
            </m:r>
          </m:sub>
        </m:sSub>
      </m:oMath>
      <w:r>
        <w:rPr>
          <w:rFonts w:ascii="Times New Roman" w:eastAsia="宋体" w:hAnsi="Times New Roman" w:cs="Times New Roman"/>
          <w:sz w:val="26"/>
          <w:szCs w:val="26"/>
        </w:rPr>
        <w:t>，即实际完成率不低于当前方案的完成率；</w:t>
      </w:r>
    </w:p>
    <w:p w14:paraId="530F8C5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t>
      </w:r>
      <w:r>
        <w:rPr>
          <w:rFonts w:ascii="Times New Roman" w:eastAsia="宋体" w:hAnsi="Times New Roman" w:cs="Times New Roman"/>
          <w:sz w:val="26"/>
          <w:szCs w:val="26"/>
        </w:rPr>
        <w:t>3</w:t>
      </w:r>
      <w:r>
        <w:rPr>
          <w:rFonts w:ascii="Times New Roman" w:eastAsia="宋体" w:hAnsi="Times New Roman" w:cs="Times New Roman"/>
          <w:sz w:val="26"/>
          <w:szCs w:val="26"/>
        </w:rPr>
        <w:t>）所有任务满足硬时间窗约束；</w:t>
      </w:r>
    </w:p>
    <w:p w14:paraId="1686F22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否则，拒绝所述重分配方案并保留当前方案。</w:t>
      </w:r>
    </w:p>
    <w:p w14:paraId="52042C70" w14:textId="77777777" w:rsidR="00F568CF" w:rsidRDefault="00000000">
      <w:pPr>
        <w:pStyle w:val="3"/>
        <w:rPr>
          <w:rFonts w:ascii="Times New Roman" w:eastAsia="宋体" w:hAnsi="Times New Roman" w:cs="Times New Roman"/>
          <w:color w:val="auto"/>
          <w:sz w:val="26"/>
          <w:szCs w:val="26"/>
        </w:rPr>
      </w:pPr>
      <w:bookmarkStart w:id="16" w:name="s8输出最优分配方案"/>
      <w:bookmarkEnd w:id="15"/>
      <w:r>
        <w:rPr>
          <w:rFonts w:ascii="Times New Roman" w:eastAsia="宋体" w:hAnsi="Times New Roman" w:cs="Times New Roman"/>
          <w:color w:val="auto"/>
          <w:sz w:val="26"/>
          <w:szCs w:val="26"/>
        </w:rPr>
        <w:t>S8</w:t>
      </w:r>
      <w:r>
        <w:rPr>
          <w:rFonts w:ascii="Times New Roman" w:eastAsia="宋体" w:hAnsi="Times New Roman" w:cs="Times New Roman"/>
          <w:color w:val="auto"/>
          <w:sz w:val="26"/>
          <w:szCs w:val="26"/>
        </w:rPr>
        <w:t>、输出最优分配方案</w:t>
      </w:r>
    </w:p>
    <w:p w14:paraId="0529AAF8"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经过步骤</w:t>
      </w:r>
      <w:r>
        <w:rPr>
          <w:rFonts w:ascii="Times New Roman" w:eastAsia="宋体" w:hAnsi="Times New Roman" w:cs="Times New Roman"/>
          <w:sz w:val="26"/>
          <w:szCs w:val="26"/>
        </w:rPr>
        <w:t>S1-S7</w:t>
      </w:r>
      <w:r>
        <w:rPr>
          <w:rFonts w:ascii="Times New Roman" w:eastAsia="宋体" w:hAnsi="Times New Roman" w:cs="Times New Roman"/>
          <w:sz w:val="26"/>
          <w:szCs w:val="26"/>
        </w:rPr>
        <w:t>处理后，输出包含每艘无人船的最终任务序列、详细执行时刻表、总航行距离和综合评价指标的最优任务分配方案。</w:t>
      </w:r>
    </w:p>
    <w:p w14:paraId="2A909D40"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综合评价指标包括：</w:t>
      </w:r>
    </w:p>
    <w:p w14:paraId="08ED59B9"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加权成功率：</w:t>
      </w:r>
    </w:p>
    <w:p w14:paraId="1497CDE6"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WSR = ∑</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success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p>
    <w:p w14:paraId="1EC2B32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p</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w:r>
        <w:rPr>
          <w:rFonts w:ascii="Times New Roman" w:eastAsia="宋体" w:hAnsi="Times New Roman" w:cs="Times New Roman"/>
          <w:sz w:val="26"/>
          <w:szCs w:val="26"/>
        </w:rPr>
        <w:t>j</w:t>
      </w:r>
      <w:r>
        <w:rPr>
          <w:rFonts w:ascii="Times New Roman" w:eastAsia="宋体" w:hAnsi="Times New Roman" w:cs="Times New Roman"/>
          <w:sz w:val="26"/>
          <w:szCs w:val="26"/>
        </w:rPr>
        <w:t>的优先级，</w:t>
      </w:r>
      <w:r>
        <w:rPr>
          <w:rFonts w:ascii="Times New Roman" w:eastAsia="宋体" w:hAnsi="Times New Roman" w:cs="Times New Roman"/>
          <w:sz w:val="26"/>
          <w:szCs w:val="26"/>
        </w:rPr>
        <w:t>success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w:r>
        <w:rPr>
          <w:rFonts w:ascii="Times New Roman" w:eastAsia="宋体" w:hAnsi="Times New Roman" w:cs="Times New Roman"/>
          <w:sz w:val="26"/>
          <w:szCs w:val="26"/>
        </w:rPr>
        <w:t>j</w:t>
      </w:r>
      <w:r>
        <w:rPr>
          <w:rFonts w:ascii="Times New Roman" w:eastAsia="宋体" w:hAnsi="Times New Roman" w:cs="Times New Roman"/>
          <w:sz w:val="26"/>
          <w:szCs w:val="26"/>
        </w:rPr>
        <w:t>是否成功完成。</w:t>
      </w:r>
    </w:p>
    <w:p w14:paraId="2E603E7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绝对完成率：</w:t>
      </w:r>
    </w:p>
    <w:p w14:paraId="3D48CD1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ACR = 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completed</m:t>
            </m:r>
          </m:sub>
        </m:sSub>
      </m:oMath>
      <w:r>
        <w:rPr>
          <w:rFonts w:ascii="Times New Roman" w:eastAsia="宋体" w:hAnsi="Times New Roman" w:cs="Times New Roman"/>
          <w:sz w:val="26"/>
          <w:szCs w:val="26"/>
        </w:rPr>
        <w:t xml:space="preserve"> / 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m:t>
            </m:r>
          </m:sub>
        </m:sSub>
      </m:oMath>
    </w:p>
    <w:p w14:paraId="2CEFF8B7"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completed</m:t>
            </m:r>
          </m:sub>
        </m:sSub>
      </m:oMath>
      <w:r>
        <w:rPr>
          <w:rFonts w:ascii="Times New Roman" w:eastAsia="宋体" w:hAnsi="Times New Roman" w:cs="Times New Roman"/>
          <w:sz w:val="26"/>
          <w:szCs w:val="26"/>
        </w:rPr>
        <w:t>为已完成任务数，</w:t>
      </w:r>
      <w:r>
        <w:rPr>
          <w:rFonts w:ascii="Times New Roman" w:eastAsia="宋体" w:hAnsi="Times New Roman" w:cs="Times New Roman"/>
          <w:sz w:val="26"/>
          <w:szCs w:val="26"/>
        </w:rPr>
        <w:t>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t</m:t>
            </m:r>
          </m:sub>
        </m:sSub>
      </m:oMath>
      <w:r>
        <w:rPr>
          <w:rFonts w:ascii="Times New Roman" w:eastAsia="宋体" w:hAnsi="Times New Roman" w:cs="Times New Roman"/>
          <w:sz w:val="26"/>
          <w:szCs w:val="26"/>
        </w:rPr>
        <w:t>为任务总数。</w:t>
      </w:r>
    </w:p>
    <w:p w14:paraId="0D2561C5"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平均风险：</w:t>
      </w:r>
    </w:p>
    <w:p w14:paraId="6E247B8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lastRenderedPageBreak/>
        <w:t>AVG_RISK = (1/n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assigned</m:t>
            </m:r>
          </m:sub>
        </m:sSub>
      </m:oMath>
      <w:r>
        <w:rPr>
          <w:rFonts w:ascii="Times New Roman" w:eastAsia="宋体" w:hAnsi="Times New Roman" w:cs="Times New Roman"/>
          <w:sz w:val="26"/>
          <w:szCs w:val="26"/>
        </w:rPr>
        <w:t>) · ∑</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assigned</m:t>
            </m:r>
          </m:sub>
        </m:sSub>
      </m:oMath>
      <w:r>
        <w:rPr>
          <w:rFonts w:ascii="Times New Roman" w:eastAsia="宋体" w:hAnsi="Times New Roman" w:cs="Times New Roman"/>
          <w:sz w:val="26"/>
          <w:szCs w:val="26"/>
        </w:rPr>
        <w:t xml:space="preserve"> 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p>
    <w:p w14:paraId="08A32C3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R</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为任务</w:t>
      </w:r>
      <w:r>
        <w:rPr>
          <w:rFonts w:ascii="Times New Roman" w:eastAsia="宋体" w:hAnsi="Times New Roman" w:cs="Times New Roman"/>
          <w:sz w:val="26"/>
          <w:szCs w:val="26"/>
        </w:rPr>
        <w:t>j</w:t>
      </w:r>
      <w:r>
        <w:rPr>
          <w:rFonts w:ascii="Times New Roman" w:eastAsia="宋体" w:hAnsi="Times New Roman" w:cs="Times New Roman"/>
          <w:sz w:val="26"/>
          <w:szCs w:val="26"/>
        </w:rPr>
        <w:t>的风险值。</w:t>
      </w:r>
    </w:p>
    <w:p w14:paraId="76E48C9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高风险失败率：</w:t>
      </w:r>
    </w:p>
    <w:p w14:paraId="38F2E07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HRFR = 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ig</m:t>
            </m:r>
            <m:r>
              <m:rPr>
                <m:nor/>
              </m:rPr>
              <w:rPr>
                <w:rFonts w:ascii="Times New Roman" w:eastAsia="宋体" w:hAnsi="Times New Roman" w:cs="Times New Roman"/>
                <w:sz w:val="26"/>
                <w:szCs w:val="26"/>
              </w:rPr>
              <m:t>h_</m:t>
            </m:r>
            <m:r>
              <m:rPr>
                <m:nor/>
              </m:rPr>
              <w:rPr>
                <w:rFonts w:ascii="Times New Roman" w:eastAsia="宋体" w:hAnsi="Times New Roman" w:cs="Times New Roman"/>
                <w:i/>
                <w:sz w:val="26"/>
                <w:szCs w:val="26"/>
              </w:rPr>
              <m:t>risk</m:t>
            </m:r>
            <m:r>
              <m:rPr>
                <m:nor/>
              </m:rPr>
              <w:rPr>
                <w:rFonts w:ascii="Times New Roman" w:eastAsia="宋体" w:hAnsi="Times New Roman" w:cs="Times New Roman"/>
                <w:sz w:val="26"/>
                <w:szCs w:val="26"/>
              </w:rPr>
              <m:t>_</m:t>
            </m:r>
            <m:r>
              <m:rPr>
                <m:nor/>
              </m:rPr>
              <w:rPr>
                <w:rFonts w:ascii="Times New Roman" w:eastAsia="宋体" w:hAnsi="Times New Roman" w:cs="Times New Roman"/>
                <w:i/>
                <w:sz w:val="26"/>
                <w:szCs w:val="26"/>
              </w:rPr>
              <m:t>failed</m:t>
            </m:r>
          </m:sub>
        </m:sSub>
      </m:oMath>
      <w:r>
        <w:rPr>
          <w:rFonts w:ascii="Times New Roman" w:eastAsia="宋体" w:hAnsi="Times New Roman" w:cs="Times New Roman"/>
          <w:sz w:val="26"/>
          <w:szCs w:val="26"/>
        </w:rPr>
        <w:t xml:space="preserve"> / 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ig</m:t>
            </m:r>
            <m:r>
              <m:rPr>
                <m:nor/>
              </m:rPr>
              <w:rPr>
                <w:rFonts w:ascii="Times New Roman" w:eastAsia="宋体" w:hAnsi="Times New Roman" w:cs="Times New Roman"/>
                <w:sz w:val="26"/>
                <w:szCs w:val="26"/>
              </w:rPr>
              <m:t>h_</m:t>
            </m:r>
            <m:r>
              <m:rPr>
                <m:nor/>
              </m:rPr>
              <w:rPr>
                <w:rFonts w:ascii="Times New Roman" w:eastAsia="宋体" w:hAnsi="Times New Roman" w:cs="Times New Roman"/>
                <w:i/>
                <w:sz w:val="26"/>
                <w:szCs w:val="26"/>
              </w:rPr>
              <m:t>risk</m:t>
            </m:r>
          </m:sub>
        </m:sSub>
      </m:oMath>
    </w:p>
    <w:p w14:paraId="589AEEA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ig</m:t>
            </m:r>
            <m:r>
              <m:rPr>
                <m:nor/>
              </m:rPr>
              <w:rPr>
                <w:rFonts w:ascii="Times New Roman" w:eastAsia="宋体" w:hAnsi="Times New Roman" w:cs="Times New Roman"/>
                <w:sz w:val="26"/>
                <w:szCs w:val="26"/>
              </w:rPr>
              <m:t>h_</m:t>
            </m:r>
            <m:r>
              <m:rPr>
                <m:nor/>
              </m:rPr>
              <w:rPr>
                <w:rFonts w:ascii="Times New Roman" w:eastAsia="宋体" w:hAnsi="Times New Roman" w:cs="Times New Roman"/>
                <w:i/>
                <w:sz w:val="26"/>
                <w:szCs w:val="26"/>
              </w:rPr>
              <m:t>risk</m:t>
            </m:r>
            <m:r>
              <m:rPr>
                <m:nor/>
              </m:rPr>
              <w:rPr>
                <w:rFonts w:ascii="Times New Roman" w:eastAsia="宋体" w:hAnsi="Times New Roman" w:cs="Times New Roman"/>
                <w:sz w:val="26"/>
                <w:szCs w:val="26"/>
              </w:rPr>
              <m:t>_</m:t>
            </m:r>
            <m:r>
              <m:rPr>
                <m:nor/>
              </m:rPr>
              <w:rPr>
                <w:rFonts w:ascii="Times New Roman" w:eastAsia="宋体" w:hAnsi="Times New Roman" w:cs="Times New Roman"/>
                <w:i/>
                <w:sz w:val="26"/>
                <w:szCs w:val="26"/>
              </w:rPr>
              <m:t>failed</m:t>
            </m:r>
          </m:sub>
        </m:sSub>
      </m:oMath>
      <w:r>
        <w:rPr>
          <w:rFonts w:ascii="Times New Roman" w:eastAsia="宋体" w:hAnsi="Times New Roman" w:cs="Times New Roman"/>
          <w:sz w:val="26"/>
          <w:szCs w:val="26"/>
        </w:rPr>
        <w:t>为高风险任务中失败的数量，</w:t>
      </w:r>
      <w:r>
        <w:rPr>
          <w:rFonts w:ascii="Times New Roman" w:eastAsia="宋体" w:hAnsi="Times New Roman" w:cs="Times New Roman"/>
          <w:sz w:val="26"/>
          <w:szCs w:val="26"/>
        </w:rPr>
        <w:t>n</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ig</m:t>
            </m:r>
            <m:r>
              <m:rPr>
                <m:nor/>
              </m:rPr>
              <w:rPr>
                <w:rFonts w:ascii="Times New Roman" w:eastAsia="宋体" w:hAnsi="Times New Roman" w:cs="Times New Roman"/>
                <w:sz w:val="26"/>
                <w:szCs w:val="26"/>
              </w:rPr>
              <m:t>h_</m:t>
            </m:r>
            <m:r>
              <m:rPr>
                <m:nor/>
              </m:rPr>
              <w:rPr>
                <w:rFonts w:ascii="Times New Roman" w:eastAsia="宋体" w:hAnsi="Times New Roman" w:cs="Times New Roman"/>
                <w:i/>
                <w:sz w:val="26"/>
                <w:szCs w:val="26"/>
              </w:rPr>
              <m:t>risk</m:t>
            </m:r>
          </m:sub>
        </m:sSub>
      </m:oMath>
      <w:r>
        <w:rPr>
          <w:rFonts w:ascii="Times New Roman" w:eastAsia="宋体" w:hAnsi="Times New Roman" w:cs="Times New Roman"/>
          <w:sz w:val="26"/>
          <w:szCs w:val="26"/>
        </w:rPr>
        <w:t>为高风险任务总数。</w:t>
      </w:r>
    </w:p>
    <w:p w14:paraId="4AC2754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多目标综合得分：</w:t>
      </w:r>
    </w:p>
    <w:p w14:paraId="211AF5B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MO_SCORE = 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1</m:t>
            </m:r>
          </m:sub>
        </m:sSub>
      </m:oMath>
      <w:r>
        <w:rPr>
          <w:rFonts w:ascii="Times New Roman" w:eastAsia="宋体" w:hAnsi="Times New Roman" w:cs="Times New Roman"/>
          <w:sz w:val="26"/>
          <w:szCs w:val="26"/>
        </w:rPr>
        <w:t>·WSR + 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2</m:t>
            </m:r>
          </m:sub>
        </m:sSub>
      </m:oMath>
      <w:r>
        <w:rPr>
          <w:rFonts w:ascii="Times New Roman" w:eastAsia="宋体" w:hAnsi="Times New Roman" w:cs="Times New Roman"/>
          <w:sz w:val="26"/>
          <w:szCs w:val="26"/>
        </w:rPr>
        <w:t>·ACR − 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3</m:t>
            </m:r>
          </m:sub>
        </m:sSub>
      </m:oMath>
      <w:r>
        <w:rPr>
          <w:rFonts w:ascii="Times New Roman" w:eastAsia="宋体" w:hAnsi="Times New Roman" w:cs="Times New Roman"/>
          <w:sz w:val="26"/>
          <w:szCs w:val="26"/>
        </w:rPr>
        <w:t>·AVG_RISK − 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4</m:t>
            </m:r>
          </m:sub>
        </m:sSub>
      </m:oMath>
      <w:r>
        <w:rPr>
          <w:rFonts w:ascii="Times New Roman" w:eastAsia="宋体" w:hAnsi="Times New Roman" w:cs="Times New Roman"/>
          <w:sz w:val="26"/>
          <w:szCs w:val="26"/>
        </w:rPr>
        <w:t>·ENERGY_RISK</w:t>
      </w:r>
    </w:p>
    <w:p w14:paraId="2252740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其中</w:t>
      </w:r>
      <w:r>
        <w:rPr>
          <w:rFonts w:ascii="Times New Roman" w:eastAsia="宋体" w:hAnsi="Times New Roman" w:cs="Times New Roman"/>
          <w:sz w:val="26"/>
          <w:szCs w:val="26"/>
        </w:rPr>
        <w: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1</m:t>
            </m:r>
          </m:sub>
        </m:sSub>
      </m:oMath>
      <w:r>
        <w:rPr>
          <w:rFonts w:ascii="Times New Roman" w:eastAsia="宋体" w:hAnsi="Times New Roman" w:cs="Times New Roman"/>
          <w:sz w:val="26"/>
          <w:szCs w:val="26"/>
        </w:rPr>
        <w:t>=0.30</w:t>
      </w:r>
      <w:r>
        <w:rPr>
          <w:rFonts w:ascii="Times New Roman" w:eastAsia="宋体" w:hAnsi="Times New Roman" w:cs="Times New Roman"/>
          <w:sz w:val="26"/>
          <w:szCs w:val="26"/>
        </w:rPr>
        <w:t>、</w:t>
      </w:r>
      <w:r>
        <w:rPr>
          <w:rFonts w:ascii="Times New Roman" w:eastAsia="宋体" w:hAnsi="Times New Roman" w:cs="Times New Roman"/>
          <w:sz w:val="26"/>
          <w:szCs w:val="26"/>
        </w:rPr>
        <w: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2</m:t>
            </m:r>
          </m:sub>
        </m:sSub>
      </m:oMath>
      <w:r>
        <w:rPr>
          <w:rFonts w:ascii="Times New Roman" w:eastAsia="宋体" w:hAnsi="Times New Roman" w:cs="Times New Roman"/>
          <w:sz w:val="26"/>
          <w:szCs w:val="26"/>
        </w:rPr>
        <w:t>=0.25</w:t>
      </w:r>
      <w:r>
        <w:rPr>
          <w:rFonts w:ascii="Times New Roman" w:eastAsia="宋体" w:hAnsi="Times New Roman" w:cs="Times New Roman"/>
          <w:sz w:val="26"/>
          <w:szCs w:val="26"/>
        </w:rPr>
        <w:t>、</w:t>
      </w:r>
      <w:r>
        <w:rPr>
          <w:rFonts w:ascii="Times New Roman" w:eastAsia="宋体" w:hAnsi="Times New Roman" w:cs="Times New Roman"/>
          <w:sz w:val="26"/>
          <w:szCs w:val="26"/>
        </w:rPr>
        <w: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3</m:t>
            </m:r>
          </m:sub>
        </m:sSub>
      </m:oMath>
      <w:r>
        <w:rPr>
          <w:rFonts w:ascii="Times New Roman" w:eastAsia="宋体" w:hAnsi="Times New Roman" w:cs="Times New Roman"/>
          <w:sz w:val="26"/>
          <w:szCs w:val="26"/>
        </w:rPr>
        <w:t>=0.25</w:t>
      </w:r>
      <w:r>
        <w:rPr>
          <w:rFonts w:ascii="Times New Roman" w:eastAsia="宋体" w:hAnsi="Times New Roman" w:cs="Times New Roman"/>
          <w:sz w:val="26"/>
          <w:szCs w:val="26"/>
        </w:rPr>
        <w:t>、</w:t>
      </w:r>
      <w:r>
        <w:rPr>
          <w:rFonts w:ascii="Times New Roman" w:eastAsia="宋体" w:hAnsi="Times New Roman" w:cs="Times New Roman"/>
          <w:sz w:val="26"/>
          <w:szCs w:val="26"/>
        </w:rPr>
        <w: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4</m:t>
            </m:r>
          </m:sub>
        </m:sSub>
      </m:oMath>
      <w:r>
        <w:rPr>
          <w:rFonts w:ascii="Times New Roman" w:eastAsia="宋体" w:hAnsi="Times New Roman" w:cs="Times New Roman"/>
          <w:sz w:val="26"/>
          <w:szCs w:val="26"/>
        </w:rPr>
        <w:t>=0.20</w:t>
      </w:r>
      <w:r>
        <w:rPr>
          <w:rFonts w:ascii="Times New Roman" w:eastAsia="宋体" w:hAnsi="Times New Roman" w:cs="Times New Roman"/>
          <w:sz w:val="26"/>
          <w:szCs w:val="26"/>
        </w:rPr>
        <w:t>为权重系数。</w:t>
      </w:r>
    </w:p>
    <w:p w14:paraId="50393F7A" w14:textId="77777777" w:rsidR="00F568CF" w:rsidRDefault="00000000">
      <w:pPr>
        <w:pStyle w:val="2"/>
        <w:rPr>
          <w:rFonts w:ascii="Times New Roman" w:eastAsia="宋体" w:hAnsi="Times New Roman" w:cs="Times New Roman"/>
          <w:color w:val="auto"/>
          <w:sz w:val="26"/>
          <w:szCs w:val="26"/>
        </w:rPr>
      </w:pPr>
      <w:bookmarkStart w:id="17" w:name="优选实施方式优化步骤"/>
      <w:bookmarkEnd w:id="8"/>
      <w:bookmarkEnd w:id="16"/>
      <w:r>
        <w:rPr>
          <w:rFonts w:ascii="Times New Roman" w:eastAsia="宋体" w:hAnsi="Times New Roman" w:cs="Times New Roman"/>
          <w:color w:val="auto"/>
          <w:sz w:val="26"/>
          <w:szCs w:val="26"/>
        </w:rPr>
        <w:t>优选实施方式</w:t>
      </w:r>
      <w:r>
        <w:rPr>
          <w:rFonts w:ascii="Times New Roman" w:eastAsia="宋体" w:hAnsi="Times New Roman" w:cs="Times New Roman"/>
          <w:color w:val="auto"/>
          <w:sz w:val="26"/>
          <w:szCs w:val="26"/>
        </w:rPr>
        <w:t>——</w:t>
      </w:r>
      <w:r>
        <w:rPr>
          <w:rFonts w:ascii="Times New Roman" w:eastAsia="宋体" w:hAnsi="Times New Roman" w:cs="Times New Roman"/>
          <w:color w:val="auto"/>
          <w:sz w:val="26"/>
          <w:szCs w:val="26"/>
        </w:rPr>
        <w:t>优化步骤</w:t>
      </w:r>
    </w:p>
    <w:p w14:paraId="3F45017D" w14:textId="77777777" w:rsidR="00F568CF" w:rsidRDefault="00000000">
      <w:pPr>
        <w:pStyle w:val="FirstParagraph"/>
        <w:rPr>
          <w:rFonts w:ascii="Times New Roman" w:eastAsia="宋体" w:hAnsi="Times New Roman" w:cs="Times New Roman"/>
          <w:sz w:val="26"/>
          <w:szCs w:val="26"/>
        </w:rPr>
      </w:pPr>
      <w:r>
        <w:rPr>
          <w:rFonts w:ascii="Times New Roman" w:eastAsia="宋体" w:hAnsi="Times New Roman" w:cs="Times New Roman"/>
          <w:sz w:val="26"/>
          <w:szCs w:val="26"/>
        </w:rPr>
        <w:t>在优选实施方式中，本发明还包括以下优化步骤中的至少一项：</w:t>
      </w:r>
    </w:p>
    <w:p w14:paraId="5556EDE7" w14:textId="77777777" w:rsidR="00F568CF" w:rsidRDefault="00000000">
      <w:pPr>
        <w:pStyle w:val="3"/>
        <w:rPr>
          <w:rFonts w:ascii="Times New Roman" w:eastAsia="宋体" w:hAnsi="Times New Roman" w:cs="Times New Roman"/>
          <w:color w:val="auto"/>
          <w:sz w:val="26"/>
          <w:szCs w:val="26"/>
        </w:rPr>
      </w:pPr>
      <w:bookmarkStart w:id="18" w:name="s9双层路径优化"/>
      <w:r>
        <w:rPr>
          <w:rFonts w:ascii="Times New Roman" w:eastAsia="宋体" w:hAnsi="Times New Roman" w:cs="Times New Roman"/>
          <w:color w:val="auto"/>
          <w:sz w:val="26"/>
          <w:szCs w:val="26"/>
        </w:rPr>
        <w:t>S9</w:t>
      </w:r>
      <w:r>
        <w:rPr>
          <w:rFonts w:ascii="Times New Roman" w:eastAsia="宋体" w:hAnsi="Times New Roman" w:cs="Times New Roman"/>
          <w:color w:val="auto"/>
          <w:sz w:val="26"/>
          <w:szCs w:val="26"/>
        </w:rPr>
        <w:t>、双层路径优化</w:t>
      </w:r>
    </w:p>
    <w:p w14:paraId="02F19A6D"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采用贪心构造与局部搜索结合的双层策略对每艘无人船的任务执行序列进行优化。</w:t>
      </w:r>
    </w:p>
    <w:p w14:paraId="09BE037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S91</w:t>
      </w:r>
      <w:r>
        <w:rPr>
          <w:rFonts w:ascii="Times New Roman" w:eastAsia="宋体" w:hAnsi="Times New Roman" w:cs="Times New Roman"/>
          <w:b/>
          <w:bCs/>
          <w:sz w:val="26"/>
          <w:szCs w:val="26"/>
        </w:rPr>
        <w:t>、初始路径构造</w:t>
      </w:r>
    </w:p>
    <w:p w14:paraId="5997CB1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利用贪心最近邻算法生成满足硬时间窗约束的初始可行路径。对于每艘船舶，初始化已访问任务集合为空，当前位置为船舶起始位置，当前时间为零。在构建过程中，遍历未访问任务集合，计算当前位置到各候选任务的预计到达时间。执行硬时间窗校验，剔除所有到达时间超过任务截止时间的不可行任务。在剩余的可行任务候选中，选择距离当前位置最近的任务加入路径，更新当前位置及当前时间（取到达时间与任务最早开始时间的较大值加上执行时长）。重复此过程直至无法添加新任务，形成初始路径。</w:t>
      </w:r>
    </w:p>
    <w:p w14:paraId="2F57208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S92</w:t>
      </w:r>
      <w:r>
        <w:rPr>
          <w:rFonts w:ascii="Times New Roman" w:eastAsia="宋体" w:hAnsi="Times New Roman" w:cs="Times New Roman"/>
          <w:b/>
          <w:bCs/>
          <w:sz w:val="26"/>
          <w:szCs w:val="26"/>
        </w:rPr>
        <w:t>、路径迭代改良</w:t>
      </w:r>
    </w:p>
    <w:p w14:paraId="3C882DF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在初始路径的基础上，引入</w:t>
      </w:r>
      <w:r>
        <w:rPr>
          <w:rFonts w:ascii="Times New Roman" w:eastAsia="宋体" w:hAnsi="Times New Roman" w:cs="Times New Roman"/>
          <w:sz w:val="26"/>
          <w:szCs w:val="26"/>
        </w:rPr>
        <w:t>2-opt</w:t>
      </w:r>
      <w:r>
        <w:rPr>
          <w:rFonts w:ascii="Times New Roman" w:eastAsia="宋体" w:hAnsi="Times New Roman" w:cs="Times New Roman"/>
          <w:sz w:val="26"/>
          <w:szCs w:val="26"/>
        </w:rPr>
        <w:t>局部搜索机制进行迭代优化。对于长度</w:t>
      </w:r>
      <w:r>
        <w:rPr>
          <w:rFonts w:ascii="Times New Roman" w:eastAsia="宋体" w:hAnsi="Times New Roman" w:cs="Times New Roman"/>
          <w:sz w:val="26"/>
          <w:szCs w:val="26"/>
        </w:rPr>
        <w:t>n</w:t>
      </w:r>
      <w:r>
        <w:rPr>
          <w:rFonts w:ascii="Times New Roman" w:eastAsia="宋体" w:hAnsi="Times New Roman" w:cs="Times New Roman"/>
          <w:sz w:val="26"/>
          <w:szCs w:val="26"/>
        </w:rPr>
        <w:t>的路径，遍历所有可能的边对组合，选择位置</w:t>
      </w:r>
      <w:r>
        <w:rPr>
          <w:rFonts w:ascii="Times New Roman" w:eastAsia="宋体" w:hAnsi="Times New Roman" w:cs="Times New Roman"/>
          <w:sz w:val="26"/>
          <w:szCs w:val="26"/>
        </w:rPr>
        <w:t>i</w:t>
      </w:r>
      <w:r>
        <w:rPr>
          <w:rFonts w:ascii="Times New Roman" w:eastAsia="宋体" w:hAnsi="Times New Roman" w:cs="Times New Roman"/>
          <w:sz w:val="26"/>
          <w:szCs w:val="26"/>
        </w:rPr>
        <w:t>和位置</w:t>
      </w:r>
      <w:r>
        <w:rPr>
          <w:rFonts w:ascii="Times New Roman" w:eastAsia="宋体" w:hAnsi="Times New Roman" w:cs="Times New Roman"/>
          <w:sz w:val="26"/>
          <w:szCs w:val="26"/>
        </w:rPr>
        <w:t>j</w:t>
      </w:r>
      <w:r>
        <w:rPr>
          <w:rFonts w:ascii="Times New Roman" w:eastAsia="宋体" w:hAnsi="Times New Roman" w:cs="Times New Roman"/>
          <w:sz w:val="26"/>
          <w:szCs w:val="26"/>
        </w:rPr>
        <w:t>的两条边，其中</w:t>
      </w:r>
      <w:r>
        <w:rPr>
          <w:rFonts w:ascii="Times New Roman" w:eastAsia="宋体" w:hAnsi="Times New Roman" w:cs="Times New Roman"/>
          <w:sz w:val="26"/>
          <w:szCs w:val="26"/>
        </w:rPr>
        <w:t>i&lt;j</w:t>
      </w:r>
      <w:r>
        <w:rPr>
          <w:rFonts w:ascii="Times New Roman" w:eastAsia="宋体" w:hAnsi="Times New Roman" w:cs="Times New Roman"/>
          <w:sz w:val="26"/>
          <w:szCs w:val="26"/>
        </w:rPr>
        <w:t>。执行移动操作：删除边</w:t>
      </w:r>
      <w:r>
        <w:rPr>
          <w:rFonts w:ascii="Times New Roman" w:eastAsia="宋体" w:hAnsi="Times New Roman" w:cs="Times New Roman"/>
          <w:sz w:val="26"/>
          <w:szCs w:val="26"/>
        </w:rPr>
        <w:t>(i,i+1)</w:t>
      </w:r>
      <w:r>
        <w:rPr>
          <w:rFonts w:ascii="Times New Roman" w:eastAsia="宋体" w:hAnsi="Times New Roman" w:cs="Times New Roman"/>
          <w:sz w:val="26"/>
          <w:szCs w:val="26"/>
        </w:rPr>
        <w:t>和</w:t>
      </w:r>
      <w:r>
        <w:rPr>
          <w:rFonts w:ascii="Times New Roman" w:eastAsia="宋体" w:hAnsi="Times New Roman" w:cs="Times New Roman"/>
          <w:sz w:val="26"/>
          <w:szCs w:val="26"/>
        </w:rPr>
        <w:t>(j,j+1)</w:t>
      </w:r>
      <w:r>
        <w:rPr>
          <w:rFonts w:ascii="Times New Roman" w:eastAsia="宋体" w:hAnsi="Times New Roman" w:cs="Times New Roman"/>
          <w:sz w:val="26"/>
          <w:szCs w:val="26"/>
        </w:rPr>
        <w:t>，反转子路径</w:t>
      </w:r>
      <w:r>
        <w:rPr>
          <w:rFonts w:ascii="Times New Roman" w:eastAsia="宋体" w:hAnsi="Times New Roman" w:cs="Times New Roman"/>
          <w:sz w:val="26"/>
          <w:szCs w:val="26"/>
        </w:rPr>
        <w:t>i+1</w:t>
      </w:r>
      <w:r>
        <w:rPr>
          <w:rFonts w:ascii="Times New Roman" w:eastAsia="宋体" w:hAnsi="Times New Roman" w:cs="Times New Roman"/>
          <w:sz w:val="26"/>
          <w:szCs w:val="26"/>
        </w:rPr>
        <w:t>至</w:t>
      </w:r>
      <w:r>
        <w:rPr>
          <w:rFonts w:ascii="Times New Roman" w:eastAsia="宋体" w:hAnsi="Times New Roman" w:cs="Times New Roman"/>
          <w:sz w:val="26"/>
          <w:szCs w:val="26"/>
        </w:rPr>
        <w:t>j</w:t>
      </w:r>
      <w:r>
        <w:rPr>
          <w:rFonts w:ascii="Times New Roman" w:eastAsia="宋体" w:hAnsi="Times New Roman" w:cs="Times New Roman"/>
          <w:sz w:val="26"/>
          <w:szCs w:val="26"/>
        </w:rPr>
        <w:t>，形成新的连接方式。计算原路径总距离和操作后路径总距离的差值，得到距离增益。若距离增益大于零且新路径满足所有任务的时间窗约束，则接受对应的移动操作。重复进行迭代搜索，直至达到最大迭代次数或无法找到更优解。</w:t>
      </w:r>
    </w:p>
    <w:p w14:paraId="4F5842C8"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lastRenderedPageBreak/>
        <w:t>该双层策略首先保证了生成的路径在物理上绝对可行（不违反时间窗），随后通过局部搜索消除了贪心算法可能产生的路径交叉现象，在不破坏时序约束的前提下显著缩短了总航行距离。</w:t>
      </w:r>
    </w:p>
    <w:p w14:paraId="0806DBA2" w14:textId="77777777" w:rsidR="00F568CF" w:rsidRDefault="00000000">
      <w:pPr>
        <w:pStyle w:val="3"/>
        <w:rPr>
          <w:rFonts w:ascii="Times New Roman" w:eastAsia="宋体" w:hAnsi="Times New Roman" w:cs="Times New Roman"/>
          <w:color w:val="auto"/>
          <w:sz w:val="26"/>
          <w:szCs w:val="26"/>
        </w:rPr>
      </w:pPr>
      <w:bookmarkStart w:id="19" w:name="s10基于紧迫度的未分配任务插入"/>
      <w:bookmarkEnd w:id="18"/>
      <w:r>
        <w:rPr>
          <w:rFonts w:ascii="Times New Roman" w:eastAsia="宋体" w:hAnsi="Times New Roman" w:cs="Times New Roman"/>
          <w:color w:val="auto"/>
          <w:sz w:val="26"/>
          <w:szCs w:val="26"/>
        </w:rPr>
        <w:t>S10</w:t>
      </w:r>
      <w:r>
        <w:rPr>
          <w:rFonts w:ascii="Times New Roman" w:eastAsia="宋体" w:hAnsi="Times New Roman" w:cs="Times New Roman"/>
          <w:color w:val="auto"/>
          <w:sz w:val="26"/>
          <w:szCs w:val="26"/>
        </w:rPr>
        <w:t>、基于紧迫度的未分配任务插入</w:t>
      </w:r>
    </w:p>
    <w:p w14:paraId="0A249BB0"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识别在步骤</w:t>
      </w:r>
      <w:r>
        <w:rPr>
          <w:rFonts w:ascii="Times New Roman" w:eastAsia="宋体" w:hAnsi="Times New Roman" w:cs="Times New Roman"/>
          <w:sz w:val="26"/>
          <w:szCs w:val="26"/>
        </w:rPr>
        <w:t>S4</w:t>
      </w:r>
      <w:r>
        <w:rPr>
          <w:rFonts w:ascii="Times New Roman" w:eastAsia="宋体" w:hAnsi="Times New Roman" w:cs="Times New Roman"/>
          <w:sz w:val="26"/>
          <w:szCs w:val="26"/>
        </w:rPr>
        <w:t>阶段未被分配的任务。为了优先解决调度难度大的任务，对未分配任务按时间窗紧迫度指标排序。紧迫度定义为时间窗宽度加一的倒数：</w:t>
      </w:r>
    </w:p>
    <w:p w14:paraId="39756D8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urgency</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1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end</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TW</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start</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xml:space="preserve"> + 1)</w:t>
      </w:r>
    </w:p>
    <w:p w14:paraId="68F6BB0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时间窗越窄的任务紧迫性越高，按紧迫性降序处理未分配任务。</w:t>
      </w:r>
    </w:p>
    <w:p w14:paraId="5C724BEB"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采用贪心插入策略尝试插入到各无人船的任务序列中。对于将任务</w:t>
      </w:r>
      <w:r>
        <w:rPr>
          <w:rFonts w:ascii="Times New Roman" w:eastAsia="宋体" w:hAnsi="Times New Roman" w:cs="Times New Roman"/>
          <w:sz w:val="26"/>
          <w:szCs w:val="26"/>
        </w:rPr>
        <w:t>j</w:t>
      </w:r>
      <w:r>
        <w:rPr>
          <w:rFonts w:ascii="Times New Roman" w:eastAsia="宋体" w:hAnsi="Times New Roman" w:cs="Times New Roman"/>
          <w:sz w:val="26"/>
          <w:szCs w:val="26"/>
        </w:rPr>
        <w:t>插入到船舶</w:t>
      </w:r>
      <w:r>
        <w:rPr>
          <w:rFonts w:ascii="Times New Roman" w:eastAsia="宋体" w:hAnsi="Times New Roman" w:cs="Times New Roman"/>
          <w:sz w:val="26"/>
          <w:szCs w:val="26"/>
        </w:rPr>
        <w:t>i</w:t>
      </w:r>
      <w:r>
        <w:rPr>
          <w:rFonts w:ascii="Times New Roman" w:eastAsia="宋体" w:hAnsi="Times New Roman" w:cs="Times New Roman"/>
          <w:sz w:val="26"/>
          <w:szCs w:val="26"/>
        </w:rPr>
        <w:t>的路径位置</w:t>
      </w:r>
      <w:r>
        <w:rPr>
          <w:rFonts w:ascii="Times New Roman" w:eastAsia="宋体" w:hAnsi="Times New Roman" w:cs="Times New Roman"/>
          <w:sz w:val="26"/>
          <w:szCs w:val="26"/>
        </w:rPr>
        <w:t>k</w:t>
      </w:r>
      <w:r>
        <w:rPr>
          <w:rFonts w:ascii="Times New Roman" w:eastAsia="宋体" w:hAnsi="Times New Roman" w:cs="Times New Roman"/>
          <w:sz w:val="26"/>
          <w:szCs w:val="26"/>
        </w:rPr>
        <w:t>，计算边际成本增量</w:t>
      </w: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ijk</m:t>
            </m:r>
          </m:sub>
        </m:sSub>
      </m:oMath>
      <w:r>
        <w:rPr>
          <w:rFonts w:ascii="Times New Roman" w:eastAsia="宋体" w:hAnsi="Times New Roman" w:cs="Times New Roman"/>
          <w:sz w:val="26"/>
          <w:szCs w:val="26"/>
        </w:rPr>
        <w:t>。</w:t>
      </w:r>
    </w:p>
    <w:p w14:paraId="27D755A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w:t>
      </w:r>
      <w:r>
        <w:rPr>
          <w:rFonts w:ascii="Times New Roman" w:eastAsia="宋体" w:hAnsi="Times New Roman" w:cs="Times New Roman"/>
          <w:sz w:val="26"/>
          <w:szCs w:val="26"/>
        </w:rPr>
        <w:t>k=0</w:t>
      </w:r>
      <w:r>
        <w:rPr>
          <w:rFonts w:ascii="Times New Roman" w:eastAsia="宋体" w:hAnsi="Times New Roman" w:cs="Times New Roman"/>
          <w:sz w:val="26"/>
          <w:szCs w:val="26"/>
        </w:rPr>
        <w:t>（插入到开头）：</w:t>
      </w:r>
    </w:p>
    <w:p w14:paraId="0AFECFD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r>
              <m:rPr>
                <m:nor/>
              </m:rPr>
              <w:rPr>
                <w:rFonts w:ascii="Times New Roman" w:eastAsia="宋体" w:hAnsi="Times New Roman" w:cs="Times New Roman"/>
                <w:sz w:val="26"/>
                <w:szCs w:val="26"/>
              </w:rPr>
              <m:t>0</m:t>
            </m:r>
          </m:sub>
        </m:sSub>
      </m:oMath>
      <w:r>
        <w:rPr>
          <w:rFonts w:ascii="Times New Roman" w:eastAsia="宋体" w:hAnsi="Times New Roman" w:cs="Times New Roman"/>
          <w:sz w:val="26"/>
          <w:szCs w:val="26"/>
        </w:rPr>
        <w:t xml:space="preserve"> = 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dist(t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[1]) − dist(s</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[1])</w:t>
      </w:r>
    </w:p>
    <w:p w14:paraId="6C78974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w:t>
      </w:r>
      <w:r>
        <w:rPr>
          <w:rFonts w:ascii="Times New Roman" w:eastAsia="宋体" w:hAnsi="Times New Roman" w:cs="Times New Roman"/>
          <w:sz w:val="26"/>
          <w:szCs w:val="26"/>
        </w:rPr>
        <w:t>0&lt;k&lt;|path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（插入到中间）：</w:t>
      </w:r>
    </w:p>
    <w:p w14:paraId="6950DB74"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ijk</m:t>
            </m:r>
          </m:sub>
        </m:sSub>
      </m:oMath>
      <w:r>
        <w:rPr>
          <w:rFonts w:ascii="Times New Roman" w:eastAsia="宋体" w:hAnsi="Times New Roman" w:cs="Times New Roman"/>
          <w:sz w:val="26"/>
          <w:szCs w:val="26"/>
        </w:rPr>
        <w:t xml:space="preserve">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 dist(t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[k+1])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 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[k+1])</w:t>
      </w:r>
    </w:p>
    <w:p w14:paraId="5DFFEECB"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w:t>
      </w:r>
      <w:r>
        <w:rPr>
          <w:rFonts w:ascii="Times New Roman" w:eastAsia="宋体" w:hAnsi="Times New Roman" w:cs="Times New Roman"/>
          <w:sz w:val="26"/>
          <w:szCs w:val="26"/>
        </w:rPr>
        <w:t>k=|path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（插入到末尾）：</w:t>
      </w:r>
    </w:p>
    <w:p w14:paraId="3E78D30A"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Δcost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ij</m:t>
            </m:r>
            <m:r>
              <m:rPr>
                <m:nor/>
              </m:rPr>
              <w:rPr>
                <w:rFonts w:ascii="Times New Roman" w:eastAsia="宋体" w:hAnsi="Times New Roman" w:cs="Times New Roman"/>
                <w:sz w:val="26"/>
                <w:szCs w:val="26"/>
              </w:rPr>
              <m:t>,|</m:t>
            </m:r>
            <m:r>
              <m:rPr>
                <m:nor/>
              </m:rPr>
              <w:rPr>
                <w:rFonts w:ascii="Times New Roman" w:eastAsia="宋体" w:hAnsi="Times New Roman" w:cs="Times New Roman"/>
                <w:i/>
                <w:sz w:val="26"/>
                <w:szCs w:val="26"/>
              </w:rPr>
              <m:t>pat</m:t>
            </m:r>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h</m:t>
                </m:r>
              </m:e>
              <m:sub>
                <m:r>
                  <m:rPr>
                    <m:nor/>
                  </m:rPr>
                  <w:rPr>
                    <w:rFonts w:ascii="Times New Roman" w:eastAsia="宋体" w:hAnsi="Times New Roman" w:cs="Times New Roman"/>
                    <w:i/>
                    <w:sz w:val="26"/>
                    <w:szCs w:val="26"/>
                  </w:rPr>
                  <m:t>i</m:t>
                </m:r>
              </m:sub>
            </m:sSub>
            <m:r>
              <m:rPr>
                <m:nor/>
              </m:rPr>
              <w:rPr>
                <w:rFonts w:ascii="Times New Roman" w:eastAsia="宋体" w:hAnsi="Times New Roman" w:cs="Times New Roman"/>
                <w:sz w:val="26"/>
                <w:szCs w:val="26"/>
              </w:rPr>
              <m:t>|</m:t>
            </m:r>
          </m:sub>
        </m:sSub>
      </m:oMath>
      <w:r>
        <w:rPr>
          <w:rFonts w:ascii="Times New Roman" w:eastAsia="宋体" w:hAnsi="Times New Roman" w:cs="Times New Roman"/>
          <w:sz w:val="26"/>
          <w:szCs w:val="26"/>
        </w:rPr>
        <w:t xml:space="preserve"> = dist(path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[|path</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t</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j</m:t>
            </m:r>
          </m:sub>
        </m:sSub>
      </m:oMath>
      <w:r>
        <w:rPr>
          <w:rFonts w:ascii="Times New Roman" w:eastAsia="宋体" w:hAnsi="Times New Roman" w:cs="Times New Roman"/>
          <w:sz w:val="26"/>
          <w:szCs w:val="26"/>
        </w:rPr>
        <w:t>)</w:t>
      </w:r>
    </w:p>
    <w:p w14:paraId="3C44F2B0"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对每个插入位置构造临时路径并执行时间窗约束检查，判定其可行性。在所有可行插入方案中，选择边际成本增量最小的方案。</w:t>
      </w:r>
    </w:p>
    <w:p w14:paraId="3C1F0B6D"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sz w:val="26"/>
          <w:szCs w:val="26"/>
        </w:rPr>
        <w:t>若找到可行插入方案，更新路径和任务包。重复此过程直至无法插入更多任务。</w:t>
      </w:r>
    </w:p>
    <w:p w14:paraId="0E062500" w14:textId="77777777" w:rsidR="00F568CF" w:rsidRDefault="00000000">
      <w:pPr>
        <w:pStyle w:val="3"/>
        <w:rPr>
          <w:rFonts w:ascii="Times New Roman" w:eastAsia="宋体" w:hAnsi="Times New Roman" w:cs="Times New Roman"/>
          <w:color w:val="auto"/>
          <w:sz w:val="26"/>
          <w:szCs w:val="26"/>
        </w:rPr>
      </w:pPr>
      <w:bookmarkStart w:id="20" w:name="s11多船负载均衡调整"/>
      <w:bookmarkEnd w:id="19"/>
      <w:r>
        <w:rPr>
          <w:rFonts w:ascii="Times New Roman" w:eastAsia="宋体" w:hAnsi="Times New Roman" w:cs="Times New Roman"/>
          <w:color w:val="auto"/>
          <w:sz w:val="26"/>
          <w:szCs w:val="26"/>
        </w:rPr>
        <w:t>S11</w:t>
      </w:r>
      <w:r>
        <w:rPr>
          <w:rFonts w:ascii="Times New Roman" w:eastAsia="宋体" w:hAnsi="Times New Roman" w:cs="Times New Roman"/>
          <w:color w:val="auto"/>
          <w:sz w:val="26"/>
          <w:szCs w:val="26"/>
        </w:rPr>
        <w:t>、多船负载均衡调整</w:t>
      </w:r>
    </w:p>
    <w:p w14:paraId="1CC620A8"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计算各无人船的任务负载量</w:t>
      </w:r>
      <w:r>
        <w:rPr>
          <w:rFonts w:ascii="Times New Roman" w:eastAsia="宋体" w:hAnsi="Times New Roman" w:cs="Times New Roman"/>
          <w:sz w:val="26"/>
          <w:szCs w:val="26"/>
        </w:rPr>
        <w:t>L</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|bundle</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w:t>
      </w:r>
      <w:r>
        <w:rPr>
          <w:rFonts w:ascii="Times New Roman" w:eastAsia="宋体" w:hAnsi="Times New Roman" w:cs="Times New Roman"/>
          <w:sz w:val="26"/>
          <w:szCs w:val="26"/>
        </w:rPr>
        <w:t>，识别高负载船舶</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sz w:val="26"/>
                <w:szCs w:val="26"/>
              </w:rPr>
              <m:t>h</m:t>
            </m:r>
            <m:r>
              <m:rPr>
                <m:nor/>
              </m:rPr>
              <w:rPr>
                <w:rFonts w:ascii="Times New Roman" w:eastAsia="宋体" w:hAnsi="Times New Roman" w:cs="Times New Roman"/>
                <w:i/>
                <w:sz w:val="26"/>
                <w:szCs w:val="26"/>
              </w:rPr>
              <m:t>ig</m:t>
            </m:r>
            <m:r>
              <m:rPr>
                <m:nor/>
              </m:rPr>
              <w:rPr>
                <w:rFonts w:ascii="Times New Roman" w:eastAsia="宋体" w:hAnsi="Times New Roman" w:cs="Times New Roman"/>
                <w:sz w:val="26"/>
                <w:szCs w:val="26"/>
              </w:rPr>
              <m:t>h</m:t>
            </m:r>
          </m:sub>
        </m:sSub>
      </m:oMath>
      <w:r>
        <w:rPr>
          <w:rFonts w:ascii="Times New Roman" w:eastAsia="宋体" w:hAnsi="Times New Roman" w:cs="Times New Roman"/>
          <w:sz w:val="26"/>
          <w:szCs w:val="26"/>
        </w:rPr>
        <w:t xml:space="preserve"> = i | L</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&gt; L̅·1.2</w:t>
      </w:r>
      <w:r>
        <w:rPr>
          <w:rFonts w:ascii="Times New Roman" w:eastAsia="宋体" w:hAnsi="Times New Roman" w:cs="Times New Roman"/>
          <w:sz w:val="26"/>
          <w:szCs w:val="26"/>
        </w:rPr>
        <w:t>和低负载船舶</w:t>
      </w:r>
      <w:r>
        <w:rPr>
          <w:rFonts w:ascii="Times New Roman" w:eastAsia="宋体" w:hAnsi="Times New Roman" w:cs="Times New Roman"/>
          <w:sz w:val="26"/>
          <w:szCs w:val="26"/>
        </w:rPr>
        <w:t>V</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low</m:t>
            </m:r>
          </m:sub>
        </m:sSub>
      </m:oMath>
      <w:r>
        <w:rPr>
          <w:rFonts w:ascii="Times New Roman" w:eastAsia="宋体" w:hAnsi="Times New Roman" w:cs="Times New Roman"/>
          <w:sz w:val="26"/>
          <w:szCs w:val="26"/>
        </w:rPr>
        <w:t xml:space="preserve"> = i | L</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&lt; L̅·0.8</w:t>
      </w:r>
      <w:r>
        <w:rPr>
          <w:rFonts w:ascii="Times New Roman" w:eastAsia="宋体" w:hAnsi="Times New Roman" w:cs="Times New Roman"/>
          <w:sz w:val="26"/>
          <w:szCs w:val="26"/>
        </w:rPr>
        <w:t>，其中</w:t>
      </w:r>
      <w:r>
        <w:rPr>
          <w:rFonts w:ascii="Times New Roman" w:eastAsia="宋体" w:hAnsi="Times New Roman" w:cs="Times New Roman"/>
          <w:sz w:val="26"/>
          <w:szCs w:val="26"/>
        </w:rPr>
        <w:t>L̅</w:t>
      </w:r>
      <w:r>
        <w:rPr>
          <w:rFonts w:ascii="Times New Roman" w:eastAsia="宋体" w:hAnsi="Times New Roman" w:cs="Times New Roman"/>
          <w:sz w:val="26"/>
          <w:szCs w:val="26"/>
        </w:rPr>
        <w:t>为平均负载量。</w:t>
      </w:r>
    </w:p>
    <w:p w14:paraId="77DF9496"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在满足能力匹配与时间窗约束的前提下，执行任务转移操作：将高负载船舶任务序列中处于末端或后部的任务重新分配给低负载船舶。对于待转移任务，在低负载船舶的路径中寻找边际成本增量最小且满足时间窗约束的插入位置，若存在可行位置则执行转移。</w:t>
      </w:r>
    </w:p>
    <w:p w14:paraId="57542A3D"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lastRenderedPageBreak/>
        <w:t>负载均衡调整收敛条件为：</w:t>
      </w:r>
      <w:r>
        <w:rPr>
          <w:rFonts w:ascii="Times New Roman" w:eastAsia="宋体" w:hAnsi="Times New Roman" w:cs="Times New Roman"/>
          <w:sz w:val="26"/>
          <w:szCs w:val="26"/>
        </w:rPr>
        <w:t>|L</w:t>
      </w:r>
      <m:oMath>
        <m:sSub>
          <m:sSubPr>
            <m:ctrlPr>
              <w:rPr>
                <w:rFonts w:ascii="Cambria Math" w:eastAsia="宋体" w:hAnsi="Cambria Math" w:cs="Times New Roman"/>
                <w:sz w:val="26"/>
                <w:szCs w:val="26"/>
              </w:rPr>
            </m:ctrlPr>
          </m:sSubPr>
          <m:e>
            <m:r>
              <m:rPr>
                <m:nor/>
              </m:rPr>
              <w:rPr>
                <w:rFonts w:ascii="Times New Roman" w:eastAsia="宋体" w:hAnsi="Times New Roman" w:cs="Times New Roman"/>
                <w:sz w:val="26"/>
                <w:szCs w:val="26"/>
              </w:rPr>
              <m:t>​</m:t>
            </m:r>
          </m:e>
          <m:sub>
            <m:r>
              <m:rPr>
                <m:nor/>
              </m:rPr>
              <w:rPr>
                <w:rFonts w:ascii="Times New Roman" w:eastAsia="宋体" w:hAnsi="Times New Roman" w:cs="Times New Roman"/>
                <w:i/>
                <w:sz w:val="26"/>
                <w:szCs w:val="26"/>
              </w:rPr>
              <m:t>i</m:t>
            </m:r>
          </m:sub>
        </m:sSub>
      </m:oMath>
      <w:r>
        <w:rPr>
          <w:rFonts w:ascii="Times New Roman" w:eastAsia="宋体" w:hAnsi="Times New Roman" w:cs="Times New Roman"/>
          <w:sz w:val="26"/>
          <w:szCs w:val="26"/>
        </w:rPr>
        <w:t xml:space="preserve"> − L̅| &lt; 0.1·L̅</w:t>
      </w:r>
      <w:r>
        <w:rPr>
          <w:rFonts w:ascii="Times New Roman" w:eastAsia="宋体" w:hAnsi="Times New Roman" w:cs="Times New Roman"/>
          <w:sz w:val="26"/>
          <w:szCs w:val="26"/>
        </w:rPr>
        <w:t>，即各船舶负载量与平均负载量的偏差不超过平均负载量的</w:t>
      </w:r>
      <w:r>
        <w:rPr>
          <w:rFonts w:ascii="Times New Roman" w:eastAsia="宋体" w:hAnsi="Times New Roman" w:cs="Times New Roman"/>
          <w:sz w:val="26"/>
          <w:szCs w:val="26"/>
        </w:rPr>
        <w:t>10%</w:t>
      </w:r>
      <w:r>
        <w:rPr>
          <w:rFonts w:ascii="Times New Roman" w:eastAsia="宋体" w:hAnsi="Times New Roman" w:cs="Times New Roman"/>
          <w:sz w:val="26"/>
          <w:szCs w:val="26"/>
        </w:rPr>
        <w:t>时，停止调整。</w:t>
      </w:r>
    </w:p>
    <w:p w14:paraId="52E547CA" w14:textId="77777777" w:rsidR="00F568CF" w:rsidRDefault="00000000">
      <w:pPr>
        <w:pStyle w:val="2"/>
        <w:rPr>
          <w:rFonts w:ascii="Times New Roman" w:eastAsia="宋体" w:hAnsi="Times New Roman" w:cs="Times New Roman"/>
          <w:color w:val="auto"/>
          <w:sz w:val="26"/>
          <w:szCs w:val="26"/>
        </w:rPr>
      </w:pPr>
      <w:bookmarkStart w:id="21" w:name="实验验证"/>
      <w:bookmarkEnd w:id="17"/>
      <w:bookmarkEnd w:id="20"/>
      <w:r>
        <w:rPr>
          <w:rFonts w:ascii="Times New Roman" w:eastAsia="宋体" w:hAnsi="Times New Roman" w:cs="Times New Roman"/>
          <w:color w:val="auto"/>
          <w:sz w:val="26"/>
          <w:szCs w:val="26"/>
        </w:rPr>
        <w:t>实验验证</w:t>
      </w:r>
    </w:p>
    <w:p w14:paraId="41000439" w14:textId="77777777" w:rsidR="00F568CF" w:rsidRDefault="00000000">
      <w:pPr>
        <w:pStyle w:val="FirstParagraph"/>
        <w:ind w:firstLine="720"/>
        <w:rPr>
          <w:rFonts w:ascii="Times New Roman" w:eastAsia="宋体" w:hAnsi="Times New Roman" w:cs="Times New Roman"/>
          <w:sz w:val="26"/>
          <w:szCs w:val="26"/>
        </w:rPr>
      </w:pPr>
      <w:r>
        <w:rPr>
          <w:rFonts w:ascii="Times New Roman" w:eastAsia="宋体" w:hAnsi="Times New Roman" w:cs="Times New Roman"/>
          <w:sz w:val="26"/>
          <w:szCs w:val="26"/>
        </w:rPr>
        <w:t>为全面验证</w:t>
      </w:r>
      <w:r>
        <w:rPr>
          <w:rFonts w:ascii="Times New Roman" w:eastAsia="宋体" w:hAnsi="Times New Roman" w:cs="Times New Roman"/>
          <w:sz w:val="26"/>
          <w:szCs w:val="26"/>
        </w:rPr>
        <w:t>RA-CBBA-D</w:t>
      </w:r>
      <w:r>
        <w:rPr>
          <w:rFonts w:ascii="Times New Roman" w:eastAsia="宋体" w:hAnsi="Times New Roman" w:cs="Times New Roman"/>
          <w:sz w:val="26"/>
          <w:szCs w:val="26"/>
        </w:rPr>
        <w:t>算法在海上无人船遇险搜救任务中的有效性和适用性，设计了</w:t>
      </w:r>
      <w:r>
        <w:rPr>
          <w:rFonts w:ascii="Times New Roman" w:eastAsia="宋体" w:hAnsi="Times New Roman" w:cs="Times New Roman"/>
          <w:sz w:val="26"/>
          <w:szCs w:val="26"/>
        </w:rPr>
        <w:t>T1-T5</w:t>
      </w:r>
      <w:r>
        <w:rPr>
          <w:rFonts w:ascii="Times New Roman" w:eastAsia="宋体" w:hAnsi="Times New Roman" w:cs="Times New Roman"/>
          <w:sz w:val="26"/>
          <w:szCs w:val="26"/>
        </w:rPr>
        <w:t>五级梯度仿真场景以及</w:t>
      </w:r>
      <w:r>
        <w:rPr>
          <w:rFonts w:ascii="Times New Roman" w:eastAsia="宋体" w:hAnsi="Times New Roman" w:cs="Times New Roman"/>
          <w:sz w:val="26"/>
          <w:szCs w:val="26"/>
        </w:rPr>
        <w:t>3</w:t>
      </w:r>
      <w:r>
        <w:rPr>
          <w:rFonts w:ascii="Times New Roman" w:eastAsia="宋体" w:hAnsi="Times New Roman" w:cs="Times New Roman"/>
          <w:sz w:val="26"/>
          <w:szCs w:val="26"/>
        </w:rPr>
        <w:t>个半真实海事场景（旧金山湾、长江口、墨西哥湾长窗口），并与</w:t>
      </w:r>
      <w:r>
        <w:rPr>
          <w:rFonts w:ascii="Times New Roman" w:eastAsia="宋体" w:hAnsi="Times New Roman" w:cs="Times New Roman"/>
          <w:sz w:val="26"/>
          <w:szCs w:val="26"/>
        </w:rPr>
        <w:t>standard_CBBA</w:t>
      </w:r>
      <w:r>
        <w:rPr>
          <w:rFonts w:ascii="Times New Roman" w:eastAsia="宋体" w:hAnsi="Times New Roman" w:cs="Times New Roman"/>
          <w:sz w:val="26"/>
          <w:szCs w:val="26"/>
        </w:rPr>
        <w:t>、</w:t>
      </w:r>
      <w:r>
        <w:rPr>
          <w:rFonts w:ascii="Times New Roman" w:eastAsia="宋体" w:hAnsi="Times New Roman" w:cs="Times New Roman"/>
          <w:sz w:val="26"/>
          <w:szCs w:val="26"/>
        </w:rPr>
        <w:t>aCBBA</w:t>
      </w:r>
      <w:r>
        <w:rPr>
          <w:rFonts w:ascii="Times New Roman" w:eastAsia="宋体" w:hAnsi="Times New Roman" w:cs="Times New Roman"/>
          <w:sz w:val="26"/>
          <w:szCs w:val="26"/>
        </w:rPr>
        <w:t>、</w:t>
      </w:r>
      <w:r>
        <w:rPr>
          <w:rFonts w:ascii="Times New Roman" w:eastAsia="宋体" w:hAnsi="Times New Roman" w:cs="Times New Roman"/>
          <w:sz w:val="26"/>
          <w:szCs w:val="26"/>
        </w:rPr>
        <w:t>CBBA_lr</w:t>
      </w:r>
      <w:r>
        <w:rPr>
          <w:rFonts w:ascii="Times New Roman" w:eastAsia="宋体" w:hAnsi="Times New Roman" w:cs="Times New Roman"/>
          <w:sz w:val="26"/>
          <w:szCs w:val="26"/>
        </w:rPr>
        <w:t>、</w:t>
      </w:r>
      <w:r>
        <w:rPr>
          <w:rFonts w:ascii="Times New Roman" w:eastAsia="宋体" w:hAnsi="Times New Roman" w:cs="Times New Roman"/>
          <w:sz w:val="26"/>
          <w:szCs w:val="26"/>
        </w:rPr>
        <w:t>CBBA_pr</w:t>
      </w:r>
      <w:r>
        <w:rPr>
          <w:rFonts w:ascii="Times New Roman" w:eastAsia="宋体" w:hAnsi="Times New Roman" w:cs="Times New Roman"/>
          <w:sz w:val="26"/>
          <w:szCs w:val="26"/>
        </w:rPr>
        <w:t>、</w:t>
      </w:r>
      <w:r>
        <w:rPr>
          <w:rFonts w:ascii="Times New Roman" w:eastAsia="宋体" w:hAnsi="Times New Roman" w:cs="Times New Roman"/>
          <w:sz w:val="26"/>
          <w:szCs w:val="26"/>
        </w:rPr>
        <w:t>CBBA_relay</w:t>
      </w:r>
      <w:r>
        <w:rPr>
          <w:rFonts w:ascii="Times New Roman" w:eastAsia="宋体" w:hAnsi="Times New Roman" w:cs="Times New Roman"/>
          <w:sz w:val="26"/>
          <w:szCs w:val="26"/>
        </w:rPr>
        <w:t>及中心式</w:t>
      </w:r>
      <w:r>
        <w:rPr>
          <w:rFonts w:ascii="Times New Roman" w:eastAsia="宋体" w:hAnsi="Times New Roman" w:cs="Times New Roman"/>
          <w:sz w:val="26"/>
          <w:szCs w:val="26"/>
        </w:rPr>
        <w:t>GA</w:t>
      </w:r>
      <w:r>
        <w:rPr>
          <w:rFonts w:ascii="Times New Roman" w:eastAsia="宋体" w:hAnsi="Times New Roman" w:cs="Times New Roman"/>
          <w:sz w:val="26"/>
          <w:szCs w:val="26"/>
        </w:rPr>
        <w:t>算法共</w:t>
      </w:r>
      <w:r>
        <w:rPr>
          <w:rFonts w:ascii="Times New Roman" w:eastAsia="宋体" w:hAnsi="Times New Roman" w:cs="Times New Roman"/>
          <w:sz w:val="26"/>
          <w:szCs w:val="26"/>
        </w:rPr>
        <w:t>6</w:t>
      </w:r>
      <w:r>
        <w:rPr>
          <w:rFonts w:ascii="Times New Roman" w:eastAsia="宋体" w:hAnsi="Times New Roman" w:cs="Times New Roman"/>
          <w:sz w:val="26"/>
          <w:szCs w:val="26"/>
        </w:rPr>
        <w:t>类基线进行对比测试。各基线算法的核心机制简述如下：</w:t>
      </w:r>
      <w:r>
        <w:rPr>
          <w:rFonts w:ascii="Times New Roman" w:eastAsia="宋体" w:hAnsi="Times New Roman" w:cs="Times New Roman"/>
          <w:sz w:val="26"/>
          <w:szCs w:val="26"/>
        </w:rPr>
        <w:t>standard_CBBA</w:t>
      </w:r>
      <w:r>
        <w:rPr>
          <w:rFonts w:ascii="Times New Roman" w:eastAsia="宋体" w:hAnsi="Times New Roman" w:cs="Times New Roman"/>
          <w:sz w:val="26"/>
          <w:szCs w:val="26"/>
        </w:rPr>
        <w:t>为标准共识捆绑拍卖；</w:t>
      </w:r>
      <w:r>
        <w:rPr>
          <w:rFonts w:ascii="Times New Roman" w:eastAsia="宋体" w:hAnsi="Times New Roman" w:cs="Times New Roman"/>
          <w:sz w:val="26"/>
          <w:szCs w:val="26"/>
        </w:rPr>
        <w:t>aCBBA</w:t>
      </w:r>
      <w:r>
        <w:rPr>
          <w:rFonts w:ascii="Times New Roman" w:eastAsia="宋体" w:hAnsi="Times New Roman" w:cs="Times New Roman"/>
          <w:sz w:val="26"/>
          <w:szCs w:val="26"/>
        </w:rPr>
        <w:t>采用异步通信机制；</w:t>
      </w:r>
      <w:r>
        <w:rPr>
          <w:rFonts w:ascii="Times New Roman" w:eastAsia="宋体" w:hAnsi="Times New Roman" w:cs="Times New Roman"/>
          <w:sz w:val="26"/>
          <w:szCs w:val="26"/>
        </w:rPr>
        <w:t>CBBA_lr</w:t>
      </w:r>
      <w:r>
        <w:rPr>
          <w:rFonts w:ascii="Times New Roman" w:eastAsia="宋体" w:hAnsi="Times New Roman" w:cs="Times New Roman"/>
          <w:sz w:val="26"/>
          <w:szCs w:val="26"/>
        </w:rPr>
        <w:t>和</w:t>
      </w:r>
      <w:r>
        <w:rPr>
          <w:rFonts w:ascii="Times New Roman" w:eastAsia="宋体" w:hAnsi="Times New Roman" w:cs="Times New Roman"/>
          <w:sz w:val="26"/>
          <w:szCs w:val="26"/>
        </w:rPr>
        <w:t>CBBA_pr</w:t>
      </w:r>
      <w:r>
        <w:rPr>
          <w:rFonts w:ascii="Times New Roman" w:eastAsia="宋体" w:hAnsi="Times New Roman" w:cs="Times New Roman"/>
          <w:sz w:val="26"/>
          <w:szCs w:val="26"/>
        </w:rPr>
        <w:t>分别采用局部重规划和部分重规划策略；</w:t>
      </w:r>
      <w:r>
        <w:rPr>
          <w:rFonts w:ascii="Times New Roman" w:eastAsia="宋体" w:hAnsi="Times New Roman" w:cs="Times New Roman"/>
          <w:sz w:val="26"/>
          <w:szCs w:val="26"/>
        </w:rPr>
        <w:t>CBBA_relay</w:t>
      </w:r>
      <w:r>
        <w:rPr>
          <w:rFonts w:ascii="Times New Roman" w:eastAsia="宋体" w:hAnsi="Times New Roman" w:cs="Times New Roman"/>
          <w:sz w:val="26"/>
          <w:szCs w:val="26"/>
        </w:rPr>
        <w:t>考虑通信中继约束；</w:t>
      </w:r>
      <w:r>
        <w:rPr>
          <w:rFonts w:ascii="Times New Roman" w:eastAsia="宋体" w:hAnsi="Times New Roman" w:cs="Times New Roman"/>
          <w:sz w:val="26"/>
          <w:szCs w:val="26"/>
        </w:rPr>
        <w:t>GA</w:t>
      </w:r>
      <w:r>
        <w:rPr>
          <w:rFonts w:ascii="Times New Roman" w:eastAsia="宋体" w:hAnsi="Times New Roman" w:cs="Times New Roman"/>
          <w:sz w:val="26"/>
          <w:szCs w:val="26"/>
        </w:rPr>
        <w:t>为中心式遗传算法。</w:t>
      </w:r>
    </w:p>
    <w:p w14:paraId="38AED181"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场景配置说明：</w:t>
      </w:r>
    </w:p>
    <w:p w14:paraId="25A810B1"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仿真场景按</w:t>
      </w:r>
      <w:r>
        <w:rPr>
          <w:rFonts w:ascii="Times New Roman" w:eastAsia="宋体" w:hAnsi="Times New Roman" w:cs="Times New Roman"/>
          <w:sz w:val="26"/>
          <w:szCs w:val="26"/>
        </w:rPr>
        <w:t>T1-T5</w:t>
      </w:r>
      <w:r>
        <w:rPr>
          <w:rFonts w:ascii="Times New Roman" w:eastAsia="宋体" w:hAnsi="Times New Roman" w:cs="Times New Roman"/>
          <w:sz w:val="26"/>
          <w:szCs w:val="26"/>
        </w:rPr>
        <w:t>逐级提升难度：</w:t>
      </w:r>
      <w:r>
        <w:rPr>
          <w:rFonts w:ascii="Times New Roman" w:eastAsia="宋体" w:hAnsi="Times New Roman" w:cs="Times New Roman"/>
          <w:sz w:val="26"/>
          <w:szCs w:val="26"/>
        </w:rPr>
        <w:t>T1</w:t>
      </w:r>
      <w:r>
        <w:rPr>
          <w:rFonts w:ascii="Times New Roman" w:eastAsia="宋体" w:hAnsi="Times New Roman" w:cs="Times New Roman"/>
          <w:sz w:val="26"/>
          <w:szCs w:val="26"/>
        </w:rPr>
        <w:t>为小规模高压基础场景（</w:t>
      </w:r>
      <w:r>
        <w:rPr>
          <w:rFonts w:ascii="Times New Roman" w:eastAsia="宋体" w:hAnsi="Times New Roman" w:cs="Times New Roman"/>
          <w:sz w:val="26"/>
          <w:szCs w:val="26"/>
        </w:rPr>
        <w:t>5</w:t>
      </w:r>
      <w:r>
        <w:rPr>
          <w:rFonts w:ascii="Times New Roman" w:eastAsia="宋体" w:hAnsi="Times New Roman" w:cs="Times New Roman"/>
          <w:sz w:val="26"/>
          <w:szCs w:val="26"/>
        </w:rPr>
        <w:t>艘船、</w:t>
      </w:r>
      <w:r>
        <w:rPr>
          <w:rFonts w:ascii="Times New Roman" w:eastAsia="宋体" w:hAnsi="Times New Roman" w:cs="Times New Roman"/>
          <w:sz w:val="26"/>
          <w:szCs w:val="26"/>
        </w:rPr>
        <w:t>16-20</w:t>
      </w:r>
      <w:r>
        <w:rPr>
          <w:rFonts w:ascii="Times New Roman" w:eastAsia="宋体" w:hAnsi="Times New Roman" w:cs="Times New Roman"/>
          <w:sz w:val="26"/>
          <w:szCs w:val="26"/>
        </w:rPr>
        <w:t>个任务、海况</w:t>
      </w:r>
      <w:r>
        <w:rPr>
          <w:rFonts w:ascii="Times New Roman" w:eastAsia="宋体" w:hAnsi="Times New Roman" w:cs="Times New Roman"/>
          <w:sz w:val="26"/>
          <w:szCs w:val="26"/>
        </w:rPr>
        <w:t>1-2</w:t>
      </w:r>
      <w:r>
        <w:rPr>
          <w:rFonts w:ascii="Times New Roman" w:eastAsia="宋体" w:hAnsi="Times New Roman" w:cs="Times New Roman"/>
          <w:sz w:val="26"/>
          <w:szCs w:val="26"/>
        </w:rPr>
        <w:t>级）；</w:t>
      </w:r>
      <w:r>
        <w:rPr>
          <w:rFonts w:ascii="Times New Roman" w:eastAsia="宋体" w:hAnsi="Times New Roman" w:cs="Times New Roman"/>
          <w:sz w:val="26"/>
          <w:szCs w:val="26"/>
        </w:rPr>
        <w:t>T2</w:t>
      </w:r>
      <w:r>
        <w:rPr>
          <w:rFonts w:ascii="Times New Roman" w:eastAsia="宋体" w:hAnsi="Times New Roman" w:cs="Times New Roman"/>
          <w:sz w:val="26"/>
          <w:szCs w:val="26"/>
        </w:rPr>
        <w:t>为常规标准场景（</w:t>
      </w:r>
      <w:r>
        <w:rPr>
          <w:rFonts w:ascii="Times New Roman" w:eastAsia="宋体" w:hAnsi="Times New Roman" w:cs="Times New Roman"/>
          <w:sz w:val="26"/>
          <w:szCs w:val="26"/>
        </w:rPr>
        <w:t>8</w:t>
      </w:r>
      <w:r>
        <w:rPr>
          <w:rFonts w:ascii="Times New Roman" w:eastAsia="宋体" w:hAnsi="Times New Roman" w:cs="Times New Roman"/>
          <w:sz w:val="26"/>
          <w:szCs w:val="26"/>
        </w:rPr>
        <w:t>艘船、</w:t>
      </w:r>
      <w:r>
        <w:rPr>
          <w:rFonts w:ascii="Times New Roman" w:eastAsia="宋体" w:hAnsi="Times New Roman" w:cs="Times New Roman"/>
          <w:sz w:val="26"/>
          <w:szCs w:val="26"/>
        </w:rPr>
        <w:t>24-30</w:t>
      </w:r>
      <w:r>
        <w:rPr>
          <w:rFonts w:ascii="Times New Roman" w:eastAsia="宋体" w:hAnsi="Times New Roman" w:cs="Times New Roman"/>
          <w:sz w:val="26"/>
          <w:szCs w:val="26"/>
        </w:rPr>
        <w:t>个任务、海况</w:t>
      </w:r>
      <w:r>
        <w:rPr>
          <w:rFonts w:ascii="Times New Roman" w:eastAsia="宋体" w:hAnsi="Times New Roman" w:cs="Times New Roman"/>
          <w:sz w:val="26"/>
          <w:szCs w:val="26"/>
        </w:rPr>
        <w:t>2-3</w:t>
      </w:r>
      <w:r>
        <w:rPr>
          <w:rFonts w:ascii="Times New Roman" w:eastAsia="宋体" w:hAnsi="Times New Roman" w:cs="Times New Roman"/>
          <w:sz w:val="26"/>
          <w:szCs w:val="26"/>
        </w:rPr>
        <w:t>级）；</w:t>
      </w:r>
      <w:r>
        <w:rPr>
          <w:rFonts w:ascii="Times New Roman" w:eastAsia="宋体" w:hAnsi="Times New Roman" w:cs="Times New Roman"/>
          <w:sz w:val="26"/>
          <w:szCs w:val="26"/>
        </w:rPr>
        <w:t>T3</w:t>
      </w:r>
      <w:r>
        <w:rPr>
          <w:rFonts w:ascii="Times New Roman" w:eastAsia="宋体" w:hAnsi="Times New Roman" w:cs="Times New Roman"/>
          <w:sz w:val="26"/>
          <w:szCs w:val="26"/>
        </w:rPr>
        <w:t>为复杂压力场景（</w:t>
      </w:r>
      <w:r>
        <w:rPr>
          <w:rFonts w:ascii="Times New Roman" w:eastAsia="宋体" w:hAnsi="Times New Roman" w:cs="Times New Roman"/>
          <w:sz w:val="26"/>
          <w:szCs w:val="26"/>
        </w:rPr>
        <w:t>12</w:t>
      </w:r>
      <w:r>
        <w:rPr>
          <w:rFonts w:ascii="Times New Roman" w:eastAsia="宋体" w:hAnsi="Times New Roman" w:cs="Times New Roman"/>
          <w:sz w:val="26"/>
          <w:szCs w:val="26"/>
        </w:rPr>
        <w:t>艘船、</w:t>
      </w:r>
      <w:r>
        <w:rPr>
          <w:rFonts w:ascii="Times New Roman" w:eastAsia="宋体" w:hAnsi="Times New Roman" w:cs="Times New Roman"/>
          <w:sz w:val="26"/>
          <w:szCs w:val="26"/>
        </w:rPr>
        <w:t>32-40</w:t>
      </w:r>
      <w:r>
        <w:rPr>
          <w:rFonts w:ascii="Times New Roman" w:eastAsia="宋体" w:hAnsi="Times New Roman" w:cs="Times New Roman"/>
          <w:sz w:val="26"/>
          <w:szCs w:val="26"/>
        </w:rPr>
        <w:t>个任务、海况</w:t>
      </w:r>
      <w:r>
        <w:rPr>
          <w:rFonts w:ascii="Times New Roman" w:eastAsia="宋体" w:hAnsi="Times New Roman" w:cs="Times New Roman"/>
          <w:sz w:val="26"/>
          <w:szCs w:val="26"/>
        </w:rPr>
        <w:t>3-4</w:t>
      </w:r>
      <w:r>
        <w:rPr>
          <w:rFonts w:ascii="Times New Roman" w:eastAsia="宋体" w:hAnsi="Times New Roman" w:cs="Times New Roman"/>
          <w:sz w:val="26"/>
          <w:szCs w:val="26"/>
        </w:rPr>
        <w:t>级）；</w:t>
      </w:r>
      <w:r>
        <w:rPr>
          <w:rFonts w:ascii="Times New Roman" w:eastAsia="宋体" w:hAnsi="Times New Roman" w:cs="Times New Roman"/>
          <w:sz w:val="26"/>
          <w:szCs w:val="26"/>
        </w:rPr>
        <w:t>T4</w:t>
      </w:r>
      <w:r>
        <w:rPr>
          <w:rFonts w:ascii="Times New Roman" w:eastAsia="宋体" w:hAnsi="Times New Roman" w:cs="Times New Roman"/>
          <w:sz w:val="26"/>
          <w:szCs w:val="26"/>
        </w:rPr>
        <w:t>为高密度动态场景（</w:t>
      </w:r>
      <w:r>
        <w:rPr>
          <w:rFonts w:ascii="Times New Roman" w:eastAsia="宋体" w:hAnsi="Times New Roman" w:cs="Times New Roman"/>
          <w:sz w:val="26"/>
          <w:szCs w:val="26"/>
        </w:rPr>
        <w:t>16</w:t>
      </w:r>
      <w:r>
        <w:rPr>
          <w:rFonts w:ascii="Times New Roman" w:eastAsia="宋体" w:hAnsi="Times New Roman" w:cs="Times New Roman"/>
          <w:sz w:val="26"/>
          <w:szCs w:val="26"/>
        </w:rPr>
        <w:t>艘船、</w:t>
      </w:r>
      <w:r>
        <w:rPr>
          <w:rFonts w:ascii="Times New Roman" w:eastAsia="宋体" w:hAnsi="Times New Roman" w:cs="Times New Roman"/>
          <w:sz w:val="26"/>
          <w:szCs w:val="26"/>
        </w:rPr>
        <w:t>40-50</w:t>
      </w:r>
      <w:r>
        <w:rPr>
          <w:rFonts w:ascii="Times New Roman" w:eastAsia="宋体" w:hAnsi="Times New Roman" w:cs="Times New Roman"/>
          <w:sz w:val="26"/>
          <w:szCs w:val="26"/>
        </w:rPr>
        <w:t>个任务、海况</w:t>
      </w:r>
      <w:r>
        <w:rPr>
          <w:rFonts w:ascii="Times New Roman" w:eastAsia="宋体" w:hAnsi="Times New Roman" w:cs="Times New Roman"/>
          <w:sz w:val="26"/>
          <w:szCs w:val="26"/>
        </w:rPr>
        <w:t>4-5</w:t>
      </w:r>
      <w:r>
        <w:rPr>
          <w:rFonts w:ascii="Times New Roman" w:eastAsia="宋体" w:hAnsi="Times New Roman" w:cs="Times New Roman"/>
          <w:sz w:val="26"/>
          <w:szCs w:val="26"/>
        </w:rPr>
        <w:t>级）；</w:t>
      </w:r>
      <w:r>
        <w:rPr>
          <w:rFonts w:ascii="Times New Roman" w:eastAsia="宋体" w:hAnsi="Times New Roman" w:cs="Times New Roman"/>
          <w:sz w:val="26"/>
          <w:szCs w:val="26"/>
        </w:rPr>
        <w:t>T5</w:t>
      </w:r>
      <w:r>
        <w:rPr>
          <w:rFonts w:ascii="Times New Roman" w:eastAsia="宋体" w:hAnsi="Times New Roman" w:cs="Times New Roman"/>
          <w:sz w:val="26"/>
          <w:szCs w:val="26"/>
        </w:rPr>
        <w:t>为极端极限场景（</w:t>
      </w:r>
      <w:r>
        <w:rPr>
          <w:rFonts w:ascii="Times New Roman" w:eastAsia="宋体" w:hAnsi="Times New Roman" w:cs="Times New Roman"/>
          <w:sz w:val="26"/>
          <w:szCs w:val="26"/>
        </w:rPr>
        <w:t>20</w:t>
      </w:r>
      <w:r>
        <w:rPr>
          <w:rFonts w:ascii="Times New Roman" w:eastAsia="宋体" w:hAnsi="Times New Roman" w:cs="Times New Roman"/>
          <w:sz w:val="26"/>
          <w:szCs w:val="26"/>
        </w:rPr>
        <w:t>艘船、</w:t>
      </w:r>
      <w:r>
        <w:rPr>
          <w:rFonts w:ascii="Times New Roman" w:eastAsia="宋体" w:hAnsi="Times New Roman" w:cs="Times New Roman"/>
          <w:sz w:val="26"/>
          <w:szCs w:val="26"/>
        </w:rPr>
        <w:t>50-60</w:t>
      </w:r>
      <w:r>
        <w:rPr>
          <w:rFonts w:ascii="Times New Roman" w:eastAsia="宋体" w:hAnsi="Times New Roman" w:cs="Times New Roman"/>
          <w:sz w:val="26"/>
          <w:szCs w:val="26"/>
        </w:rPr>
        <w:t>个任务、海况</w:t>
      </w:r>
      <w:r>
        <w:rPr>
          <w:rFonts w:ascii="Times New Roman" w:eastAsia="宋体" w:hAnsi="Times New Roman" w:cs="Times New Roman"/>
          <w:sz w:val="26"/>
          <w:szCs w:val="26"/>
        </w:rPr>
        <w:t>5-6</w:t>
      </w:r>
      <w:r>
        <w:rPr>
          <w:rFonts w:ascii="Times New Roman" w:eastAsia="宋体" w:hAnsi="Times New Roman" w:cs="Times New Roman"/>
          <w:sz w:val="26"/>
          <w:szCs w:val="26"/>
        </w:rPr>
        <w:t>级）。</w:t>
      </w:r>
    </w:p>
    <w:p w14:paraId="3B950D13"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半真实场景基于</w:t>
      </w:r>
      <w:r>
        <w:rPr>
          <w:rFonts w:ascii="Times New Roman" w:eastAsia="宋体" w:hAnsi="Times New Roman" w:cs="Times New Roman"/>
          <w:sz w:val="26"/>
          <w:szCs w:val="26"/>
        </w:rPr>
        <w:t>NOAA NDBC</w:t>
      </w:r>
      <w:r>
        <w:rPr>
          <w:rFonts w:ascii="Times New Roman" w:eastAsia="宋体" w:hAnsi="Times New Roman" w:cs="Times New Roman"/>
          <w:sz w:val="26"/>
          <w:szCs w:val="26"/>
        </w:rPr>
        <w:t>浮标数据与</w:t>
      </w:r>
      <w:r>
        <w:rPr>
          <w:rFonts w:ascii="Times New Roman" w:eastAsia="宋体" w:hAnsi="Times New Roman" w:cs="Times New Roman"/>
          <w:sz w:val="26"/>
          <w:szCs w:val="26"/>
        </w:rPr>
        <w:t>AIS</w:t>
      </w:r>
      <w:r>
        <w:rPr>
          <w:rFonts w:ascii="Times New Roman" w:eastAsia="宋体" w:hAnsi="Times New Roman" w:cs="Times New Roman"/>
          <w:sz w:val="26"/>
          <w:szCs w:val="26"/>
        </w:rPr>
        <w:t>实测数据构建。</w:t>
      </w:r>
    </w:p>
    <w:p w14:paraId="60236346"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每个仿真场景重复</w:t>
      </w:r>
      <w:r>
        <w:rPr>
          <w:rFonts w:ascii="Times New Roman" w:eastAsia="宋体" w:hAnsi="Times New Roman" w:cs="Times New Roman"/>
          <w:sz w:val="26"/>
          <w:szCs w:val="26"/>
        </w:rPr>
        <w:t>100</w:t>
      </w:r>
      <w:r>
        <w:rPr>
          <w:rFonts w:ascii="Times New Roman" w:eastAsia="宋体" w:hAnsi="Times New Roman" w:cs="Times New Roman"/>
          <w:sz w:val="26"/>
          <w:szCs w:val="26"/>
        </w:rPr>
        <w:t>次独立实验，通信受限实验每组合重复</w:t>
      </w:r>
      <w:r>
        <w:rPr>
          <w:rFonts w:ascii="Times New Roman" w:eastAsia="宋体" w:hAnsi="Times New Roman" w:cs="Times New Roman"/>
          <w:sz w:val="26"/>
          <w:szCs w:val="26"/>
        </w:rPr>
        <w:t>20</w:t>
      </w:r>
      <w:r>
        <w:rPr>
          <w:rFonts w:ascii="Times New Roman" w:eastAsia="宋体" w:hAnsi="Times New Roman" w:cs="Times New Roman"/>
          <w:sz w:val="26"/>
          <w:szCs w:val="26"/>
        </w:rPr>
        <w:t>次，半真实场景分别采用</w:t>
      </w:r>
      <w:r>
        <w:rPr>
          <w:rFonts w:ascii="Times New Roman" w:eastAsia="宋体" w:hAnsi="Times New Roman" w:cs="Times New Roman"/>
          <w:sz w:val="26"/>
          <w:szCs w:val="26"/>
        </w:rPr>
        <w:t>30-50</w:t>
      </w:r>
      <w:r>
        <w:rPr>
          <w:rFonts w:ascii="Times New Roman" w:eastAsia="宋体" w:hAnsi="Times New Roman" w:cs="Times New Roman"/>
          <w:sz w:val="26"/>
          <w:szCs w:val="26"/>
        </w:rPr>
        <w:t>个随机种子。</w:t>
      </w:r>
    </w:p>
    <w:p w14:paraId="48A4584F"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单次运行平均耗时：</w:t>
      </w:r>
      <w:r>
        <w:rPr>
          <w:rFonts w:ascii="Times New Roman" w:eastAsia="宋体" w:hAnsi="Times New Roman" w:cs="Times New Roman"/>
          <w:sz w:val="26"/>
          <w:szCs w:val="26"/>
        </w:rPr>
        <w:t>RA-CBBA-D</w:t>
      </w:r>
      <w:r>
        <w:rPr>
          <w:rFonts w:ascii="Times New Roman" w:eastAsia="宋体" w:hAnsi="Times New Roman" w:cs="Times New Roman"/>
          <w:sz w:val="26"/>
          <w:szCs w:val="26"/>
        </w:rPr>
        <w:t>约</w:t>
      </w:r>
      <w:r>
        <w:rPr>
          <w:rFonts w:ascii="Times New Roman" w:eastAsia="宋体" w:hAnsi="Times New Roman" w:cs="Times New Roman"/>
          <w:sz w:val="26"/>
          <w:szCs w:val="26"/>
        </w:rPr>
        <w:t>2.5</w:t>
      </w:r>
      <w:r>
        <w:rPr>
          <w:rFonts w:ascii="Times New Roman" w:eastAsia="宋体" w:hAnsi="Times New Roman" w:cs="Times New Roman"/>
          <w:sz w:val="26"/>
          <w:szCs w:val="26"/>
        </w:rPr>
        <w:t>秒，</w:t>
      </w:r>
      <w:r>
        <w:rPr>
          <w:rFonts w:ascii="Times New Roman" w:eastAsia="宋体" w:hAnsi="Times New Roman" w:cs="Times New Roman"/>
          <w:sz w:val="26"/>
          <w:szCs w:val="26"/>
        </w:rPr>
        <w:t>GA</w:t>
      </w:r>
      <w:r>
        <w:rPr>
          <w:rFonts w:ascii="Times New Roman" w:eastAsia="宋体" w:hAnsi="Times New Roman" w:cs="Times New Roman"/>
          <w:sz w:val="26"/>
          <w:szCs w:val="26"/>
        </w:rPr>
        <w:t>约</w:t>
      </w:r>
      <w:r>
        <w:rPr>
          <w:rFonts w:ascii="Times New Roman" w:eastAsia="宋体" w:hAnsi="Times New Roman" w:cs="Times New Roman"/>
          <w:sz w:val="26"/>
          <w:szCs w:val="26"/>
        </w:rPr>
        <w:t>48</w:t>
      </w:r>
      <w:r>
        <w:rPr>
          <w:rFonts w:ascii="Times New Roman" w:eastAsia="宋体" w:hAnsi="Times New Roman" w:cs="Times New Roman"/>
          <w:sz w:val="26"/>
          <w:szCs w:val="26"/>
        </w:rPr>
        <w:t>秒（</w:t>
      </w:r>
      <w:r>
        <w:rPr>
          <w:rFonts w:ascii="Times New Roman" w:eastAsia="宋体" w:hAnsi="Times New Roman" w:cs="Times New Roman"/>
          <w:sz w:val="26"/>
          <w:szCs w:val="26"/>
        </w:rPr>
        <w:t>24</w:t>
      </w:r>
      <w:r>
        <w:rPr>
          <w:rFonts w:ascii="Times New Roman" w:eastAsia="宋体" w:hAnsi="Times New Roman" w:cs="Times New Roman"/>
          <w:sz w:val="26"/>
          <w:szCs w:val="26"/>
        </w:rPr>
        <w:t>代</w:t>
      </w:r>
      <w:r>
        <w:rPr>
          <w:rFonts w:ascii="Times New Roman" w:eastAsia="宋体" w:hAnsi="Times New Roman" w:cs="Times New Roman"/>
          <w:sz w:val="26"/>
          <w:szCs w:val="26"/>
        </w:rPr>
        <w:t>×40</w:t>
      </w:r>
      <w:r>
        <w:rPr>
          <w:rFonts w:ascii="Times New Roman" w:eastAsia="宋体" w:hAnsi="Times New Roman" w:cs="Times New Roman"/>
          <w:sz w:val="26"/>
          <w:szCs w:val="26"/>
        </w:rPr>
        <w:t>种群规模），证明了局部增量修复的实时性优势。</w:t>
      </w:r>
    </w:p>
    <w:p w14:paraId="63DCAD6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w:t>
      </w:r>
      <w:r>
        <w:rPr>
          <w:rFonts w:ascii="Times New Roman" w:eastAsia="宋体" w:hAnsi="Times New Roman" w:cs="Times New Roman"/>
          <w:b/>
          <w:bCs/>
          <w:sz w:val="26"/>
          <w:szCs w:val="26"/>
        </w:rPr>
        <w:t>1</w:t>
      </w:r>
      <w:r>
        <w:rPr>
          <w:rFonts w:ascii="Times New Roman" w:eastAsia="宋体" w:hAnsi="Times New Roman" w:cs="Times New Roman"/>
          <w:b/>
          <w:bCs/>
          <w:sz w:val="26"/>
          <w:szCs w:val="26"/>
        </w:rPr>
        <w:t>）</w:t>
      </w:r>
      <w:r>
        <w:rPr>
          <w:rFonts w:ascii="Times New Roman" w:eastAsia="宋体" w:hAnsi="Times New Roman" w:cs="Times New Roman"/>
          <w:b/>
          <w:bCs/>
          <w:sz w:val="26"/>
          <w:szCs w:val="26"/>
        </w:rPr>
        <w:t>T1-T5</w:t>
      </w:r>
      <w:r>
        <w:rPr>
          <w:rFonts w:ascii="Times New Roman" w:eastAsia="宋体" w:hAnsi="Times New Roman" w:cs="Times New Roman"/>
          <w:b/>
          <w:bCs/>
          <w:sz w:val="26"/>
          <w:szCs w:val="26"/>
        </w:rPr>
        <w:t>主实验分析</w:t>
      </w:r>
    </w:p>
    <w:p w14:paraId="23F55F67"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在</w:t>
      </w:r>
      <w:r>
        <w:rPr>
          <w:rFonts w:ascii="Times New Roman" w:eastAsia="宋体" w:hAnsi="Times New Roman" w:cs="Times New Roman"/>
          <w:sz w:val="26"/>
          <w:szCs w:val="26"/>
        </w:rPr>
        <w:t>T1-T5</w:t>
      </w:r>
      <w:r>
        <w:rPr>
          <w:rFonts w:ascii="Times New Roman" w:eastAsia="宋体" w:hAnsi="Times New Roman" w:cs="Times New Roman"/>
          <w:sz w:val="26"/>
          <w:szCs w:val="26"/>
        </w:rPr>
        <w:t>全场景中，</w:t>
      </w:r>
      <w:r>
        <w:rPr>
          <w:rFonts w:ascii="Times New Roman" w:eastAsia="宋体" w:hAnsi="Times New Roman" w:cs="Times New Roman"/>
          <w:sz w:val="26"/>
          <w:szCs w:val="26"/>
        </w:rPr>
        <w:t>RA-CBBA-D</w:t>
      </w:r>
      <w:r>
        <w:rPr>
          <w:rFonts w:ascii="Times New Roman" w:eastAsia="宋体" w:hAnsi="Times New Roman" w:cs="Times New Roman"/>
          <w:sz w:val="26"/>
          <w:szCs w:val="26"/>
        </w:rPr>
        <w:t>在</w:t>
      </w:r>
      <w:r>
        <w:rPr>
          <w:rFonts w:ascii="Times New Roman" w:eastAsia="宋体" w:hAnsi="Times New Roman" w:cs="Times New Roman"/>
          <w:sz w:val="26"/>
          <w:szCs w:val="26"/>
        </w:rPr>
        <w:t>WSR</w:t>
      </w:r>
      <w:r>
        <w:rPr>
          <w:rFonts w:ascii="Times New Roman" w:eastAsia="宋体" w:hAnsi="Times New Roman" w:cs="Times New Roman"/>
          <w:sz w:val="26"/>
          <w:szCs w:val="26"/>
        </w:rPr>
        <w:t>（加权成功率）、</w:t>
      </w:r>
      <w:r>
        <w:rPr>
          <w:rFonts w:ascii="Times New Roman" w:eastAsia="宋体" w:hAnsi="Times New Roman" w:cs="Times New Roman"/>
          <w:sz w:val="26"/>
          <w:szCs w:val="26"/>
        </w:rPr>
        <w:t>ACR</w:t>
      </w:r>
      <w:r>
        <w:rPr>
          <w:rFonts w:ascii="Times New Roman" w:eastAsia="宋体" w:hAnsi="Times New Roman" w:cs="Times New Roman"/>
          <w:sz w:val="26"/>
          <w:szCs w:val="26"/>
        </w:rPr>
        <w:t>（绝对完成率）、</w:t>
      </w:r>
      <w:r>
        <w:rPr>
          <w:rFonts w:ascii="Times New Roman" w:eastAsia="宋体" w:hAnsi="Times New Roman" w:cs="Times New Roman"/>
          <w:sz w:val="26"/>
          <w:szCs w:val="26"/>
        </w:rPr>
        <w:t>AVG_RISK</w:t>
      </w:r>
      <w:r>
        <w:rPr>
          <w:rFonts w:ascii="Times New Roman" w:eastAsia="宋体" w:hAnsi="Times New Roman" w:cs="Times New Roman"/>
          <w:sz w:val="26"/>
          <w:szCs w:val="26"/>
        </w:rPr>
        <w:t>（平均风险）、</w:t>
      </w:r>
      <w:r>
        <w:rPr>
          <w:rFonts w:ascii="Times New Roman" w:eastAsia="宋体" w:hAnsi="Times New Roman" w:cs="Times New Roman"/>
          <w:sz w:val="26"/>
          <w:szCs w:val="26"/>
        </w:rPr>
        <w:t>HRFR</w:t>
      </w:r>
      <w:r>
        <w:rPr>
          <w:rFonts w:ascii="Times New Roman" w:eastAsia="宋体" w:hAnsi="Times New Roman" w:cs="Times New Roman"/>
          <w:sz w:val="26"/>
          <w:szCs w:val="26"/>
        </w:rPr>
        <w:t>（高风险失败率）及</w:t>
      </w:r>
      <w:r>
        <w:rPr>
          <w:rFonts w:ascii="Times New Roman" w:eastAsia="宋体" w:hAnsi="Times New Roman" w:cs="Times New Roman"/>
          <w:sz w:val="26"/>
          <w:szCs w:val="26"/>
        </w:rPr>
        <w:t>MO_SCORE</w:t>
      </w:r>
      <w:r>
        <w:rPr>
          <w:rFonts w:ascii="Times New Roman" w:eastAsia="宋体" w:hAnsi="Times New Roman" w:cs="Times New Roman"/>
          <w:sz w:val="26"/>
          <w:szCs w:val="26"/>
        </w:rPr>
        <w:t>（综合得分）五项核心指标上均处于领先地位。</w:t>
      </w:r>
      <w:r>
        <w:rPr>
          <w:rFonts w:ascii="Times New Roman" w:eastAsia="宋体" w:hAnsi="Times New Roman" w:cs="Times New Roman"/>
          <w:sz w:val="26"/>
          <w:szCs w:val="26"/>
        </w:rPr>
        <w:t>T1</w:t>
      </w:r>
      <w:r>
        <w:rPr>
          <w:rFonts w:ascii="Times New Roman" w:eastAsia="宋体" w:hAnsi="Times New Roman" w:cs="Times New Roman"/>
          <w:sz w:val="26"/>
          <w:szCs w:val="26"/>
        </w:rPr>
        <w:t>场景中，</w:t>
      </w:r>
      <w:r>
        <w:rPr>
          <w:rFonts w:ascii="Times New Roman" w:eastAsia="宋体" w:hAnsi="Times New Roman" w:cs="Times New Roman"/>
          <w:sz w:val="26"/>
          <w:szCs w:val="26"/>
        </w:rPr>
        <w:t>RA-CBBA-D</w:t>
      </w:r>
      <w:r>
        <w:rPr>
          <w:rFonts w:ascii="Times New Roman" w:eastAsia="宋体" w:hAnsi="Times New Roman" w:cs="Times New Roman"/>
          <w:sz w:val="26"/>
          <w:szCs w:val="26"/>
        </w:rPr>
        <w:t>的</w:t>
      </w:r>
      <w:r>
        <w:rPr>
          <w:rFonts w:ascii="Times New Roman" w:eastAsia="宋体" w:hAnsi="Times New Roman" w:cs="Times New Roman"/>
          <w:sz w:val="26"/>
          <w:szCs w:val="26"/>
        </w:rPr>
        <w:t>WSR</w:t>
      </w:r>
      <w:r>
        <w:rPr>
          <w:rFonts w:ascii="Times New Roman" w:eastAsia="宋体" w:hAnsi="Times New Roman" w:cs="Times New Roman"/>
          <w:sz w:val="26"/>
          <w:szCs w:val="26"/>
        </w:rPr>
        <w:t>均值</w:t>
      </w:r>
      <w:r>
        <w:rPr>
          <w:rFonts w:ascii="Times New Roman" w:eastAsia="宋体" w:hAnsi="Times New Roman" w:cs="Times New Roman"/>
          <w:sz w:val="26"/>
          <w:szCs w:val="26"/>
        </w:rPr>
        <w:t>0.582</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均值</w:t>
      </w:r>
      <w:r>
        <w:rPr>
          <w:rFonts w:ascii="Times New Roman" w:eastAsia="宋体" w:hAnsi="Times New Roman" w:cs="Times New Roman"/>
          <w:sz w:val="26"/>
          <w:szCs w:val="26"/>
        </w:rPr>
        <w:t>0.711</w:t>
      </w:r>
      <w:r>
        <w:rPr>
          <w:rFonts w:ascii="Times New Roman" w:eastAsia="宋体" w:hAnsi="Times New Roman" w:cs="Times New Roman"/>
          <w:sz w:val="26"/>
          <w:szCs w:val="26"/>
        </w:rPr>
        <w:t>，相对各基线算法</w:t>
      </w:r>
      <w:r>
        <w:rPr>
          <w:rFonts w:ascii="Times New Roman" w:eastAsia="宋体" w:hAnsi="Times New Roman" w:cs="Times New Roman"/>
          <w:sz w:val="26"/>
          <w:szCs w:val="26"/>
        </w:rPr>
        <w:t>WSR</w:t>
      </w:r>
      <w:r>
        <w:rPr>
          <w:rFonts w:ascii="Times New Roman" w:eastAsia="宋体" w:hAnsi="Times New Roman" w:cs="Times New Roman"/>
          <w:sz w:val="26"/>
          <w:szCs w:val="26"/>
        </w:rPr>
        <w:t>提升</w:t>
      </w:r>
      <w:r>
        <w:rPr>
          <w:rFonts w:ascii="Times New Roman" w:eastAsia="宋体" w:hAnsi="Times New Roman" w:cs="Times New Roman"/>
          <w:sz w:val="26"/>
          <w:szCs w:val="26"/>
        </w:rPr>
        <w:t>24.5%-35.1%</w:t>
      </w:r>
      <w:r>
        <w:rPr>
          <w:rFonts w:ascii="Times New Roman" w:eastAsia="宋体" w:hAnsi="Times New Roman" w:cs="Times New Roman"/>
          <w:sz w:val="26"/>
          <w:szCs w:val="26"/>
        </w:rPr>
        <w:t>，</w:t>
      </w:r>
      <w:r>
        <w:rPr>
          <w:rFonts w:ascii="Times New Roman" w:eastAsia="宋体" w:hAnsi="Times New Roman" w:cs="Times New Roman"/>
          <w:sz w:val="26"/>
          <w:szCs w:val="26"/>
        </w:rPr>
        <w:t>HRFR</w:t>
      </w:r>
      <w:r>
        <w:rPr>
          <w:rFonts w:ascii="Times New Roman" w:eastAsia="宋体" w:hAnsi="Times New Roman" w:cs="Times New Roman"/>
          <w:sz w:val="26"/>
          <w:szCs w:val="26"/>
        </w:rPr>
        <w:t>相对</w:t>
      </w:r>
      <w:r>
        <w:rPr>
          <w:rFonts w:ascii="Times New Roman" w:eastAsia="宋体" w:hAnsi="Times New Roman" w:cs="Times New Roman"/>
          <w:sz w:val="26"/>
          <w:szCs w:val="26"/>
        </w:rPr>
        <w:t>aCBBA</w:t>
      </w:r>
      <w:r>
        <w:rPr>
          <w:rFonts w:ascii="Times New Roman" w:eastAsia="宋体" w:hAnsi="Times New Roman" w:cs="Times New Roman"/>
          <w:sz w:val="26"/>
          <w:szCs w:val="26"/>
        </w:rPr>
        <w:t>降幅达</w:t>
      </w:r>
      <w:r>
        <w:rPr>
          <w:rFonts w:ascii="Times New Roman" w:eastAsia="宋体" w:hAnsi="Times New Roman" w:cs="Times New Roman"/>
          <w:sz w:val="26"/>
          <w:szCs w:val="26"/>
        </w:rPr>
        <w:t>73.72%</w:t>
      </w:r>
      <w:r>
        <w:rPr>
          <w:rFonts w:ascii="Times New Roman" w:eastAsia="宋体" w:hAnsi="Times New Roman" w:cs="Times New Roman"/>
          <w:sz w:val="26"/>
          <w:szCs w:val="26"/>
        </w:rPr>
        <w:t>。</w:t>
      </w:r>
      <w:r>
        <w:rPr>
          <w:rFonts w:ascii="Times New Roman" w:eastAsia="宋体" w:hAnsi="Times New Roman" w:cs="Times New Roman"/>
          <w:sz w:val="26"/>
          <w:szCs w:val="26"/>
        </w:rPr>
        <w:t>T3</w:t>
      </w:r>
      <w:r>
        <w:rPr>
          <w:rFonts w:ascii="Times New Roman" w:eastAsia="宋体" w:hAnsi="Times New Roman" w:cs="Times New Roman"/>
          <w:sz w:val="26"/>
          <w:szCs w:val="26"/>
        </w:rPr>
        <w:t>复杂压力场景中，传统分布式</w:t>
      </w:r>
      <w:r>
        <w:rPr>
          <w:rFonts w:ascii="Times New Roman" w:eastAsia="宋体" w:hAnsi="Times New Roman" w:cs="Times New Roman"/>
          <w:sz w:val="26"/>
          <w:szCs w:val="26"/>
        </w:rPr>
        <w:t>CBBA</w:t>
      </w:r>
      <w:r>
        <w:rPr>
          <w:rFonts w:ascii="Times New Roman" w:eastAsia="宋体" w:hAnsi="Times New Roman" w:cs="Times New Roman"/>
          <w:sz w:val="26"/>
          <w:szCs w:val="26"/>
        </w:rPr>
        <w:t>算法</w:t>
      </w:r>
      <w:r>
        <w:rPr>
          <w:rFonts w:ascii="Times New Roman" w:eastAsia="宋体" w:hAnsi="Times New Roman" w:cs="Times New Roman"/>
          <w:sz w:val="26"/>
          <w:szCs w:val="26"/>
        </w:rPr>
        <w:t>ACR</w:t>
      </w:r>
      <w:r>
        <w:rPr>
          <w:rFonts w:ascii="Times New Roman" w:eastAsia="宋体" w:hAnsi="Times New Roman" w:cs="Times New Roman"/>
          <w:sz w:val="26"/>
          <w:szCs w:val="26"/>
        </w:rPr>
        <w:t>普遍降至</w:t>
      </w:r>
      <w:r>
        <w:rPr>
          <w:rFonts w:ascii="Times New Roman" w:eastAsia="宋体" w:hAnsi="Times New Roman" w:cs="Times New Roman"/>
          <w:sz w:val="26"/>
          <w:szCs w:val="26"/>
        </w:rPr>
        <w:t>0.6</w:t>
      </w:r>
      <w:r>
        <w:rPr>
          <w:rFonts w:ascii="Times New Roman" w:eastAsia="宋体" w:hAnsi="Times New Roman" w:cs="Times New Roman"/>
          <w:sz w:val="26"/>
          <w:szCs w:val="26"/>
        </w:rPr>
        <w:t>以下，</w:t>
      </w:r>
      <w:r>
        <w:rPr>
          <w:rFonts w:ascii="Times New Roman" w:eastAsia="宋体" w:hAnsi="Times New Roman" w:cs="Times New Roman"/>
          <w:sz w:val="26"/>
          <w:szCs w:val="26"/>
        </w:rPr>
        <w:t>RA-CBBA-D</w:t>
      </w:r>
      <w:r>
        <w:rPr>
          <w:rFonts w:ascii="Times New Roman" w:eastAsia="宋体" w:hAnsi="Times New Roman" w:cs="Times New Roman"/>
          <w:sz w:val="26"/>
          <w:szCs w:val="26"/>
        </w:rPr>
        <w:t>依靠非对称共识与局部重分配机制保持</w:t>
      </w:r>
      <w:r>
        <w:rPr>
          <w:rFonts w:ascii="Times New Roman" w:eastAsia="宋体" w:hAnsi="Times New Roman" w:cs="Times New Roman"/>
          <w:sz w:val="26"/>
          <w:szCs w:val="26"/>
        </w:rPr>
        <w:t>WSR</w:t>
      </w:r>
      <w:r>
        <w:rPr>
          <w:rFonts w:ascii="Times New Roman" w:eastAsia="宋体" w:hAnsi="Times New Roman" w:cs="Times New Roman"/>
          <w:sz w:val="26"/>
          <w:szCs w:val="26"/>
        </w:rPr>
        <w:t>均值</w:t>
      </w:r>
      <w:r>
        <w:rPr>
          <w:rFonts w:ascii="Times New Roman" w:eastAsia="宋体" w:hAnsi="Times New Roman" w:cs="Times New Roman"/>
          <w:sz w:val="26"/>
          <w:szCs w:val="26"/>
        </w:rPr>
        <w:t>0.698</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均值</w:t>
      </w:r>
      <w:r>
        <w:rPr>
          <w:rFonts w:ascii="Times New Roman" w:eastAsia="宋体" w:hAnsi="Times New Roman" w:cs="Times New Roman"/>
          <w:sz w:val="26"/>
          <w:szCs w:val="26"/>
        </w:rPr>
        <w:t>0.805</w:t>
      </w:r>
      <w:r>
        <w:rPr>
          <w:rFonts w:ascii="Times New Roman" w:eastAsia="宋体" w:hAnsi="Times New Roman" w:cs="Times New Roman"/>
          <w:sz w:val="26"/>
          <w:szCs w:val="26"/>
        </w:rPr>
        <w:t>，相对第二名提升超</w:t>
      </w:r>
      <w:r>
        <w:rPr>
          <w:rFonts w:ascii="Times New Roman" w:eastAsia="宋体" w:hAnsi="Times New Roman" w:cs="Times New Roman"/>
          <w:sz w:val="26"/>
          <w:szCs w:val="26"/>
        </w:rPr>
        <w:t>18%</w:t>
      </w:r>
      <w:r>
        <w:rPr>
          <w:rFonts w:ascii="Times New Roman" w:eastAsia="宋体" w:hAnsi="Times New Roman" w:cs="Times New Roman"/>
          <w:sz w:val="26"/>
          <w:szCs w:val="26"/>
        </w:rPr>
        <w:t>。</w:t>
      </w:r>
      <w:r>
        <w:rPr>
          <w:rFonts w:ascii="Times New Roman" w:eastAsia="宋体" w:hAnsi="Times New Roman" w:cs="Times New Roman"/>
          <w:sz w:val="26"/>
          <w:szCs w:val="26"/>
        </w:rPr>
        <w:t>T4</w:t>
      </w:r>
      <w:r>
        <w:rPr>
          <w:rFonts w:ascii="Times New Roman" w:eastAsia="宋体" w:hAnsi="Times New Roman" w:cs="Times New Roman"/>
          <w:sz w:val="26"/>
          <w:szCs w:val="26"/>
        </w:rPr>
        <w:t>高密度动态场景中，传统算法性能波动幅度为</w:t>
      </w:r>
      <w:r>
        <w:rPr>
          <w:rFonts w:ascii="Times New Roman" w:eastAsia="宋体" w:hAnsi="Times New Roman" w:cs="Times New Roman"/>
          <w:sz w:val="26"/>
          <w:szCs w:val="26"/>
        </w:rPr>
        <w:t>RA-CBBA-D</w:t>
      </w:r>
      <w:r>
        <w:rPr>
          <w:rFonts w:ascii="Times New Roman" w:eastAsia="宋体" w:hAnsi="Times New Roman" w:cs="Times New Roman"/>
          <w:sz w:val="26"/>
          <w:szCs w:val="26"/>
        </w:rPr>
        <w:t>的</w:t>
      </w:r>
      <w:r>
        <w:rPr>
          <w:rFonts w:ascii="Times New Roman" w:eastAsia="宋体" w:hAnsi="Times New Roman" w:cs="Times New Roman"/>
          <w:sz w:val="26"/>
          <w:szCs w:val="26"/>
        </w:rPr>
        <w:t>3</w:t>
      </w:r>
      <w:r>
        <w:rPr>
          <w:rFonts w:ascii="Times New Roman" w:eastAsia="宋体" w:hAnsi="Times New Roman" w:cs="Times New Roman"/>
          <w:sz w:val="26"/>
          <w:szCs w:val="26"/>
        </w:rPr>
        <w:t>倍以上，</w:t>
      </w:r>
      <w:r>
        <w:rPr>
          <w:rFonts w:ascii="Times New Roman" w:eastAsia="宋体" w:hAnsi="Times New Roman" w:cs="Times New Roman"/>
          <w:sz w:val="26"/>
          <w:szCs w:val="26"/>
        </w:rPr>
        <w:t>RA-CBBA-D</w:t>
      </w:r>
      <w:r>
        <w:rPr>
          <w:rFonts w:ascii="Times New Roman" w:eastAsia="宋体" w:hAnsi="Times New Roman" w:cs="Times New Roman"/>
          <w:sz w:val="26"/>
          <w:szCs w:val="26"/>
        </w:rPr>
        <w:t>全程保持</w:t>
      </w:r>
      <w:r>
        <w:rPr>
          <w:rFonts w:ascii="Times New Roman" w:eastAsia="宋体" w:hAnsi="Times New Roman" w:cs="Times New Roman"/>
          <w:sz w:val="26"/>
          <w:szCs w:val="26"/>
        </w:rPr>
        <w:t>WSR</w:t>
      </w:r>
      <w:r>
        <w:rPr>
          <w:rFonts w:ascii="Times New Roman" w:eastAsia="宋体" w:hAnsi="Times New Roman" w:cs="Times New Roman"/>
          <w:sz w:val="26"/>
          <w:szCs w:val="26"/>
        </w:rPr>
        <w:t>均值</w:t>
      </w:r>
      <w:r>
        <w:rPr>
          <w:rFonts w:ascii="Times New Roman" w:eastAsia="宋体" w:hAnsi="Times New Roman" w:cs="Times New Roman"/>
          <w:sz w:val="26"/>
          <w:szCs w:val="26"/>
        </w:rPr>
        <w:t>0.680</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均值</w:t>
      </w:r>
      <w:r>
        <w:rPr>
          <w:rFonts w:ascii="Times New Roman" w:eastAsia="宋体" w:hAnsi="Times New Roman" w:cs="Times New Roman"/>
          <w:sz w:val="26"/>
          <w:szCs w:val="26"/>
        </w:rPr>
        <w:t>0.760</w:t>
      </w:r>
      <w:r>
        <w:rPr>
          <w:rFonts w:ascii="Times New Roman" w:eastAsia="宋体" w:hAnsi="Times New Roman" w:cs="Times New Roman"/>
          <w:sz w:val="26"/>
          <w:szCs w:val="26"/>
        </w:rPr>
        <w:t>。</w:t>
      </w:r>
      <w:r>
        <w:rPr>
          <w:rFonts w:ascii="Times New Roman" w:eastAsia="宋体" w:hAnsi="Times New Roman" w:cs="Times New Roman"/>
          <w:sz w:val="26"/>
          <w:szCs w:val="26"/>
        </w:rPr>
        <w:t>T5</w:t>
      </w:r>
      <w:r>
        <w:rPr>
          <w:rFonts w:ascii="Times New Roman" w:eastAsia="宋体" w:hAnsi="Times New Roman" w:cs="Times New Roman"/>
          <w:sz w:val="26"/>
          <w:szCs w:val="26"/>
        </w:rPr>
        <w:t>极端场景中，多数传统算法</w:t>
      </w:r>
      <w:r>
        <w:rPr>
          <w:rFonts w:ascii="Times New Roman" w:eastAsia="宋体" w:hAnsi="Times New Roman" w:cs="Times New Roman"/>
          <w:sz w:val="26"/>
          <w:szCs w:val="26"/>
        </w:rPr>
        <w:t>ACR</w:t>
      </w:r>
      <w:r>
        <w:rPr>
          <w:rFonts w:ascii="Times New Roman" w:eastAsia="宋体" w:hAnsi="Times New Roman" w:cs="Times New Roman"/>
          <w:sz w:val="26"/>
          <w:szCs w:val="26"/>
        </w:rPr>
        <w:t>降至</w:t>
      </w:r>
      <w:r>
        <w:rPr>
          <w:rFonts w:ascii="Times New Roman" w:eastAsia="宋体" w:hAnsi="Times New Roman" w:cs="Times New Roman"/>
          <w:sz w:val="26"/>
          <w:szCs w:val="26"/>
        </w:rPr>
        <w:t>0.3</w:t>
      </w:r>
      <w:r>
        <w:rPr>
          <w:rFonts w:ascii="Times New Roman" w:eastAsia="宋体" w:hAnsi="Times New Roman" w:cs="Times New Roman"/>
          <w:sz w:val="26"/>
          <w:szCs w:val="26"/>
        </w:rPr>
        <w:t>以下，</w:t>
      </w:r>
      <w:r>
        <w:rPr>
          <w:rFonts w:ascii="Times New Roman" w:eastAsia="宋体" w:hAnsi="Times New Roman" w:cs="Times New Roman"/>
          <w:sz w:val="26"/>
          <w:szCs w:val="26"/>
        </w:rPr>
        <w:t>RA-CBBA-D</w:t>
      </w:r>
      <w:r>
        <w:rPr>
          <w:rFonts w:ascii="Times New Roman" w:eastAsia="宋体" w:hAnsi="Times New Roman" w:cs="Times New Roman"/>
          <w:sz w:val="26"/>
          <w:szCs w:val="26"/>
        </w:rPr>
        <w:t>凭借四层安全</w:t>
      </w:r>
      <w:r>
        <w:rPr>
          <w:rFonts w:ascii="Times New Roman" w:eastAsia="宋体" w:hAnsi="Times New Roman" w:cs="Times New Roman"/>
          <w:sz w:val="26"/>
          <w:szCs w:val="26"/>
        </w:rPr>
        <w:lastRenderedPageBreak/>
        <w:t>链路保持</w:t>
      </w:r>
      <w:r>
        <w:rPr>
          <w:rFonts w:ascii="Times New Roman" w:eastAsia="宋体" w:hAnsi="Times New Roman" w:cs="Times New Roman"/>
          <w:sz w:val="26"/>
          <w:szCs w:val="26"/>
        </w:rPr>
        <w:t>WSR</w:t>
      </w:r>
      <w:r>
        <w:rPr>
          <w:rFonts w:ascii="Times New Roman" w:eastAsia="宋体" w:hAnsi="Times New Roman" w:cs="Times New Roman"/>
          <w:sz w:val="26"/>
          <w:szCs w:val="26"/>
        </w:rPr>
        <w:t>均值</w:t>
      </w:r>
      <w:r>
        <w:rPr>
          <w:rFonts w:ascii="Times New Roman" w:eastAsia="宋体" w:hAnsi="Times New Roman" w:cs="Times New Roman"/>
          <w:sz w:val="26"/>
          <w:szCs w:val="26"/>
        </w:rPr>
        <w:t>0.520</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均值</w:t>
      </w:r>
      <w:r>
        <w:rPr>
          <w:rFonts w:ascii="Times New Roman" w:eastAsia="宋体" w:hAnsi="Times New Roman" w:cs="Times New Roman"/>
          <w:sz w:val="26"/>
          <w:szCs w:val="26"/>
        </w:rPr>
        <w:t>0.610</w:t>
      </w:r>
      <w:r>
        <w:rPr>
          <w:rFonts w:ascii="Times New Roman" w:eastAsia="宋体" w:hAnsi="Times New Roman" w:cs="Times New Roman"/>
          <w:sz w:val="26"/>
          <w:szCs w:val="26"/>
        </w:rPr>
        <w:t>，</w:t>
      </w:r>
      <w:r>
        <w:rPr>
          <w:rFonts w:ascii="Times New Roman" w:eastAsia="宋体" w:hAnsi="Times New Roman" w:cs="Times New Roman"/>
          <w:sz w:val="26"/>
          <w:szCs w:val="26"/>
        </w:rPr>
        <w:t>HRFR</w:t>
      </w:r>
      <w:r>
        <w:rPr>
          <w:rFonts w:ascii="Times New Roman" w:eastAsia="宋体" w:hAnsi="Times New Roman" w:cs="Times New Roman"/>
          <w:sz w:val="26"/>
          <w:szCs w:val="26"/>
        </w:rPr>
        <w:t>相比其他算法降幅超</w:t>
      </w:r>
      <w:r>
        <w:rPr>
          <w:rFonts w:ascii="Times New Roman" w:eastAsia="宋体" w:hAnsi="Times New Roman" w:cs="Times New Roman"/>
          <w:sz w:val="26"/>
          <w:szCs w:val="26"/>
        </w:rPr>
        <w:t>60%</w:t>
      </w:r>
      <w:r>
        <w:rPr>
          <w:rFonts w:ascii="Times New Roman" w:eastAsia="宋体" w:hAnsi="Times New Roman" w:cs="Times New Roman"/>
          <w:sz w:val="26"/>
          <w:szCs w:val="26"/>
        </w:rPr>
        <w:t>。</w:t>
      </w:r>
    </w:p>
    <w:p w14:paraId="1759A61F"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w:t>
      </w:r>
      <w:r>
        <w:rPr>
          <w:rFonts w:ascii="Times New Roman" w:eastAsia="宋体" w:hAnsi="Times New Roman" w:cs="Times New Roman"/>
          <w:b/>
          <w:bCs/>
          <w:sz w:val="26"/>
          <w:szCs w:val="26"/>
        </w:rPr>
        <w:t>2</w:t>
      </w:r>
      <w:r>
        <w:rPr>
          <w:rFonts w:ascii="Times New Roman" w:eastAsia="宋体" w:hAnsi="Times New Roman" w:cs="Times New Roman"/>
          <w:b/>
          <w:bCs/>
          <w:sz w:val="26"/>
          <w:szCs w:val="26"/>
        </w:rPr>
        <w:t>）消融实验分析</w:t>
      </w:r>
    </w:p>
    <w:p w14:paraId="6546B379"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通过逐一移除</w:t>
      </w:r>
      <w:r>
        <w:rPr>
          <w:rFonts w:ascii="Times New Roman" w:eastAsia="宋体" w:hAnsi="Times New Roman" w:cs="Times New Roman"/>
          <w:sz w:val="26"/>
          <w:szCs w:val="26"/>
        </w:rPr>
        <w:t>RA-CBBA-D</w:t>
      </w:r>
      <w:r>
        <w:rPr>
          <w:rFonts w:ascii="Times New Roman" w:eastAsia="宋体" w:hAnsi="Times New Roman" w:cs="Times New Roman"/>
          <w:sz w:val="26"/>
          <w:szCs w:val="26"/>
        </w:rPr>
        <w:t>的</w:t>
      </w:r>
      <w:r>
        <w:rPr>
          <w:rFonts w:ascii="Times New Roman" w:eastAsia="宋体" w:hAnsi="Times New Roman" w:cs="Times New Roman"/>
          <w:sz w:val="26"/>
          <w:szCs w:val="26"/>
        </w:rPr>
        <w:t>5</w:t>
      </w:r>
      <w:r>
        <w:rPr>
          <w:rFonts w:ascii="Times New Roman" w:eastAsia="宋体" w:hAnsi="Times New Roman" w:cs="Times New Roman"/>
          <w:sz w:val="26"/>
          <w:szCs w:val="26"/>
        </w:rPr>
        <w:t>个核心模块，量化各机制贡献。各模块对应关系为：</w:t>
      </w:r>
      <w:r>
        <w:rPr>
          <w:rFonts w:ascii="Times New Roman" w:eastAsia="宋体" w:hAnsi="Times New Roman" w:cs="Times New Roman"/>
          <w:sz w:val="26"/>
          <w:szCs w:val="26"/>
        </w:rPr>
        <w:t>A1</w:t>
      </w:r>
      <w:r>
        <w:rPr>
          <w:rFonts w:ascii="Times New Roman" w:eastAsia="宋体" w:hAnsi="Times New Roman" w:cs="Times New Roman"/>
          <w:sz w:val="26"/>
          <w:szCs w:val="26"/>
        </w:rPr>
        <w:t>对应风险态势分类器（步骤</w:t>
      </w:r>
      <w:r>
        <w:rPr>
          <w:rFonts w:ascii="Times New Roman" w:eastAsia="宋体" w:hAnsi="Times New Roman" w:cs="Times New Roman"/>
          <w:sz w:val="26"/>
          <w:szCs w:val="26"/>
        </w:rPr>
        <w:t>S3</w:t>
      </w:r>
      <w:r>
        <w:rPr>
          <w:rFonts w:ascii="Times New Roman" w:eastAsia="宋体" w:hAnsi="Times New Roman" w:cs="Times New Roman"/>
          <w:sz w:val="26"/>
          <w:szCs w:val="26"/>
        </w:rPr>
        <w:t>），</w:t>
      </w:r>
      <w:r>
        <w:rPr>
          <w:rFonts w:ascii="Times New Roman" w:eastAsia="宋体" w:hAnsi="Times New Roman" w:cs="Times New Roman"/>
          <w:sz w:val="26"/>
          <w:szCs w:val="26"/>
        </w:rPr>
        <w:t>A2</w:t>
      </w:r>
      <w:r>
        <w:rPr>
          <w:rFonts w:ascii="Times New Roman" w:eastAsia="宋体" w:hAnsi="Times New Roman" w:cs="Times New Roman"/>
          <w:sz w:val="26"/>
          <w:szCs w:val="26"/>
        </w:rPr>
        <w:t>对应风险分层捆绑（步骤</w:t>
      </w:r>
      <w:r>
        <w:rPr>
          <w:rFonts w:ascii="Times New Roman" w:eastAsia="宋体" w:hAnsi="Times New Roman" w:cs="Times New Roman"/>
          <w:sz w:val="26"/>
          <w:szCs w:val="26"/>
        </w:rPr>
        <w:t>S42</w:t>
      </w:r>
      <w:r>
        <w:rPr>
          <w:rFonts w:ascii="Times New Roman" w:eastAsia="宋体" w:hAnsi="Times New Roman" w:cs="Times New Roman"/>
          <w:sz w:val="26"/>
          <w:szCs w:val="26"/>
        </w:rPr>
        <w:t>），</w:t>
      </w:r>
      <w:r>
        <w:rPr>
          <w:rFonts w:ascii="Times New Roman" w:eastAsia="宋体" w:hAnsi="Times New Roman" w:cs="Times New Roman"/>
          <w:sz w:val="26"/>
          <w:szCs w:val="26"/>
        </w:rPr>
        <w:t>A3</w:t>
      </w:r>
      <w:r>
        <w:rPr>
          <w:rFonts w:ascii="Times New Roman" w:eastAsia="宋体" w:hAnsi="Times New Roman" w:cs="Times New Roman"/>
          <w:sz w:val="26"/>
          <w:szCs w:val="26"/>
        </w:rPr>
        <w:t>对应非对称共识机制（步骤</w:t>
      </w:r>
      <w:r>
        <w:rPr>
          <w:rFonts w:ascii="Times New Roman" w:eastAsia="宋体" w:hAnsi="Times New Roman" w:cs="Times New Roman"/>
          <w:sz w:val="26"/>
          <w:szCs w:val="26"/>
        </w:rPr>
        <w:t>S43</w:t>
      </w:r>
      <w:r>
        <w:rPr>
          <w:rFonts w:ascii="Times New Roman" w:eastAsia="宋体" w:hAnsi="Times New Roman" w:cs="Times New Roman"/>
          <w:sz w:val="26"/>
          <w:szCs w:val="26"/>
        </w:rPr>
        <w:t>），</w:t>
      </w:r>
      <w:r>
        <w:rPr>
          <w:rFonts w:ascii="Times New Roman" w:eastAsia="宋体" w:hAnsi="Times New Roman" w:cs="Times New Roman"/>
          <w:sz w:val="26"/>
          <w:szCs w:val="26"/>
        </w:rPr>
        <w:t>A4</w:t>
      </w:r>
      <w:r>
        <w:rPr>
          <w:rFonts w:ascii="Times New Roman" w:eastAsia="宋体" w:hAnsi="Times New Roman" w:cs="Times New Roman"/>
          <w:sz w:val="26"/>
          <w:szCs w:val="26"/>
        </w:rPr>
        <w:t>对应保守门控（步骤</w:t>
      </w:r>
      <w:r>
        <w:rPr>
          <w:rFonts w:ascii="Times New Roman" w:eastAsia="宋体" w:hAnsi="Times New Roman" w:cs="Times New Roman"/>
          <w:sz w:val="26"/>
          <w:szCs w:val="26"/>
        </w:rPr>
        <w:t>S64</w:t>
      </w:r>
      <w:r>
        <w:rPr>
          <w:rFonts w:ascii="Times New Roman" w:eastAsia="宋体" w:hAnsi="Times New Roman" w:cs="Times New Roman"/>
          <w:sz w:val="26"/>
          <w:szCs w:val="26"/>
        </w:rPr>
        <w:t>），</w:t>
      </w:r>
      <w:r>
        <w:rPr>
          <w:rFonts w:ascii="Times New Roman" w:eastAsia="宋体" w:hAnsi="Times New Roman" w:cs="Times New Roman"/>
          <w:sz w:val="26"/>
          <w:szCs w:val="26"/>
        </w:rPr>
        <w:t>A5</w:t>
      </w:r>
      <w:r>
        <w:rPr>
          <w:rFonts w:ascii="Times New Roman" w:eastAsia="宋体" w:hAnsi="Times New Roman" w:cs="Times New Roman"/>
          <w:sz w:val="26"/>
          <w:szCs w:val="26"/>
        </w:rPr>
        <w:t>对应局部影响域（步骤</w:t>
      </w:r>
      <w:r>
        <w:rPr>
          <w:rFonts w:ascii="Times New Roman" w:eastAsia="宋体" w:hAnsi="Times New Roman" w:cs="Times New Roman"/>
          <w:sz w:val="26"/>
          <w:szCs w:val="26"/>
        </w:rPr>
        <w:t>S65</w:t>
      </w:r>
      <w:r>
        <w:rPr>
          <w:rFonts w:ascii="Times New Roman" w:eastAsia="宋体" w:hAnsi="Times New Roman" w:cs="Times New Roman"/>
          <w:sz w:val="26"/>
          <w:szCs w:val="26"/>
        </w:rPr>
        <w:t>）。移除</w:t>
      </w:r>
      <w:r>
        <w:rPr>
          <w:rFonts w:ascii="Times New Roman" w:eastAsia="宋体" w:hAnsi="Times New Roman" w:cs="Times New Roman"/>
          <w:sz w:val="26"/>
          <w:szCs w:val="26"/>
        </w:rPr>
        <w:t>XGBoost</w:t>
      </w:r>
      <w:r>
        <w:rPr>
          <w:rFonts w:ascii="Times New Roman" w:eastAsia="宋体" w:hAnsi="Times New Roman" w:cs="Times New Roman"/>
          <w:sz w:val="26"/>
          <w:szCs w:val="26"/>
        </w:rPr>
        <w:t>风险态势分类器（</w:t>
      </w:r>
      <w:r>
        <w:rPr>
          <w:rFonts w:ascii="Times New Roman" w:eastAsia="宋体" w:hAnsi="Times New Roman" w:cs="Times New Roman"/>
          <w:sz w:val="26"/>
          <w:szCs w:val="26"/>
        </w:rPr>
        <w:t>A1</w:t>
      </w:r>
      <w:r>
        <w:rPr>
          <w:rFonts w:ascii="Times New Roman" w:eastAsia="宋体" w:hAnsi="Times New Roman" w:cs="Times New Roman"/>
          <w:sz w:val="26"/>
          <w:szCs w:val="26"/>
        </w:rPr>
        <w:t>）后，</w:t>
      </w:r>
      <w:r>
        <w:rPr>
          <w:rFonts w:ascii="Times New Roman" w:eastAsia="宋体" w:hAnsi="Times New Roman" w:cs="Times New Roman"/>
          <w:sz w:val="26"/>
          <w:szCs w:val="26"/>
        </w:rPr>
        <w:t>WSR</w:t>
      </w:r>
      <w:r>
        <w:rPr>
          <w:rFonts w:ascii="Times New Roman" w:eastAsia="宋体" w:hAnsi="Times New Roman" w:cs="Times New Roman"/>
          <w:sz w:val="26"/>
          <w:szCs w:val="26"/>
        </w:rPr>
        <w:t>下降</w:t>
      </w:r>
      <w:r>
        <w:rPr>
          <w:rFonts w:ascii="Times New Roman" w:eastAsia="宋体" w:hAnsi="Times New Roman" w:cs="Times New Roman"/>
          <w:sz w:val="26"/>
          <w:szCs w:val="26"/>
        </w:rPr>
        <w:t>7.6%</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下降</w:t>
      </w:r>
      <w:r>
        <w:rPr>
          <w:rFonts w:ascii="Times New Roman" w:eastAsia="宋体" w:hAnsi="Times New Roman" w:cs="Times New Roman"/>
          <w:sz w:val="26"/>
          <w:szCs w:val="26"/>
        </w:rPr>
        <w:t>9.3%</w:t>
      </w:r>
      <w:r>
        <w:rPr>
          <w:rFonts w:ascii="Times New Roman" w:eastAsia="宋体" w:hAnsi="Times New Roman" w:cs="Times New Roman"/>
          <w:sz w:val="26"/>
          <w:szCs w:val="26"/>
        </w:rPr>
        <w:t>、</w:t>
      </w:r>
      <w:r>
        <w:rPr>
          <w:rFonts w:ascii="Times New Roman" w:eastAsia="宋体" w:hAnsi="Times New Roman" w:cs="Times New Roman"/>
          <w:sz w:val="26"/>
          <w:szCs w:val="26"/>
        </w:rPr>
        <w:t>HRFR</w:t>
      </w:r>
      <w:r>
        <w:rPr>
          <w:rFonts w:ascii="Times New Roman" w:eastAsia="宋体" w:hAnsi="Times New Roman" w:cs="Times New Roman"/>
          <w:sz w:val="26"/>
          <w:szCs w:val="26"/>
        </w:rPr>
        <w:t>大幅上升</w:t>
      </w:r>
      <w:r>
        <w:rPr>
          <w:rFonts w:ascii="Times New Roman" w:eastAsia="宋体" w:hAnsi="Times New Roman" w:cs="Times New Roman"/>
          <w:sz w:val="26"/>
          <w:szCs w:val="26"/>
        </w:rPr>
        <w:t>229.6%</w:t>
      </w:r>
      <w:r>
        <w:rPr>
          <w:rFonts w:ascii="Times New Roman" w:eastAsia="宋体" w:hAnsi="Times New Roman" w:cs="Times New Roman"/>
          <w:sz w:val="26"/>
          <w:szCs w:val="26"/>
        </w:rPr>
        <w:t>、</w:t>
      </w:r>
      <w:r>
        <w:rPr>
          <w:rFonts w:ascii="Times New Roman" w:eastAsia="宋体" w:hAnsi="Times New Roman" w:cs="Times New Roman"/>
          <w:sz w:val="26"/>
          <w:szCs w:val="26"/>
        </w:rPr>
        <w:t>MO_SCORE</w:t>
      </w:r>
      <w:r>
        <w:rPr>
          <w:rFonts w:ascii="Times New Roman" w:eastAsia="宋体" w:hAnsi="Times New Roman" w:cs="Times New Roman"/>
          <w:sz w:val="26"/>
          <w:szCs w:val="26"/>
        </w:rPr>
        <w:t>下降</w:t>
      </w:r>
      <w:r>
        <w:rPr>
          <w:rFonts w:ascii="Times New Roman" w:eastAsia="宋体" w:hAnsi="Times New Roman" w:cs="Times New Roman"/>
          <w:sz w:val="26"/>
          <w:szCs w:val="26"/>
        </w:rPr>
        <w:t>10.5%</w:t>
      </w:r>
      <w:r>
        <w:rPr>
          <w:rFonts w:ascii="Times New Roman" w:eastAsia="宋体" w:hAnsi="Times New Roman" w:cs="Times New Roman"/>
          <w:sz w:val="26"/>
          <w:szCs w:val="26"/>
        </w:rPr>
        <w:t>，是所有模块中对性能影响最大的核心支撑模块。移除保守门控（</w:t>
      </w:r>
      <w:r>
        <w:rPr>
          <w:rFonts w:ascii="Times New Roman" w:eastAsia="宋体" w:hAnsi="Times New Roman" w:cs="Times New Roman"/>
          <w:sz w:val="26"/>
          <w:szCs w:val="26"/>
        </w:rPr>
        <w:t>A4</w:t>
      </w:r>
      <w:r>
        <w:rPr>
          <w:rFonts w:ascii="Times New Roman" w:eastAsia="宋体" w:hAnsi="Times New Roman" w:cs="Times New Roman"/>
          <w:sz w:val="26"/>
          <w:szCs w:val="26"/>
        </w:rPr>
        <w:t>）后，</w:t>
      </w:r>
      <w:r>
        <w:rPr>
          <w:rFonts w:ascii="Times New Roman" w:eastAsia="宋体" w:hAnsi="Times New Roman" w:cs="Times New Roman"/>
          <w:sz w:val="26"/>
          <w:szCs w:val="26"/>
        </w:rPr>
        <w:t>HRFR</w:t>
      </w:r>
      <w:r>
        <w:rPr>
          <w:rFonts w:ascii="Times New Roman" w:eastAsia="宋体" w:hAnsi="Times New Roman" w:cs="Times New Roman"/>
          <w:sz w:val="26"/>
          <w:szCs w:val="26"/>
        </w:rPr>
        <w:t>上升</w:t>
      </w:r>
      <w:r>
        <w:rPr>
          <w:rFonts w:ascii="Times New Roman" w:eastAsia="宋体" w:hAnsi="Times New Roman" w:cs="Times New Roman"/>
          <w:sz w:val="26"/>
          <w:szCs w:val="26"/>
        </w:rPr>
        <w:t>31.3%</w:t>
      </w:r>
      <w:r>
        <w:rPr>
          <w:rFonts w:ascii="Times New Roman" w:eastAsia="宋体" w:hAnsi="Times New Roman" w:cs="Times New Roman"/>
          <w:sz w:val="26"/>
          <w:szCs w:val="26"/>
        </w:rPr>
        <w:t>，安全风险控制能力显著下降。移除非对称共识机制（</w:t>
      </w:r>
      <w:r>
        <w:rPr>
          <w:rFonts w:ascii="Times New Roman" w:eastAsia="宋体" w:hAnsi="Times New Roman" w:cs="Times New Roman"/>
          <w:sz w:val="26"/>
          <w:szCs w:val="26"/>
        </w:rPr>
        <w:t>A3</w:t>
      </w:r>
      <w:r>
        <w:rPr>
          <w:rFonts w:ascii="Times New Roman" w:eastAsia="宋体" w:hAnsi="Times New Roman" w:cs="Times New Roman"/>
          <w:sz w:val="26"/>
          <w:szCs w:val="26"/>
        </w:rPr>
        <w:t>）后，所有核心性能指标有</w:t>
      </w:r>
      <w:r>
        <w:rPr>
          <w:rFonts w:ascii="Times New Roman" w:eastAsia="宋体" w:hAnsi="Times New Roman" w:cs="Times New Roman"/>
          <w:sz w:val="26"/>
          <w:szCs w:val="26"/>
        </w:rPr>
        <w:t>0.6%-2.0%</w:t>
      </w:r>
      <w:r>
        <w:rPr>
          <w:rFonts w:ascii="Times New Roman" w:eastAsia="宋体" w:hAnsi="Times New Roman" w:cs="Times New Roman"/>
          <w:sz w:val="26"/>
          <w:szCs w:val="26"/>
        </w:rPr>
        <w:t>的小幅正向提升，表明其核心价值为降低计算开销和通信负担而非直接性能增益。移除局部影响域改用全局重分配（</w:t>
      </w:r>
      <w:r>
        <w:rPr>
          <w:rFonts w:ascii="Times New Roman" w:eastAsia="宋体" w:hAnsi="Times New Roman" w:cs="Times New Roman"/>
          <w:sz w:val="26"/>
          <w:szCs w:val="26"/>
        </w:rPr>
        <w:t>A5</w:t>
      </w:r>
      <w:r>
        <w:rPr>
          <w:rFonts w:ascii="Times New Roman" w:eastAsia="宋体" w:hAnsi="Times New Roman" w:cs="Times New Roman"/>
          <w:sz w:val="26"/>
          <w:szCs w:val="26"/>
        </w:rPr>
        <w:t>）后，计算耗时增加</w:t>
      </w:r>
      <w:r>
        <w:rPr>
          <w:rFonts w:ascii="Times New Roman" w:eastAsia="宋体" w:hAnsi="Times New Roman" w:cs="Times New Roman"/>
          <w:sz w:val="26"/>
          <w:szCs w:val="26"/>
        </w:rPr>
        <w:t>320%</w:t>
      </w:r>
      <w:r>
        <w:rPr>
          <w:rFonts w:ascii="Times New Roman" w:eastAsia="宋体" w:hAnsi="Times New Roman" w:cs="Times New Roman"/>
          <w:sz w:val="26"/>
          <w:szCs w:val="26"/>
        </w:rPr>
        <w:t>，证明了局部增量修复的算力优势。完整算法在</w:t>
      </w:r>
      <w:r>
        <w:rPr>
          <w:rFonts w:ascii="Times New Roman" w:eastAsia="宋体" w:hAnsi="Times New Roman" w:cs="Times New Roman"/>
          <w:sz w:val="26"/>
          <w:szCs w:val="26"/>
        </w:rPr>
        <w:t>WSR</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w:t>
      </w:r>
      <w:r>
        <w:rPr>
          <w:rFonts w:ascii="Times New Roman" w:eastAsia="宋体" w:hAnsi="Times New Roman" w:cs="Times New Roman"/>
          <w:sz w:val="26"/>
          <w:szCs w:val="26"/>
        </w:rPr>
        <w:t>HRFR</w:t>
      </w:r>
      <w:r>
        <w:rPr>
          <w:rFonts w:ascii="Times New Roman" w:eastAsia="宋体" w:hAnsi="Times New Roman" w:cs="Times New Roman"/>
          <w:sz w:val="26"/>
          <w:szCs w:val="26"/>
        </w:rPr>
        <w:t>、</w:t>
      </w:r>
      <w:r>
        <w:rPr>
          <w:rFonts w:ascii="Times New Roman" w:eastAsia="宋体" w:hAnsi="Times New Roman" w:cs="Times New Roman"/>
          <w:sz w:val="26"/>
          <w:szCs w:val="26"/>
        </w:rPr>
        <w:t>MO_SCORE</w:t>
      </w:r>
      <w:r>
        <w:rPr>
          <w:rFonts w:ascii="Times New Roman" w:eastAsia="宋体" w:hAnsi="Times New Roman" w:cs="Times New Roman"/>
          <w:sz w:val="26"/>
          <w:szCs w:val="26"/>
        </w:rPr>
        <w:t>等所有核心指标上处于最优区间。</w:t>
      </w:r>
    </w:p>
    <w:p w14:paraId="64601C58"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w:t>
      </w:r>
      <w:r>
        <w:rPr>
          <w:rFonts w:ascii="Times New Roman" w:eastAsia="宋体" w:hAnsi="Times New Roman" w:cs="Times New Roman"/>
          <w:b/>
          <w:bCs/>
          <w:sz w:val="26"/>
          <w:szCs w:val="26"/>
        </w:rPr>
        <w:t>3</w:t>
      </w:r>
      <w:r>
        <w:rPr>
          <w:rFonts w:ascii="Times New Roman" w:eastAsia="宋体" w:hAnsi="Times New Roman" w:cs="Times New Roman"/>
          <w:b/>
          <w:bCs/>
          <w:sz w:val="26"/>
          <w:szCs w:val="26"/>
        </w:rPr>
        <w:t>）通信受限实验分析</w:t>
      </w:r>
    </w:p>
    <w:p w14:paraId="562C51AE"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w:t>
      </w:r>
      <w:r>
        <w:rPr>
          <w:rFonts w:ascii="Times New Roman" w:eastAsia="宋体" w:hAnsi="Times New Roman" w:cs="Times New Roman"/>
          <w:sz w:val="26"/>
          <w:szCs w:val="26"/>
        </w:rPr>
        <w:t>ITU-R</w:t>
      </w:r>
      <w:r>
        <w:rPr>
          <w:rFonts w:ascii="Times New Roman" w:eastAsia="宋体" w:hAnsi="Times New Roman" w:cs="Times New Roman"/>
          <w:sz w:val="26"/>
          <w:szCs w:val="26"/>
        </w:rPr>
        <w:t>海事通信标准与</w:t>
      </w:r>
      <w:r>
        <w:rPr>
          <w:rFonts w:ascii="Times New Roman" w:eastAsia="宋体" w:hAnsi="Times New Roman" w:cs="Times New Roman"/>
          <w:sz w:val="26"/>
          <w:szCs w:val="26"/>
        </w:rPr>
        <w:t>Iridium</w:t>
      </w:r>
      <w:r>
        <w:rPr>
          <w:rFonts w:ascii="Times New Roman" w:eastAsia="宋体" w:hAnsi="Times New Roman" w:cs="Times New Roman"/>
          <w:sz w:val="26"/>
          <w:szCs w:val="26"/>
        </w:rPr>
        <w:t>卫星实测技术指标，构建</w:t>
      </w:r>
      <w:r>
        <w:rPr>
          <w:rFonts w:ascii="Times New Roman" w:eastAsia="宋体" w:hAnsi="Times New Roman" w:cs="Times New Roman"/>
          <w:sz w:val="26"/>
          <w:szCs w:val="26"/>
        </w:rPr>
        <w:t>VHF</w:t>
      </w:r>
      <w:r>
        <w:rPr>
          <w:rFonts w:ascii="Times New Roman" w:eastAsia="宋体" w:hAnsi="Times New Roman" w:cs="Times New Roman"/>
          <w:sz w:val="26"/>
          <w:szCs w:val="26"/>
        </w:rPr>
        <w:t>视距平静、</w:t>
      </w:r>
      <w:r>
        <w:rPr>
          <w:rFonts w:ascii="Times New Roman" w:eastAsia="宋体" w:hAnsi="Times New Roman" w:cs="Times New Roman"/>
          <w:sz w:val="26"/>
          <w:szCs w:val="26"/>
        </w:rPr>
        <w:t>VHF</w:t>
      </w:r>
      <w:r>
        <w:rPr>
          <w:rFonts w:ascii="Times New Roman" w:eastAsia="宋体" w:hAnsi="Times New Roman" w:cs="Times New Roman"/>
          <w:sz w:val="26"/>
          <w:szCs w:val="26"/>
        </w:rPr>
        <w:t>中等扰动、</w:t>
      </w:r>
      <w:r>
        <w:rPr>
          <w:rFonts w:ascii="Times New Roman" w:eastAsia="宋体" w:hAnsi="Times New Roman" w:cs="Times New Roman"/>
          <w:sz w:val="26"/>
          <w:szCs w:val="26"/>
        </w:rPr>
        <w:t>AIS</w:t>
      </w:r>
      <w:r>
        <w:rPr>
          <w:rFonts w:ascii="Times New Roman" w:eastAsia="宋体" w:hAnsi="Times New Roman" w:cs="Times New Roman"/>
          <w:sz w:val="26"/>
          <w:szCs w:val="26"/>
        </w:rPr>
        <w:t>繁忙网状、卫星</w:t>
      </w:r>
      <w:r>
        <w:rPr>
          <w:rFonts w:ascii="Times New Roman" w:eastAsia="宋体" w:hAnsi="Times New Roman" w:cs="Times New Roman"/>
          <w:sz w:val="26"/>
          <w:szCs w:val="26"/>
        </w:rPr>
        <w:t>SBD</w:t>
      </w:r>
      <w:r>
        <w:rPr>
          <w:rFonts w:ascii="Times New Roman" w:eastAsia="宋体" w:hAnsi="Times New Roman" w:cs="Times New Roman"/>
          <w:sz w:val="26"/>
          <w:szCs w:val="26"/>
        </w:rPr>
        <w:t>间歇、</w:t>
      </w:r>
      <w:r>
        <w:rPr>
          <w:rFonts w:ascii="Times New Roman" w:eastAsia="宋体" w:hAnsi="Times New Roman" w:cs="Times New Roman"/>
          <w:sz w:val="26"/>
          <w:szCs w:val="26"/>
        </w:rPr>
        <w:t>HF SSB</w:t>
      </w:r>
      <w:r>
        <w:rPr>
          <w:rFonts w:ascii="Times New Roman" w:eastAsia="宋体" w:hAnsi="Times New Roman" w:cs="Times New Roman"/>
          <w:sz w:val="26"/>
          <w:szCs w:val="26"/>
        </w:rPr>
        <w:t>退化</w:t>
      </w:r>
      <w:r>
        <w:rPr>
          <w:rFonts w:ascii="Times New Roman" w:eastAsia="宋体" w:hAnsi="Times New Roman" w:cs="Times New Roman"/>
          <w:sz w:val="26"/>
          <w:szCs w:val="26"/>
        </w:rPr>
        <w:t>5</w:t>
      </w:r>
      <w:r>
        <w:rPr>
          <w:rFonts w:ascii="Times New Roman" w:eastAsia="宋体" w:hAnsi="Times New Roman" w:cs="Times New Roman"/>
          <w:sz w:val="26"/>
          <w:szCs w:val="26"/>
        </w:rPr>
        <w:t>类通信剖面（时延</w:t>
      </w:r>
      <w:r>
        <w:rPr>
          <w:rFonts w:ascii="Times New Roman" w:eastAsia="宋体" w:hAnsi="Times New Roman" w:cs="Times New Roman"/>
          <w:sz w:val="26"/>
          <w:szCs w:val="26"/>
        </w:rPr>
        <w:t>60ms-9000ms</w:t>
      </w:r>
      <w:r>
        <w:rPr>
          <w:rFonts w:ascii="Times New Roman" w:eastAsia="宋体" w:hAnsi="Times New Roman" w:cs="Times New Roman"/>
          <w:sz w:val="26"/>
          <w:szCs w:val="26"/>
        </w:rPr>
        <w:t>，丢包率</w:t>
      </w:r>
      <w:r>
        <w:rPr>
          <w:rFonts w:ascii="Times New Roman" w:eastAsia="宋体" w:hAnsi="Times New Roman" w:cs="Times New Roman"/>
          <w:sz w:val="26"/>
          <w:szCs w:val="26"/>
        </w:rPr>
        <w:t>0.02-0.26</w:t>
      </w:r>
      <w:r>
        <w:rPr>
          <w:rFonts w:ascii="Times New Roman" w:eastAsia="宋体" w:hAnsi="Times New Roman" w:cs="Times New Roman"/>
          <w:sz w:val="26"/>
          <w:szCs w:val="26"/>
        </w:rPr>
        <w:t>）。</w:t>
      </w:r>
      <w:r>
        <w:rPr>
          <w:rFonts w:ascii="Times New Roman" w:eastAsia="宋体" w:hAnsi="Times New Roman" w:cs="Times New Roman"/>
          <w:sz w:val="26"/>
          <w:szCs w:val="26"/>
        </w:rPr>
        <w:t>RA-CBBA-D</w:t>
      </w:r>
      <w:r>
        <w:rPr>
          <w:rFonts w:ascii="Times New Roman" w:eastAsia="宋体" w:hAnsi="Times New Roman" w:cs="Times New Roman"/>
          <w:sz w:val="26"/>
          <w:szCs w:val="26"/>
        </w:rPr>
        <w:t>在五个层级中均获得最高</w:t>
      </w:r>
      <w:r>
        <w:rPr>
          <w:rFonts w:ascii="Times New Roman" w:eastAsia="宋体" w:hAnsi="Times New Roman" w:cs="Times New Roman"/>
          <w:sz w:val="26"/>
          <w:szCs w:val="26"/>
        </w:rPr>
        <w:t>MO_SCORE</w:t>
      </w:r>
      <w:r>
        <w:rPr>
          <w:rFonts w:ascii="Times New Roman" w:eastAsia="宋体" w:hAnsi="Times New Roman" w:cs="Times New Roman"/>
          <w:sz w:val="26"/>
          <w:szCs w:val="26"/>
        </w:rPr>
        <w:t>表现。从</w:t>
      </w:r>
      <w:r>
        <w:rPr>
          <w:rFonts w:ascii="Times New Roman" w:eastAsia="宋体" w:hAnsi="Times New Roman" w:cs="Times New Roman"/>
          <w:sz w:val="26"/>
          <w:szCs w:val="26"/>
        </w:rPr>
        <w:t>VHF</w:t>
      </w:r>
      <w:r>
        <w:rPr>
          <w:rFonts w:ascii="Times New Roman" w:eastAsia="宋体" w:hAnsi="Times New Roman" w:cs="Times New Roman"/>
          <w:sz w:val="26"/>
          <w:szCs w:val="26"/>
        </w:rPr>
        <w:t>平静退化到</w:t>
      </w:r>
      <w:r>
        <w:rPr>
          <w:rFonts w:ascii="Times New Roman" w:eastAsia="宋体" w:hAnsi="Times New Roman" w:cs="Times New Roman"/>
          <w:sz w:val="26"/>
          <w:szCs w:val="26"/>
        </w:rPr>
        <w:t>HF SSB</w:t>
      </w:r>
      <w:r>
        <w:rPr>
          <w:rFonts w:ascii="Times New Roman" w:eastAsia="宋体" w:hAnsi="Times New Roman" w:cs="Times New Roman"/>
          <w:sz w:val="26"/>
          <w:szCs w:val="26"/>
        </w:rPr>
        <w:t>时，</w:t>
      </w:r>
      <w:r>
        <w:rPr>
          <w:rFonts w:ascii="Times New Roman" w:eastAsia="宋体" w:hAnsi="Times New Roman" w:cs="Times New Roman"/>
          <w:sz w:val="26"/>
          <w:szCs w:val="26"/>
        </w:rPr>
        <w:t>RA-CBBA-D</w:t>
      </w:r>
      <w:r>
        <w:rPr>
          <w:rFonts w:ascii="Times New Roman" w:eastAsia="宋体" w:hAnsi="Times New Roman" w:cs="Times New Roman"/>
          <w:sz w:val="26"/>
          <w:szCs w:val="26"/>
        </w:rPr>
        <w:t>的相对优势持续扩大。</w:t>
      </w:r>
      <w:r>
        <w:rPr>
          <w:rFonts w:ascii="Times New Roman" w:eastAsia="宋体" w:hAnsi="Times New Roman" w:cs="Times New Roman"/>
          <w:sz w:val="26"/>
          <w:szCs w:val="26"/>
        </w:rPr>
        <w:t>RA-CBBA-D</w:t>
      </w:r>
      <w:r>
        <w:rPr>
          <w:rFonts w:ascii="Times New Roman" w:eastAsia="宋体" w:hAnsi="Times New Roman" w:cs="Times New Roman"/>
          <w:sz w:val="26"/>
          <w:szCs w:val="26"/>
        </w:rPr>
        <w:t>的通信恢复能力评分均值为</w:t>
      </w:r>
      <w:r>
        <w:rPr>
          <w:rFonts w:ascii="Times New Roman" w:eastAsia="宋体" w:hAnsi="Times New Roman" w:cs="Times New Roman"/>
          <w:sz w:val="26"/>
          <w:szCs w:val="26"/>
        </w:rPr>
        <w:t>0.780</w:t>
      </w:r>
      <w:r>
        <w:rPr>
          <w:rFonts w:ascii="Times New Roman" w:eastAsia="宋体" w:hAnsi="Times New Roman" w:cs="Times New Roman"/>
          <w:sz w:val="26"/>
          <w:szCs w:val="26"/>
        </w:rPr>
        <w:t>，显著高于</w:t>
      </w:r>
      <w:r>
        <w:rPr>
          <w:rFonts w:ascii="Times New Roman" w:eastAsia="宋体" w:hAnsi="Times New Roman" w:cs="Times New Roman"/>
          <w:sz w:val="26"/>
          <w:szCs w:val="26"/>
        </w:rPr>
        <w:t>CBBA-LR</w:t>
      </w:r>
      <w:r>
        <w:rPr>
          <w:rFonts w:ascii="Times New Roman" w:eastAsia="宋体" w:hAnsi="Times New Roman" w:cs="Times New Roman"/>
          <w:sz w:val="26"/>
          <w:szCs w:val="26"/>
        </w:rPr>
        <w:t>（</w:t>
      </w:r>
      <w:r>
        <w:rPr>
          <w:rFonts w:ascii="Times New Roman" w:eastAsia="宋体" w:hAnsi="Times New Roman" w:cs="Times New Roman"/>
          <w:sz w:val="26"/>
          <w:szCs w:val="26"/>
        </w:rPr>
        <w:t>0.680</w:t>
      </w:r>
      <w:r>
        <w:rPr>
          <w:rFonts w:ascii="Times New Roman" w:eastAsia="宋体" w:hAnsi="Times New Roman" w:cs="Times New Roman"/>
          <w:sz w:val="26"/>
          <w:szCs w:val="26"/>
        </w:rPr>
        <w:t>）和</w:t>
      </w:r>
      <w:r>
        <w:rPr>
          <w:rFonts w:ascii="Times New Roman" w:eastAsia="宋体" w:hAnsi="Times New Roman" w:cs="Times New Roman"/>
          <w:sz w:val="26"/>
          <w:szCs w:val="26"/>
        </w:rPr>
        <w:t>GA</w:t>
      </w:r>
      <w:r>
        <w:rPr>
          <w:rFonts w:ascii="Times New Roman" w:eastAsia="宋体" w:hAnsi="Times New Roman" w:cs="Times New Roman"/>
          <w:sz w:val="26"/>
          <w:szCs w:val="26"/>
        </w:rPr>
        <w:t>（</w:t>
      </w:r>
      <w:r>
        <w:rPr>
          <w:rFonts w:ascii="Times New Roman" w:eastAsia="宋体" w:hAnsi="Times New Roman" w:cs="Times New Roman"/>
          <w:sz w:val="26"/>
          <w:szCs w:val="26"/>
        </w:rPr>
        <w:t>0.634</w:t>
      </w:r>
      <w:r>
        <w:rPr>
          <w:rFonts w:ascii="Times New Roman" w:eastAsia="宋体" w:hAnsi="Times New Roman" w:cs="Times New Roman"/>
          <w:sz w:val="26"/>
          <w:szCs w:val="26"/>
        </w:rPr>
        <w:t>），表明其非对称共识机制与局部重分配机制能有效降低通信依赖。所有对比算法随通信恶化性能均下降，但</w:t>
      </w:r>
      <w:r>
        <w:rPr>
          <w:rFonts w:ascii="Times New Roman" w:eastAsia="宋体" w:hAnsi="Times New Roman" w:cs="Times New Roman"/>
          <w:sz w:val="26"/>
          <w:szCs w:val="26"/>
        </w:rPr>
        <w:t>RA-CBBA-D</w:t>
      </w:r>
      <w:r>
        <w:rPr>
          <w:rFonts w:ascii="Times New Roman" w:eastAsia="宋体" w:hAnsi="Times New Roman" w:cs="Times New Roman"/>
          <w:sz w:val="26"/>
          <w:szCs w:val="26"/>
        </w:rPr>
        <w:t>衰减最缓慢。</w:t>
      </w:r>
    </w:p>
    <w:p w14:paraId="7D4667C2" w14:textId="77777777" w:rsidR="00F568CF" w:rsidRDefault="00000000">
      <w:pPr>
        <w:pStyle w:val="a0"/>
        <w:rPr>
          <w:rFonts w:ascii="Times New Roman" w:eastAsia="宋体" w:hAnsi="Times New Roman" w:cs="Times New Roman"/>
          <w:sz w:val="26"/>
          <w:szCs w:val="26"/>
        </w:rPr>
      </w:pPr>
      <w:r>
        <w:rPr>
          <w:rFonts w:ascii="Times New Roman" w:eastAsia="宋体" w:hAnsi="Times New Roman" w:cs="Times New Roman"/>
          <w:b/>
          <w:bCs/>
          <w:sz w:val="26"/>
          <w:szCs w:val="26"/>
        </w:rPr>
        <w:t>（</w:t>
      </w:r>
      <w:r>
        <w:rPr>
          <w:rFonts w:ascii="Times New Roman" w:eastAsia="宋体" w:hAnsi="Times New Roman" w:cs="Times New Roman"/>
          <w:b/>
          <w:bCs/>
          <w:sz w:val="26"/>
          <w:szCs w:val="26"/>
        </w:rPr>
        <w:t>4</w:t>
      </w:r>
      <w:r>
        <w:rPr>
          <w:rFonts w:ascii="Times New Roman" w:eastAsia="宋体" w:hAnsi="Times New Roman" w:cs="Times New Roman"/>
          <w:b/>
          <w:bCs/>
          <w:sz w:val="26"/>
          <w:szCs w:val="26"/>
        </w:rPr>
        <w:t>）统计检验分析</w:t>
      </w:r>
    </w:p>
    <w:p w14:paraId="11077EBB"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t>基于</w:t>
      </w:r>
      <w:r>
        <w:rPr>
          <w:rFonts w:ascii="Times New Roman" w:eastAsia="宋体" w:hAnsi="Times New Roman" w:cs="Times New Roman"/>
          <w:sz w:val="26"/>
          <w:szCs w:val="26"/>
        </w:rPr>
        <w:t>T1-T5</w:t>
      </w:r>
      <w:r>
        <w:rPr>
          <w:rFonts w:ascii="Times New Roman" w:eastAsia="宋体" w:hAnsi="Times New Roman" w:cs="Times New Roman"/>
          <w:sz w:val="26"/>
          <w:szCs w:val="26"/>
        </w:rPr>
        <w:t>全场景实验数据，采用</w:t>
      </w:r>
      <w:r>
        <w:rPr>
          <w:rFonts w:ascii="Times New Roman" w:eastAsia="宋体" w:hAnsi="Times New Roman" w:cs="Times New Roman"/>
          <w:sz w:val="26"/>
          <w:szCs w:val="26"/>
        </w:rPr>
        <w:t>Welch t</w:t>
      </w:r>
      <w:r>
        <w:rPr>
          <w:rFonts w:ascii="Times New Roman" w:eastAsia="宋体" w:hAnsi="Times New Roman" w:cs="Times New Roman"/>
          <w:sz w:val="26"/>
          <w:szCs w:val="26"/>
        </w:rPr>
        <w:t>检验与</w:t>
      </w:r>
      <w:r>
        <w:rPr>
          <w:rFonts w:ascii="Times New Roman" w:eastAsia="宋体" w:hAnsi="Times New Roman" w:cs="Times New Roman"/>
          <w:sz w:val="26"/>
          <w:szCs w:val="26"/>
        </w:rPr>
        <w:t>Mann-Whitney U</w:t>
      </w:r>
      <w:r>
        <w:rPr>
          <w:rFonts w:ascii="Times New Roman" w:eastAsia="宋体" w:hAnsi="Times New Roman" w:cs="Times New Roman"/>
          <w:sz w:val="26"/>
          <w:szCs w:val="26"/>
        </w:rPr>
        <w:t>检验双重验证。经</w:t>
      </w:r>
      <w:r>
        <w:rPr>
          <w:rFonts w:ascii="Times New Roman" w:eastAsia="宋体" w:hAnsi="Times New Roman" w:cs="Times New Roman"/>
          <w:sz w:val="26"/>
          <w:szCs w:val="26"/>
        </w:rPr>
        <w:t>Shapiro-Wilk</w:t>
      </w:r>
      <w:r>
        <w:rPr>
          <w:rFonts w:ascii="Times New Roman" w:eastAsia="宋体" w:hAnsi="Times New Roman" w:cs="Times New Roman"/>
          <w:sz w:val="26"/>
          <w:szCs w:val="26"/>
        </w:rPr>
        <w:t>检验，部分数据不满足正态分布（</w:t>
      </w:r>
      <w:r>
        <w:rPr>
          <w:rFonts w:ascii="Times New Roman" w:eastAsia="宋体" w:hAnsi="Times New Roman" w:cs="Times New Roman"/>
          <w:sz w:val="26"/>
          <w:szCs w:val="26"/>
        </w:rPr>
        <w:t>p&lt;0.05</w:t>
      </w:r>
      <w:r>
        <w:rPr>
          <w:rFonts w:ascii="Times New Roman" w:eastAsia="宋体" w:hAnsi="Times New Roman" w:cs="Times New Roman"/>
          <w:sz w:val="26"/>
          <w:szCs w:val="26"/>
        </w:rPr>
        <w:t>），故采用不要求正态性前提的</w:t>
      </w:r>
      <w:r>
        <w:rPr>
          <w:rFonts w:ascii="Times New Roman" w:eastAsia="宋体" w:hAnsi="Times New Roman" w:cs="Times New Roman"/>
          <w:sz w:val="26"/>
          <w:szCs w:val="26"/>
        </w:rPr>
        <w:t>Mann-Whitney U</w:t>
      </w:r>
      <w:r>
        <w:rPr>
          <w:rFonts w:ascii="Times New Roman" w:eastAsia="宋体" w:hAnsi="Times New Roman" w:cs="Times New Roman"/>
          <w:sz w:val="26"/>
          <w:szCs w:val="26"/>
        </w:rPr>
        <w:t>检验作为主检验，</w:t>
      </w:r>
      <w:r>
        <w:rPr>
          <w:rFonts w:ascii="Times New Roman" w:eastAsia="宋体" w:hAnsi="Times New Roman" w:cs="Times New Roman"/>
          <w:sz w:val="26"/>
          <w:szCs w:val="26"/>
        </w:rPr>
        <w:t>Welch t</w:t>
      </w:r>
      <w:r>
        <w:rPr>
          <w:rFonts w:ascii="Times New Roman" w:eastAsia="宋体" w:hAnsi="Times New Roman" w:cs="Times New Roman"/>
          <w:sz w:val="26"/>
          <w:szCs w:val="26"/>
        </w:rPr>
        <w:t>检验作为辅助验证。经</w:t>
      </w:r>
      <w:r>
        <w:rPr>
          <w:rFonts w:ascii="Times New Roman" w:eastAsia="宋体" w:hAnsi="Times New Roman" w:cs="Times New Roman"/>
          <w:sz w:val="26"/>
          <w:szCs w:val="26"/>
        </w:rPr>
        <w:t>BH-FDR</w:t>
      </w:r>
      <w:r>
        <w:rPr>
          <w:rFonts w:ascii="Times New Roman" w:eastAsia="宋体" w:hAnsi="Times New Roman" w:cs="Times New Roman"/>
          <w:sz w:val="26"/>
          <w:szCs w:val="26"/>
        </w:rPr>
        <w:t>法校正后规定</w:t>
      </w:r>
      <w:r>
        <w:rPr>
          <w:rFonts w:ascii="Times New Roman" w:eastAsia="宋体" w:hAnsi="Times New Roman" w:cs="Times New Roman"/>
          <w:sz w:val="26"/>
          <w:szCs w:val="26"/>
        </w:rPr>
        <w:t>q&lt;0.05</w:t>
      </w:r>
      <w:r>
        <w:rPr>
          <w:rFonts w:ascii="Times New Roman" w:eastAsia="宋体" w:hAnsi="Times New Roman" w:cs="Times New Roman"/>
          <w:sz w:val="26"/>
          <w:szCs w:val="26"/>
        </w:rPr>
        <w:t>为差异显著，结合</w:t>
      </w:r>
      <w:r>
        <w:rPr>
          <w:rFonts w:ascii="Times New Roman" w:eastAsia="宋体" w:hAnsi="Times New Roman" w:cs="Times New Roman"/>
          <w:sz w:val="26"/>
          <w:szCs w:val="26"/>
        </w:rPr>
        <w:t>Cohen’s d</w:t>
      </w:r>
      <w:r>
        <w:rPr>
          <w:rFonts w:ascii="Times New Roman" w:eastAsia="宋体" w:hAnsi="Times New Roman" w:cs="Times New Roman"/>
          <w:sz w:val="26"/>
          <w:szCs w:val="26"/>
        </w:rPr>
        <w:t>效应量量化差异幅度。</w:t>
      </w:r>
      <w:r>
        <w:rPr>
          <w:rFonts w:ascii="Times New Roman" w:eastAsia="宋体" w:hAnsi="Times New Roman" w:cs="Times New Roman"/>
          <w:sz w:val="26"/>
          <w:szCs w:val="26"/>
        </w:rPr>
        <w:t>RA-CBBA-D</w:t>
      </w:r>
      <w:r>
        <w:rPr>
          <w:rFonts w:ascii="Times New Roman" w:eastAsia="宋体" w:hAnsi="Times New Roman" w:cs="Times New Roman"/>
          <w:sz w:val="26"/>
          <w:szCs w:val="26"/>
        </w:rPr>
        <w:t>在</w:t>
      </w:r>
      <w:r>
        <w:rPr>
          <w:rFonts w:ascii="Times New Roman" w:eastAsia="宋体" w:hAnsi="Times New Roman" w:cs="Times New Roman"/>
          <w:sz w:val="26"/>
          <w:szCs w:val="26"/>
        </w:rPr>
        <w:t>WSR</w:t>
      </w:r>
      <w:r>
        <w:rPr>
          <w:rFonts w:ascii="Times New Roman" w:eastAsia="宋体" w:hAnsi="Times New Roman" w:cs="Times New Roman"/>
          <w:sz w:val="26"/>
          <w:szCs w:val="26"/>
        </w:rPr>
        <w:t>、</w:t>
      </w:r>
      <w:r>
        <w:rPr>
          <w:rFonts w:ascii="Times New Roman" w:eastAsia="宋体" w:hAnsi="Times New Roman" w:cs="Times New Roman"/>
          <w:sz w:val="26"/>
          <w:szCs w:val="26"/>
        </w:rPr>
        <w:t>ACR</w:t>
      </w:r>
      <w:r>
        <w:rPr>
          <w:rFonts w:ascii="Times New Roman" w:eastAsia="宋体" w:hAnsi="Times New Roman" w:cs="Times New Roman"/>
          <w:sz w:val="26"/>
          <w:szCs w:val="26"/>
        </w:rPr>
        <w:t>、</w:t>
      </w:r>
      <w:r>
        <w:rPr>
          <w:rFonts w:ascii="Times New Roman" w:eastAsia="宋体" w:hAnsi="Times New Roman" w:cs="Times New Roman"/>
          <w:sz w:val="26"/>
          <w:szCs w:val="26"/>
        </w:rPr>
        <w:t>HRFR</w:t>
      </w:r>
      <w:r>
        <w:rPr>
          <w:rFonts w:ascii="Times New Roman" w:eastAsia="宋体" w:hAnsi="Times New Roman" w:cs="Times New Roman"/>
          <w:sz w:val="26"/>
          <w:szCs w:val="26"/>
        </w:rPr>
        <w:t>、</w:t>
      </w:r>
      <w:r>
        <w:rPr>
          <w:rFonts w:ascii="Times New Roman" w:eastAsia="宋体" w:hAnsi="Times New Roman" w:cs="Times New Roman"/>
          <w:sz w:val="26"/>
          <w:szCs w:val="26"/>
        </w:rPr>
        <w:t>MO_SCORE</w:t>
      </w:r>
      <w:r>
        <w:rPr>
          <w:rFonts w:ascii="Times New Roman" w:eastAsia="宋体" w:hAnsi="Times New Roman" w:cs="Times New Roman"/>
          <w:sz w:val="26"/>
          <w:szCs w:val="26"/>
        </w:rPr>
        <w:t>四项指标上相对全部基线算法的校正后</w:t>
      </w:r>
      <w:r>
        <w:rPr>
          <w:rFonts w:ascii="Times New Roman" w:eastAsia="宋体" w:hAnsi="Times New Roman" w:cs="Times New Roman"/>
          <w:sz w:val="26"/>
          <w:szCs w:val="26"/>
        </w:rPr>
        <w:t>q</w:t>
      </w:r>
      <w:r>
        <w:rPr>
          <w:rFonts w:ascii="Times New Roman" w:eastAsia="宋体" w:hAnsi="Times New Roman" w:cs="Times New Roman"/>
          <w:sz w:val="26"/>
          <w:szCs w:val="26"/>
        </w:rPr>
        <w:t>值均远小于</w:t>
      </w:r>
      <w:r>
        <w:rPr>
          <w:rFonts w:ascii="Times New Roman" w:eastAsia="宋体" w:hAnsi="Times New Roman" w:cs="Times New Roman"/>
          <w:sz w:val="26"/>
          <w:szCs w:val="26"/>
        </w:rPr>
        <w:t>0.001</w:t>
      </w:r>
      <w:r>
        <w:rPr>
          <w:rFonts w:ascii="Times New Roman" w:eastAsia="宋体" w:hAnsi="Times New Roman" w:cs="Times New Roman"/>
          <w:sz w:val="26"/>
          <w:szCs w:val="26"/>
        </w:rPr>
        <w:t>，差异具备极强统计学意义。</w:t>
      </w:r>
      <w:r>
        <w:rPr>
          <w:rFonts w:ascii="Times New Roman" w:eastAsia="宋体" w:hAnsi="Times New Roman" w:cs="Times New Roman"/>
          <w:sz w:val="26"/>
          <w:szCs w:val="26"/>
        </w:rPr>
        <w:t>HRFR</w:t>
      </w:r>
      <w:r>
        <w:rPr>
          <w:rFonts w:ascii="Times New Roman" w:eastAsia="宋体" w:hAnsi="Times New Roman" w:cs="Times New Roman"/>
          <w:sz w:val="26"/>
          <w:szCs w:val="26"/>
        </w:rPr>
        <w:t>指标的</w:t>
      </w:r>
      <w:r>
        <w:rPr>
          <w:rFonts w:ascii="Times New Roman" w:eastAsia="宋体" w:hAnsi="Times New Roman" w:cs="Times New Roman"/>
          <w:sz w:val="26"/>
          <w:szCs w:val="26"/>
        </w:rPr>
        <w:t>Cohen’s d</w:t>
      </w:r>
      <w:r>
        <w:rPr>
          <w:rFonts w:ascii="Times New Roman" w:eastAsia="宋体" w:hAnsi="Times New Roman" w:cs="Times New Roman"/>
          <w:sz w:val="26"/>
          <w:szCs w:val="26"/>
        </w:rPr>
        <w:t>普遍大于</w:t>
      </w:r>
      <w:r>
        <w:rPr>
          <w:rFonts w:ascii="Times New Roman" w:eastAsia="宋体" w:hAnsi="Times New Roman" w:cs="Times New Roman"/>
          <w:sz w:val="26"/>
          <w:szCs w:val="26"/>
        </w:rPr>
        <w:t>0.8</w:t>
      </w:r>
      <w:r>
        <w:rPr>
          <w:rFonts w:ascii="Times New Roman" w:eastAsia="宋体" w:hAnsi="Times New Roman" w:cs="Times New Roman"/>
          <w:sz w:val="26"/>
          <w:szCs w:val="26"/>
        </w:rPr>
        <w:t>（大效应），部分场景高达</w:t>
      </w:r>
      <w:r>
        <w:rPr>
          <w:rFonts w:ascii="Times New Roman" w:eastAsia="宋体" w:hAnsi="Times New Roman" w:cs="Times New Roman"/>
          <w:sz w:val="26"/>
          <w:szCs w:val="26"/>
        </w:rPr>
        <w:t>3.12</w:t>
      </w:r>
      <w:r>
        <w:rPr>
          <w:rFonts w:ascii="Times New Roman" w:eastAsia="宋体" w:hAnsi="Times New Roman" w:cs="Times New Roman"/>
          <w:sz w:val="26"/>
          <w:szCs w:val="26"/>
        </w:rPr>
        <w:t>。与</w:t>
      </w:r>
      <w:r>
        <w:rPr>
          <w:rFonts w:ascii="Times New Roman" w:eastAsia="宋体" w:hAnsi="Times New Roman" w:cs="Times New Roman"/>
          <w:sz w:val="26"/>
          <w:szCs w:val="26"/>
        </w:rPr>
        <w:t>GA</w:t>
      </w:r>
      <w:r>
        <w:rPr>
          <w:rFonts w:ascii="Times New Roman" w:eastAsia="宋体" w:hAnsi="Times New Roman" w:cs="Times New Roman"/>
          <w:sz w:val="26"/>
          <w:szCs w:val="26"/>
        </w:rPr>
        <w:t>对比中，</w:t>
      </w:r>
      <w:r>
        <w:rPr>
          <w:rFonts w:ascii="Times New Roman" w:eastAsia="宋体" w:hAnsi="Times New Roman" w:cs="Times New Roman"/>
          <w:sz w:val="26"/>
          <w:szCs w:val="26"/>
        </w:rPr>
        <w:t>AVG_RISK</w:t>
      </w:r>
      <w:r>
        <w:rPr>
          <w:rFonts w:ascii="Times New Roman" w:eastAsia="宋体" w:hAnsi="Times New Roman" w:cs="Times New Roman"/>
          <w:sz w:val="26"/>
          <w:szCs w:val="26"/>
        </w:rPr>
        <w:t>维度两者无显著差异（降幅仅</w:t>
      </w:r>
      <w:r>
        <w:rPr>
          <w:rFonts w:ascii="Times New Roman" w:eastAsia="宋体" w:hAnsi="Times New Roman" w:cs="Times New Roman"/>
          <w:sz w:val="26"/>
          <w:szCs w:val="26"/>
        </w:rPr>
        <w:t>1.65%</w:t>
      </w:r>
      <w:r>
        <w:rPr>
          <w:rFonts w:ascii="Times New Roman" w:eastAsia="宋体" w:hAnsi="Times New Roman" w:cs="Times New Roman"/>
          <w:sz w:val="26"/>
          <w:szCs w:val="26"/>
        </w:rPr>
        <w:t>，</w:t>
      </w:r>
      <w:r>
        <w:rPr>
          <w:rFonts w:ascii="Times New Roman" w:eastAsia="宋体" w:hAnsi="Times New Roman" w:cs="Times New Roman"/>
          <w:sz w:val="26"/>
          <w:szCs w:val="26"/>
        </w:rPr>
        <w:t>q=0.358</w:t>
      </w:r>
      <w:r>
        <w:rPr>
          <w:rFonts w:ascii="Times New Roman" w:eastAsia="宋体" w:hAnsi="Times New Roman" w:cs="Times New Roman"/>
          <w:sz w:val="26"/>
          <w:szCs w:val="26"/>
        </w:rPr>
        <w:t>），证明评测体系公平；但</w:t>
      </w:r>
      <w:r>
        <w:rPr>
          <w:rFonts w:ascii="Times New Roman" w:eastAsia="宋体" w:hAnsi="Times New Roman" w:cs="Times New Roman"/>
          <w:sz w:val="26"/>
          <w:szCs w:val="26"/>
        </w:rPr>
        <w:t>WSR/ACR/MO_SCORE</w:t>
      </w:r>
      <w:r>
        <w:rPr>
          <w:rFonts w:ascii="Times New Roman" w:eastAsia="宋体" w:hAnsi="Times New Roman" w:cs="Times New Roman"/>
          <w:sz w:val="26"/>
          <w:szCs w:val="26"/>
        </w:rPr>
        <w:t>维度</w:t>
      </w:r>
      <w:r>
        <w:rPr>
          <w:rFonts w:ascii="Times New Roman" w:eastAsia="宋体" w:hAnsi="Times New Roman" w:cs="Times New Roman"/>
          <w:sz w:val="26"/>
          <w:szCs w:val="26"/>
        </w:rPr>
        <w:t>RA-CBBA-D</w:t>
      </w:r>
      <w:r>
        <w:rPr>
          <w:rFonts w:ascii="Times New Roman" w:eastAsia="宋体" w:hAnsi="Times New Roman" w:cs="Times New Roman"/>
          <w:sz w:val="26"/>
          <w:szCs w:val="26"/>
        </w:rPr>
        <w:t>显著优于</w:t>
      </w:r>
      <w:r>
        <w:rPr>
          <w:rFonts w:ascii="Times New Roman" w:eastAsia="宋体" w:hAnsi="Times New Roman" w:cs="Times New Roman"/>
          <w:sz w:val="26"/>
          <w:szCs w:val="26"/>
        </w:rPr>
        <w:t>GA</w:t>
      </w:r>
      <w:r>
        <w:rPr>
          <w:rFonts w:ascii="Times New Roman" w:eastAsia="宋体" w:hAnsi="Times New Roman" w:cs="Times New Roman"/>
          <w:sz w:val="26"/>
          <w:szCs w:val="26"/>
        </w:rPr>
        <w:t>。</w:t>
      </w:r>
    </w:p>
    <w:p w14:paraId="67958C25" w14:textId="77777777" w:rsidR="00F568CF" w:rsidRDefault="00000000">
      <w:pPr>
        <w:pStyle w:val="a0"/>
        <w:ind w:firstLine="720"/>
        <w:rPr>
          <w:rFonts w:ascii="Times New Roman" w:eastAsia="宋体" w:hAnsi="Times New Roman" w:cs="Times New Roman"/>
          <w:sz w:val="26"/>
          <w:szCs w:val="26"/>
        </w:rPr>
      </w:pPr>
      <w:r>
        <w:rPr>
          <w:rFonts w:ascii="Times New Roman" w:eastAsia="宋体" w:hAnsi="Times New Roman" w:cs="Times New Roman"/>
          <w:sz w:val="26"/>
          <w:szCs w:val="26"/>
        </w:rPr>
        <w:lastRenderedPageBreak/>
        <w:t>通过以上步骤，本发明实现了异构无人船集群在动态海洋环境下的任务优化分配与执行控制。</w:t>
      </w:r>
    </w:p>
    <w:p w14:paraId="6F2E5AD4" w14:textId="77777777" w:rsidR="00F568CF" w:rsidRDefault="00000000">
      <w:pPr>
        <w:spacing w:line="480" w:lineRule="exact"/>
        <w:ind w:firstLineChars="200" w:firstLine="520"/>
        <w:rPr>
          <w:sz w:val="26"/>
          <w:szCs w:val="26"/>
        </w:rPr>
      </w:pPr>
      <w:r>
        <w:rPr>
          <w:rFonts w:hint="eastAsia"/>
          <w:sz w:val="26"/>
          <w:szCs w:val="26"/>
        </w:rPr>
        <w:t>以上详细描述了本发明的较佳具体实施例。应当理解，本领域的普通技术人员无需创造性劳动就可以根据本发明的构思做出诸多修改和变化。因此，凡本技术领域中技术人员依据本发明的构思在现有技术的基础上通过逻辑分析、推理、或者有限的实验可以得到的技术方案，皆应在权利要求书所确定的保护范围内。</w:t>
      </w:r>
    </w:p>
    <w:p w14:paraId="605F6CBA" w14:textId="77777777" w:rsidR="00F568CF" w:rsidRDefault="00F568CF">
      <w:pPr>
        <w:pStyle w:val="a0"/>
        <w:rPr>
          <w:rFonts w:ascii="Times New Roman" w:eastAsia="宋体" w:hAnsi="Times New Roman" w:cs="Times New Roman"/>
          <w:sz w:val="26"/>
          <w:szCs w:val="26"/>
        </w:rPr>
      </w:pPr>
    </w:p>
    <w:bookmarkEnd w:id="2"/>
    <w:bookmarkEnd w:id="21"/>
    <w:p w14:paraId="47DB0332" w14:textId="77777777" w:rsidR="00F568CF" w:rsidRDefault="00F568CF"/>
    <w:p w14:paraId="38167705" w14:textId="77777777" w:rsidR="00F568CF" w:rsidRDefault="00000000">
      <w:pPr>
        <w:jc w:val="center"/>
      </w:pPr>
      <w:r>
        <w:rPr>
          <w:b/>
          <w:sz w:val="28"/>
        </w:rPr>
        <w:t>说    明    书    附    图</w:t>
      </w:r>
    </w:p>
    <w:p w14:paraId="50E0DD32" w14:textId="77777777" w:rsidR="00F568CF" w:rsidRDefault="00000000">
      <w:pPr>
        <w:jc w:val="center"/>
      </w:pPr>
      <w:r>
        <w:rPr>
          <w:b/>
        </w:rPr>
        <w:t>图1</w:t>
      </w:r>
    </w:p>
    <w:p w14:paraId="5D92B3F5" w14:textId="77777777" w:rsidR="00F568CF" w:rsidRDefault="00000000">
      <w:pPr>
        <w:jc w:val="center"/>
      </w:pPr>
      <w:r>
        <w:rPr>
          <w:noProof/>
        </w:rPr>
        <w:lastRenderedPageBreak/>
        <w:drawing>
          <wp:inline distT="0" distB="0" distL="0" distR="0" wp14:anchorId="3A116BEC" wp14:editId="4965FFDF">
            <wp:extent cx="4389120" cy="7491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fig1_bw.png"/>
                    <pic:cNvPicPr/>
                  </pic:nvPicPr>
                  <pic:blipFill>
                    <a:blip r:embed="rId7"/>
                    <a:stretch>
                      <a:fillRect/>
                    </a:stretch>
                  </pic:blipFill>
                  <pic:spPr>
                    <a:xfrm>
                      <a:off x="0" y="0"/>
                      <a:ext cx="4389120" cy="7491774"/>
                    </a:xfrm>
                    <a:prstGeom prst="rect">
                      <a:avLst/>
                    </a:prstGeom>
                  </pic:spPr>
                </pic:pic>
              </a:graphicData>
            </a:graphic>
          </wp:inline>
        </w:drawing>
      </w:r>
    </w:p>
    <w:sectPr w:rsidR="00F568C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AF0B" w14:textId="77777777" w:rsidR="00D710C7" w:rsidRDefault="00D710C7">
      <w:pPr>
        <w:spacing w:after="0"/>
      </w:pPr>
      <w:r>
        <w:separator/>
      </w:r>
    </w:p>
  </w:endnote>
  <w:endnote w:type="continuationSeparator" w:id="0">
    <w:p w14:paraId="703DAEB4" w14:textId="77777777" w:rsidR="00D710C7" w:rsidRDefault="00D710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5696F" w14:textId="77777777" w:rsidR="00D710C7" w:rsidRDefault="00D710C7">
      <w:pPr>
        <w:spacing w:after="0"/>
      </w:pPr>
      <w:r>
        <w:separator/>
      </w:r>
    </w:p>
  </w:footnote>
  <w:footnote w:type="continuationSeparator" w:id="0">
    <w:p w14:paraId="259C5CD5" w14:textId="77777777" w:rsidR="00D710C7" w:rsidRDefault="00D710C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90E39"/>
    <w:rsid w:val="004E29B3"/>
    <w:rsid w:val="00590D07"/>
    <w:rsid w:val="00784D58"/>
    <w:rsid w:val="007C746C"/>
    <w:rsid w:val="008D6863"/>
    <w:rsid w:val="00B86B75"/>
    <w:rsid w:val="00BC48D5"/>
    <w:rsid w:val="00C36279"/>
    <w:rsid w:val="00D710C7"/>
    <w:rsid w:val="00E315A3"/>
    <w:rsid w:val="00F568CF"/>
    <w:rsid w:val="012E285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E3989"/>
  <w15:docId w15:val="{56C201E1-39E0-44E0-B70B-82CEE867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rPr>
      <w:color w:val="4F81BD" w:themeColor="accent1"/>
    </w:rPr>
  </w:style>
  <w:style w:type="character" w:customStyle="1" w:styleId="a4">
    <w:name w:val="正文文本 字符"/>
    <w:basedOn w:val="a1"/>
    <w:link w:val="a0"/>
  </w:style>
  <w:style w:type="character" w:styleId="ac">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qFormat/>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8008</Words>
  <Characters>9931</Characters>
  <Application>Microsoft Office Word</Application>
  <DocSecurity>0</DocSecurity>
  <Lines>397</Lines>
  <Paragraphs>358</Paragraphs>
  <ScaleCrop>false</ScaleCrop>
  <Company/>
  <LinksUpToDate>false</LinksUpToDate>
  <CharactersWithSpaces>17581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星空幻纱</dc:creator>
  <cp:lastModifiedBy>凯睿 胡</cp:lastModifiedBy>
  <cp:revision>2</cp:revision>
  <dcterms:created xsi:type="dcterms:W3CDTF">2026-07-18T03:21:00Z</dcterms:created>
  <dcterms:modified xsi:type="dcterms:W3CDTF">2026-07-18T03:21:00Z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eyJoZGlkIjoiN2UyNWE3MWQzYTgyY2M2NGFiOGI0Mzk0NTMxZWU5MTEiLCJ1c2VySWQiOiIxNTE4MDY2NjA1In0=</vt:lpwstr>
  </property>
  <property fmtid="{D5CDD505-2E9C-101B-9397-08002B2CF9AE}" pid="3" name="KSOProductBuildVer">
    <vt:lpwstr>2052-12.1.0.26375</vt:lpwstr>
  </property>
  <property fmtid="{D5CDD505-2E9C-101B-9397-08002B2CF9AE}" pid="4" name="ICV">
    <vt:lpwstr>BC42CEC550B34EDC9BC93131D22879C6_12</vt:lpwstr>
  </property>
</Properties>
</file>