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项目资料通常包含 Word 说明、PDF 附件、图片证明和演示文稿。本示例展示如何统一排序、组织层级，并合成为包含封面、目录和正文的完整 Word 文档。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（一）材料顺序与层级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输入文件可用序号确定合成顺序，分章材料可通过文件夹建立层级。配置文件还能调整标题和次序，无需为不同项目另写构建程序。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（二）多格式内容处理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Word 中的文字与表格写入正文，PDF 和图片按页面引入。演示文稿先转换为 PDF，再参与合成。转换与排版均在工作目录中完成，原始材料保持不变。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（三）构建前检查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正式生成前，先预览材料清单，核对文件是否齐全、标题是否准确，再检查本机 Word 环境。发现问题后可直接修改配置并重新预览。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二、材料归集与合成</dc:title>
  <dc:subject>中文材料合成示例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