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E2399" w14:textId="786C2536" w:rsidR="006764AA" w:rsidRPr="00D723B7" w:rsidRDefault="00705251">
      <w:pPr>
        <w:rPr>
          <w:b/>
          <w:bCs/>
          <w:sz w:val="32"/>
          <w:szCs w:val="32"/>
          <w:u w:val="single"/>
          <w:lang w:val="en-US"/>
        </w:rPr>
      </w:pPr>
      <w:bookmarkStart w:id="0" w:name="_Hlk105868429"/>
      <w:bookmarkEnd w:id="0"/>
      <w:r w:rsidRPr="00D723B7">
        <w:rPr>
          <w:b/>
          <w:bCs/>
          <w:sz w:val="32"/>
          <w:szCs w:val="32"/>
          <w:u w:val="single"/>
          <w:lang w:val="en-US"/>
        </w:rPr>
        <w:t>Property listing analysis query for property rental company (ROME)</w:t>
      </w:r>
    </w:p>
    <w:p w14:paraId="67DC7DA7" w14:textId="10CD70C6" w:rsidR="00705251" w:rsidRDefault="00705251">
      <w:pPr>
        <w:rPr>
          <w:lang w:val="en-US"/>
        </w:rPr>
      </w:pPr>
    </w:p>
    <w:p w14:paraId="364D4948" w14:textId="22573311" w:rsidR="00705251" w:rsidRPr="00705251" w:rsidRDefault="00705251" w:rsidP="00705251">
      <w:r w:rsidRPr="00705251">
        <w:t>a. Analy</w:t>
      </w:r>
      <w:r w:rsidR="00A10CE1">
        <w:t>s</w:t>
      </w:r>
      <w:r w:rsidRPr="00705251">
        <w:t>e different metrics to draw the distinction between the different types of property along with their price listings(bucketize them within 3-4 categories basis your understanding):</w:t>
      </w:r>
    </w:p>
    <w:p w14:paraId="346C0E22" w14:textId="393DACB7" w:rsidR="00705251" w:rsidRDefault="00705251" w:rsidP="00705251">
      <w:r w:rsidRPr="00705251">
        <w:t>To achieve this, you can use the following metrics and explore a few yourself as well.</w:t>
      </w:r>
    </w:p>
    <w:p w14:paraId="7357CDB2" w14:textId="39F305E7" w:rsidR="00705251" w:rsidRDefault="004C6D09" w:rsidP="00705251">
      <w:r>
        <w:tab/>
      </w:r>
      <w:r w:rsidR="00705251">
        <w:t>In this we have calculated average price for the different rooms</w:t>
      </w:r>
    </w:p>
    <w:p w14:paraId="0E17B702" w14:textId="54DED62F" w:rsidR="00705251" w:rsidRDefault="00705251" w:rsidP="00705251">
      <w:pPr>
        <w:rPr>
          <w:lang w:val="en-US"/>
        </w:rPr>
      </w:pPr>
      <w:r>
        <w:t xml:space="preserve"> </w:t>
      </w:r>
      <w:r w:rsidR="00CF5784">
        <w:rPr>
          <w:noProof/>
          <w:lang w:val="en-US"/>
        </w:rPr>
        <w:drawing>
          <wp:inline distT="0" distB="0" distL="0" distR="0" wp14:anchorId="03CBA311" wp14:editId="29DBFB43">
            <wp:extent cx="5003800" cy="303382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520" cy="30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AFB0" w14:textId="77430863" w:rsidR="00705251" w:rsidRDefault="00705251">
      <w:pPr>
        <w:rPr>
          <w:lang w:val="en-US"/>
        </w:rPr>
      </w:pPr>
    </w:p>
    <w:p w14:paraId="1F06D678" w14:textId="77777777" w:rsidR="00A10CE1" w:rsidRPr="00A10CE1" w:rsidRDefault="00A10CE1" w:rsidP="00A10CE1">
      <w:r w:rsidRPr="00A10CE1">
        <w:t>b. Study the trends of the different categories and provide insights on same</w:t>
      </w:r>
    </w:p>
    <w:p w14:paraId="509EFB6A" w14:textId="6A5A280F" w:rsidR="00A10CE1" w:rsidRDefault="00A10CE1" w:rsidP="004C6D09">
      <w:pPr>
        <w:rPr>
          <w:lang w:val="en-US"/>
        </w:rPr>
      </w:pPr>
      <w:r>
        <w:rPr>
          <w:lang w:val="en-US"/>
        </w:rPr>
        <w:tab/>
        <w:t>-</w:t>
      </w:r>
      <w:r w:rsidR="004C6D09">
        <w:rPr>
          <w:lang w:val="en-US"/>
        </w:rPr>
        <w:t xml:space="preserve"> Review score for the different room type</w:t>
      </w:r>
      <w:r w:rsidR="004C6D09">
        <w:rPr>
          <w:noProof/>
          <w:lang w:val="en-US"/>
        </w:rPr>
        <w:drawing>
          <wp:inline distT="0" distB="0" distL="0" distR="0" wp14:anchorId="384033C3" wp14:editId="1A67C6BC">
            <wp:extent cx="4961255" cy="3919869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420" cy="393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B1C6" w14:textId="1813C91B" w:rsidR="004C6D09" w:rsidRDefault="004C6D09" w:rsidP="004C6D09">
      <w:pPr>
        <w:rPr>
          <w:lang w:val="en-US"/>
        </w:rPr>
      </w:pPr>
    </w:p>
    <w:p w14:paraId="4A16D1EC" w14:textId="424976E1" w:rsidR="004C6D09" w:rsidRPr="004C6D09" w:rsidRDefault="004C6D09" w:rsidP="004C6D09">
      <w:pPr>
        <w:rPr>
          <w:lang w:val="en-US"/>
        </w:rPr>
      </w:pPr>
      <w:r>
        <w:rPr>
          <w:lang w:val="en-US"/>
        </w:rPr>
        <w:tab/>
        <w:t>-Cleanliness for different type of the rooms</w:t>
      </w:r>
    </w:p>
    <w:p w14:paraId="28BA10D6" w14:textId="05249B37" w:rsidR="00A10CE1" w:rsidRDefault="00A10CE1">
      <w:pPr>
        <w:rPr>
          <w:lang w:val="en-US"/>
        </w:rPr>
      </w:pPr>
    </w:p>
    <w:p w14:paraId="68634CAB" w14:textId="44812518" w:rsidR="00A10CE1" w:rsidRDefault="00A10CE1">
      <w:pPr>
        <w:rPr>
          <w:lang w:val="en-US"/>
        </w:rPr>
      </w:pPr>
    </w:p>
    <w:p w14:paraId="2978F5EB" w14:textId="7360EAF3" w:rsidR="00A10CE1" w:rsidRDefault="002667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2271B9" wp14:editId="678532C9">
            <wp:extent cx="4940104" cy="3898604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981" cy="394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225D" w14:textId="02372713" w:rsidR="00A10CE1" w:rsidRDefault="00A10CE1">
      <w:pPr>
        <w:rPr>
          <w:lang w:val="en-US"/>
        </w:rPr>
      </w:pPr>
    </w:p>
    <w:p w14:paraId="18E2BCDA" w14:textId="1CDD0D6F" w:rsidR="00A10CE1" w:rsidRDefault="00266799" w:rsidP="0026679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Instant bookable status for different type of rooms</w:t>
      </w:r>
    </w:p>
    <w:p w14:paraId="675917B7" w14:textId="77777777" w:rsidR="00266799" w:rsidRPr="00266799" w:rsidRDefault="00266799" w:rsidP="00266799">
      <w:pPr>
        <w:pStyle w:val="ListParagraph"/>
        <w:ind w:left="1080"/>
        <w:rPr>
          <w:lang w:val="en-US"/>
        </w:rPr>
      </w:pPr>
    </w:p>
    <w:p w14:paraId="4BB2830F" w14:textId="61E1FBF8" w:rsidR="00266799" w:rsidRDefault="002667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8C4EA8" wp14:editId="4A005640">
            <wp:extent cx="4911725" cy="4678326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47" cy="47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FEF3" w14:textId="3EDB7F54" w:rsidR="00266799" w:rsidRDefault="00266799">
      <w:pPr>
        <w:rPr>
          <w:lang w:val="en-US"/>
        </w:rPr>
      </w:pPr>
    </w:p>
    <w:p w14:paraId="05B08532" w14:textId="1007009D" w:rsidR="00266799" w:rsidRDefault="00AA0184">
      <w:pPr>
        <w:rPr>
          <w:lang w:val="en-US"/>
        </w:rPr>
      </w:pPr>
      <w:r>
        <w:rPr>
          <w:lang w:val="en-US"/>
        </w:rPr>
        <w:tab/>
        <w:t>-Communication status in different room type</w:t>
      </w:r>
    </w:p>
    <w:p w14:paraId="77AF2DD8" w14:textId="3EE6052E" w:rsidR="00AA0184" w:rsidRDefault="00AA01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61794D" wp14:editId="6C2047E1">
            <wp:extent cx="4890770" cy="433808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875" cy="435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40FC" w14:textId="2E68FE0E" w:rsidR="00266799" w:rsidRDefault="00266799">
      <w:pPr>
        <w:rPr>
          <w:lang w:val="en-US"/>
        </w:rPr>
      </w:pPr>
    </w:p>
    <w:p w14:paraId="2A5C3755" w14:textId="5E59DFD8" w:rsidR="001C6F45" w:rsidRDefault="00446D19" w:rsidP="001C6F4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Discount </w:t>
      </w:r>
      <w:r w:rsidR="001C6F45">
        <w:rPr>
          <w:lang w:val="en-US"/>
        </w:rPr>
        <w:t xml:space="preserve">on private rooms </w:t>
      </w:r>
    </w:p>
    <w:p w14:paraId="38ED3A1C" w14:textId="77777777" w:rsidR="001C6F45" w:rsidRPr="001C6F45" w:rsidRDefault="001C6F45" w:rsidP="001C6F45">
      <w:pPr>
        <w:pStyle w:val="ListParagraph"/>
        <w:ind w:left="1080"/>
        <w:rPr>
          <w:lang w:val="en-US"/>
        </w:rPr>
      </w:pPr>
    </w:p>
    <w:p w14:paraId="5406E8D4" w14:textId="1C33ED2A" w:rsidR="00266799" w:rsidRDefault="001C6F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1E1C88" wp14:editId="1716E256">
            <wp:extent cx="4827182" cy="712467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63" cy="715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683C" w14:textId="381D9D2A" w:rsidR="00266799" w:rsidRDefault="00266799">
      <w:pPr>
        <w:rPr>
          <w:lang w:val="en-US"/>
        </w:rPr>
      </w:pPr>
    </w:p>
    <w:p w14:paraId="63232627" w14:textId="0D85E775" w:rsidR="00266799" w:rsidRDefault="001C6F45" w:rsidP="001C6F45">
      <w:pPr>
        <w:pStyle w:val="ListParagraph"/>
        <w:numPr>
          <w:ilvl w:val="0"/>
          <w:numId w:val="2"/>
        </w:numPr>
        <w:rPr>
          <w:lang w:val="en-US"/>
        </w:rPr>
      </w:pPr>
      <w:r w:rsidRPr="001C6F45">
        <w:rPr>
          <w:lang w:val="en-US"/>
        </w:rPr>
        <w:t xml:space="preserve">Discount on </w:t>
      </w:r>
      <w:r w:rsidRPr="001C6F45">
        <w:rPr>
          <w:lang w:val="en-US"/>
        </w:rPr>
        <w:t>'Entire home/apt'</w:t>
      </w:r>
    </w:p>
    <w:p w14:paraId="650D3391" w14:textId="77777777" w:rsidR="001C6F45" w:rsidRPr="001C6F45" w:rsidRDefault="001C6F45" w:rsidP="001C6F45">
      <w:pPr>
        <w:pStyle w:val="ListParagraph"/>
        <w:ind w:left="1080"/>
        <w:rPr>
          <w:lang w:val="en-US"/>
        </w:rPr>
      </w:pPr>
    </w:p>
    <w:p w14:paraId="5DFB5B17" w14:textId="0EE27499" w:rsidR="00266799" w:rsidRDefault="00266799">
      <w:pPr>
        <w:rPr>
          <w:lang w:val="en-US"/>
        </w:rPr>
      </w:pPr>
    </w:p>
    <w:p w14:paraId="209FD2FF" w14:textId="292D749C" w:rsidR="00266799" w:rsidRDefault="001C6F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DF47A8" wp14:editId="7E7ABC84">
            <wp:extent cx="4749209" cy="9168209"/>
            <wp:effectExtent l="0" t="0" r="63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283" cy="919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4850" w14:textId="500F129B" w:rsidR="00266799" w:rsidRDefault="00266799">
      <w:pPr>
        <w:rPr>
          <w:lang w:val="en-US"/>
        </w:rPr>
      </w:pPr>
    </w:p>
    <w:p w14:paraId="6D49B393" w14:textId="1A46BF7F" w:rsidR="00266799" w:rsidRDefault="001C6F45">
      <w:pPr>
        <w:rPr>
          <w:lang w:val="en-US"/>
        </w:rPr>
      </w:pPr>
      <w:r>
        <w:rPr>
          <w:lang w:val="en-US"/>
        </w:rPr>
        <w:tab/>
        <w:t xml:space="preserve">-Discount on hotel room </w:t>
      </w:r>
    </w:p>
    <w:p w14:paraId="272D382A" w14:textId="77777777" w:rsidR="001C6F45" w:rsidRDefault="001C6F45">
      <w:pPr>
        <w:rPr>
          <w:lang w:val="en-US"/>
        </w:rPr>
      </w:pPr>
    </w:p>
    <w:p w14:paraId="6D681370" w14:textId="2CD9001D" w:rsidR="00266799" w:rsidRDefault="00881E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E62DBB" wp14:editId="768C0562">
            <wp:extent cx="4735033" cy="4876471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348" cy="488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5167" w14:textId="20BFC52C" w:rsidR="00266799" w:rsidRDefault="00266799">
      <w:pPr>
        <w:rPr>
          <w:lang w:val="en-US"/>
        </w:rPr>
      </w:pPr>
    </w:p>
    <w:p w14:paraId="77FBD9E9" w14:textId="13E3B0F0" w:rsidR="00266799" w:rsidRDefault="00266799">
      <w:pPr>
        <w:rPr>
          <w:lang w:val="en-US"/>
        </w:rPr>
      </w:pPr>
    </w:p>
    <w:p w14:paraId="10CAD932" w14:textId="77777777" w:rsidR="00881E4F" w:rsidRPr="00881E4F" w:rsidRDefault="00881E4F" w:rsidP="00881E4F">
      <w:r w:rsidRPr="00881E4F">
        <w:t xml:space="preserve">c. Using the above analysis, identify top 2 crucial metrics which makes different property types along their listing price stand ahead of other categories </w:t>
      </w:r>
    </w:p>
    <w:p w14:paraId="78FA32A1" w14:textId="77777777" w:rsidR="0056227D" w:rsidRDefault="00881E4F">
      <w:pPr>
        <w:rPr>
          <w:lang w:val="en-US"/>
        </w:rPr>
      </w:pPr>
      <w:r>
        <w:rPr>
          <w:lang w:val="en-US"/>
        </w:rPr>
        <w:tab/>
      </w:r>
    </w:p>
    <w:p w14:paraId="2107B33E" w14:textId="7D77062F" w:rsidR="00266799" w:rsidRDefault="0056227D">
      <w:pPr>
        <w:rPr>
          <w:lang w:val="en-US"/>
        </w:rPr>
      </w:pPr>
      <w:r>
        <w:rPr>
          <w:lang w:val="en-US"/>
        </w:rPr>
        <w:tab/>
      </w:r>
      <w:r w:rsidR="00881E4F">
        <w:rPr>
          <w:lang w:val="en-US"/>
        </w:rPr>
        <w:t xml:space="preserve">- The instant bookable metrics and the cleanliness metrics stands ahead </w:t>
      </w:r>
      <w:r w:rsidR="00881E4F">
        <w:rPr>
          <w:lang w:val="en-US"/>
        </w:rPr>
        <w:tab/>
        <w:t>the other categories</w:t>
      </w:r>
      <w:r>
        <w:rPr>
          <w:lang w:val="en-US"/>
        </w:rPr>
        <w:t xml:space="preserve"> </w:t>
      </w:r>
    </w:p>
    <w:p w14:paraId="5A35281E" w14:textId="4450E83B" w:rsidR="0056227D" w:rsidRDefault="0056227D">
      <w:pPr>
        <w:rPr>
          <w:lang w:val="en-US"/>
        </w:rPr>
      </w:pPr>
    </w:p>
    <w:p w14:paraId="662D53BD" w14:textId="69D8330D" w:rsidR="0056227D" w:rsidRDefault="0056227D" w:rsidP="0056227D">
      <w:r w:rsidRPr="0056227D">
        <w:t>d. Analy</w:t>
      </w:r>
      <w:r>
        <w:t>se</w:t>
      </w:r>
      <w:r w:rsidRPr="0056227D">
        <w:t xml:space="preserve"> how does the comments of reviewers vary for listings of distinct categories(Extract words from the comments provided by the reviewers)</w:t>
      </w:r>
    </w:p>
    <w:p w14:paraId="56C5B1A2" w14:textId="793C7A46" w:rsidR="0056227D" w:rsidRDefault="0056227D" w:rsidP="0056227D"/>
    <w:p w14:paraId="202BDB40" w14:textId="740BE22D" w:rsidR="0056227D" w:rsidRPr="0056227D" w:rsidRDefault="0056227D" w:rsidP="0056227D">
      <w:r>
        <w:tab/>
        <w:t>-Positive reviews</w:t>
      </w:r>
    </w:p>
    <w:p w14:paraId="6EE9F766" w14:textId="3368BC70" w:rsidR="0056227D" w:rsidRDefault="0056227D">
      <w:pPr>
        <w:rPr>
          <w:lang w:val="en-US"/>
        </w:rPr>
      </w:pPr>
    </w:p>
    <w:p w14:paraId="5411F15F" w14:textId="0310DA6F" w:rsidR="0056227D" w:rsidRDefault="0056227D">
      <w:pPr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3898894D" wp14:editId="280054E8">
            <wp:extent cx="9727087" cy="6478621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479" cy="65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6E0E" w14:textId="1706EF99" w:rsidR="00A10CE1" w:rsidRDefault="00A10CE1">
      <w:pPr>
        <w:rPr>
          <w:lang w:val="en-US"/>
        </w:rPr>
      </w:pPr>
    </w:p>
    <w:p w14:paraId="00227244" w14:textId="00A4819D" w:rsidR="00A10CE1" w:rsidRDefault="0056227D">
      <w:pPr>
        <w:rPr>
          <w:lang w:val="en-US"/>
        </w:rPr>
      </w:pPr>
      <w:r>
        <w:rPr>
          <w:lang w:val="en-US"/>
        </w:rPr>
        <w:tab/>
        <w:t xml:space="preserve">-Negative reviews </w:t>
      </w:r>
    </w:p>
    <w:p w14:paraId="420D1CE8" w14:textId="77777777" w:rsidR="000D38AE" w:rsidRDefault="000D38AE">
      <w:pPr>
        <w:rPr>
          <w:lang w:val="en-US"/>
        </w:rPr>
      </w:pPr>
    </w:p>
    <w:p w14:paraId="5C6F92A2" w14:textId="1E4E8609" w:rsidR="0056227D" w:rsidRDefault="000D38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78B6B3" wp14:editId="55C4F980">
            <wp:extent cx="9707880" cy="475682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9860" cy="47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A913" w14:textId="0C1AC4F4" w:rsidR="00705251" w:rsidRDefault="00705251">
      <w:pPr>
        <w:rPr>
          <w:lang w:val="en-US"/>
        </w:rPr>
      </w:pPr>
    </w:p>
    <w:p w14:paraId="0341BCDC" w14:textId="56461F4F" w:rsidR="000D38AE" w:rsidRDefault="000D38AE" w:rsidP="000D38AE">
      <w:r w:rsidRPr="000D38AE">
        <w:t>e. Analy</w:t>
      </w:r>
      <w:r>
        <w:t>s</w:t>
      </w:r>
      <w:r w:rsidRPr="000D38AE">
        <w:t>e if there is any correlation between property type and their availability across the months</w:t>
      </w:r>
    </w:p>
    <w:p w14:paraId="5B2C0A3D" w14:textId="4391BF9E" w:rsidR="000D38AE" w:rsidRDefault="000D38AE" w:rsidP="000D38AE"/>
    <w:p w14:paraId="4970FB19" w14:textId="39EB9207" w:rsidR="000D38AE" w:rsidRPr="000D38AE" w:rsidRDefault="000A547D" w:rsidP="000D38AE">
      <w:r>
        <w:tab/>
        <w:t xml:space="preserve">Availability of the Private room </w:t>
      </w:r>
    </w:p>
    <w:p w14:paraId="7A028D51" w14:textId="425CCAD6" w:rsidR="000D38AE" w:rsidRDefault="000D38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DE5E70" wp14:editId="79D9F016">
            <wp:extent cx="6507804" cy="6070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849" cy="607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1190" w14:textId="342A8D71" w:rsidR="000D38AE" w:rsidRDefault="000D38AE">
      <w:pPr>
        <w:rPr>
          <w:lang w:val="en-US"/>
        </w:rPr>
      </w:pPr>
    </w:p>
    <w:p w14:paraId="5F80F081" w14:textId="17A3E81C" w:rsidR="000D38AE" w:rsidRDefault="004F619D">
      <w:r>
        <w:rPr>
          <w:lang w:val="en-US"/>
        </w:rPr>
        <w:tab/>
      </w:r>
      <w:r>
        <w:t xml:space="preserve">Availability of the </w:t>
      </w:r>
      <w:r>
        <w:t>Entire home/apt</w:t>
      </w:r>
    </w:p>
    <w:p w14:paraId="060C27D8" w14:textId="1B614500" w:rsidR="004F619D" w:rsidRDefault="004F619D"/>
    <w:p w14:paraId="7DA0E3AE" w14:textId="77777777" w:rsidR="004F619D" w:rsidRDefault="004F619D">
      <w:pPr>
        <w:rPr>
          <w:lang w:val="en-US"/>
        </w:rPr>
      </w:pPr>
    </w:p>
    <w:p w14:paraId="7DD06641" w14:textId="09F9D053" w:rsidR="000D38AE" w:rsidRDefault="004F61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B9C4C9" wp14:editId="64442550">
            <wp:extent cx="6468745" cy="533075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260" cy="533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482E" w14:textId="03C2CC8E" w:rsidR="000D38AE" w:rsidRDefault="000D38AE">
      <w:pPr>
        <w:rPr>
          <w:lang w:val="en-US"/>
        </w:rPr>
      </w:pPr>
    </w:p>
    <w:p w14:paraId="632E0DC5" w14:textId="78D32285" w:rsidR="000D38AE" w:rsidRDefault="000D38AE">
      <w:pPr>
        <w:rPr>
          <w:lang w:val="en-US"/>
        </w:rPr>
      </w:pPr>
    </w:p>
    <w:p w14:paraId="56E02DFE" w14:textId="715155D8" w:rsidR="000D38AE" w:rsidRDefault="000D38AE">
      <w:pPr>
        <w:rPr>
          <w:lang w:val="en-US"/>
        </w:rPr>
      </w:pPr>
    </w:p>
    <w:p w14:paraId="585720E0" w14:textId="6F0BF841" w:rsidR="000D38AE" w:rsidRDefault="004F619D">
      <w:r>
        <w:tab/>
        <w:t>-</w:t>
      </w:r>
      <w:r>
        <w:t xml:space="preserve">Availability of the </w:t>
      </w:r>
      <w:r>
        <w:t>hotel room</w:t>
      </w:r>
    </w:p>
    <w:p w14:paraId="393FB9DE" w14:textId="5CCA54FC" w:rsidR="004F619D" w:rsidRDefault="004F619D"/>
    <w:p w14:paraId="592B317F" w14:textId="630CB41C" w:rsidR="004F619D" w:rsidRDefault="00FA070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66746E" wp14:editId="0B6B3ED7">
            <wp:extent cx="6410527" cy="6197209"/>
            <wp:effectExtent l="0" t="0" r="317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569" cy="621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85DB" w14:textId="78DF169F" w:rsidR="000D38AE" w:rsidRDefault="000D38AE">
      <w:pPr>
        <w:rPr>
          <w:lang w:val="en-US"/>
        </w:rPr>
      </w:pPr>
    </w:p>
    <w:p w14:paraId="2173B98A" w14:textId="6FA1ACA3" w:rsidR="000D38AE" w:rsidRDefault="000D38AE">
      <w:pPr>
        <w:rPr>
          <w:lang w:val="en-US"/>
        </w:rPr>
      </w:pPr>
    </w:p>
    <w:p w14:paraId="2868CA53" w14:textId="4A431B8D" w:rsidR="000D38AE" w:rsidRDefault="00FA0706">
      <w:pPr>
        <w:rPr>
          <w:lang w:val="en-US"/>
        </w:rPr>
      </w:pPr>
      <w:r>
        <w:rPr>
          <w:lang w:val="en-US"/>
        </w:rPr>
        <w:t>Correlation metrics for months and ava</w:t>
      </w:r>
      <w:r w:rsidR="00427CB4">
        <w:rPr>
          <w:lang w:val="en-US"/>
        </w:rPr>
        <w:t>i</w:t>
      </w:r>
      <w:r w:rsidR="0026675C">
        <w:rPr>
          <w:lang w:val="en-US"/>
        </w:rPr>
        <w:t>lability</w:t>
      </w:r>
    </w:p>
    <w:p w14:paraId="7187D944" w14:textId="5D44E389" w:rsidR="00FA0706" w:rsidRDefault="00FA0706">
      <w:pPr>
        <w:rPr>
          <w:lang w:val="en-US"/>
        </w:rPr>
      </w:pPr>
    </w:p>
    <w:tbl>
      <w:tblPr>
        <w:tblW w:w="5562" w:type="dxa"/>
        <w:tblLook w:val="04A0" w:firstRow="1" w:lastRow="0" w:firstColumn="1" w:lastColumn="0" w:noHBand="0" w:noVBand="1"/>
      </w:tblPr>
      <w:tblGrid>
        <w:gridCol w:w="1447"/>
        <w:gridCol w:w="1372"/>
        <w:gridCol w:w="1571"/>
        <w:gridCol w:w="1451"/>
      </w:tblGrid>
      <w:tr w:rsidR="00427CB4" w:rsidRPr="00427CB4" w14:paraId="733D3FDC" w14:textId="77777777" w:rsidTr="009014B9">
        <w:trPr>
          <w:trHeight w:val="320"/>
        </w:trPr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445D0" w14:textId="77777777" w:rsidR="00427CB4" w:rsidRPr="00427CB4" w:rsidRDefault="00427CB4" w:rsidP="00427CB4">
            <w:pPr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GB"/>
              </w:rPr>
            </w:pPr>
            <w:r w:rsidRPr="00427CB4">
              <w:rPr>
                <w:rFonts w:ascii="Calibri" w:eastAsia="Times New Roman" w:hAnsi="Calibri" w:cs="Calibri"/>
                <w:i/>
                <w:iCs/>
                <w:color w:val="000000"/>
                <w:lang w:eastAsia="en-GB"/>
              </w:rPr>
              <w:t> </w:t>
            </w:r>
          </w:p>
        </w:tc>
        <w:tc>
          <w:tcPr>
            <w:tcW w:w="1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740A9" w14:textId="77777777" w:rsidR="00427CB4" w:rsidRPr="00427CB4" w:rsidRDefault="00427CB4" w:rsidP="00427CB4">
            <w:pPr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GB"/>
              </w:rPr>
            </w:pPr>
            <w:r w:rsidRPr="00427CB4">
              <w:rPr>
                <w:rFonts w:ascii="Calibri" w:eastAsia="Times New Roman" w:hAnsi="Calibri" w:cs="Calibri"/>
                <w:i/>
                <w:iCs/>
                <w:color w:val="000000"/>
                <w:lang w:eastAsia="en-GB"/>
              </w:rPr>
              <w:t>Months</w:t>
            </w:r>
          </w:p>
        </w:tc>
        <w:tc>
          <w:tcPr>
            <w:tcW w:w="15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8763A" w14:textId="4E40D29C" w:rsidR="00427CB4" w:rsidRPr="00427CB4" w:rsidRDefault="00427CB4" w:rsidP="00427CB4">
            <w:pPr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GB"/>
              </w:rPr>
            </w:pPr>
            <w:r w:rsidRPr="00427CB4">
              <w:rPr>
                <w:rFonts w:ascii="Calibri" w:eastAsia="Times New Roman" w:hAnsi="Calibri" w:cs="Calibri"/>
                <w:i/>
                <w:iCs/>
                <w:color w:val="000000"/>
                <w:lang w:eastAsia="en-GB"/>
              </w:rPr>
              <w:t>Ava</w:t>
            </w:r>
            <w:r>
              <w:rPr>
                <w:rFonts w:ascii="Calibri" w:eastAsia="Times New Roman" w:hAnsi="Calibri" w:cs="Calibri"/>
                <w:i/>
                <w:iCs/>
                <w:color w:val="000000"/>
                <w:lang w:eastAsia="en-GB"/>
              </w:rPr>
              <w:t>i</w:t>
            </w:r>
            <w:r w:rsidRPr="00427CB4">
              <w:rPr>
                <w:rFonts w:ascii="Calibri" w:eastAsia="Times New Roman" w:hAnsi="Calibri" w:cs="Calibri"/>
                <w:i/>
                <w:iCs/>
                <w:color w:val="000000"/>
                <w:lang w:eastAsia="en-GB"/>
              </w:rPr>
              <w:t>l</w:t>
            </w:r>
            <w:r>
              <w:rPr>
                <w:rFonts w:ascii="Calibri" w:eastAsia="Times New Roman" w:hAnsi="Calibri" w:cs="Calibri"/>
                <w:i/>
                <w:iCs/>
                <w:color w:val="000000"/>
                <w:lang w:eastAsia="en-GB"/>
              </w:rPr>
              <w:t>a</w:t>
            </w:r>
            <w:r w:rsidRPr="00427CB4">
              <w:rPr>
                <w:rFonts w:ascii="Calibri" w:eastAsia="Times New Roman" w:hAnsi="Calibri" w:cs="Calibri"/>
                <w:i/>
                <w:iCs/>
                <w:color w:val="000000"/>
                <w:lang w:eastAsia="en-GB"/>
              </w:rPr>
              <w:t>ble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C58F4" w14:textId="77777777" w:rsidR="00427CB4" w:rsidRPr="00427CB4" w:rsidRDefault="00427CB4" w:rsidP="00427CB4">
            <w:pPr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en-GB"/>
              </w:rPr>
            </w:pPr>
            <w:proofErr w:type="spellStart"/>
            <w:r w:rsidRPr="00427CB4">
              <w:rPr>
                <w:rFonts w:ascii="Calibri" w:eastAsia="Times New Roman" w:hAnsi="Calibri" w:cs="Calibri"/>
                <w:i/>
                <w:iCs/>
                <w:color w:val="000000"/>
                <w:lang w:eastAsia="en-GB"/>
              </w:rPr>
              <w:t>Not_avalible</w:t>
            </w:r>
            <w:proofErr w:type="spellEnd"/>
          </w:p>
        </w:tc>
      </w:tr>
      <w:tr w:rsidR="00427CB4" w:rsidRPr="00427CB4" w14:paraId="238FC19B" w14:textId="77777777" w:rsidTr="009014B9">
        <w:trPr>
          <w:trHeight w:val="320"/>
        </w:trPr>
        <w:tc>
          <w:tcPr>
            <w:tcW w:w="1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7D61B" w14:textId="77777777" w:rsidR="00427CB4" w:rsidRPr="00427CB4" w:rsidRDefault="00427CB4" w:rsidP="00427CB4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427CB4">
              <w:rPr>
                <w:rFonts w:ascii="Calibri" w:eastAsia="Times New Roman" w:hAnsi="Calibri" w:cs="Calibri"/>
                <w:color w:val="000000"/>
                <w:lang w:eastAsia="en-GB"/>
              </w:rPr>
              <w:t>Months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D94F7" w14:textId="77777777" w:rsidR="00427CB4" w:rsidRPr="00427CB4" w:rsidRDefault="00427CB4" w:rsidP="00427CB4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427CB4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88254" w14:textId="77777777" w:rsidR="00427CB4" w:rsidRPr="00427CB4" w:rsidRDefault="00427CB4" w:rsidP="00427CB4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427CB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C85A5" w14:textId="77777777" w:rsidR="00427CB4" w:rsidRPr="00427CB4" w:rsidRDefault="00427CB4" w:rsidP="00427CB4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427CB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427CB4" w:rsidRPr="00427CB4" w14:paraId="3ED6B8A4" w14:textId="77777777" w:rsidTr="009014B9">
        <w:trPr>
          <w:trHeight w:val="320"/>
        </w:trPr>
        <w:tc>
          <w:tcPr>
            <w:tcW w:w="1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30B0C" w14:textId="7DC26130" w:rsidR="00427CB4" w:rsidRPr="00427CB4" w:rsidRDefault="00427CB4" w:rsidP="00427CB4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427CB4">
              <w:rPr>
                <w:rFonts w:ascii="Calibri" w:eastAsia="Times New Roman" w:hAnsi="Calibri" w:cs="Calibri"/>
                <w:color w:val="000000"/>
                <w:lang w:eastAsia="en-GB"/>
              </w:rPr>
              <w:t>Ava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ilability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BA23D" w14:textId="77777777" w:rsidR="00427CB4" w:rsidRPr="00427CB4" w:rsidRDefault="00427CB4" w:rsidP="00427CB4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427CB4">
              <w:rPr>
                <w:rFonts w:ascii="Calibri" w:eastAsia="Times New Roman" w:hAnsi="Calibri" w:cs="Calibri"/>
                <w:color w:val="000000"/>
                <w:lang w:eastAsia="en-GB"/>
              </w:rPr>
              <w:t>-0.4458544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BDC46" w14:textId="77777777" w:rsidR="00427CB4" w:rsidRPr="00427CB4" w:rsidRDefault="00427CB4" w:rsidP="00427CB4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427CB4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E224D" w14:textId="77777777" w:rsidR="00427CB4" w:rsidRPr="00427CB4" w:rsidRDefault="00427CB4" w:rsidP="00427CB4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427CB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427CB4" w:rsidRPr="00427CB4" w14:paraId="0D5E6607" w14:textId="77777777" w:rsidTr="009014B9">
        <w:trPr>
          <w:trHeight w:val="320"/>
        </w:trPr>
        <w:tc>
          <w:tcPr>
            <w:tcW w:w="1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64F28" w14:textId="77777777" w:rsidR="00427CB4" w:rsidRPr="00427CB4" w:rsidRDefault="00427CB4" w:rsidP="00427CB4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427CB4">
              <w:rPr>
                <w:rFonts w:ascii="Calibri" w:eastAsia="Times New Roman" w:hAnsi="Calibri" w:cs="Calibri"/>
                <w:color w:val="000000"/>
                <w:lang w:eastAsia="en-GB"/>
              </w:rPr>
              <w:t>Not_avalible</w:t>
            </w:r>
            <w:proofErr w:type="spellEnd"/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79ABB" w14:textId="77777777" w:rsidR="00427CB4" w:rsidRPr="00427CB4" w:rsidRDefault="00427CB4" w:rsidP="00427CB4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427CB4">
              <w:rPr>
                <w:rFonts w:ascii="Calibri" w:eastAsia="Times New Roman" w:hAnsi="Calibri" w:cs="Calibri"/>
                <w:color w:val="000000"/>
                <w:lang w:eastAsia="en-GB"/>
              </w:rPr>
              <w:t>0.51767798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7D2AC" w14:textId="77777777" w:rsidR="00427CB4" w:rsidRPr="00427CB4" w:rsidRDefault="00427CB4" w:rsidP="00427CB4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427CB4">
              <w:rPr>
                <w:rFonts w:ascii="Calibri" w:eastAsia="Times New Roman" w:hAnsi="Calibri" w:cs="Calibri"/>
                <w:color w:val="000000"/>
                <w:lang w:eastAsia="en-GB"/>
              </w:rPr>
              <w:t>-0.8973337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9E90D" w14:textId="77777777" w:rsidR="00427CB4" w:rsidRPr="00427CB4" w:rsidRDefault="00427CB4" w:rsidP="00427CB4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427CB4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</w:tr>
    </w:tbl>
    <w:p w14:paraId="36D9DB28" w14:textId="77777777" w:rsidR="00427CB4" w:rsidRDefault="00427CB4">
      <w:pPr>
        <w:rPr>
          <w:lang w:val="en-US"/>
        </w:rPr>
      </w:pPr>
    </w:p>
    <w:p w14:paraId="5CE3418E" w14:textId="3F20C651" w:rsidR="00427CB4" w:rsidRDefault="006F2333">
      <w:pPr>
        <w:rPr>
          <w:lang w:val="en-US"/>
        </w:rPr>
      </w:pPr>
      <w:r>
        <w:rPr>
          <w:lang w:val="en-US"/>
        </w:rPr>
        <w:t>T</w:t>
      </w:r>
      <w:r w:rsidR="00427CB4">
        <w:rPr>
          <w:lang w:val="en-US"/>
        </w:rPr>
        <w:t xml:space="preserve">here is a negative correlation between months and availability and there is a positive correlation between months and not </w:t>
      </w:r>
      <w:proofErr w:type="gramStart"/>
      <w:r w:rsidR="00427CB4">
        <w:rPr>
          <w:lang w:val="en-US"/>
        </w:rPr>
        <w:t>availability</w:t>
      </w:r>
      <w:r w:rsidR="00B813CD">
        <w:rPr>
          <w:lang w:val="en-US"/>
        </w:rPr>
        <w:t xml:space="preserve"> .</w:t>
      </w:r>
      <w:proofErr w:type="gramEnd"/>
      <w:r w:rsidR="00B813CD">
        <w:rPr>
          <w:lang w:val="en-US"/>
        </w:rPr>
        <w:t xml:space="preserve"> </w:t>
      </w:r>
    </w:p>
    <w:p w14:paraId="3B14486B" w14:textId="142AF7E8" w:rsidR="00427CB4" w:rsidRDefault="00427CB4">
      <w:pPr>
        <w:rPr>
          <w:lang w:val="en-US"/>
        </w:rPr>
      </w:pPr>
    </w:p>
    <w:p w14:paraId="4F753A40" w14:textId="5F488137" w:rsidR="00427CB4" w:rsidRDefault="00427CB4">
      <w:pPr>
        <w:rPr>
          <w:lang w:val="en-US"/>
        </w:rPr>
      </w:pPr>
    </w:p>
    <w:p w14:paraId="34AC57A7" w14:textId="4DAB953D" w:rsidR="00427CB4" w:rsidRPr="00427CB4" w:rsidRDefault="00427CB4" w:rsidP="00427CB4">
      <w:r w:rsidRPr="00427CB4">
        <w:t>f. Analy</w:t>
      </w:r>
      <w:r>
        <w:t>s</w:t>
      </w:r>
      <w:r w:rsidRPr="00427CB4">
        <w:t>e what are the peak and off-peak time for the different categories of property type and their listings. Do we see some commonalities in the trend or is it dependent on the category</w:t>
      </w:r>
    </w:p>
    <w:p w14:paraId="7B91FE42" w14:textId="2AD41DAB" w:rsidR="00427CB4" w:rsidRDefault="00427CB4">
      <w:pPr>
        <w:rPr>
          <w:lang w:val="en-US"/>
        </w:rPr>
      </w:pPr>
    </w:p>
    <w:p w14:paraId="2682EDFB" w14:textId="07F08D41" w:rsidR="00427CB4" w:rsidRDefault="00427CB4">
      <w:pPr>
        <w:rPr>
          <w:lang w:val="en-US"/>
        </w:rPr>
      </w:pPr>
    </w:p>
    <w:p w14:paraId="3267ACA3" w14:textId="7ED8994D" w:rsidR="00427CB4" w:rsidRDefault="00653BB9">
      <w:pPr>
        <w:rPr>
          <w:lang w:val="en-US"/>
        </w:rPr>
      </w:pPr>
      <w:r>
        <w:rPr>
          <w:noProof/>
        </w:rPr>
        <w:drawing>
          <wp:inline distT="0" distB="0" distL="0" distR="0" wp14:anchorId="24185647" wp14:editId="54B29977">
            <wp:extent cx="4572000" cy="4343400"/>
            <wp:effectExtent l="0" t="0" r="0" b="0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679C1584-60E5-D151-5258-F65C9713E9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567E0BB1" w14:textId="71DAF4A6" w:rsidR="00653BB9" w:rsidRDefault="00653BB9">
      <w:pPr>
        <w:rPr>
          <w:lang w:val="en-US"/>
        </w:rPr>
      </w:pPr>
    </w:p>
    <w:p w14:paraId="77E871C6" w14:textId="2B61A14E" w:rsidR="00653BB9" w:rsidRDefault="00653BB9">
      <w:pPr>
        <w:rPr>
          <w:lang w:val="en-US"/>
        </w:rPr>
      </w:pPr>
    </w:p>
    <w:p w14:paraId="5B760839" w14:textId="77777777" w:rsidR="00653BB9" w:rsidRDefault="00653BB9">
      <w:pPr>
        <w:rPr>
          <w:lang w:val="en-US"/>
        </w:rPr>
      </w:pPr>
    </w:p>
    <w:p w14:paraId="714F2436" w14:textId="042D2CF3" w:rsidR="00427CB4" w:rsidRDefault="00427CB4">
      <w:pPr>
        <w:rPr>
          <w:lang w:val="en-US"/>
        </w:rPr>
      </w:pPr>
    </w:p>
    <w:p w14:paraId="5422072C" w14:textId="3879F2DC" w:rsidR="00427CB4" w:rsidRDefault="00427CB4">
      <w:pPr>
        <w:rPr>
          <w:lang w:val="en-US"/>
        </w:rPr>
      </w:pPr>
    </w:p>
    <w:p w14:paraId="3966AD86" w14:textId="15474D24" w:rsidR="00427CB4" w:rsidRDefault="00653BB9">
      <w:pPr>
        <w:rPr>
          <w:lang w:val="en-US"/>
        </w:rPr>
      </w:pPr>
      <w:r>
        <w:rPr>
          <w:noProof/>
        </w:rPr>
        <w:drawing>
          <wp:inline distT="0" distB="0" distL="0" distR="0" wp14:anchorId="7EAF2194" wp14:editId="1FA82DAB">
            <wp:extent cx="4207525" cy="4426791"/>
            <wp:effectExtent l="0" t="0" r="0" b="5715"/>
            <wp:docPr id="16" name="Chart 16">
              <a:extLst xmlns:a="http://schemas.openxmlformats.org/drawingml/2006/main">
                <a:ext uri="{FF2B5EF4-FFF2-40B4-BE49-F238E27FC236}">
                  <a16:creationId xmlns:a16="http://schemas.microsoft.com/office/drawing/2014/main" id="{73461B00-21CD-953B-5421-64AED30FBE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B67081C" w14:textId="6AAF168D" w:rsidR="002C7051" w:rsidRDefault="002C7051">
      <w:pPr>
        <w:rPr>
          <w:lang w:val="en-US"/>
        </w:rPr>
      </w:pPr>
    </w:p>
    <w:p w14:paraId="5A010D24" w14:textId="756209D2" w:rsidR="002C7051" w:rsidRDefault="002C7051">
      <w:pPr>
        <w:rPr>
          <w:lang w:val="en-US"/>
        </w:rPr>
      </w:pPr>
    </w:p>
    <w:p w14:paraId="4D1FC522" w14:textId="6F3CB839" w:rsidR="002C7051" w:rsidRDefault="002C7051">
      <w:pPr>
        <w:rPr>
          <w:lang w:val="en-US"/>
        </w:rPr>
      </w:pPr>
      <w:r>
        <w:rPr>
          <w:noProof/>
        </w:rPr>
        <w:drawing>
          <wp:inline distT="0" distB="0" distL="0" distR="0" wp14:anchorId="0774666F" wp14:editId="178A7064">
            <wp:extent cx="4362839" cy="4455886"/>
            <wp:effectExtent l="0" t="0" r="0" b="1905"/>
            <wp:docPr id="17" name="Chart 17">
              <a:extLst xmlns:a="http://schemas.openxmlformats.org/drawingml/2006/main">
                <a:ext uri="{FF2B5EF4-FFF2-40B4-BE49-F238E27FC236}">
                  <a16:creationId xmlns:a16="http://schemas.microsoft.com/office/drawing/2014/main" id="{90BEDF88-2B52-C65E-E5C4-C5416AF87F7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D5758C1" w14:textId="2AF4B7E2" w:rsidR="00427CB4" w:rsidRDefault="00427CB4">
      <w:pPr>
        <w:rPr>
          <w:lang w:val="en-US"/>
        </w:rPr>
      </w:pPr>
    </w:p>
    <w:p w14:paraId="093F35CB" w14:textId="77777777" w:rsidR="00427CB4" w:rsidRDefault="00427CB4">
      <w:pPr>
        <w:rPr>
          <w:lang w:val="en-US"/>
        </w:rPr>
      </w:pPr>
    </w:p>
    <w:p w14:paraId="023E5274" w14:textId="3B000C92" w:rsidR="000D38AE" w:rsidRDefault="0036648E">
      <w:pPr>
        <w:rPr>
          <w:lang w:val="en-US"/>
        </w:rPr>
      </w:pPr>
      <w:r>
        <w:rPr>
          <w:lang w:val="en-US"/>
        </w:rPr>
        <w:t xml:space="preserve">From the above </w:t>
      </w:r>
      <w:proofErr w:type="gramStart"/>
      <w:r>
        <w:rPr>
          <w:lang w:val="en-US"/>
        </w:rPr>
        <w:t xml:space="preserve">charts  </w:t>
      </w:r>
      <w:r w:rsidR="007F6857">
        <w:rPr>
          <w:lang w:val="en-US"/>
        </w:rPr>
        <w:t>:</w:t>
      </w:r>
      <w:proofErr w:type="gramEnd"/>
      <w:r w:rsidR="007F6857">
        <w:rPr>
          <w:lang w:val="en-US"/>
        </w:rPr>
        <w:t>- There are</w:t>
      </w:r>
      <w:r>
        <w:rPr>
          <w:lang w:val="en-US"/>
        </w:rPr>
        <w:t xml:space="preserve">  similar trend for the 12</w:t>
      </w:r>
      <w:r w:rsidRPr="0036648E">
        <w:rPr>
          <w:vertAlign w:val="superscript"/>
          <w:lang w:val="en-US"/>
        </w:rPr>
        <w:t>th</w:t>
      </w:r>
      <w:r>
        <w:rPr>
          <w:lang w:val="en-US"/>
        </w:rPr>
        <w:t xml:space="preserve"> month in the all three room type</w:t>
      </w:r>
      <w:r w:rsidR="007F6857">
        <w:rPr>
          <w:lang w:val="en-US"/>
        </w:rPr>
        <w:t>.</w:t>
      </w:r>
      <w:r>
        <w:rPr>
          <w:lang w:val="en-US"/>
        </w:rPr>
        <w:t xml:space="preserve">  </w:t>
      </w:r>
      <w:r w:rsidR="007F6857">
        <w:rPr>
          <w:lang w:val="en-US"/>
        </w:rPr>
        <w:t>T</w:t>
      </w:r>
      <w:r>
        <w:rPr>
          <w:lang w:val="en-US"/>
        </w:rPr>
        <w:t xml:space="preserve">he availability </w:t>
      </w:r>
      <w:r w:rsidR="007F6857">
        <w:rPr>
          <w:lang w:val="en-US"/>
        </w:rPr>
        <w:t xml:space="preserve">of the room is less in this month and non_avalibility is </w:t>
      </w:r>
      <w:proofErr w:type="gramStart"/>
      <w:r w:rsidR="007F6857">
        <w:rPr>
          <w:lang w:val="en-US"/>
        </w:rPr>
        <w:t xml:space="preserve">high </w:t>
      </w:r>
      <w:r w:rsidR="00A1791C">
        <w:rPr>
          <w:lang w:val="en-US"/>
        </w:rPr>
        <w:t>.</w:t>
      </w:r>
      <w:proofErr w:type="gramEnd"/>
      <w:r w:rsidR="00A1791C">
        <w:rPr>
          <w:lang w:val="en-US"/>
        </w:rPr>
        <w:t xml:space="preserve"> </w:t>
      </w:r>
      <w:proofErr w:type="gramStart"/>
      <w:r w:rsidR="00A1791C">
        <w:rPr>
          <w:lang w:val="en-US"/>
        </w:rPr>
        <w:t>So</w:t>
      </w:r>
      <w:proofErr w:type="gramEnd"/>
      <w:r w:rsidR="00A1791C">
        <w:rPr>
          <w:lang w:val="en-US"/>
        </w:rPr>
        <w:t xml:space="preserve"> the Rush in the </w:t>
      </w:r>
      <w:r w:rsidR="00950904">
        <w:rPr>
          <w:lang w:val="en-US"/>
        </w:rPr>
        <w:t>rooms is high</w:t>
      </w:r>
    </w:p>
    <w:p w14:paraId="0E1D9335" w14:textId="1FA51267" w:rsidR="00950904" w:rsidRDefault="00950904">
      <w:pPr>
        <w:rPr>
          <w:lang w:val="en-US"/>
        </w:rPr>
      </w:pPr>
    </w:p>
    <w:p w14:paraId="1ABFAB19" w14:textId="754B88A8" w:rsidR="00950904" w:rsidRDefault="00950904">
      <w:pPr>
        <w:rPr>
          <w:lang w:val="en-US"/>
        </w:rPr>
      </w:pPr>
      <w:r>
        <w:rPr>
          <w:lang w:val="en-US"/>
        </w:rPr>
        <w:t xml:space="preserve">For the hotel rooms the availability </w:t>
      </w:r>
      <w:proofErr w:type="gramStart"/>
      <w:r>
        <w:rPr>
          <w:lang w:val="en-US"/>
        </w:rPr>
        <w:t>decrease</w:t>
      </w:r>
      <w:proofErr w:type="gramEnd"/>
      <w:r>
        <w:rPr>
          <w:lang w:val="en-US"/>
        </w:rPr>
        <w:t xml:space="preserve"> from 9</w:t>
      </w:r>
      <w:r w:rsidRPr="00950904">
        <w:rPr>
          <w:vertAlign w:val="superscript"/>
          <w:lang w:val="en-US"/>
        </w:rPr>
        <w:t>th</w:t>
      </w:r>
      <w:r>
        <w:rPr>
          <w:lang w:val="en-US"/>
        </w:rPr>
        <w:t xml:space="preserve"> month but the other two shows the same trend for the overall</w:t>
      </w:r>
    </w:p>
    <w:p w14:paraId="6DC67E14" w14:textId="72DFB894" w:rsidR="00950904" w:rsidRDefault="00950904">
      <w:pPr>
        <w:rPr>
          <w:lang w:val="en-US"/>
        </w:rPr>
      </w:pPr>
    </w:p>
    <w:p w14:paraId="0BB8F497" w14:textId="518BEAD8" w:rsidR="00950904" w:rsidRDefault="00950904">
      <w:pPr>
        <w:rPr>
          <w:lang w:val="en-US"/>
        </w:rPr>
      </w:pPr>
    </w:p>
    <w:p w14:paraId="183B592E" w14:textId="77777777" w:rsidR="00950904" w:rsidRPr="00950904" w:rsidRDefault="00950904" w:rsidP="00950904">
      <w:r w:rsidRPr="00950904">
        <w:t>g. Using the above analysis, suggest what is the best performing category for the company</w:t>
      </w:r>
    </w:p>
    <w:p w14:paraId="7FBD3DD3" w14:textId="424B6F53" w:rsidR="00950904" w:rsidRDefault="00950904">
      <w:pPr>
        <w:rPr>
          <w:lang w:val="en-US"/>
        </w:rPr>
      </w:pPr>
      <w:r>
        <w:rPr>
          <w:lang w:val="en-US"/>
        </w:rPr>
        <w:tab/>
      </w:r>
    </w:p>
    <w:p w14:paraId="62FAA827" w14:textId="488D8645" w:rsidR="00950904" w:rsidRDefault="00950904">
      <w:pPr>
        <w:rPr>
          <w:lang w:val="en-US"/>
        </w:rPr>
      </w:pPr>
      <w:r>
        <w:rPr>
          <w:lang w:val="en-US"/>
        </w:rPr>
        <w:tab/>
      </w:r>
      <w:r w:rsidR="00371C36">
        <w:rPr>
          <w:lang w:val="en-US"/>
        </w:rPr>
        <w:t>-</w:t>
      </w:r>
      <w:r>
        <w:rPr>
          <w:lang w:val="en-US"/>
        </w:rPr>
        <w:t xml:space="preserve">From the above analysis the Private room would be a good choice for the </w:t>
      </w:r>
      <w:r w:rsidR="00371C36">
        <w:rPr>
          <w:lang w:val="en-US"/>
        </w:rPr>
        <w:t>company</w:t>
      </w:r>
    </w:p>
    <w:p w14:paraId="7864F109" w14:textId="77777777" w:rsidR="00371C36" w:rsidRDefault="00371C36">
      <w:pPr>
        <w:rPr>
          <w:lang w:val="en-US"/>
        </w:rPr>
      </w:pPr>
    </w:p>
    <w:p w14:paraId="1D5CF70A" w14:textId="127DF634" w:rsidR="00A1791C" w:rsidRDefault="00A1791C">
      <w:pPr>
        <w:rPr>
          <w:lang w:val="en-US"/>
        </w:rPr>
      </w:pPr>
    </w:p>
    <w:p w14:paraId="055AEBE1" w14:textId="77777777" w:rsidR="00A1791C" w:rsidRDefault="00A1791C">
      <w:pPr>
        <w:rPr>
          <w:lang w:val="en-US"/>
        </w:rPr>
      </w:pPr>
    </w:p>
    <w:p w14:paraId="60DC143C" w14:textId="76011F3B" w:rsidR="000D38AE" w:rsidRDefault="000D38AE">
      <w:pPr>
        <w:rPr>
          <w:lang w:val="en-US"/>
        </w:rPr>
      </w:pPr>
    </w:p>
    <w:p w14:paraId="241807AE" w14:textId="48EB71C1" w:rsidR="000D38AE" w:rsidRDefault="000D38AE">
      <w:pPr>
        <w:rPr>
          <w:lang w:val="en-US"/>
        </w:rPr>
      </w:pPr>
    </w:p>
    <w:p w14:paraId="0B77E743" w14:textId="11EFA945" w:rsidR="000D38AE" w:rsidRDefault="000D38AE">
      <w:pPr>
        <w:rPr>
          <w:lang w:val="en-US"/>
        </w:rPr>
      </w:pPr>
    </w:p>
    <w:p w14:paraId="323D6AD3" w14:textId="7937E150" w:rsidR="000D38AE" w:rsidRDefault="000D38AE">
      <w:pPr>
        <w:rPr>
          <w:lang w:val="en-US"/>
        </w:rPr>
      </w:pPr>
    </w:p>
    <w:p w14:paraId="6FCBB0E5" w14:textId="77777777" w:rsidR="000D38AE" w:rsidRPr="00705251" w:rsidRDefault="000D38AE">
      <w:pPr>
        <w:rPr>
          <w:lang w:val="en-US"/>
        </w:rPr>
      </w:pPr>
    </w:p>
    <w:sectPr w:rsidR="000D38AE" w:rsidRPr="00705251" w:rsidSect="005B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C1823"/>
    <w:multiLevelType w:val="hybridMultilevel"/>
    <w:tmpl w:val="3CF4AE4E"/>
    <w:lvl w:ilvl="0" w:tplc="862A6A9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C6C0ABD"/>
    <w:multiLevelType w:val="hybridMultilevel"/>
    <w:tmpl w:val="C7500024"/>
    <w:lvl w:ilvl="0" w:tplc="C6CE4DE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251"/>
    <w:rsid w:val="000A547D"/>
    <w:rsid w:val="000D38AE"/>
    <w:rsid w:val="001C6F45"/>
    <w:rsid w:val="0026675C"/>
    <w:rsid w:val="00266799"/>
    <w:rsid w:val="002C7051"/>
    <w:rsid w:val="0036648E"/>
    <w:rsid w:val="00371C36"/>
    <w:rsid w:val="003B2606"/>
    <w:rsid w:val="00417A14"/>
    <w:rsid w:val="00427CB4"/>
    <w:rsid w:val="0044340F"/>
    <w:rsid w:val="00446D19"/>
    <w:rsid w:val="004C6D09"/>
    <w:rsid w:val="004F619D"/>
    <w:rsid w:val="0056227D"/>
    <w:rsid w:val="005B44C6"/>
    <w:rsid w:val="00653BB9"/>
    <w:rsid w:val="006764AA"/>
    <w:rsid w:val="006F2333"/>
    <w:rsid w:val="00705251"/>
    <w:rsid w:val="0079741B"/>
    <w:rsid w:val="007F6857"/>
    <w:rsid w:val="00881E4F"/>
    <w:rsid w:val="009014B9"/>
    <w:rsid w:val="00950904"/>
    <w:rsid w:val="00A10CE1"/>
    <w:rsid w:val="00A1791C"/>
    <w:rsid w:val="00AA0184"/>
    <w:rsid w:val="00B813CD"/>
    <w:rsid w:val="00CE4977"/>
    <w:rsid w:val="00CF5784"/>
    <w:rsid w:val="00D723B7"/>
    <w:rsid w:val="00E65C90"/>
    <w:rsid w:val="00F261A2"/>
    <w:rsid w:val="00FA0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702F8"/>
  <w15:chartTrackingRefBased/>
  <w15:docId w15:val="{BAF45B44-B42F-A34C-B0BF-66898D3C8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6D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hart" Target="charts/chart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hart" Target="charts/chart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hart" Target="charts/chart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/Users/HITESH/Library/Containers/com.microsoft.Excel/Data/Library/Application%20Support/Microsoft/profit_roomtyp%20(version%201)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/Users/HITESH/Library/Containers/com.microsoft.Excel/Data/Library/Application%20Support/Microsoft/profit_roomtyp%20(version%201).xls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/Users/HITESH/Desktop/Prepleaf/sql_As/project_sql/Countries/Italy/profit_roomtyp(AutoRecovered)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bg1"/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Private_room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Sheet11!$B$1</c:f>
              <c:strCache>
                <c:ptCount val="1"/>
                <c:pt idx="0">
                  <c:v>Avalible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Sheet11!$A$2:$A$13</c:f>
              <c:strCache>
                <c:ptCount val="12"/>
                <c:pt idx="0">
                  <c:v>12'</c:v>
                </c:pt>
                <c:pt idx="1">
                  <c:v>1'</c:v>
                </c:pt>
                <c:pt idx="2">
                  <c:v>2'</c:v>
                </c:pt>
                <c:pt idx="3">
                  <c:v>3'</c:v>
                </c:pt>
                <c:pt idx="4">
                  <c:v>4'</c:v>
                </c:pt>
                <c:pt idx="5">
                  <c:v>5'</c:v>
                </c:pt>
                <c:pt idx="6">
                  <c:v>6'</c:v>
                </c:pt>
                <c:pt idx="7">
                  <c:v>7'</c:v>
                </c:pt>
                <c:pt idx="8">
                  <c:v>8'</c:v>
                </c:pt>
                <c:pt idx="9">
                  <c:v>9'</c:v>
                </c:pt>
                <c:pt idx="10">
                  <c:v>10'</c:v>
                </c:pt>
                <c:pt idx="11">
                  <c:v>11'</c:v>
                </c:pt>
              </c:strCache>
            </c:strRef>
          </c:cat>
          <c:val>
            <c:numRef>
              <c:f>Sheet11!$B$2:$B$13</c:f>
              <c:numCache>
                <c:formatCode>General</c:formatCode>
                <c:ptCount val="12"/>
                <c:pt idx="0">
                  <c:v>2977</c:v>
                </c:pt>
                <c:pt idx="1">
                  <c:v>3713</c:v>
                </c:pt>
                <c:pt idx="2">
                  <c:v>3781</c:v>
                </c:pt>
                <c:pt idx="3">
                  <c:v>4286</c:v>
                </c:pt>
                <c:pt idx="4">
                  <c:v>4191</c:v>
                </c:pt>
                <c:pt idx="5">
                  <c:v>4464</c:v>
                </c:pt>
                <c:pt idx="6">
                  <c:v>4205</c:v>
                </c:pt>
                <c:pt idx="7">
                  <c:v>4423</c:v>
                </c:pt>
                <c:pt idx="8">
                  <c:v>4408</c:v>
                </c:pt>
                <c:pt idx="9">
                  <c:v>4264</c:v>
                </c:pt>
                <c:pt idx="10">
                  <c:v>4343</c:v>
                </c:pt>
                <c:pt idx="11">
                  <c:v>4127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1CF-E94D-8AE5-E3656BAF0D67}"/>
            </c:ext>
          </c:extLst>
        </c:ser>
        <c:ser>
          <c:idx val="1"/>
          <c:order val="1"/>
          <c:tx>
            <c:strRef>
              <c:f>Sheet11!$C$1</c:f>
              <c:strCache>
                <c:ptCount val="1"/>
                <c:pt idx="0">
                  <c:v>Not_avalible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Sheet11!$A$2:$A$13</c:f>
              <c:strCache>
                <c:ptCount val="12"/>
                <c:pt idx="0">
                  <c:v>12'</c:v>
                </c:pt>
                <c:pt idx="1">
                  <c:v>1'</c:v>
                </c:pt>
                <c:pt idx="2">
                  <c:v>2'</c:v>
                </c:pt>
                <c:pt idx="3">
                  <c:v>3'</c:v>
                </c:pt>
                <c:pt idx="4">
                  <c:v>4'</c:v>
                </c:pt>
                <c:pt idx="5">
                  <c:v>5'</c:v>
                </c:pt>
                <c:pt idx="6">
                  <c:v>6'</c:v>
                </c:pt>
                <c:pt idx="7">
                  <c:v>7'</c:v>
                </c:pt>
                <c:pt idx="8">
                  <c:v>8'</c:v>
                </c:pt>
                <c:pt idx="9">
                  <c:v>9'</c:v>
                </c:pt>
                <c:pt idx="10">
                  <c:v>10'</c:v>
                </c:pt>
                <c:pt idx="11">
                  <c:v>11'</c:v>
                </c:pt>
              </c:strCache>
            </c:strRef>
          </c:cat>
          <c:val>
            <c:numRef>
              <c:f>Sheet11!$C$2:$C$13</c:f>
              <c:numCache>
                <c:formatCode>General</c:formatCode>
                <c:ptCount val="12"/>
                <c:pt idx="0">
                  <c:v>2727</c:v>
                </c:pt>
                <c:pt idx="1">
                  <c:v>1991</c:v>
                </c:pt>
                <c:pt idx="2">
                  <c:v>1371</c:v>
                </c:pt>
                <c:pt idx="3">
                  <c:v>1418</c:v>
                </c:pt>
                <c:pt idx="4">
                  <c:v>1329</c:v>
                </c:pt>
                <c:pt idx="5">
                  <c:v>1240</c:v>
                </c:pt>
                <c:pt idx="6">
                  <c:v>1315</c:v>
                </c:pt>
                <c:pt idx="7">
                  <c:v>1281</c:v>
                </c:pt>
                <c:pt idx="8">
                  <c:v>1296</c:v>
                </c:pt>
                <c:pt idx="9">
                  <c:v>1256</c:v>
                </c:pt>
                <c:pt idx="10">
                  <c:v>1361</c:v>
                </c:pt>
                <c:pt idx="11">
                  <c:v>1393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1CF-E94D-8AE5-E3656BAF0D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24232463"/>
        <c:axId val="1"/>
      </c:lineChart>
      <c:catAx>
        <c:axId val="9242324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bg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"/>
        <c:crosses val="autoZero"/>
        <c:auto val="1"/>
        <c:lblAlgn val="ctr"/>
        <c:lblOffset val="100"/>
        <c:noMultiLvlLbl val="0"/>
      </c:catAx>
      <c:valAx>
        <c:axId val="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bg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24232463"/>
        <c:crosses val="autoZero"/>
        <c:crossBetween val="between"/>
      </c:valAx>
      <c:spPr>
        <a:noFill/>
        <a:ln w="25400">
          <a:noFill/>
        </a:ln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bg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</a:gradFill>
    <a:ln w="9525" cap="flat" cmpd="sng" algn="ctr">
      <a:noFill/>
      <a:round/>
    </a:ln>
    <a:effectLst/>
  </c:spPr>
  <c:txPr>
    <a:bodyPr/>
    <a:lstStyle/>
    <a:p>
      <a:pPr>
        <a:defRPr>
          <a:solidFill>
            <a:schemeClr val="bg1"/>
          </a:solidFill>
        </a:defRPr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bg1"/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Entire home/apt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Sheet12!$B$1</c:f>
              <c:strCache>
                <c:ptCount val="1"/>
                <c:pt idx="0">
                  <c:v>Avalible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Sheet12!$A$2:$A$13</c:f>
              <c:strCache>
                <c:ptCount val="12"/>
                <c:pt idx="0">
                  <c:v>12'</c:v>
                </c:pt>
                <c:pt idx="1">
                  <c:v>1'</c:v>
                </c:pt>
                <c:pt idx="2">
                  <c:v>2'</c:v>
                </c:pt>
                <c:pt idx="3">
                  <c:v>3'</c:v>
                </c:pt>
                <c:pt idx="4">
                  <c:v>4'</c:v>
                </c:pt>
                <c:pt idx="5">
                  <c:v>5'</c:v>
                </c:pt>
                <c:pt idx="6">
                  <c:v>6'</c:v>
                </c:pt>
                <c:pt idx="7">
                  <c:v>7'</c:v>
                </c:pt>
                <c:pt idx="8">
                  <c:v>8'</c:v>
                </c:pt>
                <c:pt idx="9">
                  <c:v>9'</c:v>
                </c:pt>
                <c:pt idx="10">
                  <c:v>10'</c:v>
                </c:pt>
                <c:pt idx="11">
                  <c:v>11'</c:v>
                </c:pt>
              </c:strCache>
            </c:strRef>
          </c:cat>
          <c:val>
            <c:numRef>
              <c:f>Sheet12!$B$2:$B$13</c:f>
              <c:numCache>
                <c:formatCode>General</c:formatCode>
                <c:ptCount val="12"/>
                <c:pt idx="0">
                  <c:v>4701</c:v>
                </c:pt>
                <c:pt idx="1">
                  <c:v>5597</c:v>
                </c:pt>
                <c:pt idx="2">
                  <c:v>5792</c:v>
                </c:pt>
                <c:pt idx="3">
                  <c:v>7077</c:v>
                </c:pt>
                <c:pt idx="4">
                  <c:v>7044</c:v>
                </c:pt>
                <c:pt idx="5">
                  <c:v>7588</c:v>
                </c:pt>
                <c:pt idx="6">
                  <c:v>7418</c:v>
                </c:pt>
                <c:pt idx="7">
                  <c:v>8213</c:v>
                </c:pt>
                <c:pt idx="8">
                  <c:v>8519</c:v>
                </c:pt>
                <c:pt idx="9">
                  <c:v>7970</c:v>
                </c:pt>
                <c:pt idx="10">
                  <c:v>8240</c:v>
                </c:pt>
                <c:pt idx="11">
                  <c:v>8036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C7C-604B-BC6B-F8EC114D8821}"/>
            </c:ext>
          </c:extLst>
        </c:ser>
        <c:ser>
          <c:idx val="1"/>
          <c:order val="1"/>
          <c:tx>
            <c:strRef>
              <c:f>Sheet12!$C$1</c:f>
              <c:strCache>
                <c:ptCount val="1"/>
                <c:pt idx="0">
                  <c:v>Not_avalible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Sheet12!$A$2:$A$13</c:f>
              <c:strCache>
                <c:ptCount val="12"/>
                <c:pt idx="0">
                  <c:v>12'</c:v>
                </c:pt>
                <c:pt idx="1">
                  <c:v>1'</c:v>
                </c:pt>
                <c:pt idx="2">
                  <c:v>2'</c:v>
                </c:pt>
                <c:pt idx="3">
                  <c:v>3'</c:v>
                </c:pt>
                <c:pt idx="4">
                  <c:v>4'</c:v>
                </c:pt>
                <c:pt idx="5">
                  <c:v>5'</c:v>
                </c:pt>
                <c:pt idx="6">
                  <c:v>6'</c:v>
                </c:pt>
                <c:pt idx="7">
                  <c:v>7'</c:v>
                </c:pt>
                <c:pt idx="8">
                  <c:v>8'</c:v>
                </c:pt>
                <c:pt idx="9">
                  <c:v>9'</c:v>
                </c:pt>
                <c:pt idx="10">
                  <c:v>10'</c:v>
                </c:pt>
                <c:pt idx="11">
                  <c:v>11'</c:v>
                </c:pt>
              </c:strCache>
            </c:strRef>
          </c:cat>
          <c:val>
            <c:numRef>
              <c:f>Sheet12!$C$2:$C$13</c:f>
              <c:numCache>
                <c:formatCode>General</c:formatCode>
                <c:ptCount val="12"/>
                <c:pt idx="0">
                  <c:v>6839</c:v>
                </c:pt>
                <c:pt idx="1">
                  <c:v>5935</c:v>
                </c:pt>
                <c:pt idx="2">
                  <c:v>4624</c:v>
                </c:pt>
                <c:pt idx="3">
                  <c:v>4455</c:v>
                </c:pt>
                <c:pt idx="4">
                  <c:v>4116</c:v>
                </c:pt>
                <c:pt idx="5">
                  <c:v>3944</c:v>
                </c:pt>
                <c:pt idx="6">
                  <c:v>3742</c:v>
                </c:pt>
                <c:pt idx="7">
                  <c:v>3319</c:v>
                </c:pt>
                <c:pt idx="8">
                  <c:v>3013</c:v>
                </c:pt>
                <c:pt idx="9">
                  <c:v>3190</c:v>
                </c:pt>
                <c:pt idx="10">
                  <c:v>3292</c:v>
                </c:pt>
                <c:pt idx="11">
                  <c:v>3128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C7C-604B-BC6B-F8EC114D88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24267743"/>
        <c:axId val="1"/>
      </c:lineChart>
      <c:catAx>
        <c:axId val="9242677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bg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"/>
        <c:crosses val="autoZero"/>
        <c:auto val="1"/>
        <c:lblAlgn val="ctr"/>
        <c:lblOffset val="100"/>
        <c:noMultiLvlLbl val="0"/>
      </c:catAx>
      <c:valAx>
        <c:axId val="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bg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24267743"/>
        <c:crosses val="autoZero"/>
        <c:crossBetween val="between"/>
      </c:valAx>
      <c:spPr>
        <a:noFill/>
        <a:ln w="25400">
          <a:noFill/>
        </a:ln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bg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</a:gradFill>
    <a:ln w="9525" cap="flat" cmpd="sng" algn="ctr">
      <a:noFill/>
      <a:round/>
    </a:ln>
    <a:effectLst/>
  </c:spPr>
  <c:txPr>
    <a:bodyPr/>
    <a:lstStyle/>
    <a:p>
      <a:pPr>
        <a:defRPr>
          <a:solidFill>
            <a:schemeClr val="bg1"/>
          </a:solidFill>
        </a:defRPr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bg1"/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Hotel</a:t>
            </a:r>
            <a:r>
              <a:rPr lang="en-GB" baseline="0"/>
              <a:t> room</a:t>
            </a:r>
          </a:p>
        </c:rich>
      </c:tx>
      <c:overlay val="0"/>
      <c:spPr>
        <a:noFill/>
        <a:ln w="25400">
          <a:noFill/>
        </a:ln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Sheet13!$B$1</c:f>
              <c:strCache>
                <c:ptCount val="1"/>
                <c:pt idx="0">
                  <c:v>Avalible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Sheet13!$A$2:$A$13</c:f>
              <c:strCache>
                <c:ptCount val="12"/>
                <c:pt idx="0">
                  <c:v>12'</c:v>
                </c:pt>
                <c:pt idx="1">
                  <c:v>1'</c:v>
                </c:pt>
                <c:pt idx="2">
                  <c:v>2'</c:v>
                </c:pt>
                <c:pt idx="3">
                  <c:v>3'</c:v>
                </c:pt>
                <c:pt idx="4">
                  <c:v>4'</c:v>
                </c:pt>
                <c:pt idx="5">
                  <c:v>5'</c:v>
                </c:pt>
                <c:pt idx="6">
                  <c:v>6'</c:v>
                </c:pt>
                <c:pt idx="7">
                  <c:v>7'</c:v>
                </c:pt>
                <c:pt idx="8">
                  <c:v>8'</c:v>
                </c:pt>
                <c:pt idx="9">
                  <c:v>9'</c:v>
                </c:pt>
                <c:pt idx="10">
                  <c:v>10'</c:v>
                </c:pt>
                <c:pt idx="11">
                  <c:v>11'</c:v>
                </c:pt>
              </c:strCache>
            </c:strRef>
          </c:cat>
          <c:val>
            <c:numRef>
              <c:f>Sheet13!$B$2:$B$13</c:f>
              <c:numCache>
                <c:formatCode>General</c:formatCode>
                <c:ptCount val="12"/>
                <c:pt idx="0">
                  <c:v>348</c:v>
                </c:pt>
                <c:pt idx="1">
                  <c:v>556</c:v>
                </c:pt>
                <c:pt idx="2">
                  <c:v>553</c:v>
                </c:pt>
                <c:pt idx="3">
                  <c:v>649</c:v>
                </c:pt>
                <c:pt idx="4">
                  <c:v>599</c:v>
                </c:pt>
                <c:pt idx="5">
                  <c:v>573</c:v>
                </c:pt>
                <c:pt idx="6">
                  <c:v>584</c:v>
                </c:pt>
                <c:pt idx="7">
                  <c:v>606</c:v>
                </c:pt>
                <c:pt idx="8">
                  <c:v>616</c:v>
                </c:pt>
                <c:pt idx="9">
                  <c:v>597</c:v>
                </c:pt>
                <c:pt idx="10">
                  <c:v>420</c:v>
                </c:pt>
                <c:pt idx="11">
                  <c:v>255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402-FD4A-9FBC-6B328EF5C5C5}"/>
            </c:ext>
          </c:extLst>
        </c:ser>
        <c:ser>
          <c:idx val="1"/>
          <c:order val="1"/>
          <c:tx>
            <c:strRef>
              <c:f>Sheet13!$C$1</c:f>
              <c:strCache>
                <c:ptCount val="1"/>
                <c:pt idx="0">
                  <c:v>Not_avalible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Sheet13!$A$2:$A$13</c:f>
              <c:strCache>
                <c:ptCount val="12"/>
                <c:pt idx="0">
                  <c:v>12'</c:v>
                </c:pt>
                <c:pt idx="1">
                  <c:v>1'</c:v>
                </c:pt>
                <c:pt idx="2">
                  <c:v>2'</c:v>
                </c:pt>
                <c:pt idx="3">
                  <c:v>3'</c:v>
                </c:pt>
                <c:pt idx="4">
                  <c:v>4'</c:v>
                </c:pt>
                <c:pt idx="5">
                  <c:v>5'</c:v>
                </c:pt>
                <c:pt idx="6">
                  <c:v>6'</c:v>
                </c:pt>
                <c:pt idx="7">
                  <c:v>7'</c:v>
                </c:pt>
                <c:pt idx="8">
                  <c:v>8'</c:v>
                </c:pt>
                <c:pt idx="9">
                  <c:v>9'</c:v>
                </c:pt>
                <c:pt idx="10">
                  <c:v>10'</c:v>
                </c:pt>
                <c:pt idx="11">
                  <c:v>11'</c:v>
                </c:pt>
              </c:strCache>
            </c:strRef>
          </c:cat>
          <c:val>
            <c:numRef>
              <c:f>Sheet13!$C$2:$C$13</c:f>
              <c:numCache>
                <c:formatCode>General</c:formatCode>
                <c:ptCount val="12"/>
                <c:pt idx="0">
                  <c:v>396</c:v>
                </c:pt>
                <c:pt idx="1">
                  <c:v>188</c:v>
                </c:pt>
                <c:pt idx="2">
                  <c:v>119</c:v>
                </c:pt>
                <c:pt idx="3">
                  <c:v>95</c:v>
                </c:pt>
                <c:pt idx="4">
                  <c:v>121</c:v>
                </c:pt>
                <c:pt idx="5">
                  <c:v>171</c:v>
                </c:pt>
                <c:pt idx="6">
                  <c:v>136</c:v>
                </c:pt>
                <c:pt idx="7">
                  <c:v>138</c:v>
                </c:pt>
                <c:pt idx="8">
                  <c:v>128</c:v>
                </c:pt>
                <c:pt idx="9">
                  <c:v>123</c:v>
                </c:pt>
                <c:pt idx="10">
                  <c:v>324</c:v>
                </c:pt>
                <c:pt idx="11">
                  <c:v>465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402-FD4A-9FBC-6B328EF5C5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65208671"/>
        <c:axId val="1"/>
      </c:lineChart>
      <c:catAx>
        <c:axId val="11652086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bg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"/>
        <c:crosses val="autoZero"/>
        <c:auto val="1"/>
        <c:lblAlgn val="ctr"/>
        <c:lblOffset val="100"/>
        <c:noMultiLvlLbl val="0"/>
      </c:catAx>
      <c:valAx>
        <c:axId val="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ln w="6350">
            <a:noFill/>
          </a:ln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bg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65208671"/>
        <c:crosses val="autoZero"/>
        <c:crossBetween val="between"/>
      </c:valAx>
      <c:spPr>
        <a:noFill/>
        <a:ln w="25400">
          <a:noFill/>
        </a:ln>
      </c:spPr>
    </c:plotArea>
    <c:legend>
      <c:legendPos val="b"/>
      <c:overlay val="0"/>
      <c:spPr>
        <a:noFill/>
        <a:ln w="25400">
          <a:noFill/>
        </a:ln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bg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</a:gradFill>
    <a:ln w="9525" cap="flat" cmpd="sng" algn="ctr">
      <a:noFill/>
      <a:round/>
    </a:ln>
    <a:effectLst/>
  </c:spPr>
  <c:txPr>
    <a:bodyPr/>
    <a:lstStyle/>
    <a:p>
      <a:pPr>
        <a:defRPr>
          <a:solidFill>
            <a:schemeClr val="bg1"/>
          </a:solidFill>
        </a:defRPr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sharma</dc:creator>
  <cp:keywords/>
  <dc:description/>
  <cp:lastModifiedBy>hitesh sharma</cp:lastModifiedBy>
  <cp:revision>11</cp:revision>
  <dcterms:created xsi:type="dcterms:W3CDTF">2022-06-10T17:58:00Z</dcterms:created>
  <dcterms:modified xsi:type="dcterms:W3CDTF">2022-06-12T12:41:00Z</dcterms:modified>
</cp:coreProperties>
</file>