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07A76" w14:textId="77777777" w:rsidR="00221CA3" w:rsidRDefault="00221CA3" w:rsidP="00221CA3">
      <w:pPr>
        <w:rPr>
          <w:rFonts w:ascii="Arial" w:eastAsia="Times New Roman" w:hAnsi="Arial" w:cs="Arial"/>
          <w:b/>
          <w:bCs/>
          <w:color w:val="000000"/>
          <w:sz w:val="28"/>
          <w:szCs w:val="28"/>
          <w:lang w:eastAsia="en-IN"/>
        </w:rPr>
      </w:pPr>
    </w:p>
    <w:tbl>
      <w:tblPr>
        <w:tblStyle w:val="TableGrid"/>
        <w:tblW w:w="9918" w:type="dxa"/>
        <w:jc w:val="center"/>
        <w:tblLook w:val="04A0" w:firstRow="1" w:lastRow="0" w:firstColumn="1" w:lastColumn="0" w:noHBand="0" w:noVBand="1"/>
      </w:tblPr>
      <w:tblGrid>
        <w:gridCol w:w="1963"/>
        <w:gridCol w:w="2996"/>
        <w:gridCol w:w="2407"/>
        <w:gridCol w:w="737"/>
        <w:gridCol w:w="737"/>
        <w:gridCol w:w="567"/>
        <w:gridCol w:w="511"/>
      </w:tblGrid>
      <w:tr w:rsidR="00221CA3" w:rsidRPr="00677259" w14:paraId="2A7EDC23" w14:textId="77777777" w:rsidTr="00B10487">
        <w:trPr>
          <w:trHeight w:val="76"/>
          <w:jc w:val="center"/>
        </w:trPr>
        <w:tc>
          <w:tcPr>
            <w:tcW w:w="1963" w:type="dxa"/>
            <w:vAlign w:val="center"/>
          </w:tcPr>
          <w:p w14:paraId="48C6CF2B" w14:textId="77777777" w:rsidR="00221CA3" w:rsidRPr="00677259" w:rsidRDefault="00221CA3" w:rsidP="00B10487">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677259">
              <w:rPr>
                <w:rFonts w:ascii="Arial" w:eastAsia="Times New Roman" w:hAnsi="Arial" w:cs="Arial"/>
                <w:b/>
                <w:bCs/>
                <w:color w:val="000000"/>
                <w:kern w:val="36"/>
                <w:sz w:val="24"/>
                <w:szCs w:val="24"/>
                <w:lang w:eastAsia="en-IN"/>
              </w:rPr>
              <w:t>Course Code</w:t>
            </w:r>
          </w:p>
        </w:tc>
        <w:tc>
          <w:tcPr>
            <w:tcW w:w="5403" w:type="dxa"/>
            <w:gridSpan w:val="2"/>
            <w:vAlign w:val="center"/>
          </w:tcPr>
          <w:p w14:paraId="0E067758" w14:textId="77777777" w:rsidR="00221CA3" w:rsidRPr="00677259" w:rsidRDefault="00221CA3" w:rsidP="00B10487">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677259">
              <w:rPr>
                <w:rFonts w:ascii="Arial" w:eastAsia="Times New Roman" w:hAnsi="Arial" w:cs="Arial"/>
                <w:b/>
                <w:bCs/>
                <w:color w:val="000000"/>
                <w:kern w:val="36"/>
                <w:sz w:val="24"/>
                <w:szCs w:val="24"/>
                <w:lang w:eastAsia="en-IN"/>
              </w:rPr>
              <w:t>Course name</w:t>
            </w:r>
          </w:p>
        </w:tc>
        <w:tc>
          <w:tcPr>
            <w:tcW w:w="737" w:type="dxa"/>
            <w:vAlign w:val="center"/>
          </w:tcPr>
          <w:p w14:paraId="291D32D4" w14:textId="77777777" w:rsidR="00221CA3" w:rsidRPr="00677259" w:rsidRDefault="00221CA3" w:rsidP="00B10487">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677259">
              <w:rPr>
                <w:rFonts w:ascii="Arial" w:eastAsia="Times New Roman" w:hAnsi="Arial" w:cs="Arial"/>
                <w:b/>
                <w:bCs/>
                <w:color w:val="000000"/>
                <w:kern w:val="36"/>
                <w:sz w:val="24"/>
                <w:szCs w:val="24"/>
                <w:lang w:eastAsia="en-IN"/>
              </w:rPr>
              <w:t>L</w:t>
            </w:r>
          </w:p>
        </w:tc>
        <w:tc>
          <w:tcPr>
            <w:tcW w:w="737" w:type="dxa"/>
            <w:vAlign w:val="center"/>
          </w:tcPr>
          <w:p w14:paraId="6033A9E8" w14:textId="77777777" w:rsidR="00221CA3" w:rsidRPr="00677259" w:rsidRDefault="00221CA3" w:rsidP="00B10487">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677259">
              <w:rPr>
                <w:rFonts w:ascii="Arial" w:eastAsia="Times New Roman" w:hAnsi="Arial" w:cs="Arial"/>
                <w:b/>
                <w:bCs/>
                <w:color w:val="000000"/>
                <w:kern w:val="36"/>
                <w:sz w:val="24"/>
                <w:szCs w:val="24"/>
                <w:lang w:eastAsia="en-IN"/>
              </w:rPr>
              <w:t>T</w:t>
            </w:r>
          </w:p>
        </w:tc>
        <w:tc>
          <w:tcPr>
            <w:tcW w:w="567" w:type="dxa"/>
            <w:vAlign w:val="center"/>
          </w:tcPr>
          <w:p w14:paraId="390A20A5" w14:textId="77777777" w:rsidR="00221CA3" w:rsidRPr="00677259" w:rsidRDefault="00221CA3" w:rsidP="00B10487">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677259">
              <w:rPr>
                <w:rFonts w:ascii="Arial" w:eastAsia="Times New Roman" w:hAnsi="Arial" w:cs="Arial"/>
                <w:b/>
                <w:bCs/>
                <w:color w:val="000000"/>
                <w:kern w:val="36"/>
                <w:sz w:val="24"/>
                <w:szCs w:val="24"/>
                <w:lang w:eastAsia="en-IN"/>
              </w:rPr>
              <w:t>P</w:t>
            </w:r>
          </w:p>
        </w:tc>
        <w:tc>
          <w:tcPr>
            <w:tcW w:w="511" w:type="dxa"/>
            <w:vAlign w:val="center"/>
          </w:tcPr>
          <w:p w14:paraId="54931AFA" w14:textId="77777777" w:rsidR="00221CA3" w:rsidRPr="00677259" w:rsidRDefault="00221CA3" w:rsidP="00B10487">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677259">
              <w:rPr>
                <w:rFonts w:ascii="Arial" w:eastAsia="Times New Roman" w:hAnsi="Arial" w:cs="Arial"/>
                <w:b/>
                <w:bCs/>
                <w:color w:val="000000"/>
                <w:kern w:val="36"/>
                <w:sz w:val="24"/>
                <w:szCs w:val="24"/>
                <w:lang w:eastAsia="en-IN"/>
              </w:rPr>
              <w:t>C</w:t>
            </w:r>
          </w:p>
        </w:tc>
      </w:tr>
      <w:tr w:rsidR="00221CA3" w:rsidRPr="00677259" w14:paraId="79006003" w14:textId="77777777" w:rsidTr="00B10487">
        <w:trPr>
          <w:trHeight w:val="76"/>
          <w:jc w:val="center"/>
        </w:trPr>
        <w:tc>
          <w:tcPr>
            <w:tcW w:w="1963" w:type="dxa"/>
            <w:vAlign w:val="center"/>
          </w:tcPr>
          <w:p w14:paraId="5FCFF318" w14:textId="77777777" w:rsidR="00221CA3" w:rsidRPr="00677259" w:rsidRDefault="00221CA3" w:rsidP="00B10487">
            <w:pPr>
              <w:widowControl w:val="0"/>
              <w:tabs>
                <w:tab w:val="left" w:pos="501"/>
              </w:tabs>
              <w:autoSpaceDE w:val="0"/>
              <w:autoSpaceDN w:val="0"/>
              <w:jc w:val="center"/>
              <w:rPr>
                <w:rFonts w:ascii="Arial" w:eastAsia="Times New Roman" w:hAnsi="Arial" w:cs="Arial"/>
                <w:b/>
                <w:bCs/>
                <w:color w:val="000000"/>
                <w:kern w:val="36"/>
                <w:sz w:val="24"/>
                <w:szCs w:val="24"/>
                <w:lang w:eastAsia="en-IN"/>
              </w:rPr>
            </w:pPr>
            <w:r w:rsidRPr="00DC4D7D">
              <w:rPr>
                <w:rFonts w:ascii="Arial" w:eastAsia="Times New Roman" w:hAnsi="Arial" w:cs="Arial"/>
                <w:b/>
                <w:bCs/>
                <w:color w:val="000000"/>
                <w:kern w:val="36"/>
                <w:szCs w:val="24"/>
                <w:lang w:eastAsia="en-IN"/>
              </w:rPr>
              <w:t>CSDV4009P</w:t>
            </w:r>
          </w:p>
        </w:tc>
        <w:tc>
          <w:tcPr>
            <w:tcW w:w="5403" w:type="dxa"/>
            <w:gridSpan w:val="2"/>
            <w:vAlign w:val="center"/>
          </w:tcPr>
          <w:p w14:paraId="47ADCB64" w14:textId="77777777" w:rsidR="00221CA3" w:rsidRPr="00677259" w:rsidRDefault="00221CA3" w:rsidP="00B10487">
            <w:pPr>
              <w:widowControl w:val="0"/>
              <w:tabs>
                <w:tab w:val="left" w:pos="501"/>
              </w:tabs>
              <w:autoSpaceDE w:val="0"/>
              <w:autoSpaceDN w:val="0"/>
              <w:jc w:val="center"/>
              <w:rPr>
                <w:rFonts w:ascii="Arial" w:eastAsia="Times New Roman" w:hAnsi="Arial" w:cs="Arial"/>
                <w:b/>
                <w:bCs/>
                <w:color w:val="000000"/>
                <w:kern w:val="36"/>
                <w:lang w:eastAsia="en-IN"/>
              </w:rPr>
            </w:pPr>
            <w:r w:rsidRPr="00677259">
              <w:rPr>
                <w:rFonts w:ascii="Arial" w:eastAsia="Franklin Gothic Medium" w:hAnsi="Arial" w:cs="Arial"/>
                <w:b/>
                <w:bCs/>
              </w:rPr>
              <w:t>CICD Pipeline and Security</w:t>
            </w:r>
            <w:r w:rsidRPr="00677259">
              <w:rPr>
                <w:rFonts w:ascii="Arial" w:hAnsi="Arial" w:cs="Arial"/>
                <w:b/>
              </w:rPr>
              <w:t xml:space="preserve">                           </w:t>
            </w:r>
          </w:p>
        </w:tc>
        <w:tc>
          <w:tcPr>
            <w:tcW w:w="737" w:type="dxa"/>
            <w:vAlign w:val="center"/>
          </w:tcPr>
          <w:p w14:paraId="716095D7" w14:textId="77777777" w:rsidR="00221CA3" w:rsidRPr="00677259" w:rsidRDefault="00221CA3" w:rsidP="00B10487">
            <w:pPr>
              <w:widowControl w:val="0"/>
              <w:tabs>
                <w:tab w:val="left" w:pos="501"/>
              </w:tabs>
              <w:autoSpaceDE w:val="0"/>
              <w:autoSpaceDN w:val="0"/>
              <w:jc w:val="center"/>
              <w:rPr>
                <w:rFonts w:ascii="Arial" w:eastAsia="Times New Roman" w:hAnsi="Arial" w:cs="Arial"/>
                <w:color w:val="000000"/>
                <w:kern w:val="36"/>
                <w:lang w:eastAsia="en-IN"/>
              </w:rPr>
            </w:pPr>
            <w:r>
              <w:rPr>
                <w:rFonts w:ascii="Arial" w:eastAsia="Times New Roman" w:hAnsi="Arial" w:cs="Arial"/>
                <w:color w:val="000000"/>
                <w:kern w:val="36"/>
                <w:lang w:eastAsia="en-IN"/>
              </w:rPr>
              <w:t>4</w:t>
            </w:r>
          </w:p>
        </w:tc>
        <w:tc>
          <w:tcPr>
            <w:tcW w:w="737" w:type="dxa"/>
            <w:vAlign w:val="center"/>
          </w:tcPr>
          <w:p w14:paraId="21614322" w14:textId="77777777" w:rsidR="00221CA3" w:rsidRPr="00677259" w:rsidRDefault="00221CA3" w:rsidP="00B10487">
            <w:pPr>
              <w:widowControl w:val="0"/>
              <w:tabs>
                <w:tab w:val="left" w:pos="501"/>
              </w:tabs>
              <w:autoSpaceDE w:val="0"/>
              <w:autoSpaceDN w:val="0"/>
              <w:jc w:val="center"/>
              <w:rPr>
                <w:rFonts w:ascii="Arial" w:eastAsia="Times New Roman" w:hAnsi="Arial" w:cs="Arial"/>
                <w:color w:val="000000"/>
                <w:kern w:val="36"/>
                <w:lang w:eastAsia="en-IN"/>
              </w:rPr>
            </w:pPr>
            <w:r>
              <w:rPr>
                <w:rFonts w:ascii="Arial" w:eastAsia="Times New Roman" w:hAnsi="Arial" w:cs="Arial"/>
                <w:color w:val="000000"/>
                <w:kern w:val="36"/>
                <w:lang w:eastAsia="en-IN"/>
              </w:rPr>
              <w:t>0</w:t>
            </w:r>
          </w:p>
        </w:tc>
        <w:tc>
          <w:tcPr>
            <w:tcW w:w="567" w:type="dxa"/>
            <w:vAlign w:val="center"/>
          </w:tcPr>
          <w:p w14:paraId="2B5923BA" w14:textId="77777777" w:rsidR="00221CA3" w:rsidRPr="00677259" w:rsidRDefault="00221CA3" w:rsidP="00B10487">
            <w:pPr>
              <w:widowControl w:val="0"/>
              <w:tabs>
                <w:tab w:val="left" w:pos="501"/>
              </w:tabs>
              <w:autoSpaceDE w:val="0"/>
              <w:autoSpaceDN w:val="0"/>
              <w:jc w:val="center"/>
              <w:rPr>
                <w:rFonts w:ascii="Arial" w:eastAsia="Times New Roman" w:hAnsi="Arial" w:cs="Arial"/>
                <w:color w:val="000000"/>
                <w:kern w:val="36"/>
                <w:lang w:eastAsia="en-IN"/>
              </w:rPr>
            </w:pPr>
            <w:r>
              <w:rPr>
                <w:rFonts w:ascii="Arial" w:eastAsia="Times New Roman" w:hAnsi="Arial" w:cs="Arial"/>
                <w:color w:val="000000"/>
                <w:kern w:val="36"/>
                <w:lang w:eastAsia="en-IN"/>
              </w:rPr>
              <w:t>0</w:t>
            </w:r>
          </w:p>
        </w:tc>
        <w:tc>
          <w:tcPr>
            <w:tcW w:w="511" w:type="dxa"/>
            <w:vAlign w:val="center"/>
          </w:tcPr>
          <w:p w14:paraId="15BC6F23" w14:textId="77777777" w:rsidR="00221CA3" w:rsidRPr="00677259" w:rsidRDefault="00221CA3" w:rsidP="00B10487">
            <w:pPr>
              <w:widowControl w:val="0"/>
              <w:tabs>
                <w:tab w:val="left" w:pos="501"/>
              </w:tabs>
              <w:autoSpaceDE w:val="0"/>
              <w:autoSpaceDN w:val="0"/>
              <w:jc w:val="center"/>
              <w:rPr>
                <w:rFonts w:ascii="Arial" w:eastAsia="Times New Roman" w:hAnsi="Arial" w:cs="Arial"/>
                <w:color w:val="000000"/>
                <w:kern w:val="36"/>
                <w:lang w:eastAsia="en-IN"/>
              </w:rPr>
            </w:pPr>
            <w:r>
              <w:rPr>
                <w:rFonts w:ascii="Arial" w:eastAsia="Times New Roman" w:hAnsi="Arial" w:cs="Arial"/>
                <w:color w:val="000000"/>
                <w:kern w:val="36"/>
                <w:lang w:eastAsia="en-IN"/>
              </w:rPr>
              <w:t>4</w:t>
            </w:r>
          </w:p>
        </w:tc>
      </w:tr>
      <w:tr w:rsidR="00221CA3" w:rsidRPr="00677259" w14:paraId="59580625" w14:textId="77777777" w:rsidTr="00B10487">
        <w:trPr>
          <w:trHeight w:val="76"/>
          <w:jc w:val="center"/>
        </w:trPr>
        <w:tc>
          <w:tcPr>
            <w:tcW w:w="4959" w:type="dxa"/>
            <w:gridSpan w:val="2"/>
            <w:vAlign w:val="center"/>
          </w:tcPr>
          <w:p w14:paraId="1E704C2D" w14:textId="77777777" w:rsidR="00221CA3" w:rsidRPr="00677259" w:rsidRDefault="00221CA3" w:rsidP="00B10487">
            <w:pPr>
              <w:widowControl w:val="0"/>
              <w:tabs>
                <w:tab w:val="left" w:pos="501"/>
              </w:tabs>
              <w:autoSpaceDE w:val="0"/>
              <w:autoSpaceDN w:val="0"/>
              <w:rPr>
                <w:rFonts w:ascii="Arial" w:eastAsia="Times New Roman" w:hAnsi="Arial" w:cs="Arial"/>
                <w:b/>
                <w:bCs/>
                <w:color w:val="000000"/>
                <w:kern w:val="36"/>
                <w:lang w:eastAsia="en-IN"/>
              </w:rPr>
            </w:pPr>
            <w:r w:rsidRPr="00677259">
              <w:rPr>
                <w:rFonts w:ascii="Arial" w:eastAsia="Times New Roman" w:hAnsi="Arial" w:cs="Arial"/>
                <w:b/>
                <w:bCs/>
                <w:color w:val="000000"/>
                <w:kern w:val="36"/>
                <w:lang w:eastAsia="en-IN"/>
              </w:rPr>
              <w:t xml:space="preserve">Total Units to be Covered: </w:t>
            </w:r>
            <w:r>
              <w:rPr>
                <w:rFonts w:ascii="Arial" w:eastAsia="Times New Roman" w:hAnsi="Arial" w:cs="Arial"/>
                <w:b/>
                <w:bCs/>
                <w:color w:val="000000"/>
                <w:kern w:val="36"/>
                <w:lang w:eastAsia="en-IN"/>
              </w:rPr>
              <w:t>06</w:t>
            </w:r>
          </w:p>
        </w:tc>
        <w:tc>
          <w:tcPr>
            <w:tcW w:w="4959" w:type="dxa"/>
            <w:gridSpan w:val="5"/>
            <w:vAlign w:val="center"/>
          </w:tcPr>
          <w:p w14:paraId="55272234" w14:textId="77777777" w:rsidR="00221CA3" w:rsidRPr="00677259" w:rsidRDefault="00221CA3" w:rsidP="00B10487">
            <w:pPr>
              <w:widowControl w:val="0"/>
              <w:tabs>
                <w:tab w:val="left" w:pos="501"/>
              </w:tabs>
              <w:autoSpaceDE w:val="0"/>
              <w:autoSpaceDN w:val="0"/>
              <w:rPr>
                <w:rFonts w:ascii="Arial" w:eastAsia="Times New Roman" w:hAnsi="Arial" w:cs="Arial"/>
                <w:b/>
                <w:bCs/>
                <w:color w:val="000000"/>
                <w:kern w:val="36"/>
                <w:lang w:eastAsia="en-IN"/>
              </w:rPr>
            </w:pPr>
            <w:r w:rsidRPr="00677259">
              <w:rPr>
                <w:rFonts w:ascii="Arial" w:eastAsia="Times New Roman" w:hAnsi="Arial" w:cs="Arial"/>
                <w:b/>
                <w:bCs/>
                <w:color w:val="000000"/>
                <w:kern w:val="36"/>
                <w:lang w:eastAsia="en-IN"/>
              </w:rPr>
              <w:t xml:space="preserve">Total Contact Hours: </w:t>
            </w:r>
            <w:r>
              <w:rPr>
                <w:rFonts w:ascii="Arial" w:eastAsia="Times New Roman" w:hAnsi="Arial" w:cs="Arial"/>
                <w:b/>
                <w:bCs/>
                <w:color w:val="000000"/>
                <w:kern w:val="36"/>
                <w:lang w:eastAsia="en-IN"/>
              </w:rPr>
              <w:t>60</w:t>
            </w:r>
          </w:p>
        </w:tc>
      </w:tr>
      <w:tr w:rsidR="00221CA3" w:rsidRPr="00677259" w14:paraId="45BBCBE5" w14:textId="77777777" w:rsidTr="00B10487">
        <w:trPr>
          <w:trHeight w:val="76"/>
          <w:jc w:val="center"/>
        </w:trPr>
        <w:tc>
          <w:tcPr>
            <w:tcW w:w="1963" w:type="dxa"/>
            <w:vAlign w:val="center"/>
          </w:tcPr>
          <w:p w14:paraId="20F0B0CE" w14:textId="77777777" w:rsidR="00221CA3" w:rsidRPr="00677259" w:rsidRDefault="00221CA3" w:rsidP="00B10487">
            <w:pPr>
              <w:widowControl w:val="0"/>
              <w:tabs>
                <w:tab w:val="left" w:pos="501"/>
              </w:tabs>
              <w:autoSpaceDE w:val="0"/>
              <w:autoSpaceDN w:val="0"/>
              <w:jc w:val="center"/>
              <w:rPr>
                <w:rFonts w:ascii="Arial" w:hAnsi="Arial" w:cs="Arial"/>
                <w:b/>
                <w:color w:val="000000"/>
              </w:rPr>
            </w:pPr>
            <w:r w:rsidRPr="00677259">
              <w:rPr>
                <w:rFonts w:ascii="Arial" w:eastAsia="Times New Roman" w:hAnsi="Arial" w:cs="Arial"/>
                <w:b/>
              </w:rPr>
              <w:t>Prerequisite(s</w:t>
            </w:r>
            <w:r w:rsidRPr="00677259">
              <w:rPr>
                <w:rFonts w:ascii="Arial" w:eastAsia="Times New Roman" w:hAnsi="Arial" w:cs="Arial"/>
                <w:b/>
                <w:sz w:val="24"/>
                <w:szCs w:val="24"/>
              </w:rPr>
              <w:t>):</w:t>
            </w:r>
          </w:p>
        </w:tc>
        <w:tc>
          <w:tcPr>
            <w:tcW w:w="5403" w:type="dxa"/>
            <w:gridSpan w:val="2"/>
            <w:vAlign w:val="center"/>
          </w:tcPr>
          <w:p w14:paraId="4CBB8FE0" w14:textId="77777777" w:rsidR="00221CA3" w:rsidRPr="00677259" w:rsidRDefault="00221CA3" w:rsidP="00B10487">
            <w:pPr>
              <w:widowControl w:val="0"/>
              <w:tabs>
                <w:tab w:val="left" w:pos="501"/>
              </w:tabs>
              <w:autoSpaceDE w:val="0"/>
              <w:autoSpaceDN w:val="0"/>
              <w:jc w:val="center"/>
              <w:rPr>
                <w:rFonts w:ascii="Arial" w:hAnsi="Arial" w:cs="Arial"/>
                <w:b/>
                <w:color w:val="222222"/>
              </w:rPr>
            </w:pPr>
            <w:r w:rsidRPr="00C832C7">
              <w:rPr>
                <w:rFonts w:ascii="Arial" w:hAnsi="Arial" w:cs="Arial"/>
                <w:b/>
                <w:color w:val="222222"/>
              </w:rPr>
              <w:t>Container Orchestration and Security</w:t>
            </w:r>
            <w:r>
              <w:rPr>
                <w:rFonts w:ascii="Arial" w:hAnsi="Arial" w:cs="Arial"/>
                <w:b/>
                <w:color w:val="222222"/>
              </w:rPr>
              <w:t xml:space="preserve">- </w:t>
            </w:r>
            <w:r w:rsidRPr="00C832C7">
              <w:rPr>
                <w:rFonts w:ascii="Arial" w:hAnsi="Arial" w:cs="Arial"/>
                <w:b/>
                <w:color w:val="222222"/>
              </w:rPr>
              <w:t>CSDV3019P</w:t>
            </w:r>
          </w:p>
        </w:tc>
        <w:tc>
          <w:tcPr>
            <w:tcW w:w="2552" w:type="dxa"/>
            <w:gridSpan w:val="4"/>
            <w:vAlign w:val="center"/>
          </w:tcPr>
          <w:p w14:paraId="528B5153" w14:textId="77777777" w:rsidR="00221CA3" w:rsidRPr="00677259" w:rsidRDefault="00221CA3" w:rsidP="00B10487">
            <w:pPr>
              <w:widowControl w:val="0"/>
              <w:tabs>
                <w:tab w:val="left" w:pos="501"/>
              </w:tabs>
              <w:autoSpaceDE w:val="0"/>
              <w:autoSpaceDN w:val="0"/>
              <w:rPr>
                <w:rFonts w:ascii="Arial" w:eastAsia="Times New Roman" w:hAnsi="Arial" w:cs="Arial"/>
                <w:color w:val="000000"/>
                <w:kern w:val="36"/>
                <w:lang w:eastAsia="en-IN"/>
              </w:rPr>
            </w:pPr>
            <w:r w:rsidRPr="00216598">
              <w:rPr>
                <w:rFonts w:ascii="Arial" w:eastAsia="Times New Roman" w:hAnsi="Arial" w:cs="Arial"/>
                <w:b/>
              </w:rPr>
              <w:t>Syllabus version: 1.0</w:t>
            </w:r>
          </w:p>
        </w:tc>
      </w:tr>
    </w:tbl>
    <w:p w14:paraId="5089FBDD" w14:textId="77777777" w:rsidR="00221CA3" w:rsidRPr="00677259" w:rsidRDefault="00221CA3" w:rsidP="00221CA3">
      <w:pPr>
        <w:rPr>
          <w:rFonts w:ascii="Arial" w:hAnsi="Arial" w:cs="Arial"/>
          <w:b/>
          <w:color w:val="222222"/>
          <w:sz w:val="24"/>
          <w:szCs w:val="24"/>
        </w:rPr>
      </w:pPr>
    </w:p>
    <w:p w14:paraId="589027CC" w14:textId="77777777" w:rsidR="00221CA3" w:rsidRPr="00677259" w:rsidRDefault="00221CA3" w:rsidP="00221CA3">
      <w:pPr>
        <w:rPr>
          <w:rFonts w:ascii="Arial" w:hAnsi="Arial" w:cs="Arial"/>
          <w:b/>
          <w:color w:val="222222"/>
          <w:sz w:val="24"/>
          <w:szCs w:val="24"/>
        </w:rPr>
      </w:pPr>
      <w:r w:rsidRPr="00677259">
        <w:rPr>
          <w:rFonts w:ascii="Arial" w:hAnsi="Arial" w:cs="Arial"/>
          <w:b/>
          <w:color w:val="222222"/>
          <w:sz w:val="24"/>
          <w:szCs w:val="24"/>
        </w:rPr>
        <w:t>Course Objectives</w:t>
      </w:r>
    </w:p>
    <w:p w14:paraId="2D53A722" w14:textId="77777777" w:rsidR="00221CA3" w:rsidRPr="00677259" w:rsidRDefault="00221CA3" w:rsidP="00221CA3">
      <w:pPr>
        <w:spacing w:line="360" w:lineRule="auto"/>
        <w:jc w:val="both"/>
        <w:rPr>
          <w:rFonts w:ascii="Arial" w:hAnsi="Arial" w:cs="Arial"/>
          <w:sz w:val="24"/>
          <w:szCs w:val="24"/>
        </w:rPr>
      </w:pPr>
      <w:r w:rsidRPr="00677259">
        <w:rPr>
          <w:rFonts w:ascii="Arial" w:eastAsia="Times New Roman" w:hAnsi="Arial" w:cs="Arial"/>
          <w:color w:val="000000" w:themeColor="text1"/>
          <w:sz w:val="24"/>
          <w:szCs w:val="24"/>
        </w:rPr>
        <w:t>The course objective of "CICD Pipeline and Security" is to provide students with a comprehensive understanding of Continuous Integration and Continuous Deployment (CICD) principles, practices, and security considerations. The course aims to equip students with the knowledge and skills to design, configure, and implement efficient and reliable CICD pipelines. It focuses on integrating security practices into the CICD process, including automated security testing, vulnerability scanning, code analysis, and secure deployment practices. The course also covers DevSecOps principles, emphasizing collaboration and the integration of security throughout the software development and operations lifecycle. Students will learn about various tools and technologies used in CICD pipelines, as well as deployment strategies, automated testing, monitoring techniques, and industry best practices. The ultimate goal is to enable students to build secure and efficient CICD pipelines that ensure the continuous delivery of high-quality software.</w:t>
      </w:r>
      <w:r w:rsidRPr="00677259">
        <w:rPr>
          <w:rFonts w:ascii="Arial" w:eastAsia="Times New Roman" w:hAnsi="Arial" w:cs="Arial"/>
          <w:b/>
          <w:bCs/>
          <w:color w:val="000000" w:themeColor="text1"/>
          <w:sz w:val="24"/>
          <w:szCs w:val="24"/>
        </w:rPr>
        <w:t xml:space="preserve"> </w:t>
      </w:r>
    </w:p>
    <w:p w14:paraId="7D3F9E03" w14:textId="77777777" w:rsidR="00221CA3" w:rsidRPr="00677259" w:rsidRDefault="00221CA3" w:rsidP="00221CA3">
      <w:pPr>
        <w:widowControl w:val="0"/>
        <w:tabs>
          <w:tab w:val="left" w:pos="501"/>
        </w:tabs>
        <w:autoSpaceDE w:val="0"/>
        <w:autoSpaceDN w:val="0"/>
        <w:spacing w:before="240" w:after="360" w:line="360" w:lineRule="auto"/>
        <w:jc w:val="both"/>
        <w:rPr>
          <w:rFonts w:ascii="Arial" w:hAnsi="Arial" w:cs="Arial"/>
          <w:b/>
          <w:color w:val="222222"/>
          <w:sz w:val="24"/>
          <w:szCs w:val="24"/>
        </w:rPr>
      </w:pPr>
      <w:r w:rsidRPr="00677259">
        <w:rPr>
          <w:rFonts w:ascii="Arial" w:hAnsi="Arial" w:cs="Arial"/>
          <w:b/>
          <w:color w:val="222222"/>
          <w:sz w:val="24"/>
          <w:szCs w:val="24"/>
        </w:rPr>
        <w:t>Course Outcomes</w:t>
      </w:r>
    </w:p>
    <w:p w14:paraId="0C9DD10E" w14:textId="77777777" w:rsidR="00221CA3" w:rsidRPr="00677259" w:rsidRDefault="00221CA3" w:rsidP="00221CA3">
      <w:pPr>
        <w:spacing w:line="360" w:lineRule="auto"/>
        <w:jc w:val="both"/>
        <w:rPr>
          <w:rFonts w:ascii="Arial" w:hAnsi="Arial" w:cs="Arial"/>
          <w:sz w:val="24"/>
          <w:szCs w:val="24"/>
        </w:rPr>
      </w:pPr>
      <w:r w:rsidRPr="00677259">
        <w:rPr>
          <w:rFonts w:ascii="Arial" w:hAnsi="Arial" w:cs="Arial"/>
          <w:sz w:val="24"/>
          <w:szCs w:val="24"/>
        </w:rPr>
        <w:t>On completion of this course, the students will be able to</w:t>
      </w:r>
    </w:p>
    <w:p w14:paraId="1D69B239" w14:textId="77777777" w:rsidR="00221CA3" w:rsidRPr="00677259" w:rsidRDefault="00221CA3" w:rsidP="00221CA3">
      <w:pPr>
        <w:pStyle w:val="ListParagraph"/>
        <w:numPr>
          <w:ilvl w:val="0"/>
          <w:numId w:val="1"/>
        </w:numPr>
        <w:spacing w:line="360" w:lineRule="auto"/>
        <w:jc w:val="both"/>
        <w:rPr>
          <w:rFonts w:ascii="Arial" w:eastAsia="Times New Roman" w:hAnsi="Arial" w:cs="Arial"/>
          <w:color w:val="000000" w:themeColor="text1"/>
          <w:sz w:val="24"/>
          <w:szCs w:val="24"/>
        </w:rPr>
      </w:pPr>
      <w:r w:rsidRPr="00677259">
        <w:rPr>
          <w:rFonts w:ascii="Arial" w:eastAsia="Times New Roman" w:hAnsi="Arial" w:cs="Arial"/>
          <w:color w:val="000000" w:themeColor="text1"/>
          <w:sz w:val="24"/>
          <w:szCs w:val="24"/>
        </w:rPr>
        <w:t>Explore the CICD toolchain, including version control, build automation, and containerization by understanding the core concepts and benefits of CICD pipelines.</w:t>
      </w:r>
    </w:p>
    <w:p w14:paraId="7AE6E7A8" w14:textId="77777777" w:rsidR="00221CA3" w:rsidRPr="00677259" w:rsidRDefault="00221CA3" w:rsidP="00221CA3">
      <w:pPr>
        <w:pStyle w:val="ListParagraph"/>
        <w:numPr>
          <w:ilvl w:val="0"/>
          <w:numId w:val="1"/>
        </w:numPr>
        <w:spacing w:line="360" w:lineRule="auto"/>
        <w:ind w:left="851" w:hanging="567"/>
        <w:jc w:val="both"/>
        <w:rPr>
          <w:rFonts w:ascii="Arial" w:eastAsia="Times New Roman" w:hAnsi="Arial" w:cs="Arial"/>
          <w:color w:val="000000" w:themeColor="text1"/>
          <w:sz w:val="24"/>
          <w:szCs w:val="24"/>
        </w:rPr>
      </w:pPr>
      <w:r w:rsidRPr="00677259">
        <w:rPr>
          <w:rFonts w:ascii="Arial" w:eastAsia="Times New Roman" w:hAnsi="Arial" w:cs="Arial"/>
          <w:color w:val="000000" w:themeColor="text1"/>
          <w:sz w:val="24"/>
          <w:szCs w:val="24"/>
        </w:rPr>
        <w:t>Integrate security practices into CICD pipelines, including automated security testing and vulnerability scanning.</w:t>
      </w:r>
    </w:p>
    <w:p w14:paraId="075205A8" w14:textId="77777777" w:rsidR="00221CA3" w:rsidRPr="00677259" w:rsidRDefault="00221CA3" w:rsidP="00221CA3">
      <w:pPr>
        <w:pStyle w:val="ListParagraph"/>
        <w:numPr>
          <w:ilvl w:val="0"/>
          <w:numId w:val="1"/>
        </w:numPr>
        <w:spacing w:line="360" w:lineRule="auto"/>
        <w:ind w:left="851" w:hanging="567"/>
        <w:jc w:val="both"/>
        <w:rPr>
          <w:rFonts w:ascii="Arial" w:eastAsia="Times New Roman" w:hAnsi="Arial" w:cs="Arial"/>
          <w:color w:val="000000" w:themeColor="text1"/>
          <w:sz w:val="24"/>
          <w:szCs w:val="24"/>
        </w:rPr>
      </w:pPr>
      <w:r w:rsidRPr="00677259">
        <w:rPr>
          <w:rFonts w:ascii="Arial" w:eastAsia="Times New Roman" w:hAnsi="Arial" w:cs="Arial"/>
          <w:color w:val="000000" w:themeColor="text1"/>
          <w:sz w:val="24"/>
          <w:szCs w:val="24"/>
        </w:rPr>
        <w:t>Design and implement scalable and reliable CICD workflows.</w:t>
      </w:r>
    </w:p>
    <w:p w14:paraId="70AFA79D" w14:textId="77777777" w:rsidR="00221CA3" w:rsidRPr="00677259" w:rsidRDefault="00221CA3" w:rsidP="00221CA3">
      <w:pPr>
        <w:pStyle w:val="ListParagraph"/>
        <w:numPr>
          <w:ilvl w:val="0"/>
          <w:numId w:val="1"/>
        </w:numPr>
        <w:spacing w:line="360" w:lineRule="auto"/>
        <w:ind w:left="851" w:hanging="567"/>
        <w:jc w:val="both"/>
        <w:rPr>
          <w:rFonts w:ascii="Arial" w:eastAsia="Times New Roman" w:hAnsi="Arial" w:cs="Arial"/>
          <w:color w:val="000000" w:themeColor="text1"/>
          <w:sz w:val="24"/>
          <w:szCs w:val="24"/>
        </w:rPr>
      </w:pPr>
      <w:r w:rsidRPr="00677259">
        <w:rPr>
          <w:rFonts w:ascii="Arial" w:eastAsia="Times New Roman" w:hAnsi="Arial" w:cs="Arial"/>
          <w:color w:val="000000" w:themeColor="text1"/>
          <w:sz w:val="24"/>
          <w:szCs w:val="24"/>
        </w:rPr>
        <w:lastRenderedPageBreak/>
        <w:t>Apply DevSecOps principles to foster collaboration and security throughout the software development process.</w:t>
      </w:r>
      <w:r w:rsidRPr="00677259">
        <w:rPr>
          <w:rFonts w:ascii="Arial" w:hAnsi="Arial" w:cs="Arial"/>
          <w:sz w:val="24"/>
          <w:szCs w:val="24"/>
        </w:rPr>
        <w:t xml:space="preserve"> </w:t>
      </w:r>
    </w:p>
    <w:p w14:paraId="1DBE2AF9" w14:textId="77777777" w:rsidR="00221CA3" w:rsidRPr="00677259" w:rsidRDefault="00221CA3" w:rsidP="00221CA3">
      <w:pPr>
        <w:jc w:val="both"/>
        <w:rPr>
          <w:rFonts w:ascii="Franklin Gothic Medium" w:hAnsi="Franklin Gothic Medium"/>
          <w:sz w:val="24"/>
          <w:szCs w:val="24"/>
        </w:rPr>
      </w:pPr>
    </w:p>
    <w:p w14:paraId="1098E331" w14:textId="77777777" w:rsidR="00221CA3" w:rsidRPr="00677259" w:rsidRDefault="00221CA3" w:rsidP="00221CA3">
      <w:pPr>
        <w:spacing w:after="15" w:line="241" w:lineRule="auto"/>
        <w:ind w:right="5"/>
        <w:rPr>
          <w:rFonts w:ascii="Arial" w:eastAsia="Times New Roman" w:hAnsi="Arial" w:cs="Arial"/>
          <w:b/>
          <w:sz w:val="24"/>
          <w:szCs w:val="24"/>
        </w:rPr>
      </w:pPr>
      <w:r w:rsidRPr="00677259">
        <w:rPr>
          <w:rFonts w:ascii="Arial" w:eastAsia="Times New Roman" w:hAnsi="Arial" w:cs="Arial"/>
          <w:b/>
          <w:sz w:val="24"/>
          <w:szCs w:val="24"/>
        </w:rPr>
        <w:t>CO-PO Mapping</w:t>
      </w:r>
    </w:p>
    <w:p w14:paraId="54507829" w14:textId="77777777" w:rsidR="00221CA3" w:rsidRPr="00677259" w:rsidRDefault="00221CA3" w:rsidP="00221CA3">
      <w:pPr>
        <w:spacing w:after="15" w:line="241" w:lineRule="auto"/>
        <w:ind w:right="5"/>
        <w:rPr>
          <w:rFonts w:ascii="Arial" w:eastAsia="Times New Roman" w:hAnsi="Arial" w:cs="Arial"/>
          <w:b/>
          <w:sz w:val="24"/>
          <w:szCs w:val="24"/>
        </w:rPr>
      </w:pPr>
    </w:p>
    <w:tbl>
      <w:tblPr>
        <w:tblStyle w:val="TableGrid"/>
        <w:tblW w:w="10478" w:type="dxa"/>
        <w:jc w:val="center"/>
        <w:tblLook w:val="04A0" w:firstRow="1" w:lastRow="0" w:firstColumn="1" w:lastColumn="0" w:noHBand="0" w:noVBand="1"/>
      </w:tblPr>
      <w:tblGrid>
        <w:gridCol w:w="1395"/>
        <w:gridCol w:w="597"/>
        <w:gridCol w:w="597"/>
        <w:gridCol w:w="597"/>
        <w:gridCol w:w="597"/>
        <w:gridCol w:w="597"/>
        <w:gridCol w:w="597"/>
        <w:gridCol w:w="597"/>
        <w:gridCol w:w="597"/>
        <w:gridCol w:w="597"/>
        <w:gridCol w:w="704"/>
        <w:gridCol w:w="704"/>
        <w:gridCol w:w="704"/>
        <w:gridCol w:w="717"/>
        <w:gridCol w:w="717"/>
        <w:gridCol w:w="717"/>
      </w:tblGrid>
      <w:tr w:rsidR="00221CA3" w:rsidRPr="00677259" w14:paraId="3C22DE8C" w14:textId="77777777" w:rsidTr="00B10487">
        <w:trPr>
          <w:trHeight w:val="1319"/>
          <w:jc w:val="center"/>
        </w:trPr>
        <w:tc>
          <w:tcPr>
            <w:tcW w:w="1395" w:type="dxa"/>
          </w:tcPr>
          <w:p w14:paraId="2E1EA0ED" w14:textId="77777777" w:rsidR="00221CA3" w:rsidRPr="00677259" w:rsidRDefault="00221CA3" w:rsidP="00B10487">
            <w:pPr>
              <w:rPr>
                <w:rFonts w:ascii="Arial" w:hAnsi="Arial" w:cs="Arial"/>
                <w:b/>
                <w:color w:val="222222"/>
                <w:sz w:val="24"/>
                <w:szCs w:val="24"/>
              </w:rPr>
            </w:pPr>
            <w:r w:rsidRPr="00677259">
              <w:rPr>
                <w:rFonts w:ascii="Arial" w:hAnsi="Arial" w:cs="Arial"/>
                <w:b/>
                <w:color w:val="222222"/>
                <w:sz w:val="24"/>
                <w:szCs w:val="24"/>
              </w:rPr>
              <w:t>Program</w:t>
            </w:r>
          </w:p>
          <w:p w14:paraId="68106A61" w14:textId="77777777" w:rsidR="00221CA3" w:rsidRPr="00677259" w:rsidRDefault="00221CA3" w:rsidP="00B10487">
            <w:pPr>
              <w:rPr>
                <w:rFonts w:ascii="Arial" w:hAnsi="Arial" w:cs="Arial"/>
                <w:b/>
                <w:color w:val="222222"/>
                <w:sz w:val="24"/>
                <w:szCs w:val="24"/>
              </w:rPr>
            </w:pPr>
            <w:r w:rsidRPr="00677259">
              <w:rPr>
                <w:rFonts w:ascii="Arial" w:hAnsi="Arial" w:cs="Arial"/>
                <w:b/>
                <w:noProof/>
                <w:color w:val="222222"/>
                <w:sz w:val="24"/>
                <w:szCs w:val="24"/>
                <w:lang w:val="en-US"/>
              </w:rPr>
              <mc:AlternateContent>
                <mc:Choice Requires="wps">
                  <w:drawing>
                    <wp:anchor distT="0" distB="0" distL="114300" distR="114300" simplePos="0" relativeHeight="251659264" behindDoc="0" locked="0" layoutInCell="1" allowOverlap="1" wp14:anchorId="1F98D192" wp14:editId="44AC8902">
                      <wp:simplePos x="0" y="0"/>
                      <wp:positionH relativeFrom="column">
                        <wp:posOffset>-19858</wp:posOffset>
                      </wp:positionH>
                      <wp:positionV relativeFrom="paragraph">
                        <wp:posOffset>185477</wp:posOffset>
                      </wp:positionV>
                      <wp:extent cx="800100" cy="20608"/>
                      <wp:effectExtent l="0" t="0" r="19050" b="36830"/>
                      <wp:wrapNone/>
                      <wp:docPr id="24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206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DDC53"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4.6pt" to="61.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"/>
                  </w:pict>
                </mc:Fallback>
              </mc:AlternateContent>
            </w:r>
            <w:r w:rsidRPr="00677259">
              <w:rPr>
                <w:rFonts w:ascii="Arial" w:hAnsi="Arial" w:cs="Arial"/>
                <w:b/>
                <w:color w:val="222222"/>
                <w:sz w:val="24"/>
                <w:szCs w:val="24"/>
              </w:rPr>
              <w:t>Outcomes</w:t>
            </w:r>
          </w:p>
          <w:p w14:paraId="58CDF39D" w14:textId="77777777" w:rsidR="00221CA3" w:rsidRPr="00677259" w:rsidRDefault="00221CA3" w:rsidP="00B10487">
            <w:pPr>
              <w:spacing w:after="15" w:line="241" w:lineRule="auto"/>
              <w:ind w:right="5"/>
              <w:rPr>
                <w:rFonts w:ascii="Arial" w:eastAsia="Times New Roman" w:hAnsi="Arial" w:cs="Arial"/>
                <w:b/>
                <w:sz w:val="24"/>
                <w:szCs w:val="24"/>
              </w:rPr>
            </w:pPr>
            <w:r w:rsidRPr="00677259">
              <w:rPr>
                <w:rFonts w:ascii="Arial" w:hAnsi="Arial" w:cs="Arial"/>
                <w:b/>
                <w:color w:val="222222"/>
                <w:sz w:val="24"/>
                <w:szCs w:val="24"/>
              </w:rPr>
              <w:t>Course Outcomes</w:t>
            </w:r>
          </w:p>
        </w:tc>
        <w:tc>
          <w:tcPr>
            <w:tcW w:w="565" w:type="dxa"/>
            <w:vAlign w:val="center"/>
          </w:tcPr>
          <w:p w14:paraId="7007A8D8"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PO1</w:t>
            </w:r>
          </w:p>
        </w:tc>
        <w:tc>
          <w:tcPr>
            <w:tcW w:w="565" w:type="dxa"/>
            <w:vAlign w:val="center"/>
          </w:tcPr>
          <w:p w14:paraId="70E56C5D"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PO2</w:t>
            </w:r>
          </w:p>
        </w:tc>
        <w:tc>
          <w:tcPr>
            <w:tcW w:w="565" w:type="dxa"/>
            <w:vAlign w:val="center"/>
          </w:tcPr>
          <w:p w14:paraId="2C7B1C67"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PO3</w:t>
            </w:r>
          </w:p>
        </w:tc>
        <w:tc>
          <w:tcPr>
            <w:tcW w:w="565" w:type="dxa"/>
            <w:vAlign w:val="center"/>
          </w:tcPr>
          <w:p w14:paraId="09FD758F"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PO4</w:t>
            </w:r>
          </w:p>
        </w:tc>
        <w:tc>
          <w:tcPr>
            <w:tcW w:w="565" w:type="dxa"/>
            <w:vAlign w:val="center"/>
          </w:tcPr>
          <w:p w14:paraId="5B93B621"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PO5</w:t>
            </w:r>
          </w:p>
        </w:tc>
        <w:tc>
          <w:tcPr>
            <w:tcW w:w="565" w:type="dxa"/>
            <w:vAlign w:val="center"/>
          </w:tcPr>
          <w:p w14:paraId="4CBEFF42"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PO6</w:t>
            </w:r>
          </w:p>
        </w:tc>
        <w:tc>
          <w:tcPr>
            <w:tcW w:w="565" w:type="dxa"/>
            <w:vAlign w:val="center"/>
          </w:tcPr>
          <w:p w14:paraId="565356B3"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PO7</w:t>
            </w:r>
          </w:p>
        </w:tc>
        <w:tc>
          <w:tcPr>
            <w:tcW w:w="565" w:type="dxa"/>
            <w:vAlign w:val="center"/>
          </w:tcPr>
          <w:p w14:paraId="5631F50E"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PO8</w:t>
            </w:r>
          </w:p>
        </w:tc>
        <w:tc>
          <w:tcPr>
            <w:tcW w:w="565" w:type="dxa"/>
            <w:vAlign w:val="center"/>
          </w:tcPr>
          <w:p w14:paraId="559306BB"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PO9</w:t>
            </w:r>
          </w:p>
        </w:tc>
        <w:tc>
          <w:tcPr>
            <w:tcW w:w="666" w:type="dxa"/>
            <w:vAlign w:val="center"/>
          </w:tcPr>
          <w:p w14:paraId="04761C50"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PO10</w:t>
            </w:r>
          </w:p>
        </w:tc>
        <w:tc>
          <w:tcPr>
            <w:tcW w:w="689" w:type="dxa"/>
            <w:vAlign w:val="center"/>
          </w:tcPr>
          <w:p w14:paraId="4228DD83"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PO11</w:t>
            </w:r>
          </w:p>
        </w:tc>
        <w:tc>
          <w:tcPr>
            <w:tcW w:w="666" w:type="dxa"/>
            <w:vAlign w:val="center"/>
          </w:tcPr>
          <w:p w14:paraId="34C6CA20"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PO12</w:t>
            </w:r>
          </w:p>
        </w:tc>
        <w:tc>
          <w:tcPr>
            <w:tcW w:w="659" w:type="dxa"/>
            <w:vAlign w:val="center"/>
          </w:tcPr>
          <w:p w14:paraId="4944F7CE"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PSO1</w:t>
            </w:r>
          </w:p>
        </w:tc>
        <w:tc>
          <w:tcPr>
            <w:tcW w:w="659" w:type="dxa"/>
            <w:vAlign w:val="center"/>
          </w:tcPr>
          <w:p w14:paraId="75E36CEE"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PSO2</w:t>
            </w:r>
          </w:p>
        </w:tc>
        <w:tc>
          <w:tcPr>
            <w:tcW w:w="659" w:type="dxa"/>
            <w:vAlign w:val="center"/>
          </w:tcPr>
          <w:p w14:paraId="30D6D129" w14:textId="77777777" w:rsidR="00221CA3" w:rsidRPr="00677259" w:rsidRDefault="00221CA3" w:rsidP="00B10487">
            <w:pPr>
              <w:spacing w:after="15" w:line="241" w:lineRule="auto"/>
              <w:ind w:right="5"/>
              <w:jc w:val="center"/>
              <w:rPr>
                <w:rFonts w:ascii="Arial" w:eastAsia="Times New Roman" w:hAnsi="Arial" w:cs="Arial"/>
                <w:b/>
                <w:bCs/>
                <w:sz w:val="20"/>
                <w:szCs w:val="20"/>
              </w:rPr>
            </w:pPr>
            <w:r w:rsidRPr="00677259">
              <w:rPr>
                <w:b/>
                <w:bCs/>
                <w:sz w:val="20"/>
                <w:szCs w:val="20"/>
              </w:rPr>
              <w:t>PSO3</w:t>
            </w:r>
          </w:p>
        </w:tc>
      </w:tr>
      <w:tr w:rsidR="00221CA3" w:rsidRPr="00677259" w14:paraId="6FA50C4D" w14:textId="77777777" w:rsidTr="00B10487">
        <w:trPr>
          <w:trHeight w:val="322"/>
          <w:jc w:val="center"/>
        </w:trPr>
        <w:tc>
          <w:tcPr>
            <w:tcW w:w="1395" w:type="dxa"/>
            <w:vAlign w:val="center"/>
          </w:tcPr>
          <w:p w14:paraId="20C073BB" w14:textId="77777777" w:rsidR="00221CA3" w:rsidRPr="00677259" w:rsidRDefault="00221CA3" w:rsidP="00B10487">
            <w:pPr>
              <w:spacing w:after="15" w:line="241" w:lineRule="auto"/>
              <w:ind w:right="5"/>
              <w:rPr>
                <w:rFonts w:ascii="Arial" w:eastAsia="Times New Roman" w:hAnsi="Arial" w:cs="Arial"/>
                <w:b/>
                <w:sz w:val="24"/>
                <w:szCs w:val="24"/>
              </w:rPr>
            </w:pPr>
            <w:r w:rsidRPr="00677259">
              <w:rPr>
                <w:rFonts w:ascii="Arial" w:hAnsi="Arial" w:cs="Arial"/>
                <w:b/>
                <w:color w:val="222222"/>
                <w:sz w:val="24"/>
                <w:szCs w:val="24"/>
              </w:rPr>
              <w:t>CO 1</w:t>
            </w:r>
          </w:p>
        </w:tc>
        <w:tc>
          <w:tcPr>
            <w:tcW w:w="565" w:type="dxa"/>
          </w:tcPr>
          <w:p w14:paraId="1224A2BB"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22839296"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2C9B563E"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5E484284"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152CB26C"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3</w:t>
            </w:r>
          </w:p>
        </w:tc>
        <w:tc>
          <w:tcPr>
            <w:tcW w:w="565" w:type="dxa"/>
          </w:tcPr>
          <w:p w14:paraId="6EC5A55C"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2F65A93E"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6A1A7BE0"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150F1DBD"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666" w:type="dxa"/>
          </w:tcPr>
          <w:p w14:paraId="7FF49B92"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689" w:type="dxa"/>
          </w:tcPr>
          <w:p w14:paraId="66012DEB"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3</w:t>
            </w:r>
          </w:p>
        </w:tc>
        <w:tc>
          <w:tcPr>
            <w:tcW w:w="666" w:type="dxa"/>
          </w:tcPr>
          <w:p w14:paraId="564B7034"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3 </w:t>
            </w:r>
          </w:p>
        </w:tc>
        <w:tc>
          <w:tcPr>
            <w:tcW w:w="659" w:type="dxa"/>
          </w:tcPr>
          <w:p w14:paraId="271C60F2"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096182">
              <w:rPr>
                <w:rFonts w:ascii="Arial" w:eastAsia="Times New Roman" w:hAnsi="Arial" w:cs="Arial"/>
                <w:b/>
                <w:sz w:val="24"/>
                <w:szCs w:val="24"/>
              </w:rPr>
              <w:t>-</w:t>
            </w:r>
          </w:p>
        </w:tc>
        <w:tc>
          <w:tcPr>
            <w:tcW w:w="659" w:type="dxa"/>
          </w:tcPr>
          <w:p w14:paraId="06BFE687"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2</w:t>
            </w:r>
          </w:p>
        </w:tc>
        <w:tc>
          <w:tcPr>
            <w:tcW w:w="659" w:type="dxa"/>
          </w:tcPr>
          <w:p w14:paraId="0AFB8EE1"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821C58">
              <w:rPr>
                <w:rFonts w:ascii="Arial" w:eastAsia="Times New Roman" w:hAnsi="Arial" w:cs="Arial"/>
                <w:b/>
                <w:sz w:val="24"/>
                <w:szCs w:val="24"/>
              </w:rPr>
              <w:t>-</w:t>
            </w:r>
          </w:p>
        </w:tc>
      </w:tr>
      <w:tr w:rsidR="00221CA3" w:rsidRPr="00677259" w14:paraId="1CE5DA49" w14:textId="77777777" w:rsidTr="00B10487">
        <w:trPr>
          <w:trHeight w:val="342"/>
          <w:jc w:val="center"/>
        </w:trPr>
        <w:tc>
          <w:tcPr>
            <w:tcW w:w="1395" w:type="dxa"/>
            <w:vAlign w:val="center"/>
          </w:tcPr>
          <w:p w14:paraId="29D5D984" w14:textId="77777777" w:rsidR="00221CA3" w:rsidRPr="00677259" w:rsidRDefault="00221CA3" w:rsidP="00B10487">
            <w:pPr>
              <w:spacing w:after="15" w:line="241" w:lineRule="auto"/>
              <w:ind w:right="5"/>
              <w:rPr>
                <w:rFonts w:ascii="Arial" w:eastAsia="Times New Roman" w:hAnsi="Arial" w:cs="Arial"/>
                <w:b/>
                <w:sz w:val="24"/>
                <w:szCs w:val="24"/>
              </w:rPr>
            </w:pPr>
            <w:r w:rsidRPr="00677259">
              <w:rPr>
                <w:rFonts w:ascii="Arial" w:hAnsi="Arial" w:cs="Arial"/>
                <w:b/>
                <w:color w:val="222222"/>
                <w:sz w:val="24"/>
                <w:szCs w:val="24"/>
              </w:rPr>
              <w:t>CO 2</w:t>
            </w:r>
          </w:p>
        </w:tc>
        <w:tc>
          <w:tcPr>
            <w:tcW w:w="565" w:type="dxa"/>
          </w:tcPr>
          <w:p w14:paraId="0C065407"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69D2576C"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4570C3FE"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121BC77C"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4EC09C37"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3</w:t>
            </w:r>
          </w:p>
        </w:tc>
        <w:tc>
          <w:tcPr>
            <w:tcW w:w="565" w:type="dxa"/>
          </w:tcPr>
          <w:p w14:paraId="4E35BE59"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7ED44A66"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313724BD"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2B893FE7"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666" w:type="dxa"/>
          </w:tcPr>
          <w:p w14:paraId="4B654135"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689" w:type="dxa"/>
          </w:tcPr>
          <w:p w14:paraId="06836241"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2</w:t>
            </w:r>
          </w:p>
        </w:tc>
        <w:tc>
          <w:tcPr>
            <w:tcW w:w="666" w:type="dxa"/>
          </w:tcPr>
          <w:p w14:paraId="795CFC7A"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3</w:t>
            </w:r>
          </w:p>
        </w:tc>
        <w:tc>
          <w:tcPr>
            <w:tcW w:w="659" w:type="dxa"/>
          </w:tcPr>
          <w:p w14:paraId="7F4EBC3E"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096182">
              <w:rPr>
                <w:rFonts w:ascii="Arial" w:eastAsia="Times New Roman" w:hAnsi="Arial" w:cs="Arial"/>
                <w:b/>
                <w:sz w:val="24"/>
                <w:szCs w:val="24"/>
              </w:rPr>
              <w:t>-</w:t>
            </w:r>
          </w:p>
        </w:tc>
        <w:tc>
          <w:tcPr>
            <w:tcW w:w="659" w:type="dxa"/>
          </w:tcPr>
          <w:p w14:paraId="0A989455"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2</w:t>
            </w:r>
          </w:p>
        </w:tc>
        <w:tc>
          <w:tcPr>
            <w:tcW w:w="659" w:type="dxa"/>
          </w:tcPr>
          <w:p w14:paraId="1A7F3375"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821C58">
              <w:rPr>
                <w:rFonts w:ascii="Arial" w:eastAsia="Times New Roman" w:hAnsi="Arial" w:cs="Arial"/>
                <w:b/>
                <w:sz w:val="24"/>
                <w:szCs w:val="24"/>
              </w:rPr>
              <w:t>-</w:t>
            </w:r>
          </w:p>
        </w:tc>
      </w:tr>
      <w:tr w:rsidR="00221CA3" w:rsidRPr="00677259" w14:paraId="6FBA44B6" w14:textId="77777777" w:rsidTr="00B10487">
        <w:trPr>
          <w:trHeight w:val="322"/>
          <w:jc w:val="center"/>
        </w:trPr>
        <w:tc>
          <w:tcPr>
            <w:tcW w:w="1395" w:type="dxa"/>
            <w:vAlign w:val="center"/>
          </w:tcPr>
          <w:p w14:paraId="38F3E0A3" w14:textId="77777777" w:rsidR="00221CA3" w:rsidRPr="00677259" w:rsidRDefault="00221CA3" w:rsidP="00B10487">
            <w:pPr>
              <w:spacing w:after="15" w:line="241" w:lineRule="auto"/>
              <w:ind w:right="5"/>
              <w:rPr>
                <w:rFonts w:ascii="Arial" w:eastAsia="Times New Roman" w:hAnsi="Arial" w:cs="Arial"/>
                <w:b/>
                <w:sz w:val="24"/>
                <w:szCs w:val="24"/>
              </w:rPr>
            </w:pPr>
            <w:r w:rsidRPr="00677259">
              <w:rPr>
                <w:rFonts w:ascii="Arial" w:hAnsi="Arial" w:cs="Arial"/>
                <w:b/>
                <w:color w:val="222222"/>
                <w:sz w:val="24"/>
                <w:szCs w:val="24"/>
              </w:rPr>
              <w:t>CO 3</w:t>
            </w:r>
          </w:p>
        </w:tc>
        <w:tc>
          <w:tcPr>
            <w:tcW w:w="565" w:type="dxa"/>
          </w:tcPr>
          <w:p w14:paraId="7EFD96F1"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61949190"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1BA11E73"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0F19F327"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7191DCAE"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3</w:t>
            </w:r>
          </w:p>
        </w:tc>
        <w:tc>
          <w:tcPr>
            <w:tcW w:w="565" w:type="dxa"/>
          </w:tcPr>
          <w:p w14:paraId="03CC044A"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44CD2EC6"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0E883BFF"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1B7265DA"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666" w:type="dxa"/>
          </w:tcPr>
          <w:p w14:paraId="0EBA293A"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689" w:type="dxa"/>
          </w:tcPr>
          <w:p w14:paraId="16CC3F0F"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2</w:t>
            </w:r>
          </w:p>
        </w:tc>
        <w:tc>
          <w:tcPr>
            <w:tcW w:w="666" w:type="dxa"/>
          </w:tcPr>
          <w:p w14:paraId="349BE3A3"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3</w:t>
            </w:r>
          </w:p>
        </w:tc>
        <w:tc>
          <w:tcPr>
            <w:tcW w:w="659" w:type="dxa"/>
          </w:tcPr>
          <w:p w14:paraId="5B78BF1A"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096182">
              <w:rPr>
                <w:rFonts w:ascii="Arial" w:eastAsia="Times New Roman" w:hAnsi="Arial" w:cs="Arial"/>
                <w:b/>
                <w:sz w:val="24"/>
                <w:szCs w:val="24"/>
              </w:rPr>
              <w:t>-</w:t>
            </w:r>
          </w:p>
        </w:tc>
        <w:tc>
          <w:tcPr>
            <w:tcW w:w="659" w:type="dxa"/>
          </w:tcPr>
          <w:p w14:paraId="42482EF3"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2</w:t>
            </w:r>
          </w:p>
        </w:tc>
        <w:tc>
          <w:tcPr>
            <w:tcW w:w="659" w:type="dxa"/>
          </w:tcPr>
          <w:p w14:paraId="663DE655"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821C58">
              <w:rPr>
                <w:rFonts w:ascii="Arial" w:eastAsia="Times New Roman" w:hAnsi="Arial" w:cs="Arial"/>
                <w:b/>
                <w:sz w:val="24"/>
                <w:szCs w:val="24"/>
              </w:rPr>
              <w:t>-</w:t>
            </w:r>
          </w:p>
        </w:tc>
      </w:tr>
      <w:tr w:rsidR="00221CA3" w:rsidRPr="00677259" w14:paraId="18B68CBB" w14:textId="77777777" w:rsidTr="00B10487">
        <w:trPr>
          <w:trHeight w:val="342"/>
          <w:jc w:val="center"/>
        </w:trPr>
        <w:tc>
          <w:tcPr>
            <w:tcW w:w="1395" w:type="dxa"/>
            <w:vAlign w:val="center"/>
          </w:tcPr>
          <w:p w14:paraId="57EAE14B" w14:textId="77777777" w:rsidR="00221CA3" w:rsidRPr="00677259" w:rsidRDefault="00221CA3" w:rsidP="00B10487">
            <w:pPr>
              <w:spacing w:after="15" w:line="241" w:lineRule="auto"/>
              <w:ind w:right="5"/>
              <w:rPr>
                <w:rFonts w:ascii="Arial" w:eastAsia="Times New Roman" w:hAnsi="Arial" w:cs="Arial"/>
                <w:b/>
                <w:sz w:val="24"/>
                <w:szCs w:val="24"/>
              </w:rPr>
            </w:pPr>
            <w:r w:rsidRPr="00677259">
              <w:rPr>
                <w:rFonts w:ascii="Arial" w:hAnsi="Arial" w:cs="Arial"/>
                <w:b/>
                <w:color w:val="222222"/>
                <w:sz w:val="24"/>
                <w:szCs w:val="24"/>
              </w:rPr>
              <w:t>CO4</w:t>
            </w:r>
          </w:p>
        </w:tc>
        <w:tc>
          <w:tcPr>
            <w:tcW w:w="565" w:type="dxa"/>
          </w:tcPr>
          <w:p w14:paraId="68D1D8BA"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557459A5"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6B9FF55E"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7294FC99"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58AB77AF"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3</w:t>
            </w:r>
          </w:p>
        </w:tc>
        <w:tc>
          <w:tcPr>
            <w:tcW w:w="565" w:type="dxa"/>
          </w:tcPr>
          <w:p w14:paraId="451B6963"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47A6DB9F"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674448BD"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565" w:type="dxa"/>
          </w:tcPr>
          <w:p w14:paraId="41A75CAB"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666" w:type="dxa"/>
          </w:tcPr>
          <w:p w14:paraId="4C9AD613"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A831BC">
              <w:rPr>
                <w:rFonts w:ascii="Arial" w:eastAsia="Times New Roman" w:hAnsi="Arial" w:cs="Arial"/>
                <w:b/>
                <w:sz w:val="24"/>
                <w:szCs w:val="24"/>
              </w:rPr>
              <w:t>-</w:t>
            </w:r>
          </w:p>
        </w:tc>
        <w:tc>
          <w:tcPr>
            <w:tcW w:w="689" w:type="dxa"/>
          </w:tcPr>
          <w:p w14:paraId="6B137B74"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2</w:t>
            </w:r>
          </w:p>
        </w:tc>
        <w:tc>
          <w:tcPr>
            <w:tcW w:w="666" w:type="dxa"/>
          </w:tcPr>
          <w:p w14:paraId="65740833"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3</w:t>
            </w:r>
          </w:p>
        </w:tc>
        <w:tc>
          <w:tcPr>
            <w:tcW w:w="659" w:type="dxa"/>
          </w:tcPr>
          <w:p w14:paraId="2F6B7E7F"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096182">
              <w:rPr>
                <w:rFonts w:ascii="Arial" w:eastAsia="Times New Roman" w:hAnsi="Arial" w:cs="Arial"/>
                <w:b/>
                <w:sz w:val="24"/>
                <w:szCs w:val="24"/>
              </w:rPr>
              <w:t>-</w:t>
            </w:r>
          </w:p>
        </w:tc>
        <w:tc>
          <w:tcPr>
            <w:tcW w:w="659" w:type="dxa"/>
          </w:tcPr>
          <w:p w14:paraId="49E08C2D"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677259">
              <w:rPr>
                <w:rFonts w:ascii="Arial" w:eastAsia="Times New Roman" w:hAnsi="Arial" w:cs="Arial"/>
                <w:sz w:val="24"/>
                <w:szCs w:val="24"/>
              </w:rPr>
              <w:t xml:space="preserve"> 2</w:t>
            </w:r>
          </w:p>
        </w:tc>
        <w:tc>
          <w:tcPr>
            <w:tcW w:w="659" w:type="dxa"/>
          </w:tcPr>
          <w:p w14:paraId="466E8379"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821C58">
              <w:rPr>
                <w:rFonts w:ascii="Arial" w:eastAsia="Times New Roman" w:hAnsi="Arial" w:cs="Arial"/>
                <w:b/>
                <w:sz w:val="24"/>
                <w:szCs w:val="24"/>
              </w:rPr>
              <w:t>-</w:t>
            </w:r>
          </w:p>
        </w:tc>
      </w:tr>
      <w:tr w:rsidR="00221CA3" w:rsidRPr="00677259" w14:paraId="4ED01921" w14:textId="77777777" w:rsidTr="00B10487">
        <w:trPr>
          <w:trHeight w:val="646"/>
          <w:jc w:val="center"/>
        </w:trPr>
        <w:tc>
          <w:tcPr>
            <w:tcW w:w="1395" w:type="dxa"/>
            <w:vAlign w:val="center"/>
          </w:tcPr>
          <w:p w14:paraId="2E419842" w14:textId="77777777" w:rsidR="00221CA3" w:rsidRPr="00677259" w:rsidRDefault="00221CA3" w:rsidP="00B10487">
            <w:pPr>
              <w:spacing w:after="15" w:line="241" w:lineRule="auto"/>
              <w:ind w:right="5"/>
              <w:rPr>
                <w:rFonts w:ascii="Arial" w:eastAsia="Times New Roman" w:hAnsi="Arial" w:cs="Arial"/>
                <w:b/>
                <w:sz w:val="24"/>
                <w:szCs w:val="24"/>
              </w:rPr>
            </w:pPr>
            <w:r w:rsidRPr="00677259">
              <w:rPr>
                <w:rFonts w:ascii="Arial" w:hAnsi="Arial" w:cs="Arial"/>
                <w:b/>
                <w:color w:val="222222"/>
                <w:sz w:val="24"/>
                <w:szCs w:val="24"/>
              </w:rPr>
              <w:t>Average</w:t>
            </w:r>
          </w:p>
        </w:tc>
        <w:tc>
          <w:tcPr>
            <w:tcW w:w="565" w:type="dxa"/>
          </w:tcPr>
          <w:p w14:paraId="257AE9E7" w14:textId="77777777" w:rsidR="00221CA3" w:rsidRPr="00677259" w:rsidRDefault="00221CA3" w:rsidP="00B10487">
            <w:pPr>
              <w:spacing w:after="15" w:line="241" w:lineRule="auto"/>
              <w:ind w:right="5"/>
              <w:jc w:val="center"/>
              <w:rPr>
                <w:rFonts w:ascii="Arial" w:eastAsia="Times New Roman" w:hAnsi="Arial" w:cs="Arial"/>
                <w:b/>
                <w:sz w:val="20"/>
                <w:szCs w:val="20"/>
              </w:rPr>
            </w:pPr>
            <w:r w:rsidRPr="00FF3DC7">
              <w:rPr>
                <w:rFonts w:ascii="Arial" w:eastAsia="Times New Roman" w:hAnsi="Arial" w:cs="Arial"/>
                <w:b/>
                <w:sz w:val="24"/>
                <w:szCs w:val="24"/>
              </w:rPr>
              <w:t>-</w:t>
            </w:r>
          </w:p>
        </w:tc>
        <w:tc>
          <w:tcPr>
            <w:tcW w:w="565" w:type="dxa"/>
          </w:tcPr>
          <w:p w14:paraId="776C1928"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FF3DC7">
              <w:rPr>
                <w:rFonts w:ascii="Arial" w:eastAsia="Times New Roman" w:hAnsi="Arial" w:cs="Arial"/>
                <w:b/>
                <w:sz w:val="24"/>
                <w:szCs w:val="24"/>
              </w:rPr>
              <w:t>-</w:t>
            </w:r>
          </w:p>
        </w:tc>
        <w:tc>
          <w:tcPr>
            <w:tcW w:w="565" w:type="dxa"/>
          </w:tcPr>
          <w:p w14:paraId="090E165C"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FF3DC7">
              <w:rPr>
                <w:rFonts w:ascii="Arial" w:eastAsia="Times New Roman" w:hAnsi="Arial" w:cs="Arial"/>
                <w:b/>
                <w:sz w:val="24"/>
                <w:szCs w:val="24"/>
              </w:rPr>
              <w:t>-</w:t>
            </w:r>
          </w:p>
        </w:tc>
        <w:tc>
          <w:tcPr>
            <w:tcW w:w="565" w:type="dxa"/>
          </w:tcPr>
          <w:p w14:paraId="7C7C8097"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FF3DC7">
              <w:rPr>
                <w:rFonts w:ascii="Arial" w:eastAsia="Times New Roman" w:hAnsi="Arial" w:cs="Arial"/>
                <w:b/>
                <w:sz w:val="24"/>
                <w:szCs w:val="24"/>
              </w:rPr>
              <w:t>-</w:t>
            </w:r>
          </w:p>
        </w:tc>
        <w:tc>
          <w:tcPr>
            <w:tcW w:w="565" w:type="dxa"/>
            <w:vAlign w:val="center"/>
          </w:tcPr>
          <w:p w14:paraId="4F5E1166"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677259">
              <w:rPr>
                <w:rFonts w:ascii="Arial" w:eastAsia="Times New Roman" w:hAnsi="Arial" w:cs="Arial"/>
                <w:sz w:val="24"/>
                <w:szCs w:val="24"/>
              </w:rPr>
              <w:t>3</w:t>
            </w:r>
          </w:p>
        </w:tc>
        <w:tc>
          <w:tcPr>
            <w:tcW w:w="565" w:type="dxa"/>
          </w:tcPr>
          <w:p w14:paraId="66CE494C"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A831BC">
              <w:rPr>
                <w:rFonts w:ascii="Arial" w:eastAsia="Times New Roman" w:hAnsi="Arial" w:cs="Arial"/>
                <w:b/>
                <w:sz w:val="24"/>
                <w:szCs w:val="24"/>
              </w:rPr>
              <w:t>-</w:t>
            </w:r>
          </w:p>
        </w:tc>
        <w:tc>
          <w:tcPr>
            <w:tcW w:w="565" w:type="dxa"/>
          </w:tcPr>
          <w:p w14:paraId="12DEE13F"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A831BC">
              <w:rPr>
                <w:rFonts w:ascii="Arial" w:eastAsia="Times New Roman" w:hAnsi="Arial" w:cs="Arial"/>
                <w:b/>
                <w:sz w:val="24"/>
                <w:szCs w:val="24"/>
              </w:rPr>
              <w:t>-</w:t>
            </w:r>
          </w:p>
        </w:tc>
        <w:tc>
          <w:tcPr>
            <w:tcW w:w="565" w:type="dxa"/>
          </w:tcPr>
          <w:p w14:paraId="0B73F24D"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A831BC">
              <w:rPr>
                <w:rFonts w:ascii="Arial" w:eastAsia="Times New Roman" w:hAnsi="Arial" w:cs="Arial"/>
                <w:b/>
                <w:sz w:val="24"/>
                <w:szCs w:val="24"/>
              </w:rPr>
              <w:t>-</w:t>
            </w:r>
          </w:p>
        </w:tc>
        <w:tc>
          <w:tcPr>
            <w:tcW w:w="565" w:type="dxa"/>
          </w:tcPr>
          <w:p w14:paraId="7A23213A"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A831BC">
              <w:rPr>
                <w:rFonts w:ascii="Arial" w:eastAsia="Times New Roman" w:hAnsi="Arial" w:cs="Arial"/>
                <w:b/>
                <w:sz w:val="24"/>
                <w:szCs w:val="24"/>
              </w:rPr>
              <w:t>-</w:t>
            </w:r>
          </w:p>
        </w:tc>
        <w:tc>
          <w:tcPr>
            <w:tcW w:w="666" w:type="dxa"/>
          </w:tcPr>
          <w:p w14:paraId="30BEA32F"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A831BC">
              <w:rPr>
                <w:rFonts w:ascii="Arial" w:eastAsia="Times New Roman" w:hAnsi="Arial" w:cs="Arial"/>
                <w:b/>
                <w:sz w:val="24"/>
                <w:szCs w:val="24"/>
              </w:rPr>
              <w:t>-</w:t>
            </w:r>
          </w:p>
        </w:tc>
        <w:tc>
          <w:tcPr>
            <w:tcW w:w="689" w:type="dxa"/>
            <w:vAlign w:val="center"/>
          </w:tcPr>
          <w:p w14:paraId="1C871852"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677259">
              <w:rPr>
                <w:rFonts w:ascii="Arial" w:eastAsia="Times New Roman" w:hAnsi="Arial" w:cs="Arial"/>
                <w:sz w:val="24"/>
                <w:szCs w:val="24"/>
              </w:rPr>
              <w:t>2.25</w:t>
            </w:r>
          </w:p>
        </w:tc>
        <w:tc>
          <w:tcPr>
            <w:tcW w:w="666" w:type="dxa"/>
            <w:vAlign w:val="center"/>
          </w:tcPr>
          <w:p w14:paraId="05BCB7E4"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677259">
              <w:rPr>
                <w:rFonts w:ascii="Arial" w:eastAsia="Times New Roman" w:hAnsi="Arial" w:cs="Arial"/>
                <w:sz w:val="24"/>
                <w:szCs w:val="24"/>
              </w:rPr>
              <w:t>3</w:t>
            </w:r>
          </w:p>
        </w:tc>
        <w:tc>
          <w:tcPr>
            <w:tcW w:w="659" w:type="dxa"/>
          </w:tcPr>
          <w:p w14:paraId="33E75EDA"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096182">
              <w:rPr>
                <w:rFonts w:ascii="Arial" w:eastAsia="Times New Roman" w:hAnsi="Arial" w:cs="Arial"/>
                <w:b/>
                <w:sz w:val="24"/>
                <w:szCs w:val="24"/>
              </w:rPr>
              <w:t>-</w:t>
            </w:r>
          </w:p>
        </w:tc>
        <w:tc>
          <w:tcPr>
            <w:tcW w:w="659" w:type="dxa"/>
            <w:vAlign w:val="center"/>
          </w:tcPr>
          <w:p w14:paraId="4E2E8D70"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677259">
              <w:rPr>
                <w:rFonts w:ascii="Arial" w:eastAsia="Times New Roman" w:hAnsi="Arial" w:cs="Arial"/>
                <w:sz w:val="24"/>
                <w:szCs w:val="24"/>
              </w:rPr>
              <w:t>2</w:t>
            </w:r>
          </w:p>
        </w:tc>
        <w:tc>
          <w:tcPr>
            <w:tcW w:w="659" w:type="dxa"/>
          </w:tcPr>
          <w:p w14:paraId="6AF4DD06" w14:textId="77777777" w:rsidR="00221CA3" w:rsidRPr="00677259" w:rsidRDefault="00221CA3" w:rsidP="00B10487">
            <w:pPr>
              <w:spacing w:after="15" w:line="241" w:lineRule="auto"/>
              <w:ind w:right="5"/>
              <w:jc w:val="center"/>
              <w:rPr>
                <w:rFonts w:ascii="Arial" w:eastAsia="Times New Roman" w:hAnsi="Arial" w:cs="Arial"/>
                <w:sz w:val="24"/>
                <w:szCs w:val="24"/>
              </w:rPr>
            </w:pPr>
            <w:r w:rsidRPr="00821C58">
              <w:rPr>
                <w:rFonts w:ascii="Arial" w:eastAsia="Times New Roman" w:hAnsi="Arial" w:cs="Arial"/>
                <w:b/>
                <w:sz w:val="24"/>
                <w:szCs w:val="24"/>
              </w:rPr>
              <w:t>-</w:t>
            </w:r>
          </w:p>
        </w:tc>
      </w:tr>
    </w:tbl>
    <w:p w14:paraId="2060DAD6" w14:textId="77777777" w:rsidR="00221CA3" w:rsidRPr="00677259" w:rsidRDefault="00221CA3" w:rsidP="00221CA3">
      <w:pPr>
        <w:spacing w:after="15" w:line="241" w:lineRule="auto"/>
        <w:ind w:right="5"/>
        <w:rPr>
          <w:rFonts w:ascii="Arial" w:eastAsia="Times New Roman" w:hAnsi="Arial" w:cs="Arial"/>
          <w:b/>
          <w:sz w:val="24"/>
          <w:szCs w:val="24"/>
        </w:rPr>
      </w:pPr>
    </w:p>
    <w:p w14:paraId="3EB80109" w14:textId="77777777" w:rsidR="00221CA3" w:rsidRPr="00677259" w:rsidRDefault="00221CA3" w:rsidP="00221CA3">
      <w:pPr>
        <w:spacing w:after="0"/>
        <w:rPr>
          <w:rFonts w:ascii="Arial" w:hAnsi="Arial" w:cs="Arial"/>
          <w:b/>
          <w:sz w:val="24"/>
          <w:szCs w:val="24"/>
        </w:rPr>
      </w:pPr>
    </w:p>
    <w:p w14:paraId="340C8013" w14:textId="77777777" w:rsidR="00221CA3" w:rsidRPr="00677259" w:rsidRDefault="00221CA3" w:rsidP="00221CA3">
      <w:pPr>
        <w:spacing w:after="0"/>
        <w:rPr>
          <w:rStyle w:val="fontstyle01"/>
          <w:rFonts w:ascii="Arial" w:hAnsi="Arial" w:cs="Arial"/>
        </w:rPr>
      </w:pPr>
      <w:r w:rsidRPr="00677259">
        <w:rPr>
          <w:rStyle w:val="fontstyle01"/>
          <w:rFonts w:ascii="Arial" w:hAnsi="Arial" w:cs="Arial"/>
        </w:rPr>
        <w:t>1 – Weakly Mapped (Low)</w:t>
      </w:r>
      <w:r w:rsidRPr="00677259">
        <w:rPr>
          <w:rStyle w:val="fontstyle01"/>
          <w:rFonts w:ascii="Arial" w:hAnsi="Arial" w:cs="Arial"/>
        </w:rPr>
        <w:tab/>
      </w:r>
      <w:r w:rsidRPr="00677259">
        <w:rPr>
          <w:rStyle w:val="fontstyle01"/>
          <w:rFonts w:ascii="Arial" w:hAnsi="Arial" w:cs="Arial"/>
        </w:rPr>
        <w:tab/>
        <w:t>2 – Moderately Mapped (Medium)</w:t>
      </w:r>
    </w:p>
    <w:p w14:paraId="5E9A2F85" w14:textId="77777777" w:rsidR="00221CA3" w:rsidRPr="00677259" w:rsidRDefault="00221CA3" w:rsidP="00221CA3">
      <w:pPr>
        <w:spacing w:after="0"/>
        <w:rPr>
          <w:rStyle w:val="fontstyle01"/>
          <w:rFonts w:ascii="Arial" w:hAnsi="Arial" w:cs="Arial"/>
        </w:rPr>
      </w:pPr>
    </w:p>
    <w:p w14:paraId="5C1DDA41" w14:textId="77777777" w:rsidR="00221CA3" w:rsidRPr="007D71D9" w:rsidRDefault="00221CA3" w:rsidP="00221CA3">
      <w:pPr>
        <w:spacing w:after="0"/>
        <w:rPr>
          <w:rStyle w:val="fontstyle01"/>
          <w:rFonts w:ascii="Arial" w:hAnsi="Arial" w:cs="Arial"/>
        </w:rPr>
      </w:pPr>
      <w:r w:rsidRPr="00677259">
        <w:rPr>
          <w:rStyle w:val="fontstyle01"/>
          <w:rFonts w:ascii="Arial" w:hAnsi="Arial" w:cs="Arial"/>
        </w:rPr>
        <w:t>3 – Strongly Mapped (High)                  “_” means there is no correlation</w:t>
      </w:r>
    </w:p>
    <w:p w14:paraId="004AE0C2" w14:textId="77777777" w:rsidR="00221CA3" w:rsidRPr="00D34DB3" w:rsidRDefault="00221CA3" w:rsidP="00221CA3">
      <w:pPr>
        <w:spacing w:after="0"/>
        <w:ind w:left="360"/>
        <w:jc w:val="both"/>
        <w:rPr>
          <w:rFonts w:ascii="Arial" w:hAnsi="Arial" w:cs="Arial"/>
          <w:sz w:val="24"/>
          <w:szCs w:val="24"/>
          <w:lang w:val="en-GB"/>
        </w:rPr>
      </w:pPr>
    </w:p>
    <w:p w14:paraId="539D3097" w14:textId="77777777" w:rsidR="00221CA3" w:rsidRPr="00D34DB3" w:rsidRDefault="00221CA3" w:rsidP="00221CA3">
      <w:pPr>
        <w:spacing w:after="0"/>
        <w:ind w:left="360"/>
        <w:jc w:val="both"/>
        <w:rPr>
          <w:rFonts w:ascii="Arial" w:hAnsi="Arial" w:cs="Arial"/>
          <w:sz w:val="24"/>
          <w:szCs w:val="24"/>
          <w:lang w:val="en-GB"/>
        </w:rPr>
      </w:pPr>
    </w:p>
    <w:p w14:paraId="505E00F3" w14:textId="77777777" w:rsidR="00221CA3" w:rsidRPr="00D34DB3" w:rsidRDefault="00221CA3" w:rsidP="00221CA3">
      <w:pPr>
        <w:spacing w:after="0"/>
        <w:ind w:left="360"/>
        <w:jc w:val="both"/>
        <w:rPr>
          <w:rFonts w:ascii="Arial" w:hAnsi="Arial" w:cs="Arial"/>
          <w:sz w:val="24"/>
          <w:szCs w:val="24"/>
          <w:lang w:val="en-GB"/>
        </w:rPr>
      </w:pPr>
    </w:p>
    <w:p w14:paraId="41574850" w14:textId="77777777" w:rsidR="00221CA3" w:rsidRDefault="00221CA3" w:rsidP="00221CA3">
      <w:pPr>
        <w:pStyle w:val="Default"/>
        <w:ind w:left="720" w:hanging="720"/>
        <w:jc w:val="both"/>
        <w:rPr>
          <w:rFonts w:ascii="Arial" w:hAnsi="Arial" w:cs="Arial"/>
          <w:b/>
          <w:color w:val="auto"/>
        </w:rPr>
      </w:pPr>
    </w:p>
    <w:p w14:paraId="4C7DFD54" w14:textId="77777777" w:rsidR="00221CA3" w:rsidRPr="00EA4024" w:rsidRDefault="00221CA3" w:rsidP="00221CA3">
      <w:pPr>
        <w:pStyle w:val="Default"/>
        <w:ind w:left="720" w:hanging="720"/>
        <w:jc w:val="both"/>
        <w:rPr>
          <w:rFonts w:ascii="Arial" w:hAnsi="Arial" w:cs="Arial"/>
          <w:b/>
          <w:color w:val="auto"/>
        </w:rPr>
      </w:pPr>
      <w:r w:rsidRPr="00EA4024">
        <w:rPr>
          <w:rFonts w:ascii="Arial" w:hAnsi="Arial" w:cs="Arial"/>
          <w:b/>
          <w:color w:val="auto"/>
        </w:rPr>
        <w:t>Syllabus</w:t>
      </w:r>
    </w:p>
    <w:p w14:paraId="186C584F" w14:textId="77777777" w:rsidR="00221CA3" w:rsidRDefault="00221CA3" w:rsidP="00221CA3">
      <w:pPr>
        <w:spacing w:after="0" w:line="240" w:lineRule="auto"/>
        <w:jc w:val="both"/>
        <w:rPr>
          <w:rFonts w:ascii="Arial" w:hAnsi="Arial" w:cs="Arial"/>
          <w:sz w:val="24"/>
          <w:szCs w:val="24"/>
        </w:rPr>
      </w:pPr>
    </w:p>
    <w:p w14:paraId="0F848B8B" w14:textId="77777777" w:rsidR="00221CA3" w:rsidRPr="00EA4024" w:rsidRDefault="00221CA3" w:rsidP="00221CA3">
      <w:pPr>
        <w:spacing w:after="0" w:line="240" w:lineRule="auto"/>
        <w:jc w:val="both"/>
        <w:rPr>
          <w:rFonts w:ascii="Arial" w:hAnsi="Arial" w:cs="Arial"/>
          <w:sz w:val="24"/>
          <w:szCs w:val="24"/>
        </w:rPr>
      </w:pPr>
    </w:p>
    <w:p w14:paraId="6AEA19DA" w14:textId="77777777" w:rsidR="00221CA3" w:rsidRPr="00963639" w:rsidRDefault="00221CA3" w:rsidP="00221CA3">
      <w:pPr>
        <w:rPr>
          <w:rFonts w:ascii="Arial" w:hAnsi="Arial" w:cs="Arial"/>
          <w:b/>
          <w:bCs/>
          <w:color w:val="222222"/>
          <w:sz w:val="24"/>
          <w:szCs w:val="24"/>
        </w:rPr>
      </w:pPr>
      <w:r w:rsidRPr="00963639">
        <w:rPr>
          <w:rFonts w:ascii="Arial" w:hAnsi="Arial" w:cs="Arial"/>
          <w:b/>
          <w:color w:val="222222"/>
          <w:sz w:val="24"/>
          <w:szCs w:val="24"/>
        </w:rPr>
        <w:t>Unit I:</w:t>
      </w:r>
      <w:r w:rsidRPr="00963639">
        <w:rPr>
          <w:rFonts w:ascii="Arial" w:eastAsia="Times New Roman" w:hAnsi="Arial" w:cs="Arial"/>
          <w:b/>
          <w:bCs/>
          <w:color w:val="000000" w:themeColor="text1"/>
          <w:sz w:val="24"/>
          <w:szCs w:val="24"/>
        </w:rPr>
        <w:t xml:space="preserve"> Introduction to CICD Pipelines and Security</w:t>
      </w:r>
      <w:r>
        <w:rPr>
          <w:rFonts w:ascii="Arial" w:eastAsia="Times New Roman" w:hAnsi="Arial" w:cs="Arial"/>
          <w:b/>
          <w:bCs/>
          <w:color w:val="000000" w:themeColor="text1"/>
          <w:sz w:val="24"/>
          <w:szCs w:val="24"/>
        </w:rPr>
        <w:t xml:space="preserve">                    </w:t>
      </w:r>
      <w:r w:rsidRPr="00CB2599">
        <w:rPr>
          <w:rFonts w:ascii="Arial" w:hAnsi="Arial" w:cs="Arial"/>
          <w:b/>
          <w:bCs/>
          <w:color w:val="222222"/>
          <w:sz w:val="24"/>
          <w:szCs w:val="24"/>
        </w:rPr>
        <w:t>10</w:t>
      </w:r>
      <w:r w:rsidRPr="00963639">
        <w:rPr>
          <w:rFonts w:ascii="Arial" w:hAnsi="Arial" w:cs="Arial"/>
          <w:b/>
          <w:bCs/>
          <w:color w:val="222222"/>
          <w:sz w:val="24"/>
          <w:szCs w:val="24"/>
        </w:rPr>
        <w:t xml:space="preserve"> Lecture Hours</w:t>
      </w:r>
    </w:p>
    <w:p w14:paraId="31EEAF8A" w14:textId="77777777" w:rsidR="00221CA3" w:rsidRPr="00963639" w:rsidRDefault="00221CA3" w:rsidP="00221CA3">
      <w:pPr>
        <w:rPr>
          <w:rFonts w:ascii="Arial" w:hAnsi="Arial" w:cs="Arial"/>
          <w:b/>
          <w:bCs/>
          <w:color w:val="222222"/>
          <w:sz w:val="24"/>
          <w:szCs w:val="24"/>
        </w:rPr>
      </w:pPr>
      <w:r w:rsidRPr="00963639">
        <w:rPr>
          <w:rFonts w:ascii="Arial" w:eastAsia="Times New Roman" w:hAnsi="Arial" w:cs="Arial"/>
          <w:color w:val="000000" w:themeColor="text1"/>
          <w:sz w:val="24"/>
          <w:szCs w:val="24"/>
        </w:rPr>
        <w:t>Overview of CICD principles and benefits, Introduction to security considerations in CICD pipelines, Understanding the software development lifecycle and the role of CICD</w:t>
      </w:r>
    </w:p>
    <w:p w14:paraId="2CD117FA" w14:textId="77777777" w:rsidR="00221CA3" w:rsidRPr="00963639" w:rsidRDefault="00221CA3" w:rsidP="00221CA3">
      <w:pPr>
        <w:rPr>
          <w:rFonts w:ascii="Arial" w:hAnsi="Arial" w:cs="Arial"/>
          <w:b/>
          <w:color w:val="222222"/>
          <w:sz w:val="24"/>
          <w:szCs w:val="24"/>
        </w:rPr>
      </w:pPr>
    </w:p>
    <w:p w14:paraId="6C91994D" w14:textId="77777777" w:rsidR="00221CA3" w:rsidRPr="00963639" w:rsidRDefault="00221CA3" w:rsidP="00221CA3">
      <w:pPr>
        <w:rPr>
          <w:rFonts w:ascii="Arial" w:hAnsi="Arial" w:cs="Arial"/>
          <w:b/>
          <w:bCs/>
          <w:color w:val="222222"/>
          <w:sz w:val="24"/>
          <w:szCs w:val="24"/>
        </w:rPr>
      </w:pPr>
      <w:r w:rsidRPr="00963639">
        <w:rPr>
          <w:rFonts w:ascii="Arial" w:hAnsi="Arial" w:cs="Arial"/>
          <w:b/>
          <w:color w:val="222222"/>
          <w:sz w:val="24"/>
          <w:szCs w:val="24"/>
        </w:rPr>
        <w:t>Unit II:</w:t>
      </w:r>
      <w:r w:rsidRPr="00963639">
        <w:rPr>
          <w:rFonts w:ascii="Arial" w:eastAsia="Times New Roman" w:hAnsi="Arial" w:cs="Arial"/>
          <w:b/>
          <w:bCs/>
          <w:color w:val="000000" w:themeColor="text1"/>
          <w:sz w:val="24"/>
          <w:szCs w:val="24"/>
        </w:rPr>
        <w:t xml:space="preserve"> Version Control and Source Code Management</w:t>
      </w:r>
      <w:r>
        <w:rPr>
          <w:rFonts w:ascii="Arial" w:eastAsia="Times New Roman" w:hAnsi="Arial" w:cs="Arial"/>
          <w:b/>
          <w:bCs/>
          <w:color w:val="000000" w:themeColor="text1"/>
          <w:sz w:val="24"/>
          <w:szCs w:val="24"/>
        </w:rPr>
        <w:t xml:space="preserve">            </w:t>
      </w:r>
      <w:r w:rsidRPr="00963639">
        <w:rPr>
          <w:rFonts w:ascii="Arial" w:eastAsia="Times New Roman" w:hAnsi="Arial" w:cs="Arial"/>
          <w:b/>
          <w:bCs/>
          <w:color w:val="000000" w:themeColor="text1"/>
          <w:sz w:val="24"/>
          <w:szCs w:val="24"/>
        </w:rPr>
        <w:t xml:space="preserve"> 10</w:t>
      </w:r>
      <w:r w:rsidRPr="00963639">
        <w:rPr>
          <w:rFonts w:ascii="Arial" w:hAnsi="Arial" w:cs="Arial"/>
          <w:b/>
          <w:bCs/>
          <w:color w:val="222222"/>
          <w:sz w:val="24"/>
          <w:szCs w:val="24"/>
        </w:rPr>
        <w:t xml:space="preserve"> Lecture Hours</w:t>
      </w:r>
    </w:p>
    <w:p w14:paraId="28B303C1" w14:textId="77777777" w:rsidR="00221CA3" w:rsidRPr="00963639" w:rsidRDefault="00221CA3" w:rsidP="00221CA3">
      <w:pPr>
        <w:rPr>
          <w:rFonts w:ascii="Arial" w:hAnsi="Arial" w:cs="Arial"/>
          <w:color w:val="222222"/>
          <w:sz w:val="24"/>
          <w:szCs w:val="24"/>
        </w:rPr>
      </w:pPr>
      <w:r w:rsidRPr="00963639">
        <w:rPr>
          <w:rFonts w:ascii="Arial" w:eastAsia="Times New Roman" w:hAnsi="Arial" w:cs="Arial"/>
          <w:color w:val="000000" w:themeColor="text1"/>
          <w:sz w:val="24"/>
          <w:szCs w:val="24"/>
        </w:rPr>
        <w:t>Introduction to version control systems (e.g., Git, SVN), Branching strategies and best practices, Integrating version control into CICD pipelines</w:t>
      </w:r>
    </w:p>
    <w:p w14:paraId="76A3C26D" w14:textId="77777777" w:rsidR="00221CA3" w:rsidRPr="00963639" w:rsidRDefault="00221CA3" w:rsidP="00221CA3">
      <w:pPr>
        <w:rPr>
          <w:rFonts w:ascii="Arial" w:hAnsi="Arial" w:cs="Arial"/>
          <w:b/>
          <w:color w:val="222222"/>
          <w:sz w:val="24"/>
          <w:szCs w:val="24"/>
        </w:rPr>
      </w:pPr>
    </w:p>
    <w:p w14:paraId="0366BC19" w14:textId="77777777" w:rsidR="00221CA3" w:rsidRPr="00963639" w:rsidRDefault="00221CA3" w:rsidP="00221CA3">
      <w:pPr>
        <w:rPr>
          <w:rFonts w:ascii="Arial" w:hAnsi="Arial" w:cs="Arial"/>
          <w:b/>
          <w:bCs/>
          <w:color w:val="222222"/>
          <w:sz w:val="24"/>
          <w:szCs w:val="24"/>
        </w:rPr>
      </w:pPr>
      <w:r w:rsidRPr="00963639">
        <w:rPr>
          <w:rFonts w:ascii="Arial" w:hAnsi="Arial" w:cs="Arial"/>
          <w:b/>
          <w:color w:val="222222"/>
          <w:sz w:val="24"/>
          <w:szCs w:val="24"/>
        </w:rPr>
        <w:t xml:space="preserve">Unit III: </w:t>
      </w:r>
      <w:r w:rsidRPr="00963639">
        <w:rPr>
          <w:rFonts w:ascii="Arial" w:eastAsia="Times New Roman" w:hAnsi="Arial" w:cs="Arial"/>
          <w:b/>
          <w:bCs/>
          <w:color w:val="000000" w:themeColor="text1"/>
          <w:sz w:val="24"/>
          <w:szCs w:val="24"/>
        </w:rPr>
        <w:t xml:space="preserve">Security Integration in CICD Pipelines </w:t>
      </w:r>
      <w:r>
        <w:rPr>
          <w:rFonts w:ascii="Arial" w:eastAsia="Times New Roman" w:hAnsi="Arial" w:cs="Arial"/>
          <w:b/>
          <w:bCs/>
          <w:color w:val="000000" w:themeColor="text1"/>
          <w:sz w:val="24"/>
          <w:szCs w:val="24"/>
        </w:rPr>
        <w:t xml:space="preserve">                          </w:t>
      </w:r>
      <w:r w:rsidRPr="00963639">
        <w:rPr>
          <w:rFonts w:ascii="Arial" w:eastAsia="Times New Roman" w:hAnsi="Arial" w:cs="Arial"/>
          <w:b/>
          <w:bCs/>
          <w:color w:val="000000" w:themeColor="text1"/>
          <w:sz w:val="24"/>
          <w:szCs w:val="24"/>
        </w:rPr>
        <w:t xml:space="preserve"> </w:t>
      </w:r>
      <w:r w:rsidRPr="00CB2599">
        <w:rPr>
          <w:rFonts w:ascii="Arial" w:hAnsi="Arial" w:cs="Arial"/>
          <w:b/>
          <w:bCs/>
          <w:color w:val="222222"/>
          <w:sz w:val="24"/>
          <w:szCs w:val="24"/>
        </w:rPr>
        <w:t>10</w:t>
      </w:r>
      <w:r w:rsidRPr="00963639">
        <w:rPr>
          <w:rFonts w:ascii="Arial" w:hAnsi="Arial" w:cs="Arial"/>
          <w:b/>
          <w:bCs/>
          <w:color w:val="222222"/>
          <w:sz w:val="24"/>
          <w:szCs w:val="24"/>
        </w:rPr>
        <w:t xml:space="preserve"> Lecture Hours</w:t>
      </w:r>
    </w:p>
    <w:p w14:paraId="174ABF29" w14:textId="77777777" w:rsidR="00221CA3" w:rsidRPr="00963639" w:rsidRDefault="00221CA3" w:rsidP="00221CA3">
      <w:pPr>
        <w:rPr>
          <w:rFonts w:ascii="Arial" w:hAnsi="Arial" w:cs="Arial"/>
          <w:color w:val="222222"/>
          <w:sz w:val="24"/>
          <w:szCs w:val="24"/>
        </w:rPr>
      </w:pPr>
      <w:r w:rsidRPr="00963639">
        <w:rPr>
          <w:rFonts w:ascii="Arial" w:eastAsia="Times New Roman" w:hAnsi="Arial" w:cs="Arial"/>
          <w:color w:val="000000" w:themeColor="text1"/>
          <w:sz w:val="24"/>
          <w:szCs w:val="24"/>
        </w:rPr>
        <w:lastRenderedPageBreak/>
        <w:t>Identifying security vulnerabilities in software development, Secure coding practices and code analysis tools, Integrating security practices into CICD pipelines</w:t>
      </w:r>
    </w:p>
    <w:p w14:paraId="29944497" w14:textId="77777777" w:rsidR="00221CA3" w:rsidRPr="00963639" w:rsidRDefault="00221CA3" w:rsidP="00221CA3">
      <w:pPr>
        <w:rPr>
          <w:rFonts w:ascii="Arial" w:hAnsi="Arial" w:cs="Arial"/>
          <w:b/>
          <w:color w:val="222222"/>
          <w:sz w:val="24"/>
          <w:szCs w:val="24"/>
        </w:rPr>
      </w:pPr>
    </w:p>
    <w:p w14:paraId="38180D47" w14:textId="77777777" w:rsidR="00221CA3" w:rsidRPr="00963639" w:rsidRDefault="00221CA3" w:rsidP="00221CA3">
      <w:pPr>
        <w:rPr>
          <w:rFonts w:ascii="Arial" w:hAnsi="Arial" w:cs="Arial"/>
          <w:b/>
          <w:bCs/>
          <w:color w:val="222222"/>
          <w:sz w:val="24"/>
          <w:szCs w:val="24"/>
        </w:rPr>
      </w:pPr>
      <w:r w:rsidRPr="00963639">
        <w:rPr>
          <w:rFonts w:ascii="Arial" w:hAnsi="Arial" w:cs="Arial"/>
          <w:b/>
          <w:color w:val="222222"/>
          <w:sz w:val="24"/>
          <w:szCs w:val="24"/>
        </w:rPr>
        <w:t>Unit IV:</w:t>
      </w:r>
      <w:r w:rsidRPr="00963639">
        <w:rPr>
          <w:rFonts w:ascii="Arial" w:eastAsia="Times New Roman" w:hAnsi="Arial" w:cs="Arial"/>
          <w:b/>
          <w:bCs/>
          <w:color w:val="000000" w:themeColor="text1"/>
          <w:sz w:val="24"/>
          <w:szCs w:val="24"/>
        </w:rPr>
        <w:t xml:space="preserve"> Automated Testing and Quality </w:t>
      </w:r>
      <w:r w:rsidRPr="00CB2599">
        <w:rPr>
          <w:rFonts w:ascii="Arial" w:eastAsia="Times New Roman" w:hAnsi="Arial" w:cs="Arial"/>
          <w:b/>
          <w:bCs/>
          <w:color w:val="000000" w:themeColor="text1"/>
          <w:sz w:val="24"/>
          <w:szCs w:val="24"/>
        </w:rPr>
        <w:t xml:space="preserve">Assurance                   </w:t>
      </w:r>
      <w:r w:rsidRPr="00CB2599">
        <w:rPr>
          <w:rFonts w:ascii="Arial" w:hAnsi="Arial" w:cs="Arial"/>
          <w:b/>
          <w:bCs/>
          <w:color w:val="222222"/>
          <w:sz w:val="24"/>
          <w:szCs w:val="24"/>
        </w:rPr>
        <w:t>10</w:t>
      </w:r>
      <w:r w:rsidRPr="00963639">
        <w:rPr>
          <w:rFonts w:ascii="Arial" w:hAnsi="Arial" w:cs="Arial"/>
          <w:b/>
          <w:bCs/>
          <w:color w:val="222222"/>
          <w:sz w:val="24"/>
          <w:szCs w:val="24"/>
        </w:rPr>
        <w:t xml:space="preserve"> Lecture Hours</w:t>
      </w:r>
    </w:p>
    <w:p w14:paraId="0DC22E05" w14:textId="77777777" w:rsidR="00221CA3" w:rsidRPr="00963639" w:rsidRDefault="00221CA3" w:rsidP="00221CA3">
      <w:pPr>
        <w:jc w:val="both"/>
        <w:rPr>
          <w:rFonts w:ascii="Arial" w:eastAsia="Times New Roman" w:hAnsi="Arial" w:cs="Arial"/>
          <w:color w:val="000000" w:themeColor="text1"/>
          <w:sz w:val="24"/>
          <w:szCs w:val="24"/>
        </w:rPr>
      </w:pPr>
      <w:r w:rsidRPr="00963639">
        <w:rPr>
          <w:rFonts w:ascii="Arial" w:eastAsia="Times New Roman" w:hAnsi="Arial" w:cs="Arial"/>
          <w:color w:val="000000" w:themeColor="text1"/>
          <w:sz w:val="24"/>
          <w:szCs w:val="24"/>
        </w:rPr>
        <w:t xml:space="preserve">Different types of automated testing (e.g., unit testing, integration testing), Implementing test automation in CICD pipelines, Continuous quality assurance and code quality monitoring </w:t>
      </w:r>
    </w:p>
    <w:p w14:paraId="6D6C2565" w14:textId="77777777" w:rsidR="00221CA3" w:rsidRPr="00963639" w:rsidRDefault="00221CA3" w:rsidP="00221CA3">
      <w:pPr>
        <w:rPr>
          <w:rFonts w:ascii="Arial" w:hAnsi="Arial" w:cs="Arial"/>
          <w:b/>
          <w:bCs/>
          <w:color w:val="222222"/>
          <w:sz w:val="24"/>
          <w:szCs w:val="24"/>
        </w:rPr>
      </w:pPr>
      <w:r w:rsidRPr="00CB2599">
        <w:rPr>
          <w:rFonts w:ascii="Arial" w:hAnsi="Arial" w:cs="Arial"/>
          <w:b/>
          <w:color w:val="222222"/>
          <w:sz w:val="24"/>
          <w:szCs w:val="24"/>
        </w:rPr>
        <w:t>Unit V:</w:t>
      </w:r>
      <w:r w:rsidRPr="00CB2599">
        <w:rPr>
          <w:rFonts w:ascii="Arial" w:eastAsia="Times New Roman" w:hAnsi="Arial" w:cs="Arial"/>
          <w:b/>
          <w:bCs/>
          <w:color w:val="000000" w:themeColor="text1"/>
          <w:sz w:val="24"/>
          <w:szCs w:val="24"/>
        </w:rPr>
        <w:t xml:space="preserve"> Deployment Strategies and Orchestration</w:t>
      </w:r>
      <w:r w:rsidRPr="00CB2599">
        <w:rPr>
          <w:rFonts w:ascii="Arial" w:eastAsia="Times New Roman" w:hAnsi="Arial" w:cs="Arial"/>
          <w:b/>
          <w:bCs/>
          <w:color w:val="000000" w:themeColor="text1"/>
          <w:sz w:val="24"/>
          <w:szCs w:val="24"/>
        </w:rPr>
        <w:tab/>
      </w:r>
      <w:r w:rsidRPr="00CB2599">
        <w:rPr>
          <w:rFonts w:ascii="Arial" w:eastAsia="Times New Roman" w:hAnsi="Arial" w:cs="Arial"/>
          <w:b/>
          <w:bCs/>
          <w:color w:val="000000" w:themeColor="text1"/>
          <w:sz w:val="24"/>
          <w:szCs w:val="24"/>
        </w:rPr>
        <w:tab/>
        <w:t xml:space="preserve">       </w:t>
      </w:r>
      <w:r w:rsidRPr="00CB2599">
        <w:rPr>
          <w:rFonts w:ascii="Arial" w:hAnsi="Arial" w:cs="Arial"/>
          <w:b/>
          <w:color w:val="222222"/>
          <w:sz w:val="24"/>
          <w:szCs w:val="24"/>
        </w:rPr>
        <w:t xml:space="preserve"> </w:t>
      </w:r>
      <w:r w:rsidRPr="00CB2599">
        <w:rPr>
          <w:rFonts w:ascii="Arial" w:hAnsi="Arial" w:cs="Arial"/>
          <w:b/>
          <w:bCs/>
          <w:color w:val="222222"/>
          <w:sz w:val="24"/>
          <w:szCs w:val="24"/>
        </w:rPr>
        <w:t>10</w:t>
      </w:r>
      <w:r w:rsidRPr="00963639">
        <w:rPr>
          <w:rFonts w:ascii="Arial" w:hAnsi="Arial" w:cs="Arial"/>
          <w:b/>
          <w:bCs/>
          <w:color w:val="222222"/>
          <w:sz w:val="24"/>
          <w:szCs w:val="24"/>
        </w:rPr>
        <w:t xml:space="preserve"> Lecture Hours</w:t>
      </w:r>
    </w:p>
    <w:p w14:paraId="68E37AA4" w14:textId="77777777" w:rsidR="00221CA3" w:rsidRPr="00963639" w:rsidRDefault="00221CA3" w:rsidP="00221CA3">
      <w:pPr>
        <w:jc w:val="both"/>
        <w:rPr>
          <w:rFonts w:ascii="Arial" w:eastAsia="Times New Roman" w:hAnsi="Arial" w:cs="Arial"/>
          <w:color w:val="000000" w:themeColor="text1"/>
          <w:sz w:val="24"/>
          <w:szCs w:val="24"/>
        </w:rPr>
      </w:pPr>
      <w:r w:rsidRPr="00963639">
        <w:rPr>
          <w:rFonts w:ascii="Arial" w:eastAsia="Times New Roman" w:hAnsi="Arial" w:cs="Arial"/>
          <w:color w:val="000000" w:themeColor="text1"/>
          <w:sz w:val="24"/>
          <w:szCs w:val="24"/>
        </w:rPr>
        <w:t xml:space="preserve">Overview of deployment strategies (e.g., blue-green, canary, rolling deployments), Infrastructure as Code (IaC) and configuration management, Deployment orchestration and containerization (e.g., Docker, Kubernetes)  </w:t>
      </w:r>
    </w:p>
    <w:p w14:paraId="79E4D598" w14:textId="77777777" w:rsidR="00221CA3" w:rsidRPr="00963639" w:rsidRDefault="00221CA3" w:rsidP="00221CA3">
      <w:pPr>
        <w:rPr>
          <w:rFonts w:ascii="Arial" w:hAnsi="Arial" w:cs="Arial"/>
          <w:color w:val="222222"/>
          <w:sz w:val="24"/>
          <w:szCs w:val="24"/>
        </w:rPr>
      </w:pPr>
    </w:p>
    <w:p w14:paraId="5AE31743" w14:textId="77777777" w:rsidR="00221CA3" w:rsidRPr="00963639" w:rsidRDefault="00221CA3" w:rsidP="00221CA3">
      <w:pPr>
        <w:rPr>
          <w:rFonts w:ascii="Arial" w:hAnsi="Arial" w:cs="Arial"/>
          <w:b/>
          <w:bCs/>
          <w:color w:val="222222"/>
          <w:sz w:val="24"/>
          <w:szCs w:val="24"/>
        </w:rPr>
      </w:pPr>
      <w:r w:rsidRPr="00963639">
        <w:rPr>
          <w:rFonts w:ascii="Arial" w:hAnsi="Arial" w:cs="Arial"/>
          <w:b/>
          <w:color w:val="222222"/>
          <w:sz w:val="24"/>
          <w:szCs w:val="24"/>
        </w:rPr>
        <w:t>Unit VI:</w:t>
      </w:r>
      <w:r w:rsidRPr="00963639">
        <w:rPr>
          <w:rFonts w:ascii="Arial" w:hAnsi="Arial" w:cs="Arial"/>
          <w:b/>
          <w:color w:val="222222"/>
          <w:sz w:val="24"/>
          <w:szCs w:val="24"/>
        </w:rPr>
        <w:tab/>
      </w:r>
      <w:r w:rsidRPr="00963639">
        <w:rPr>
          <w:rFonts w:ascii="Arial" w:hAnsi="Arial" w:cs="Arial"/>
          <w:b/>
          <w:color w:val="222222"/>
          <w:sz w:val="24"/>
          <w:szCs w:val="24"/>
        </w:rPr>
        <w:tab/>
      </w:r>
      <w:r w:rsidRPr="00963639">
        <w:rPr>
          <w:rFonts w:ascii="Arial" w:hAnsi="Arial" w:cs="Arial"/>
          <w:b/>
          <w:color w:val="222222"/>
          <w:sz w:val="24"/>
          <w:szCs w:val="24"/>
        </w:rPr>
        <w:tab/>
      </w:r>
      <w:r w:rsidRPr="00963639">
        <w:rPr>
          <w:rFonts w:ascii="Arial" w:hAnsi="Arial" w:cs="Arial"/>
          <w:b/>
          <w:color w:val="222222"/>
          <w:sz w:val="24"/>
          <w:szCs w:val="24"/>
        </w:rPr>
        <w:tab/>
      </w:r>
      <w:r w:rsidRPr="00963639">
        <w:rPr>
          <w:rFonts w:ascii="Arial" w:hAnsi="Arial" w:cs="Arial"/>
          <w:b/>
          <w:color w:val="222222"/>
          <w:sz w:val="24"/>
          <w:szCs w:val="24"/>
        </w:rPr>
        <w:tab/>
      </w:r>
      <w:r w:rsidRPr="00963639">
        <w:rPr>
          <w:rFonts w:ascii="Arial" w:hAnsi="Arial" w:cs="Arial"/>
          <w:b/>
          <w:color w:val="222222"/>
          <w:sz w:val="24"/>
          <w:szCs w:val="24"/>
        </w:rPr>
        <w:tab/>
      </w:r>
      <w:r w:rsidRPr="00963639">
        <w:rPr>
          <w:rFonts w:ascii="Arial" w:hAnsi="Arial" w:cs="Arial"/>
          <w:b/>
          <w:color w:val="222222"/>
          <w:sz w:val="24"/>
          <w:szCs w:val="24"/>
        </w:rPr>
        <w:tab/>
      </w:r>
      <w:r w:rsidRPr="00963639">
        <w:rPr>
          <w:rFonts w:ascii="Arial" w:hAnsi="Arial" w:cs="Arial"/>
          <w:b/>
          <w:color w:val="222222"/>
          <w:sz w:val="24"/>
          <w:szCs w:val="24"/>
        </w:rPr>
        <w:tab/>
      </w:r>
      <w:r>
        <w:rPr>
          <w:rFonts w:ascii="Arial" w:hAnsi="Arial" w:cs="Arial"/>
          <w:b/>
          <w:color w:val="222222"/>
          <w:sz w:val="24"/>
          <w:szCs w:val="24"/>
        </w:rPr>
        <w:t xml:space="preserve">       </w:t>
      </w:r>
      <w:r w:rsidRPr="00963639">
        <w:rPr>
          <w:rFonts w:ascii="Arial" w:hAnsi="Arial" w:cs="Arial"/>
          <w:b/>
          <w:color w:val="222222"/>
          <w:sz w:val="24"/>
          <w:szCs w:val="24"/>
        </w:rPr>
        <w:t xml:space="preserve"> </w:t>
      </w:r>
      <w:r w:rsidRPr="00CB2599">
        <w:rPr>
          <w:rFonts w:ascii="Arial" w:hAnsi="Arial" w:cs="Arial"/>
          <w:b/>
          <w:bCs/>
          <w:color w:val="222222"/>
          <w:sz w:val="24"/>
          <w:szCs w:val="24"/>
        </w:rPr>
        <w:t>10</w:t>
      </w:r>
      <w:r w:rsidRPr="00963639">
        <w:rPr>
          <w:rFonts w:ascii="Arial" w:hAnsi="Arial" w:cs="Arial"/>
          <w:b/>
          <w:bCs/>
          <w:color w:val="222222"/>
          <w:sz w:val="24"/>
          <w:szCs w:val="24"/>
        </w:rPr>
        <w:t xml:space="preserve"> Lecture Hours</w:t>
      </w:r>
    </w:p>
    <w:p w14:paraId="550046AC" w14:textId="77777777" w:rsidR="00221CA3" w:rsidRPr="00963639" w:rsidRDefault="00221CA3" w:rsidP="00221CA3">
      <w:pPr>
        <w:jc w:val="both"/>
        <w:rPr>
          <w:rFonts w:ascii="Arial" w:eastAsia="Times New Roman" w:hAnsi="Arial" w:cs="Arial"/>
          <w:color w:val="000000" w:themeColor="text1"/>
          <w:sz w:val="24"/>
          <w:szCs w:val="24"/>
        </w:rPr>
      </w:pPr>
      <w:r w:rsidRPr="00963639">
        <w:rPr>
          <w:rFonts w:ascii="Arial" w:eastAsia="Times New Roman" w:hAnsi="Arial" w:cs="Arial"/>
          <w:color w:val="000000" w:themeColor="text1"/>
          <w:sz w:val="24"/>
          <w:szCs w:val="24"/>
        </w:rPr>
        <w:t>Security controls and practices in CICD pipelines, Vulnerability scanning and management, Compliance monitoring and reporting in CICD pipelines.</w:t>
      </w:r>
    </w:p>
    <w:p w14:paraId="06A40C74" w14:textId="77777777" w:rsidR="00221CA3" w:rsidRDefault="00221CA3" w:rsidP="00221CA3">
      <w:pPr>
        <w:jc w:val="right"/>
        <w:rPr>
          <w:rFonts w:ascii="Arial" w:hAnsi="Arial" w:cs="Arial"/>
          <w:color w:val="222222"/>
        </w:rPr>
      </w:pPr>
    </w:p>
    <w:p w14:paraId="5E7E7B0E" w14:textId="77777777" w:rsidR="00221CA3" w:rsidRPr="00A03BEC" w:rsidRDefault="00221CA3" w:rsidP="00221CA3">
      <w:pPr>
        <w:jc w:val="right"/>
        <w:rPr>
          <w:rFonts w:ascii="Arial" w:hAnsi="Arial" w:cs="Arial"/>
          <w:b/>
          <w:bCs/>
          <w:color w:val="222222"/>
          <w:sz w:val="24"/>
          <w:szCs w:val="24"/>
        </w:rPr>
      </w:pPr>
      <w:r w:rsidRPr="00A03BEC">
        <w:rPr>
          <w:rFonts w:ascii="Arial" w:hAnsi="Arial" w:cs="Arial"/>
          <w:b/>
          <w:bCs/>
          <w:color w:val="222222"/>
          <w:sz w:val="24"/>
          <w:szCs w:val="24"/>
        </w:rPr>
        <w:t xml:space="preserve">Total lecture Hours </w:t>
      </w:r>
      <w:r w:rsidRPr="00CB2599">
        <w:rPr>
          <w:rFonts w:ascii="Arial" w:hAnsi="Arial" w:cs="Arial"/>
          <w:b/>
          <w:bCs/>
          <w:color w:val="222222"/>
          <w:sz w:val="24"/>
          <w:szCs w:val="24"/>
        </w:rPr>
        <w:t>60</w:t>
      </w:r>
      <w:r w:rsidRPr="00A03BEC">
        <w:rPr>
          <w:rFonts w:ascii="Arial" w:hAnsi="Arial" w:cs="Arial"/>
          <w:b/>
          <w:bCs/>
          <w:color w:val="222222"/>
          <w:sz w:val="24"/>
          <w:szCs w:val="24"/>
        </w:rPr>
        <w:t xml:space="preserve"> </w:t>
      </w:r>
    </w:p>
    <w:p w14:paraId="3543BBC7" w14:textId="77777777" w:rsidR="00221CA3" w:rsidRDefault="00221CA3" w:rsidP="00221CA3">
      <w:pPr>
        <w:rPr>
          <w:rFonts w:ascii="Arial" w:hAnsi="Arial" w:cs="Arial"/>
          <w:b/>
          <w:bCs/>
          <w:color w:val="222222"/>
          <w:sz w:val="24"/>
          <w:szCs w:val="24"/>
        </w:rPr>
      </w:pPr>
      <w:r w:rsidRPr="00EA4024">
        <w:rPr>
          <w:rFonts w:ascii="Arial" w:hAnsi="Arial" w:cs="Arial"/>
          <w:b/>
          <w:bCs/>
          <w:color w:val="222222"/>
          <w:sz w:val="24"/>
          <w:szCs w:val="24"/>
        </w:rPr>
        <w:t>Textbooks</w:t>
      </w:r>
    </w:p>
    <w:p w14:paraId="02878628" w14:textId="77777777" w:rsidR="00221CA3" w:rsidRPr="002D3D55" w:rsidRDefault="00221CA3" w:rsidP="00221CA3">
      <w:pPr>
        <w:pStyle w:val="ListParagraph"/>
        <w:numPr>
          <w:ilvl w:val="0"/>
          <w:numId w:val="2"/>
        </w:numPr>
        <w:spacing w:line="360" w:lineRule="auto"/>
        <w:jc w:val="both"/>
        <w:rPr>
          <w:rFonts w:ascii="Arial" w:eastAsia="Times New Roman" w:hAnsi="Arial" w:cs="Arial"/>
          <w:bCs/>
          <w:color w:val="000000" w:themeColor="text1"/>
          <w:sz w:val="24"/>
          <w:szCs w:val="24"/>
        </w:rPr>
      </w:pPr>
      <w:r w:rsidRPr="002D3D55">
        <w:rPr>
          <w:rFonts w:ascii="Arial" w:eastAsia="Times New Roman" w:hAnsi="Arial" w:cs="Arial"/>
          <w:bCs/>
          <w:color w:val="000000" w:themeColor="text1"/>
          <w:sz w:val="24"/>
          <w:szCs w:val="24"/>
        </w:rPr>
        <w:t xml:space="preserve">Jez Humble and David Farley, "Continuous Delivery: Reliable Software Releases through Build, Test, and Deployment Automation", </w:t>
      </w:r>
      <w:r w:rsidRPr="002D3D55">
        <w:rPr>
          <w:rFonts w:ascii="Arial" w:hAnsi="Arial" w:cs="Arial"/>
          <w:bCs/>
          <w:sz w:val="24"/>
          <w:szCs w:val="24"/>
        </w:rPr>
        <w:t xml:space="preserve">Addison-Wesley, 2010. </w:t>
      </w:r>
      <w:r w:rsidRPr="002D3D55">
        <w:rPr>
          <w:rFonts w:ascii="Arial" w:eastAsia="Times New Roman" w:hAnsi="Arial" w:cs="Arial"/>
          <w:bCs/>
          <w:color w:val="000000" w:themeColor="text1"/>
          <w:sz w:val="24"/>
          <w:szCs w:val="24"/>
        </w:rPr>
        <w:t xml:space="preserve">  </w:t>
      </w:r>
    </w:p>
    <w:p w14:paraId="24325D3D" w14:textId="77777777" w:rsidR="00221CA3" w:rsidRPr="002D3D55" w:rsidRDefault="00221CA3" w:rsidP="00221CA3">
      <w:pPr>
        <w:pStyle w:val="ListParagraph"/>
        <w:numPr>
          <w:ilvl w:val="0"/>
          <w:numId w:val="2"/>
        </w:numPr>
        <w:spacing w:line="360" w:lineRule="auto"/>
        <w:jc w:val="both"/>
        <w:rPr>
          <w:rFonts w:ascii="Arial" w:eastAsia="Times New Roman" w:hAnsi="Arial" w:cs="Arial"/>
          <w:bCs/>
          <w:color w:val="000000" w:themeColor="text1"/>
          <w:sz w:val="24"/>
          <w:szCs w:val="24"/>
        </w:rPr>
      </w:pPr>
      <w:r w:rsidRPr="002D3D55">
        <w:rPr>
          <w:rFonts w:ascii="Arial" w:eastAsia="Times New Roman" w:hAnsi="Arial" w:cs="Arial"/>
          <w:bCs/>
          <w:color w:val="000000" w:themeColor="text1"/>
          <w:sz w:val="24"/>
          <w:szCs w:val="24"/>
        </w:rPr>
        <w:t>Julien Vehent, "Secure DevOps: A Practical Guide to Securing Your Software Delivery Pipeline", Manning, 2018.</w:t>
      </w:r>
    </w:p>
    <w:p w14:paraId="3B2FA330" w14:textId="77777777" w:rsidR="00221CA3" w:rsidRPr="002D3D55" w:rsidRDefault="00221CA3" w:rsidP="00221CA3">
      <w:pPr>
        <w:pStyle w:val="ListParagraph"/>
        <w:numPr>
          <w:ilvl w:val="0"/>
          <w:numId w:val="2"/>
        </w:numPr>
        <w:spacing w:line="360" w:lineRule="auto"/>
        <w:jc w:val="both"/>
        <w:rPr>
          <w:rFonts w:ascii="Arial" w:eastAsia="Times New Roman" w:hAnsi="Arial" w:cs="Arial"/>
          <w:bCs/>
          <w:color w:val="000000" w:themeColor="text1"/>
          <w:sz w:val="24"/>
          <w:szCs w:val="24"/>
        </w:rPr>
      </w:pPr>
      <w:r w:rsidRPr="002D3D55">
        <w:rPr>
          <w:rFonts w:ascii="Arial" w:eastAsia="Times New Roman" w:hAnsi="Arial" w:cs="Arial"/>
          <w:bCs/>
          <w:color w:val="000000" w:themeColor="text1"/>
          <w:sz w:val="24"/>
          <w:szCs w:val="24"/>
        </w:rPr>
        <w:t xml:space="preserve">Heather Adkins, Betsy Beyer, Paul Blankinship, and Piotr Lewandowski, “Building Secure and Reliable Systems: Best Practices for Designing, Implementing, and Maintaining Systems", O′Reilly, 2020. </w:t>
      </w:r>
    </w:p>
    <w:p w14:paraId="2D94317E" w14:textId="77777777" w:rsidR="00221CA3" w:rsidRPr="00EA4024" w:rsidRDefault="00221CA3" w:rsidP="00221CA3">
      <w:pPr>
        <w:rPr>
          <w:rFonts w:ascii="Arial" w:hAnsi="Arial" w:cs="Arial"/>
          <w:b/>
          <w:color w:val="222222"/>
          <w:sz w:val="24"/>
          <w:szCs w:val="24"/>
        </w:rPr>
      </w:pPr>
      <w:r w:rsidRPr="00EA4024">
        <w:rPr>
          <w:rFonts w:ascii="Arial" w:hAnsi="Arial" w:cs="Arial"/>
          <w:b/>
          <w:color w:val="222222"/>
          <w:sz w:val="24"/>
          <w:szCs w:val="24"/>
        </w:rPr>
        <w:t>Reference Books</w:t>
      </w:r>
    </w:p>
    <w:p w14:paraId="293B8C6F" w14:textId="77777777" w:rsidR="00221CA3" w:rsidRPr="002D3D55" w:rsidRDefault="00221CA3" w:rsidP="00221CA3">
      <w:pPr>
        <w:pStyle w:val="ListParagraph"/>
        <w:numPr>
          <w:ilvl w:val="0"/>
          <w:numId w:val="3"/>
        </w:numPr>
        <w:jc w:val="both"/>
        <w:rPr>
          <w:rFonts w:ascii="Arial" w:eastAsia="Times New Roman" w:hAnsi="Arial" w:cs="Arial"/>
          <w:bCs/>
          <w:color w:val="000000" w:themeColor="text1"/>
          <w:sz w:val="24"/>
          <w:szCs w:val="24"/>
        </w:rPr>
      </w:pPr>
      <w:r w:rsidRPr="002D3D55">
        <w:rPr>
          <w:rFonts w:ascii="Arial" w:eastAsia="Times New Roman" w:hAnsi="Arial" w:cs="Arial"/>
          <w:bCs/>
          <w:color w:val="000000" w:themeColor="text1"/>
          <w:sz w:val="24"/>
          <w:szCs w:val="24"/>
        </w:rPr>
        <w:t xml:space="preserve">Gene Kim, Jez Humble, Patrick Debois, and John Willis, "DevOps Handbook: How to Create World-Class Agility, Reliability, and Security in Technology Organizations", It Revolution Press, 2016.  </w:t>
      </w:r>
    </w:p>
    <w:p w14:paraId="77EEB8F8" w14:textId="77777777" w:rsidR="00321670" w:rsidRDefault="00321670"/>
    <w:sectPr w:rsidR="00321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B679B"/>
    <w:multiLevelType w:val="hybridMultilevel"/>
    <w:tmpl w:val="97B81560"/>
    <w:lvl w:ilvl="0" w:tplc="FDFA0DAE">
      <w:start w:val="1"/>
      <w:numFmt w:val="decimal"/>
      <w:lvlText w:val="%1."/>
      <w:lvlJc w:val="left"/>
      <w:pPr>
        <w:ind w:left="360" w:hanging="360"/>
      </w:pPr>
    </w:lvl>
    <w:lvl w:ilvl="1" w:tplc="36B8AC24">
      <w:start w:val="1"/>
      <w:numFmt w:val="lowerLetter"/>
      <w:lvlText w:val="%2."/>
      <w:lvlJc w:val="left"/>
      <w:pPr>
        <w:ind w:left="1080" w:hanging="360"/>
      </w:pPr>
    </w:lvl>
    <w:lvl w:ilvl="2" w:tplc="56D458FE">
      <w:start w:val="1"/>
      <w:numFmt w:val="lowerRoman"/>
      <w:lvlText w:val="%3."/>
      <w:lvlJc w:val="right"/>
      <w:pPr>
        <w:ind w:left="1800" w:hanging="180"/>
      </w:pPr>
    </w:lvl>
    <w:lvl w:ilvl="3" w:tplc="74FC8CC4">
      <w:start w:val="1"/>
      <w:numFmt w:val="decimal"/>
      <w:lvlText w:val="%4."/>
      <w:lvlJc w:val="left"/>
      <w:pPr>
        <w:ind w:left="2520" w:hanging="360"/>
      </w:pPr>
    </w:lvl>
    <w:lvl w:ilvl="4" w:tplc="A39E8F76">
      <w:start w:val="1"/>
      <w:numFmt w:val="lowerLetter"/>
      <w:lvlText w:val="%5."/>
      <w:lvlJc w:val="left"/>
      <w:pPr>
        <w:ind w:left="3240" w:hanging="360"/>
      </w:pPr>
    </w:lvl>
    <w:lvl w:ilvl="5" w:tplc="03D8C854">
      <w:start w:val="1"/>
      <w:numFmt w:val="lowerRoman"/>
      <w:lvlText w:val="%6."/>
      <w:lvlJc w:val="right"/>
      <w:pPr>
        <w:ind w:left="3960" w:hanging="180"/>
      </w:pPr>
    </w:lvl>
    <w:lvl w:ilvl="6" w:tplc="E9B2D1D0">
      <w:start w:val="1"/>
      <w:numFmt w:val="decimal"/>
      <w:lvlText w:val="%7."/>
      <w:lvlJc w:val="left"/>
      <w:pPr>
        <w:ind w:left="4680" w:hanging="360"/>
      </w:pPr>
    </w:lvl>
    <w:lvl w:ilvl="7" w:tplc="D688BB02">
      <w:start w:val="1"/>
      <w:numFmt w:val="lowerLetter"/>
      <w:lvlText w:val="%8."/>
      <w:lvlJc w:val="left"/>
      <w:pPr>
        <w:ind w:left="5400" w:hanging="360"/>
      </w:pPr>
    </w:lvl>
    <w:lvl w:ilvl="8" w:tplc="AED0E334">
      <w:start w:val="1"/>
      <w:numFmt w:val="lowerRoman"/>
      <w:lvlText w:val="%9."/>
      <w:lvlJc w:val="right"/>
      <w:pPr>
        <w:ind w:left="6120" w:hanging="180"/>
      </w:pPr>
    </w:lvl>
  </w:abstractNum>
  <w:abstractNum w:abstractNumId="1" w15:restartNumberingAfterBreak="0">
    <w:nsid w:val="48522C9D"/>
    <w:multiLevelType w:val="hybridMultilevel"/>
    <w:tmpl w:val="EF32F2FA"/>
    <w:lvl w:ilvl="0" w:tplc="FD10DC9E">
      <w:start w:val="1"/>
      <w:numFmt w:val="decimal"/>
      <w:lvlText w:val="CO%1."/>
      <w:lvlJc w:val="left"/>
      <w:pPr>
        <w:ind w:left="644" w:hanging="360"/>
      </w:pPr>
      <w:rPr>
        <w:rFonts w:hint="default"/>
        <w:b/>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753951E1"/>
    <w:multiLevelType w:val="hybridMultilevel"/>
    <w:tmpl w:val="047670F2"/>
    <w:lvl w:ilvl="0" w:tplc="6DA82362">
      <w:start w:val="1"/>
      <w:numFmt w:val="decimal"/>
      <w:lvlText w:val="%1."/>
      <w:lvlJc w:val="left"/>
      <w:pPr>
        <w:ind w:left="360" w:hanging="360"/>
      </w:pPr>
    </w:lvl>
    <w:lvl w:ilvl="1" w:tplc="B1F828A0">
      <w:start w:val="1"/>
      <w:numFmt w:val="lowerLetter"/>
      <w:lvlText w:val="%2."/>
      <w:lvlJc w:val="left"/>
      <w:pPr>
        <w:ind w:left="1080" w:hanging="360"/>
      </w:pPr>
    </w:lvl>
    <w:lvl w:ilvl="2" w:tplc="EC2842B0">
      <w:start w:val="1"/>
      <w:numFmt w:val="lowerRoman"/>
      <w:lvlText w:val="%3."/>
      <w:lvlJc w:val="right"/>
      <w:pPr>
        <w:ind w:left="1800" w:hanging="180"/>
      </w:pPr>
    </w:lvl>
    <w:lvl w:ilvl="3" w:tplc="CF686CDA">
      <w:start w:val="1"/>
      <w:numFmt w:val="decimal"/>
      <w:lvlText w:val="%4."/>
      <w:lvlJc w:val="left"/>
      <w:pPr>
        <w:ind w:left="2520" w:hanging="360"/>
      </w:pPr>
    </w:lvl>
    <w:lvl w:ilvl="4" w:tplc="70FE2F86">
      <w:start w:val="1"/>
      <w:numFmt w:val="lowerLetter"/>
      <w:lvlText w:val="%5."/>
      <w:lvlJc w:val="left"/>
      <w:pPr>
        <w:ind w:left="3240" w:hanging="360"/>
      </w:pPr>
    </w:lvl>
    <w:lvl w:ilvl="5" w:tplc="A9AE0498">
      <w:start w:val="1"/>
      <w:numFmt w:val="lowerRoman"/>
      <w:lvlText w:val="%6."/>
      <w:lvlJc w:val="right"/>
      <w:pPr>
        <w:ind w:left="3960" w:hanging="180"/>
      </w:pPr>
    </w:lvl>
    <w:lvl w:ilvl="6" w:tplc="A1722966">
      <w:start w:val="1"/>
      <w:numFmt w:val="decimal"/>
      <w:lvlText w:val="%7."/>
      <w:lvlJc w:val="left"/>
      <w:pPr>
        <w:ind w:left="4680" w:hanging="360"/>
      </w:pPr>
    </w:lvl>
    <w:lvl w:ilvl="7" w:tplc="B4E08712">
      <w:start w:val="1"/>
      <w:numFmt w:val="lowerLetter"/>
      <w:lvlText w:val="%8."/>
      <w:lvlJc w:val="left"/>
      <w:pPr>
        <w:ind w:left="5400" w:hanging="360"/>
      </w:pPr>
    </w:lvl>
    <w:lvl w:ilvl="8" w:tplc="28DC0A26">
      <w:start w:val="1"/>
      <w:numFmt w:val="lowerRoman"/>
      <w:lvlText w:val="%9."/>
      <w:lvlJc w:val="right"/>
      <w:pPr>
        <w:ind w:left="6120" w:hanging="180"/>
      </w:pPr>
    </w:lvl>
  </w:abstractNum>
  <w:num w:numId="1" w16cid:durableId="1590826">
    <w:abstractNumId w:val="1"/>
  </w:num>
  <w:num w:numId="2" w16cid:durableId="896479277">
    <w:abstractNumId w:val="0"/>
  </w:num>
  <w:num w:numId="3" w16cid:durableId="332487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F9"/>
    <w:rsid w:val="00084724"/>
    <w:rsid w:val="00221CA3"/>
    <w:rsid w:val="00321670"/>
    <w:rsid w:val="003A1EF9"/>
    <w:rsid w:val="00A46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E96F"/>
  <w15:chartTrackingRefBased/>
  <w15:docId w15:val="{6BF9DB4B-A3DD-4A80-A32E-B1CD7EC25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CA3"/>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3A1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EF9"/>
    <w:rPr>
      <w:rFonts w:eastAsiaTheme="majorEastAsia" w:cstheme="majorBidi"/>
      <w:color w:val="272727" w:themeColor="text1" w:themeTint="D8"/>
    </w:rPr>
  </w:style>
  <w:style w:type="paragraph" w:styleId="Title">
    <w:name w:val="Title"/>
    <w:basedOn w:val="Normal"/>
    <w:next w:val="Normal"/>
    <w:link w:val="TitleChar"/>
    <w:uiPriority w:val="10"/>
    <w:qFormat/>
    <w:rsid w:val="003A1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EF9"/>
    <w:pPr>
      <w:spacing w:before="160"/>
      <w:jc w:val="center"/>
    </w:pPr>
    <w:rPr>
      <w:i/>
      <w:iCs/>
      <w:color w:val="404040" w:themeColor="text1" w:themeTint="BF"/>
    </w:rPr>
  </w:style>
  <w:style w:type="character" w:customStyle="1" w:styleId="QuoteChar">
    <w:name w:val="Quote Char"/>
    <w:basedOn w:val="DefaultParagraphFont"/>
    <w:link w:val="Quote"/>
    <w:uiPriority w:val="29"/>
    <w:rsid w:val="003A1EF9"/>
    <w:rPr>
      <w:i/>
      <w:iCs/>
      <w:color w:val="404040" w:themeColor="text1" w:themeTint="BF"/>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rsid w:val="003A1EF9"/>
    <w:pPr>
      <w:ind w:left="720"/>
      <w:contextualSpacing/>
    </w:pPr>
  </w:style>
  <w:style w:type="character" w:styleId="IntenseEmphasis">
    <w:name w:val="Intense Emphasis"/>
    <w:basedOn w:val="DefaultParagraphFont"/>
    <w:uiPriority w:val="21"/>
    <w:qFormat/>
    <w:rsid w:val="003A1EF9"/>
    <w:rPr>
      <w:i/>
      <w:iCs/>
      <w:color w:val="0F4761" w:themeColor="accent1" w:themeShade="BF"/>
    </w:rPr>
  </w:style>
  <w:style w:type="paragraph" w:styleId="IntenseQuote">
    <w:name w:val="Intense Quote"/>
    <w:basedOn w:val="Normal"/>
    <w:next w:val="Normal"/>
    <w:link w:val="IntenseQuoteChar"/>
    <w:uiPriority w:val="30"/>
    <w:qFormat/>
    <w:rsid w:val="003A1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EF9"/>
    <w:rPr>
      <w:i/>
      <w:iCs/>
      <w:color w:val="0F4761" w:themeColor="accent1" w:themeShade="BF"/>
    </w:rPr>
  </w:style>
  <w:style w:type="character" w:styleId="IntenseReference">
    <w:name w:val="Intense Reference"/>
    <w:basedOn w:val="DefaultParagraphFont"/>
    <w:uiPriority w:val="32"/>
    <w:qFormat/>
    <w:rsid w:val="003A1EF9"/>
    <w:rPr>
      <w:b/>
      <w:bCs/>
      <w:smallCaps/>
      <w:color w:val="0F4761" w:themeColor="accent1" w:themeShade="BF"/>
      <w:spacing w:val="5"/>
    </w:rPr>
  </w:style>
  <w:style w:type="table" w:styleId="TableGrid">
    <w:name w:val="Table Grid"/>
    <w:basedOn w:val="TableNormal"/>
    <w:uiPriority w:val="59"/>
    <w:qFormat/>
    <w:rsid w:val="00221CA3"/>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link w:val="ListParagraph"/>
    <w:uiPriority w:val="34"/>
    <w:qFormat/>
    <w:rsid w:val="00221CA3"/>
  </w:style>
  <w:style w:type="paragraph" w:customStyle="1" w:styleId="Default">
    <w:name w:val="Default"/>
    <w:qFormat/>
    <w:rsid w:val="00221CA3"/>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fontstyle01">
    <w:name w:val="fontstyle01"/>
    <w:rsid w:val="00221CA3"/>
    <w:rPr>
      <w:rFonts w:ascii="Calibri-Bold" w:hAnsi="Calibri-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670</Words>
  <Characters>3823</Characters>
  <Application>Microsoft Office Word</Application>
  <DocSecurity>0</DocSecurity>
  <Lines>31</Lines>
  <Paragraphs>8</Paragraphs>
  <ScaleCrop>false</ScaleCrop>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2026-06-15T02:58:00Z</dcterms:created>
  <dcterms:modified xsi:type="dcterms:W3CDTF">2026-06-15T02:58:00Z</dcterms:modified>
</cp:coreProperties>
</file>