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75zsm4v66y6e" w:id="0"/>
      <w:bookmarkEnd w:id="0"/>
      <w:r w:rsidDel="00000000" w:rsidR="00000000" w:rsidRPr="00000000">
        <w:rPr>
          <w:rtl w:val="0"/>
        </w:rPr>
        <w:t xml:space="preserve">Dedicated Cluster and Private Link</w:t>
      </w:r>
    </w:p>
    <w:p w:rsidR="00000000" w:rsidDel="00000000" w:rsidP="00000000" w:rsidRDefault="00000000" w:rsidRPr="00000000" w14:paraId="00000002">
      <w:pPr>
        <w:pStyle w:val="Subtitle"/>
        <w:rPr/>
      </w:pPr>
      <w:bookmarkStart w:colFirst="0" w:colLast="0" w:name="_o65y3kaoi0t" w:id="1"/>
      <w:bookmarkEnd w:id="1"/>
      <w:r w:rsidDel="00000000" w:rsidR="00000000" w:rsidRPr="00000000">
        <w:rPr>
          <w:rtl w:val="0"/>
        </w:rPr>
        <w:t xml:space="preserve">Set up and configure a dedicated cluster</w:t>
      </w:r>
    </w:p>
    <w:p w:rsidR="00000000" w:rsidDel="00000000" w:rsidP="00000000" w:rsidRDefault="00000000" w:rsidRPr="00000000" w14:paraId="00000003">
      <w:pPr>
        <w:pStyle w:val="Heading1"/>
        <w:rPr/>
      </w:pPr>
      <w:bookmarkStart w:colFirst="0" w:colLast="0" w:name="_wuck51drmoeg" w:id="2"/>
      <w:bookmarkEnd w:id="2"/>
      <w:r w:rsidDel="00000000" w:rsidR="00000000" w:rsidRPr="00000000">
        <w:rPr>
          <w:rtl w:val="0"/>
        </w:rPr>
        <w:t xml:space="preserve">Objectives</w:t>
      </w:r>
    </w:p>
    <w:p w:rsidR="00000000" w:rsidDel="00000000" w:rsidP="00000000" w:rsidRDefault="00000000" w:rsidRPr="00000000" w14:paraId="00000004">
      <w:pPr>
        <w:rPr/>
      </w:pPr>
      <w:r w:rsidDel="00000000" w:rsidR="00000000" w:rsidRPr="00000000">
        <w:rPr>
          <w:rtl w:val="0"/>
        </w:rPr>
        <w:t xml:space="preserve">Dedicated clusters are designed for production-ready functionality that requires private endpoint networking capabilities. In this lab, you will create a dedicated</w:t>
      </w:r>
      <w:r w:rsidDel="00000000" w:rsidR="00000000" w:rsidRPr="00000000">
        <w:rPr>
          <w:rtl w:val="0"/>
        </w:rPr>
        <w:t xml:space="preserve"> cluste</w:t>
      </w:r>
      <w:r w:rsidDel="00000000" w:rsidR="00000000" w:rsidRPr="00000000">
        <w:rPr>
          <w:rtl w:val="0"/>
        </w:rPr>
        <w:t xml:space="preserve">r and connect it via a private link to an AWS VPC.</w:t>
      </w:r>
    </w:p>
    <w:p w:rsidR="00000000" w:rsidDel="00000000" w:rsidP="00000000" w:rsidRDefault="00000000" w:rsidRPr="00000000" w14:paraId="00000005">
      <w:pPr>
        <w:pStyle w:val="Heading1"/>
        <w:rPr/>
      </w:pPr>
      <w:bookmarkStart w:colFirst="0" w:colLast="0" w:name="_or476hbu6mmi" w:id="3"/>
      <w:bookmarkEnd w:id="3"/>
      <w:r w:rsidDel="00000000" w:rsidR="00000000" w:rsidRPr="00000000">
        <w:rPr>
          <w:rtl w:val="0"/>
        </w:rPr>
        <w:t xml:space="preserve">Labs</w:t>
      </w:r>
    </w:p>
    <w:p w:rsidR="00000000" w:rsidDel="00000000" w:rsidP="00000000" w:rsidRDefault="00000000" w:rsidRPr="00000000" w14:paraId="00000006">
      <w:pPr>
        <w:pStyle w:val="Heading2"/>
        <w:rPr/>
      </w:pPr>
      <w:bookmarkStart w:colFirst="0" w:colLast="0" w:name="_z5ierjlw32n1" w:id="4"/>
      <w:bookmarkEnd w:id="4"/>
      <w:r w:rsidDel="00000000" w:rsidR="00000000" w:rsidRPr="00000000">
        <w:rPr>
          <w:rtl w:val="0"/>
        </w:rPr>
        <w:t xml:space="preserve">Create or verify your AWS VPC</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You can reuse the VPC you utilised in </w:t>
      </w:r>
      <w:hyperlink r:id="rId6">
        <w:r w:rsidDel="00000000" w:rsidR="00000000" w:rsidRPr="00000000">
          <w:rPr>
            <w:color w:val="1155cc"/>
            <w:u w:val="single"/>
            <w:rtl w:val="0"/>
          </w:rPr>
          <w:t xml:space="preserve">Lab 7: Enterprise Cluster</w:t>
        </w:r>
      </w:hyperlink>
      <w:r w:rsidDel="00000000" w:rsidR="00000000" w:rsidRPr="00000000">
        <w:rPr>
          <w:rtl w:val="0"/>
        </w:rPr>
        <w:t xml:space="preserve">. Verify you can still access the jumphost in that VPC.</w:t>
      </w:r>
    </w:p>
    <w:p w:rsidR="00000000" w:rsidDel="00000000" w:rsidP="00000000" w:rsidRDefault="00000000" w:rsidRPr="00000000" w14:paraId="00000008">
      <w:pPr>
        <w:pStyle w:val="Heading2"/>
        <w:rPr/>
      </w:pPr>
      <w:bookmarkStart w:colFirst="0" w:colLast="0" w:name="_uszetzh87230" w:id="5"/>
      <w:bookmarkEnd w:id="5"/>
      <w:r w:rsidDel="00000000" w:rsidR="00000000" w:rsidRPr="00000000">
        <w:rPr>
          <w:rtl w:val="0"/>
        </w:rPr>
        <w:t xml:space="preserve">Connect the cluster to AWS</w:t>
      </w:r>
    </w:p>
    <w:p w:rsidR="00000000" w:rsidDel="00000000" w:rsidP="00000000" w:rsidRDefault="00000000" w:rsidRPr="00000000" w14:paraId="00000009">
      <w:pPr>
        <w:rPr/>
      </w:pPr>
      <w:r w:rsidDel="00000000" w:rsidR="00000000" w:rsidRPr="00000000">
        <w:rPr>
          <w:rtl w:val="0"/>
        </w:rPr>
        <w:t xml:space="preserve">You should have a running cluster you created at the beginning of the previous lab. Now, it is time to connect this cluster to your VPC.</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4"/>
        </w:numPr>
        <w:ind w:left="720" w:hanging="360"/>
        <w:rPr>
          <w:u w:val="none"/>
        </w:rPr>
      </w:pPr>
      <w:r w:rsidDel="00000000" w:rsidR="00000000" w:rsidRPr="00000000">
        <w:rPr>
          <w:rtl w:val="0"/>
        </w:rPr>
        <w:t xml:space="preserve">In your new cluster, navigate to the Network Management panel (it will be marked with an exclamation mark and a yellow triangle)</w:t>
      </w:r>
    </w:p>
    <w:p w:rsidR="00000000" w:rsidDel="00000000" w:rsidP="00000000" w:rsidRDefault="00000000" w:rsidRPr="00000000" w14:paraId="0000000C">
      <w:pPr>
        <w:numPr>
          <w:ilvl w:val="0"/>
          <w:numId w:val="4"/>
        </w:numPr>
        <w:ind w:left="720" w:hanging="360"/>
        <w:rPr>
          <w:u w:val="none"/>
        </w:rPr>
      </w:pPr>
      <w:r w:rsidDel="00000000" w:rsidR="00000000" w:rsidRPr="00000000">
        <w:rPr>
          <w:rtl w:val="0"/>
        </w:rPr>
        <w:t xml:space="preserve">Create an Ingress connection</w:t>
      </w:r>
    </w:p>
    <w:p w:rsidR="00000000" w:rsidDel="00000000" w:rsidP="00000000" w:rsidRDefault="00000000" w:rsidRPr="00000000" w14:paraId="0000000D">
      <w:pPr>
        <w:numPr>
          <w:ilvl w:val="0"/>
          <w:numId w:val="4"/>
        </w:numPr>
        <w:ind w:left="720" w:hanging="360"/>
        <w:rPr>
          <w:u w:val="none"/>
        </w:rPr>
      </w:pPr>
      <w:r w:rsidDel="00000000" w:rsidR="00000000" w:rsidRPr="00000000">
        <w:rPr>
          <w:rtl w:val="0"/>
        </w:rPr>
        <w:t xml:space="preserve">Create a PrivateLink access</w:t>
      </w:r>
    </w:p>
    <w:p w:rsidR="00000000" w:rsidDel="00000000" w:rsidP="00000000" w:rsidRDefault="00000000" w:rsidRPr="00000000" w14:paraId="0000000E">
      <w:pPr>
        <w:numPr>
          <w:ilvl w:val="0"/>
          <w:numId w:val="4"/>
        </w:numPr>
        <w:ind w:left="720" w:hanging="360"/>
        <w:rPr>
          <w:u w:val="none"/>
        </w:rPr>
      </w:pPr>
      <w:r w:rsidDel="00000000" w:rsidR="00000000" w:rsidRPr="00000000">
        <w:rPr>
          <w:rtl w:val="0"/>
        </w:rPr>
        <w:t xml:space="preserve">Enter the 12-digit AWS Account Number of your AWS account. You can find this on the top right of your AWS console.</w:t>
      </w:r>
    </w:p>
    <w:p w:rsidR="00000000" w:rsidDel="00000000" w:rsidP="00000000" w:rsidRDefault="00000000" w:rsidRPr="00000000" w14:paraId="0000000F">
      <w:pPr>
        <w:numPr>
          <w:ilvl w:val="0"/>
          <w:numId w:val="4"/>
        </w:numPr>
        <w:ind w:left="720" w:hanging="360"/>
        <w:rPr>
          <w:u w:val="none"/>
        </w:rPr>
      </w:pPr>
      <w:r w:rsidDel="00000000" w:rsidR="00000000" w:rsidRPr="00000000">
        <w:rPr>
          <w:rtl w:val="0"/>
        </w:rPr>
        <w:t xml:space="preserve">Copy the VPC endpoint service name somewhere safe (like a local editor). You will need this later (but it is recoverable, so do not worry if you forgot it).</w:t>
      </w:r>
    </w:p>
    <w:p w:rsidR="00000000" w:rsidDel="00000000" w:rsidP="00000000" w:rsidRDefault="00000000" w:rsidRPr="00000000" w14:paraId="00000010">
      <w:pPr>
        <w:numPr>
          <w:ilvl w:val="0"/>
          <w:numId w:val="4"/>
        </w:numPr>
        <w:ind w:left="720" w:hanging="360"/>
        <w:rPr>
          <w:u w:val="none"/>
        </w:rPr>
      </w:pPr>
      <w:r w:rsidDel="00000000" w:rsidR="00000000" w:rsidRPr="00000000">
        <w:rPr>
          <w:rtl w:val="0"/>
        </w:rPr>
        <w:t xml:space="preserve">Click </w:t>
      </w:r>
      <w:r w:rsidDel="00000000" w:rsidR="00000000" w:rsidRPr="00000000">
        <w:rPr>
          <w:b w:val="1"/>
          <w:rtl w:val="0"/>
        </w:rPr>
        <w:t xml:space="preserve">Add</w:t>
      </w:r>
    </w:p>
    <w:p w:rsidR="00000000" w:rsidDel="00000000" w:rsidP="00000000" w:rsidRDefault="00000000" w:rsidRPr="00000000" w14:paraId="00000011">
      <w:pPr>
        <w:numPr>
          <w:ilvl w:val="0"/>
          <w:numId w:val="4"/>
        </w:numPr>
        <w:ind w:left="720" w:hanging="360"/>
        <w:rPr/>
      </w:pPr>
      <w:r w:rsidDel="00000000" w:rsidR="00000000" w:rsidRPr="00000000">
        <w:rPr>
          <w:rtl w:val="0"/>
        </w:rPr>
        <w:t xml:space="preserve">This process can take a few minutes. Before you can continue, you need to wait until the connection status transitions from “Pending” to “Ready.”</w:t>
      </w:r>
    </w:p>
    <w:p w:rsidR="00000000" w:rsidDel="00000000" w:rsidP="00000000" w:rsidRDefault="00000000" w:rsidRPr="00000000" w14:paraId="00000012">
      <w:pPr>
        <w:numPr>
          <w:ilvl w:val="0"/>
          <w:numId w:val="4"/>
        </w:numPr>
        <w:ind w:left="720" w:hanging="360"/>
        <w:rPr>
          <w:u w:val="none"/>
        </w:rPr>
      </w:pPr>
      <w:r w:rsidDel="00000000" w:rsidR="00000000" w:rsidRPr="00000000">
        <w:rPr>
          <w:rtl w:val="0"/>
        </w:rPr>
        <w:t xml:space="preserve">All the remaining required steps can be found in the documentation. You will need to perform the following manual steps:</w:t>
      </w:r>
    </w:p>
    <w:p w:rsidR="00000000" w:rsidDel="00000000" w:rsidP="00000000" w:rsidRDefault="00000000" w:rsidRPr="00000000" w14:paraId="00000013">
      <w:pPr>
        <w:numPr>
          <w:ilvl w:val="1"/>
          <w:numId w:val="4"/>
        </w:numPr>
        <w:ind w:left="1440" w:hanging="360"/>
        <w:rPr>
          <w:u w:val="none"/>
        </w:rPr>
      </w:pPr>
      <w:r w:rsidDel="00000000" w:rsidR="00000000" w:rsidRPr="00000000">
        <w:rPr>
          <w:rtl w:val="0"/>
        </w:rPr>
        <w:t xml:space="preserve">Create a VPC Endpoint and link it up with the Confluent Cloud endpoint, following the same steps as you did for the Enterprise cluster.</w:t>
      </w:r>
    </w:p>
    <w:p w:rsidR="00000000" w:rsidDel="00000000" w:rsidP="00000000" w:rsidRDefault="00000000" w:rsidRPr="00000000" w14:paraId="00000014">
      <w:pPr>
        <w:numPr>
          <w:ilvl w:val="2"/>
          <w:numId w:val="4"/>
        </w:numPr>
        <w:ind w:left="2160" w:hanging="360"/>
        <w:rPr>
          <w:u w:val="none"/>
        </w:rPr>
      </w:pPr>
      <w:r w:rsidDel="00000000" w:rsidR="00000000" w:rsidRPr="00000000">
        <w:rPr>
          <w:rtl w:val="0"/>
        </w:rPr>
        <w:t xml:space="preserve">Give the endpoint a name</w:t>
      </w:r>
    </w:p>
    <w:p w:rsidR="00000000" w:rsidDel="00000000" w:rsidP="00000000" w:rsidRDefault="00000000" w:rsidRPr="00000000" w14:paraId="00000015">
      <w:pPr>
        <w:numPr>
          <w:ilvl w:val="2"/>
          <w:numId w:val="4"/>
        </w:numPr>
        <w:ind w:left="2160" w:hanging="360"/>
        <w:rPr>
          <w:u w:val="none"/>
        </w:rPr>
      </w:pPr>
      <w:r w:rsidDel="00000000" w:rsidR="00000000" w:rsidRPr="00000000">
        <w:rPr>
          <w:rtl w:val="0"/>
        </w:rPr>
        <w:t xml:space="preserve">Choose the type “Endpoint services that use NLBs and GWLBs”</w:t>
      </w:r>
    </w:p>
    <w:p w:rsidR="00000000" w:rsidDel="00000000" w:rsidP="00000000" w:rsidRDefault="00000000" w:rsidRPr="00000000" w14:paraId="00000016">
      <w:pPr>
        <w:numPr>
          <w:ilvl w:val="2"/>
          <w:numId w:val="4"/>
        </w:numPr>
        <w:ind w:left="2160" w:hanging="360"/>
        <w:rPr>
          <w:u w:val="none"/>
        </w:rPr>
      </w:pPr>
      <w:r w:rsidDel="00000000" w:rsidR="00000000" w:rsidRPr="00000000">
        <w:rPr>
          <w:rtl w:val="0"/>
        </w:rPr>
        <w:t xml:space="preserve">Ensure you pick the correct VPC.</w:t>
      </w:r>
    </w:p>
    <w:p w:rsidR="00000000" w:rsidDel="00000000" w:rsidP="00000000" w:rsidRDefault="00000000" w:rsidRPr="00000000" w14:paraId="00000017">
      <w:pPr>
        <w:numPr>
          <w:ilvl w:val="2"/>
          <w:numId w:val="4"/>
        </w:numPr>
        <w:ind w:left="2160" w:hanging="360"/>
        <w:rPr>
          <w:u w:val="none"/>
        </w:rPr>
      </w:pPr>
      <w:r w:rsidDel="00000000" w:rsidR="00000000" w:rsidRPr="00000000">
        <w:rPr>
          <w:rtl w:val="0"/>
        </w:rPr>
        <w:t xml:space="preserve">Pick your three Availability Zones</w:t>
      </w:r>
    </w:p>
    <w:p w:rsidR="00000000" w:rsidDel="00000000" w:rsidP="00000000" w:rsidRDefault="00000000" w:rsidRPr="00000000" w14:paraId="00000018">
      <w:pPr>
        <w:numPr>
          <w:ilvl w:val="2"/>
          <w:numId w:val="4"/>
        </w:numPr>
        <w:ind w:left="2160" w:hanging="360"/>
        <w:rPr>
          <w:u w:val="none"/>
        </w:rPr>
      </w:pPr>
      <w:r w:rsidDel="00000000" w:rsidR="00000000" w:rsidRPr="00000000">
        <w:rPr>
          <w:rtl w:val="0"/>
        </w:rPr>
        <w:t xml:space="preserve">Pick the private subnets</w:t>
      </w:r>
    </w:p>
    <w:p w:rsidR="00000000" w:rsidDel="00000000" w:rsidP="00000000" w:rsidRDefault="00000000" w:rsidRPr="00000000" w14:paraId="00000019">
      <w:pPr>
        <w:numPr>
          <w:ilvl w:val="2"/>
          <w:numId w:val="4"/>
        </w:numPr>
        <w:ind w:left="2160" w:hanging="360"/>
        <w:rPr>
          <w:u w:val="none"/>
        </w:rPr>
      </w:pPr>
      <w:r w:rsidDel="00000000" w:rsidR="00000000" w:rsidRPr="00000000">
        <w:rPr>
          <w:rtl w:val="0"/>
        </w:rPr>
        <w:t xml:space="preserve">Create or use a security group with permission to access the endpoint from your jumphost, at least on TCP ports 80, 443 and 9092. If you used </w:t>
      </w:r>
      <w:r w:rsidDel="00000000" w:rsidR="00000000" w:rsidRPr="00000000">
        <w:rPr>
          <w:b w:val="1"/>
          <w:rtl w:val="0"/>
        </w:rPr>
        <w:t xml:space="preserve">simple-vpc</w:t>
      </w:r>
      <w:r w:rsidDel="00000000" w:rsidR="00000000" w:rsidRPr="00000000">
        <w:rPr>
          <w:rtl w:val="0"/>
        </w:rPr>
        <w:t xml:space="preserve">, you can use </w:t>
      </w:r>
      <w:r w:rsidDel="00000000" w:rsidR="00000000" w:rsidRPr="00000000">
        <w:rPr>
          <w:b w:val="1"/>
          <w:rtl w:val="0"/>
        </w:rPr>
        <w:t xml:space="preserve">all-bootcamp-sg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A">
      <w:pPr>
        <w:numPr>
          <w:ilvl w:val="2"/>
          <w:numId w:val="4"/>
        </w:numPr>
        <w:ind w:left="2160" w:hanging="360"/>
        <w:rPr>
          <w:u w:val="none"/>
        </w:rPr>
      </w:pPr>
      <w:r w:rsidDel="00000000" w:rsidR="00000000" w:rsidRPr="00000000">
        <w:rPr>
          <w:rtl w:val="0"/>
        </w:rPr>
        <w:t xml:space="preserve">Press Create Endpoint</w:t>
      </w:r>
    </w:p>
    <w:p w:rsidR="00000000" w:rsidDel="00000000" w:rsidP="00000000" w:rsidRDefault="00000000" w:rsidRPr="00000000" w14:paraId="0000001B">
      <w:pPr>
        <w:numPr>
          <w:ilvl w:val="1"/>
          <w:numId w:val="4"/>
        </w:numPr>
        <w:ind w:left="1440" w:hanging="360"/>
        <w:rPr>
          <w:u w:val="none"/>
        </w:rPr>
      </w:pPr>
      <w:r w:rsidDel="00000000" w:rsidR="00000000" w:rsidRPr="00000000">
        <w:rPr>
          <w:rtl w:val="0"/>
        </w:rPr>
        <w:t xml:space="preserve">Now, you need to set up the </w:t>
      </w:r>
      <w:hyperlink r:id="rId7">
        <w:r w:rsidDel="00000000" w:rsidR="00000000" w:rsidRPr="00000000">
          <w:rPr>
            <w:color w:val="1155cc"/>
            <w:u w:val="single"/>
            <w:rtl w:val="0"/>
          </w:rPr>
          <w:t xml:space="preserve">DNS</w:t>
        </w:r>
      </w:hyperlink>
      <w:r w:rsidDel="00000000" w:rsidR="00000000" w:rsidRPr="00000000">
        <w:rPr>
          <w:rtl w:val="0"/>
        </w:rPr>
        <w:t xml:space="preserve"> records, which will be tricky if done manually. Remember that you are using a private DNS resolution. </w:t>
        <w:br w:type="textWrapping"/>
        <w:t xml:space="preserve">The interesting part is the naming of the zones, which is not consistent across different regions. </w:t>
        <w:br w:type="textWrapping"/>
        <w:t xml:space="preserve">Look at the Details page of the endpoint you just created. You should see DNS names like the following:</w:t>
        <w:br w:type="textWrapping"/>
      </w:r>
      <w:r w:rsidDel="00000000" w:rsidR="00000000" w:rsidRPr="00000000">
        <w:rPr/>
        <w:drawing>
          <wp:inline distB="114300" distT="114300" distL="114300" distR="114300">
            <wp:extent cx="4876800" cy="2847975"/>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876800" cy="2847975"/>
                    </a:xfrm>
                    <a:prstGeom prst="rect"/>
                    <a:ln/>
                  </pic:spPr>
                </pic:pic>
              </a:graphicData>
            </a:graphic>
          </wp:inline>
        </w:drawing>
      </w:r>
      <w:r w:rsidDel="00000000" w:rsidR="00000000" w:rsidRPr="00000000">
        <w:rPr>
          <w:rtl w:val="0"/>
        </w:rPr>
        <w:br w:type="textWrapping"/>
        <w:t xml:space="preserve">When you open the Subnet tab, you can see the mapping to the canonical zone names</w:t>
        <w:br w:type="textWrapping"/>
        <w:br w:type="textWrapping"/>
      </w:r>
      <w:r w:rsidDel="00000000" w:rsidR="00000000" w:rsidRPr="00000000">
        <w:rPr/>
        <w:drawing>
          <wp:inline distB="114300" distT="114300" distL="114300" distR="114300">
            <wp:extent cx="5943600" cy="23114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311400"/>
                    </a:xfrm>
                    <a:prstGeom prst="rect"/>
                    <a:ln/>
                  </pic:spPr>
                </pic:pic>
              </a:graphicData>
            </a:graphic>
          </wp:inline>
        </w:drawing>
      </w:r>
      <w:r w:rsidDel="00000000" w:rsidR="00000000" w:rsidRPr="00000000">
        <w:rPr>
          <w:rtl w:val="0"/>
        </w:rPr>
        <w:br w:type="textWrapping"/>
        <w:t xml:space="preserve">On the details page of your Networking Management in the Confluent Cloud, you see the DNS names for the different zones:</w:t>
        <w:br w:type="textWrapping"/>
        <w:br w:type="textWrapping"/>
      </w:r>
      <w:r w:rsidDel="00000000" w:rsidR="00000000" w:rsidRPr="00000000">
        <w:rPr/>
        <w:drawing>
          <wp:inline distB="114300" distT="114300" distL="114300" distR="114300">
            <wp:extent cx="5943600" cy="10922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1"/>
          <w:numId w:val="4"/>
        </w:numPr>
        <w:ind w:left="1440" w:hanging="360"/>
        <w:rPr>
          <w:u w:val="none"/>
        </w:rPr>
      </w:pPr>
      <w:r w:rsidDel="00000000" w:rsidR="00000000" w:rsidRPr="00000000">
        <w:rPr>
          <w:rtl w:val="0"/>
        </w:rPr>
        <w:t xml:space="preserve">Your job will be to match the DNS names to the correct endpoint in the Route 53 definition. You will need 4 Records, one for the DNS Domain, and 3 for the DNS subdomains.</w:t>
      </w:r>
    </w:p>
    <w:p w:rsidR="00000000" w:rsidDel="00000000" w:rsidP="00000000" w:rsidRDefault="00000000" w:rsidRPr="00000000" w14:paraId="0000001D">
      <w:pPr>
        <w:pStyle w:val="Heading2"/>
        <w:rPr/>
      </w:pPr>
      <w:bookmarkStart w:colFirst="0" w:colLast="0" w:name="_7n1iocq10zf6" w:id="6"/>
      <w:bookmarkEnd w:id="6"/>
      <w:r w:rsidDel="00000000" w:rsidR="00000000" w:rsidRPr="00000000">
        <w:rPr>
          <w:rtl w:val="0"/>
        </w:rPr>
        <w:t xml:space="preserve">Test your cluster</w:t>
      </w:r>
    </w:p>
    <w:p w:rsidR="00000000" w:rsidDel="00000000" w:rsidP="00000000" w:rsidRDefault="00000000" w:rsidRPr="00000000" w14:paraId="0000001E">
      <w:pPr>
        <w:numPr>
          <w:ilvl w:val="0"/>
          <w:numId w:val="7"/>
        </w:numPr>
        <w:ind w:left="720" w:hanging="360"/>
        <w:rPr>
          <w:u w:val="none"/>
        </w:rPr>
      </w:pPr>
      <w:r w:rsidDel="00000000" w:rsidR="00000000" w:rsidRPr="00000000">
        <w:rPr>
          <w:rtl w:val="0"/>
        </w:rPr>
        <w:t xml:space="preserve">SSH into your jumphost in the VPC you created and to which you set up the private link endpoint.</w:t>
      </w:r>
    </w:p>
    <w:p w:rsidR="00000000" w:rsidDel="00000000" w:rsidP="00000000" w:rsidRDefault="00000000" w:rsidRPr="00000000" w14:paraId="0000001F">
      <w:pPr>
        <w:numPr>
          <w:ilvl w:val="0"/>
          <w:numId w:val="7"/>
        </w:numPr>
        <w:ind w:left="720" w:hanging="360"/>
        <w:rPr>
          <w:u w:val="none"/>
        </w:rPr>
      </w:pPr>
      <w:r w:rsidDel="00000000" w:rsidR="00000000" w:rsidRPr="00000000">
        <w:rPr>
          <w:rtl w:val="0"/>
        </w:rPr>
        <w:t xml:space="preserve">Verify that you can connect to your new cluster from your jumphost.</w:t>
      </w:r>
    </w:p>
    <w:p w:rsidR="00000000" w:rsidDel="00000000" w:rsidP="00000000" w:rsidRDefault="00000000" w:rsidRPr="00000000" w14:paraId="00000020">
      <w:pPr>
        <w:numPr>
          <w:ilvl w:val="1"/>
          <w:numId w:val="7"/>
        </w:numPr>
        <w:ind w:left="1440" w:hanging="360"/>
        <w:rPr>
          <w:u w:val="none"/>
        </w:rPr>
      </w:pPr>
      <w:r w:rsidDel="00000000" w:rsidR="00000000" w:rsidRPr="00000000">
        <w:rPr>
          <w:rtl w:val="0"/>
        </w:rPr>
        <w:t xml:space="preserve">Use </w:t>
      </w:r>
      <w:r w:rsidDel="00000000" w:rsidR="00000000" w:rsidRPr="00000000">
        <w:rPr>
          <w:rFonts w:ascii="Consolas" w:cs="Consolas" w:eastAsia="Consolas" w:hAnsi="Consolas"/>
          <w:shd w:fill="efefef" w:val="clear"/>
          <w:rtl w:val="0"/>
        </w:rPr>
        <w:t xml:space="preserve">openssl s_client -connect &lt;your-kafka-endpoint&gt;</w:t>
      </w:r>
      <w:r w:rsidDel="00000000" w:rsidR="00000000" w:rsidRPr="00000000">
        <w:rPr>
          <w:rtl w:val="0"/>
        </w:rPr>
        <w:t xml:space="preserve"> for a first test</w:t>
      </w:r>
    </w:p>
    <w:p w:rsidR="00000000" w:rsidDel="00000000" w:rsidP="00000000" w:rsidRDefault="00000000" w:rsidRPr="00000000" w14:paraId="00000021">
      <w:pPr>
        <w:numPr>
          <w:ilvl w:val="1"/>
          <w:numId w:val="7"/>
        </w:numPr>
        <w:ind w:left="1440" w:hanging="360"/>
        <w:rPr>
          <w:u w:val="none"/>
        </w:rPr>
      </w:pPr>
      <w:r w:rsidDel="00000000" w:rsidR="00000000" w:rsidRPr="00000000">
        <w:rPr>
          <w:rtl w:val="0"/>
        </w:rPr>
        <w:t xml:space="preserve">Create a client configuration for a C++ client including an API Key</w:t>
      </w:r>
    </w:p>
    <w:p w:rsidR="00000000" w:rsidDel="00000000" w:rsidP="00000000" w:rsidRDefault="00000000" w:rsidRPr="00000000" w14:paraId="00000022">
      <w:pPr>
        <w:numPr>
          <w:ilvl w:val="1"/>
          <w:numId w:val="7"/>
        </w:numPr>
        <w:ind w:left="1440" w:hanging="360"/>
        <w:rPr>
          <w:u w:val="none"/>
        </w:rPr>
      </w:pPr>
      <w:r w:rsidDel="00000000" w:rsidR="00000000" w:rsidRPr="00000000">
        <w:rPr>
          <w:rtl w:val="0"/>
        </w:rPr>
        <w:t xml:space="preserve">Install kafkacat on your jumphost. If you used Ubuntu, you can use</w:t>
        <w:br w:type="textWrapping"/>
      </w:r>
      <w:r w:rsidDel="00000000" w:rsidR="00000000" w:rsidRPr="00000000">
        <w:rPr>
          <w:rFonts w:ascii="Consolas" w:cs="Consolas" w:eastAsia="Consolas" w:hAnsi="Consolas"/>
          <w:shd w:fill="efefef" w:val="clear"/>
          <w:rtl w:val="0"/>
        </w:rPr>
        <w:t xml:space="preserve">sudo apt install kafkacat</w:t>
      </w:r>
      <w:r w:rsidDel="00000000" w:rsidR="00000000" w:rsidRPr="00000000">
        <w:rPr>
          <w:rtl w:val="0"/>
        </w:rPr>
        <w:t xml:space="preserve">.</w:t>
      </w:r>
    </w:p>
    <w:p w:rsidR="00000000" w:rsidDel="00000000" w:rsidP="00000000" w:rsidRDefault="00000000" w:rsidRPr="00000000" w14:paraId="00000023">
      <w:pPr>
        <w:numPr>
          <w:ilvl w:val="1"/>
          <w:numId w:val="7"/>
        </w:numPr>
        <w:ind w:left="1440" w:hanging="360"/>
        <w:rPr>
          <w:u w:val="none"/>
        </w:rPr>
      </w:pPr>
      <w:r w:rsidDel="00000000" w:rsidR="00000000" w:rsidRPr="00000000">
        <w:rPr>
          <w:rtl w:val="0"/>
        </w:rPr>
        <w:t xml:space="preserve">Test the connection with</w:t>
      </w:r>
      <w:r w:rsidDel="00000000" w:rsidR="00000000" w:rsidRPr="00000000">
        <w:rPr>
          <w:rFonts w:ascii="Consolas" w:cs="Consolas" w:eastAsia="Consolas" w:hAnsi="Consolas"/>
          <w:shd w:fill="efefef" w:val="clear"/>
          <w:rtl w:val="0"/>
        </w:rPr>
        <w:t xml:space="preserve"> kafkacat -F &lt;your-property-file&gt; -L</w:t>
      </w:r>
      <w:r w:rsidDel="00000000" w:rsidR="00000000" w:rsidRPr="00000000">
        <w:rPr>
          <w:rtl w:val="0"/>
        </w:rPr>
        <w:t xml:space="preserve">.</w:t>
      </w:r>
    </w:p>
    <w:p w:rsidR="00000000" w:rsidDel="00000000" w:rsidP="00000000" w:rsidRDefault="00000000" w:rsidRPr="00000000" w14:paraId="00000024">
      <w:pPr>
        <w:numPr>
          <w:ilvl w:val="1"/>
          <w:numId w:val="7"/>
        </w:numPr>
        <w:ind w:left="1440" w:hanging="360"/>
        <w:rPr>
          <w:u w:val="none"/>
        </w:rPr>
      </w:pPr>
      <w:r w:rsidDel="00000000" w:rsidR="00000000" w:rsidRPr="00000000">
        <w:rPr>
          <w:rtl w:val="0"/>
        </w:rPr>
        <w:t xml:space="preserve">Install Java (11 or 17) on your jumphost.</w:t>
      </w:r>
    </w:p>
    <w:p w:rsidR="00000000" w:rsidDel="00000000" w:rsidP="00000000" w:rsidRDefault="00000000" w:rsidRPr="00000000" w14:paraId="00000025">
      <w:pPr>
        <w:numPr>
          <w:ilvl w:val="1"/>
          <w:numId w:val="7"/>
        </w:numPr>
        <w:ind w:left="1440" w:hanging="360"/>
        <w:rPr>
          <w:u w:val="none"/>
        </w:rPr>
      </w:pPr>
      <w:r w:rsidDel="00000000" w:rsidR="00000000" w:rsidRPr="00000000">
        <w:rPr>
          <w:rtl w:val="0"/>
        </w:rPr>
        <w:t xml:space="preserve">Install the Kafka Java Clients (kafka-topics, kafka-console-producer, etc.) on your jumphost</w:t>
      </w:r>
    </w:p>
    <w:p w:rsidR="00000000" w:rsidDel="00000000" w:rsidP="00000000" w:rsidRDefault="00000000" w:rsidRPr="00000000" w14:paraId="00000026">
      <w:pPr>
        <w:numPr>
          <w:ilvl w:val="1"/>
          <w:numId w:val="7"/>
        </w:numPr>
        <w:ind w:left="1440" w:hanging="360"/>
        <w:rPr>
          <w:u w:val="none"/>
        </w:rPr>
      </w:pPr>
      <w:r w:rsidDel="00000000" w:rsidR="00000000" w:rsidRPr="00000000">
        <w:rPr>
          <w:rtl w:val="0"/>
        </w:rPr>
        <w:t xml:space="preserve">Create a client configuration for Java</w:t>
      </w:r>
    </w:p>
    <w:p w:rsidR="00000000" w:rsidDel="00000000" w:rsidP="00000000" w:rsidRDefault="00000000" w:rsidRPr="00000000" w14:paraId="00000027">
      <w:pPr>
        <w:numPr>
          <w:ilvl w:val="1"/>
          <w:numId w:val="7"/>
        </w:numPr>
        <w:ind w:left="1440" w:hanging="360"/>
        <w:rPr>
          <w:u w:val="none"/>
        </w:rPr>
      </w:pPr>
      <w:r w:rsidDel="00000000" w:rsidR="00000000" w:rsidRPr="00000000">
        <w:rPr>
          <w:rtl w:val="0"/>
        </w:rPr>
        <w:t xml:space="preserve">Create a topic, the produce and consume from it on your Enterprise cluster.</w:t>
      </w:r>
    </w:p>
    <w:p w:rsidR="00000000" w:rsidDel="00000000" w:rsidP="00000000" w:rsidRDefault="00000000" w:rsidRPr="00000000" w14:paraId="00000028">
      <w:pPr>
        <w:pStyle w:val="Heading2"/>
        <w:rPr/>
      </w:pPr>
      <w:bookmarkStart w:colFirst="0" w:colLast="0" w:name="_pi5iaz6mzt4o" w:id="7"/>
      <w:bookmarkEnd w:id="7"/>
      <w:r w:rsidDel="00000000" w:rsidR="00000000" w:rsidRPr="00000000">
        <w:rPr>
          <w:rtl w:val="0"/>
        </w:rPr>
        <w:t xml:space="preserve">Proxy configuration</w:t>
      </w:r>
    </w:p>
    <w:p w:rsidR="00000000" w:rsidDel="00000000" w:rsidP="00000000" w:rsidRDefault="00000000" w:rsidRPr="00000000" w14:paraId="00000029">
      <w:pPr>
        <w:rPr/>
      </w:pPr>
      <w:r w:rsidDel="00000000" w:rsidR="00000000" w:rsidRPr="00000000">
        <w:rPr>
          <w:rtl w:val="0"/>
        </w:rPr>
        <w:t xml:space="preserve">If you navigate in the UI to the topic, you can see that the topics are not accessible via the console. The problem is that the console needs to communicate with the cluster in a different network, and this network is only accessible from your VPC via the private endpoint.</w:t>
      </w:r>
    </w:p>
    <w:p w:rsidR="00000000" w:rsidDel="00000000" w:rsidP="00000000" w:rsidRDefault="00000000" w:rsidRPr="00000000" w14:paraId="0000002A">
      <w:pPr>
        <w:rPr/>
      </w:pPr>
      <w:r w:rsidDel="00000000" w:rsidR="00000000" w:rsidRPr="00000000">
        <w:rPr>
          <w:rtl w:val="0"/>
        </w:rPr>
        <w:t xml:space="preserve">In a production environment, a network administrator could set up a VPN to your private VPC and set up a DNS entry to reroute the traffic. For this bootcamp, we can use a workaround via Proxy.</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Either:</w:t>
      </w:r>
    </w:p>
    <w:p w:rsidR="00000000" w:rsidDel="00000000" w:rsidP="00000000" w:rsidRDefault="00000000" w:rsidRPr="00000000" w14:paraId="0000002D">
      <w:pPr>
        <w:numPr>
          <w:ilvl w:val="0"/>
          <w:numId w:val="3"/>
        </w:numPr>
        <w:ind w:left="720" w:hanging="360"/>
        <w:rPr>
          <w:u w:val="none"/>
        </w:rPr>
      </w:pPr>
      <w:r w:rsidDel="00000000" w:rsidR="00000000" w:rsidRPr="00000000">
        <w:rPr>
          <w:rtl w:val="0"/>
        </w:rPr>
        <w:t xml:space="preserve">Install a proxy service on your jumphost, for example, haproxy. Configure this proxy to point to your Kafka cluster. The documentation below will help you figure out the required settings.</w:t>
      </w:r>
    </w:p>
    <w:p w:rsidR="00000000" w:rsidDel="00000000" w:rsidP="00000000" w:rsidRDefault="00000000" w:rsidRPr="00000000" w14:paraId="0000002E">
      <w:pPr>
        <w:rPr/>
      </w:pPr>
      <w:r w:rsidDel="00000000" w:rsidR="00000000" w:rsidRPr="00000000">
        <w:rPr>
          <w:rtl w:val="0"/>
        </w:rPr>
        <w:t xml:space="preserve">Or:</w:t>
      </w:r>
    </w:p>
    <w:p w:rsidR="00000000" w:rsidDel="00000000" w:rsidP="00000000" w:rsidRDefault="00000000" w:rsidRPr="00000000" w14:paraId="0000002F">
      <w:pPr>
        <w:numPr>
          <w:ilvl w:val="0"/>
          <w:numId w:val="5"/>
        </w:numPr>
        <w:ind w:left="720" w:hanging="360"/>
        <w:rPr>
          <w:u w:val="none"/>
        </w:rPr>
      </w:pPr>
      <w:r w:rsidDel="00000000" w:rsidR="00000000" w:rsidRPr="00000000">
        <w:rPr>
          <w:rtl w:val="0"/>
        </w:rPr>
        <w:t xml:space="preserve">Alternatively, you can use a dynamic (SOCKS v5) proxy. </w:t>
      </w:r>
    </w:p>
    <w:p w:rsidR="00000000" w:rsidDel="00000000" w:rsidP="00000000" w:rsidRDefault="00000000" w:rsidRPr="00000000" w14:paraId="00000030">
      <w:pPr>
        <w:numPr>
          <w:ilvl w:val="1"/>
          <w:numId w:val="5"/>
        </w:numPr>
        <w:ind w:left="1440" w:hanging="360"/>
        <w:rPr>
          <w:u w:val="none"/>
        </w:rPr>
      </w:pPr>
      <w:r w:rsidDel="00000000" w:rsidR="00000000" w:rsidRPr="00000000">
        <w:rPr>
          <w:rtl w:val="0"/>
        </w:rPr>
        <w:t xml:space="preserve">For this, you need to set up a dynamic proxy by adding the option “-D port” to your SSH command when connecting to your jumphost, for example:</w:t>
        <w:br w:type="textWrapping"/>
        <w:br w:type="textWrapping"/>
      </w:r>
      <w:r w:rsidDel="00000000" w:rsidR="00000000" w:rsidRPr="00000000">
        <w:rPr>
          <w:rFonts w:ascii="Source Code Pro" w:cs="Source Code Pro" w:eastAsia="Source Code Pro" w:hAnsi="Source Code Pro"/>
          <w:rtl w:val="0"/>
        </w:rPr>
        <w:t xml:space="preserve">ssh -D 8081 jumphost</w:t>
      </w:r>
    </w:p>
    <w:p w:rsidR="00000000" w:rsidDel="00000000" w:rsidP="00000000" w:rsidRDefault="00000000" w:rsidRPr="00000000" w14:paraId="00000031">
      <w:pPr>
        <w:numPr>
          <w:ilvl w:val="1"/>
          <w:numId w:val="5"/>
        </w:numPr>
        <w:ind w:left="1440" w:hanging="360"/>
      </w:pPr>
      <w:r w:rsidDel="00000000" w:rsidR="00000000" w:rsidRPr="00000000">
        <w:rPr>
          <w:rtl w:val="0"/>
        </w:rPr>
        <w:t xml:space="preserve">Install a dynamic proxy in your browser, for example, FoxyProxy (</w:t>
      </w:r>
      <w:hyperlink r:id="rId11">
        <w:r w:rsidDel="00000000" w:rsidR="00000000" w:rsidRPr="00000000">
          <w:rPr>
            <w:color w:val="1155cc"/>
            <w:u w:val="single"/>
            <w:rtl w:val="0"/>
          </w:rPr>
          <w:t xml:space="preserve">https://getfoxyproxy.org/</w:t>
        </w:r>
      </w:hyperlink>
      <w:r w:rsidDel="00000000" w:rsidR="00000000" w:rsidRPr="00000000">
        <w:rPr>
          <w:rtl w:val="0"/>
        </w:rPr>
        <w:t xml:space="preserve">).</w:t>
      </w:r>
    </w:p>
    <w:p w:rsidR="00000000" w:rsidDel="00000000" w:rsidP="00000000" w:rsidRDefault="00000000" w:rsidRPr="00000000" w14:paraId="00000032">
      <w:pPr>
        <w:numPr>
          <w:ilvl w:val="1"/>
          <w:numId w:val="5"/>
        </w:numPr>
        <w:ind w:left="1440" w:hanging="360"/>
        <w:rPr>
          <w:u w:val="none"/>
        </w:rPr>
      </w:pPr>
      <w:r w:rsidDel="00000000" w:rsidR="00000000" w:rsidRPr="00000000">
        <w:rPr>
          <w:rtl w:val="0"/>
        </w:rPr>
        <w:t xml:space="preserve">Configure the Proxy to point to localhost:port (here, port 8081) with a URL pattern that matches your cluster and a regular expression at the beginning and end, for example like this</w:t>
        <w:br w:type="textWrapping"/>
        <w:br w:type="textWrapping"/>
      </w:r>
      <w:hyperlink r:id="rId12">
        <w:r w:rsidDel="00000000" w:rsidR="00000000" w:rsidRPr="00000000">
          <w:rPr>
            <w:color w:val="1155cc"/>
            <w:u w:val="single"/>
            <w:rtl w:val="0"/>
          </w:rPr>
          <w:t xml:space="preserve">https://.*lkc-m2yg51.dom1w4k12gl.eu-west-1.aws.confluent.cloud*</w:t>
        </w:r>
      </w:hyperlink>
      <w:r w:rsidDel="00000000" w:rsidR="00000000" w:rsidRPr="00000000">
        <w:rPr>
          <w:rtl w:val="0"/>
        </w:rPr>
        <w:br w:type="textWrapping"/>
        <w:t xml:space="preserve">(Do not forget to enable your Proxy for your Patterns)</w:t>
      </w:r>
    </w:p>
    <w:p w:rsidR="00000000" w:rsidDel="00000000" w:rsidP="00000000" w:rsidRDefault="00000000" w:rsidRPr="00000000" w14:paraId="00000033">
      <w:pPr>
        <w:numPr>
          <w:ilvl w:val="0"/>
          <w:numId w:val="5"/>
        </w:numPr>
        <w:ind w:left="720" w:hanging="360"/>
        <w:rPr>
          <w:u w:val="none"/>
        </w:rPr>
      </w:pPr>
      <w:r w:rsidDel="00000000" w:rsidR="00000000" w:rsidRPr="00000000">
        <w:rPr>
          <w:rtl w:val="0"/>
        </w:rPr>
        <w:t xml:space="preserve">Test the proxy solution  with your cluster</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numPr>
          <w:ilvl w:val="0"/>
          <w:numId w:val="6"/>
        </w:numPr>
        <w:ind w:left="720" w:hanging="360"/>
        <w:rPr>
          <w:u w:val="none"/>
        </w:rPr>
      </w:pPr>
      <w:r w:rsidDel="00000000" w:rsidR="00000000" w:rsidRPr="00000000">
        <w:rPr>
          <w:rtl w:val="0"/>
        </w:rPr>
        <w:t xml:space="preserve">Leave the cluster running after completing this lab; we will also need it for the next three labs.</w:t>
      </w:r>
    </w:p>
    <w:p w:rsidR="00000000" w:rsidDel="00000000" w:rsidP="00000000" w:rsidRDefault="00000000" w:rsidRPr="00000000" w14:paraId="00000036">
      <w:pPr>
        <w:pStyle w:val="Heading1"/>
        <w:rPr/>
      </w:pPr>
      <w:bookmarkStart w:colFirst="0" w:colLast="0" w:name="_agtdc8rgh3yv" w:id="8"/>
      <w:bookmarkEnd w:id="8"/>
      <w:r w:rsidDel="00000000" w:rsidR="00000000" w:rsidRPr="00000000">
        <w:rPr>
          <w:rtl w:val="0"/>
        </w:rPr>
        <w:t xml:space="preserve">References</w:t>
      </w:r>
    </w:p>
    <w:p w:rsidR="00000000" w:rsidDel="00000000" w:rsidP="00000000" w:rsidRDefault="00000000" w:rsidRPr="00000000" w14:paraId="00000037">
      <w:pPr>
        <w:rPr/>
      </w:pPr>
      <w:hyperlink r:id="rId13">
        <w:r w:rsidDel="00000000" w:rsidR="00000000" w:rsidRPr="00000000">
          <w:rPr>
            <w:color w:val="1155cc"/>
            <w:u w:val="single"/>
            <w:rtl w:val="0"/>
          </w:rPr>
          <w:t xml:space="preserve">https://docs.confluent.io/cloud/current/clusters/cluster-types.html#enterprise-clusters</w:t>
        </w:r>
      </w:hyperlink>
      <w:r w:rsidDel="00000000" w:rsidR="00000000" w:rsidRPr="00000000">
        <w:rPr>
          <w:rtl w:val="0"/>
        </w:rPr>
      </w:r>
    </w:p>
    <w:p w:rsidR="00000000" w:rsidDel="00000000" w:rsidP="00000000" w:rsidRDefault="00000000" w:rsidRPr="00000000" w14:paraId="00000038">
      <w:pPr>
        <w:rPr/>
      </w:pPr>
      <w:hyperlink r:id="rId14">
        <w:r w:rsidDel="00000000" w:rsidR="00000000" w:rsidRPr="00000000">
          <w:rPr>
            <w:color w:val="1155cc"/>
            <w:u w:val="single"/>
            <w:rtl w:val="0"/>
          </w:rPr>
          <w:t xml:space="preserve">https://docs.confluent.io/cloud/current/networking/private-links/aws-privatelink.html#use-aws-privatelink-with-ccloud</w:t>
        </w:r>
      </w:hyperlink>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hyperlink r:id="rId15">
        <w:r w:rsidDel="00000000" w:rsidR="00000000" w:rsidRPr="00000000">
          <w:rPr>
            <w:color w:val="1155cc"/>
            <w:u w:val="single"/>
            <w:rtl w:val="0"/>
          </w:rPr>
          <w:t xml:space="preserve">https://docs.confluent.io/platform/current/installation/installing_cp/zip-tar.html#get-the-software</w:t>
        </w:r>
      </w:hyperlink>
      <w:r w:rsidDel="00000000" w:rsidR="00000000" w:rsidRPr="00000000">
        <w:rPr>
          <w:rtl w:val="0"/>
        </w:rPr>
      </w:r>
    </w:p>
    <w:p w:rsidR="00000000" w:rsidDel="00000000" w:rsidP="00000000" w:rsidRDefault="00000000" w:rsidRPr="00000000" w14:paraId="0000003B">
      <w:pPr>
        <w:rPr/>
      </w:pPr>
      <w:hyperlink r:id="rId16">
        <w:r w:rsidDel="00000000" w:rsidR="00000000" w:rsidRPr="00000000">
          <w:rPr>
            <w:color w:val="1155cc"/>
            <w:u w:val="single"/>
            <w:rtl w:val="0"/>
          </w:rPr>
          <w:t xml:space="preserve">https://docs.confluent.io/cloud/current/networking/ccloud-console-access.html#configure-a-proxy</w:t>
        </w:r>
      </w:hyperlink>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pStyle w:val="Heading1"/>
        <w:rPr/>
      </w:pPr>
      <w:bookmarkStart w:colFirst="0" w:colLast="0" w:name="_llqeltp2o5ew" w:id="9"/>
      <w:bookmarkEnd w:id="9"/>
      <w:r w:rsidDel="00000000" w:rsidR="00000000" w:rsidRPr="00000000">
        <w:rPr>
          <w:rtl w:val="0"/>
        </w:rPr>
        <w:t xml:space="preserve">Expected Outcomes</w:t>
      </w:r>
    </w:p>
    <w:p w:rsidR="00000000" w:rsidDel="00000000" w:rsidP="00000000" w:rsidRDefault="00000000" w:rsidRPr="00000000" w14:paraId="0000003F">
      <w:pPr>
        <w:rPr/>
      </w:pPr>
      <w:r w:rsidDel="00000000" w:rsidR="00000000" w:rsidRPr="00000000">
        <w:rPr>
          <w:rtl w:val="0"/>
        </w:rPr>
        <w:t xml:space="preserve">Connect a dedicated cluster to your VPC via PrivateLink to an endpoint.</w:t>
      </w:r>
    </w:p>
    <w:p w:rsidR="00000000" w:rsidDel="00000000" w:rsidP="00000000" w:rsidRDefault="00000000" w:rsidRPr="00000000" w14:paraId="00000040">
      <w:pPr>
        <w:rPr/>
      </w:pPr>
      <w:r w:rsidDel="00000000" w:rsidR="00000000" w:rsidRPr="00000000">
        <w:rPr>
          <w:rtl w:val="0"/>
        </w:rPr>
        <w:t xml:space="preserve">Successfully set up the DNS records to be able to access the cluster from a jumphost within the VPC. </w:t>
      </w:r>
    </w:p>
    <w:p w:rsidR="00000000" w:rsidDel="00000000" w:rsidP="00000000" w:rsidRDefault="00000000" w:rsidRPr="00000000" w14:paraId="00000041">
      <w:pPr>
        <w:rPr/>
      </w:pPr>
      <w:r w:rsidDel="00000000" w:rsidR="00000000" w:rsidRPr="00000000">
        <w:rPr>
          <w:rtl w:val="0"/>
        </w:rPr>
        <w:t xml:space="preserve">Verify access via OpenSSL and Kafka tools.</w:t>
      </w:r>
    </w:p>
    <w:p w:rsidR="00000000" w:rsidDel="00000000" w:rsidP="00000000" w:rsidRDefault="00000000" w:rsidRPr="00000000" w14:paraId="00000042">
      <w:pPr>
        <w:pStyle w:val="Heading1"/>
        <w:rPr/>
      </w:pPr>
      <w:bookmarkStart w:colFirst="0" w:colLast="0" w:name="_v4ll0r19xec2" w:id="10"/>
      <w:bookmarkEnd w:id="10"/>
      <w:r w:rsidDel="00000000" w:rsidR="00000000" w:rsidRPr="00000000">
        <w:rPr>
          <w:rtl w:val="0"/>
        </w:rPr>
        <w:t xml:space="preserve">Check your understanding</w:t>
      </w:r>
    </w:p>
    <w:p w:rsidR="00000000" w:rsidDel="00000000" w:rsidP="00000000" w:rsidRDefault="00000000" w:rsidRPr="00000000" w14:paraId="00000043">
      <w:pPr>
        <w:rPr>
          <w:rFonts w:ascii="Montserrat SemiBold" w:cs="Montserrat SemiBold" w:eastAsia="Montserrat SemiBold" w:hAnsi="Montserrat SemiBold"/>
          <w:color w:val="6a5acd"/>
        </w:rPr>
      </w:pPr>
      <w:r w:rsidDel="00000000" w:rsidR="00000000" w:rsidRPr="00000000">
        <w:rPr>
          <w:rFonts w:ascii="Montserrat SemiBold" w:cs="Montserrat SemiBold" w:eastAsia="Montserrat SemiBold" w:hAnsi="Montserrat SemiBold"/>
          <w:color w:val="6a5acd"/>
          <w:rtl w:val="0"/>
        </w:rPr>
        <w:t xml:space="preserve">This colour marks advanced questions.</w:t>
      </w:r>
    </w:p>
    <w:p w:rsidR="00000000" w:rsidDel="00000000" w:rsidP="00000000" w:rsidRDefault="00000000" w:rsidRPr="00000000" w14:paraId="00000044">
      <w:pPr>
        <w:numPr>
          <w:ilvl w:val="0"/>
          <w:numId w:val="2"/>
        </w:numPr>
        <w:ind w:left="720" w:hanging="360"/>
      </w:pPr>
      <w:r w:rsidDel="00000000" w:rsidR="00000000" w:rsidRPr="00000000">
        <w:rPr>
          <w:rtl w:val="0"/>
        </w:rPr>
        <w:t xml:space="preserve">How does an Enterprise cluster differ from a dedicated cluster?</w:t>
      </w:r>
    </w:p>
    <w:p w:rsidR="00000000" w:rsidDel="00000000" w:rsidP="00000000" w:rsidRDefault="00000000" w:rsidRPr="00000000" w14:paraId="00000045">
      <w:pPr>
        <w:numPr>
          <w:ilvl w:val="1"/>
          <w:numId w:val="2"/>
        </w:numPr>
        <w:ind w:left="1440" w:hanging="360"/>
        <w:rPr>
          <w:u w:val="none"/>
        </w:rPr>
      </w:pPr>
      <w:r w:rsidDel="00000000" w:rsidR="00000000" w:rsidRPr="00000000">
        <w:rPr>
          <w:rtl w:val="0"/>
        </w:rPr>
        <w:t xml:space="preserve">Are there any similarities?</w:t>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Which networking options are available for a dedicated cluster?</w:t>
      </w:r>
    </w:p>
    <w:p w:rsidR="00000000" w:rsidDel="00000000" w:rsidP="00000000" w:rsidRDefault="00000000" w:rsidRPr="00000000" w14:paraId="00000047">
      <w:pPr>
        <w:numPr>
          <w:ilvl w:val="0"/>
          <w:numId w:val="2"/>
        </w:numPr>
        <w:ind w:left="720" w:hanging="360"/>
        <w:rPr>
          <w:u w:val="none"/>
        </w:rPr>
      </w:pPr>
      <w:r w:rsidDel="00000000" w:rsidR="00000000" w:rsidRPr="00000000">
        <w:rPr>
          <w:rtl w:val="0"/>
        </w:rPr>
        <w:t xml:space="preserve">Why would you pick a dedicated cluster over an Enterprise cluster?</w:t>
      </w:r>
      <w:r w:rsidDel="00000000" w:rsidR="00000000" w:rsidRPr="00000000">
        <w:rPr>
          <w:rtl w:val="0"/>
        </w:rPr>
      </w:r>
    </w:p>
    <w:p w:rsidR="00000000" w:rsidDel="00000000" w:rsidP="00000000" w:rsidRDefault="00000000" w:rsidRPr="00000000" w14:paraId="00000048">
      <w:pPr>
        <w:rPr>
          <w:rFonts w:ascii="Montserrat SemiBold" w:cs="Montserrat SemiBold" w:eastAsia="Montserrat SemiBold" w:hAnsi="Montserrat SemiBold"/>
          <w:color w:val="6a5acd"/>
        </w:rPr>
      </w:pPr>
      <w:r w:rsidDel="00000000" w:rsidR="00000000" w:rsidRPr="00000000">
        <w:rPr>
          <w:rtl w:val="0"/>
        </w:rPr>
      </w:r>
    </w:p>
    <w:p w:rsidR="00000000" w:rsidDel="00000000" w:rsidP="00000000" w:rsidRDefault="00000000" w:rsidRPr="00000000" w14:paraId="00000049">
      <w:pPr>
        <w:pStyle w:val="Heading1"/>
        <w:rPr/>
      </w:pPr>
      <w:bookmarkStart w:colFirst="0" w:colLast="0" w:name="_cwewbf9iugsc" w:id="11"/>
      <w:bookmarkEnd w:id="11"/>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sectPr>
      <w:headerReference r:id="rId17" w:type="default"/>
      <w:headerReference r:id="rId18" w:type="first"/>
      <w:footerReference r:id="rId19" w:type="default"/>
      <w:footerReference r:id="rId2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Code Pr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rPr/>
    </w:pPr>
    <w:r w:rsidDel="00000000" w:rsidR="00000000" w:rsidRPr="00000000">
      <w:rPr>
        <w:color w:val="829494"/>
        <w:sz w:val="18"/>
        <w:szCs w:val="18"/>
        <w:rtl w:val="0"/>
      </w:rPr>
      <w:t xml:space="preserve">© 2023 Confluent, Inc.</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tabs>
        <w:tab w:val="center" w:leader="none" w:pos="4320"/>
        <w:tab w:val="right" w:leader="none" w:pos="8640"/>
      </w:tabs>
      <w:spacing w:line="240" w:lineRule="auto"/>
      <w:rPr/>
    </w:pPr>
    <w:r w:rsidDel="00000000" w:rsidR="00000000" w:rsidRPr="00000000">
      <w:rPr>
        <w:color w:val="829494"/>
        <w:sz w:val="18"/>
        <w:szCs w:val="18"/>
        <w:rtl w:val="0"/>
      </w:rPr>
      <w:t xml:space="preserve">© 2023 Confluent, Inc.</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C">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19051</wp:posOffset>
          </wp:positionV>
          <wp:extent cx="2329249" cy="414338"/>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329249" cy="41433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D">
    <w:pPr>
      <w:pageBreakBefore w:val="0"/>
      <w:rPr/>
    </w:pPr>
    <w:r w:rsidDel="00000000" w:rsidR="00000000" w:rsidRPr="00000000">
      <w:rPr/>
      <w:drawing>
        <wp:inline distB="114300" distT="114300" distL="114300" distR="114300">
          <wp:extent cx="1360170" cy="242888"/>
          <wp:effectExtent b="0" l="0" r="0" t="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360170" cy="2428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434343"/>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76" w:lineRule="auto"/>
    </w:pPr>
    <w:rPr>
      <w:rFonts w:ascii="Montserrat" w:cs="Montserrat" w:eastAsia="Montserrat" w:hAnsi="Montserrat"/>
      <w:b w:val="1"/>
      <w:sz w:val="36"/>
      <w:szCs w:val="36"/>
    </w:rPr>
  </w:style>
  <w:style w:type="paragraph" w:styleId="Heading2">
    <w:name w:val="heading 2"/>
    <w:basedOn w:val="Normal"/>
    <w:next w:val="Normal"/>
    <w:pPr>
      <w:keepNext w:val="1"/>
      <w:keepLines w:val="1"/>
      <w:pageBreakBefore w:val="0"/>
    </w:pPr>
    <w:rPr>
      <w:rFonts w:ascii="Montserrat SemiBold" w:cs="Montserrat SemiBold" w:eastAsia="Montserrat SemiBold" w:hAnsi="Montserrat SemiBold"/>
      <w:color w:val="173361"/>
      <w:sz w:val="36"/>
      <w:szCs w:val="36"/>
    </w:rPr>
  </w:style>
  <w:style w:type="paragraph" w:styleId="Heading3">
    <w:name w:val="heading 3"/>
    <w:basedOn w:val="Normal"/>
    <w:next w:val="Normal"/>
    <w:pPr>
      <w:keepNext w:val="1"/>
      <w:keepLines w:val="1"/>
      <w:pageBreakBefore w:val="0"/>
    </w:pPr>
    <w:rPr>
      <w:b w:val="1"/>
      <w:color w:val="0074a2"/>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pPr>
    <w:rPr>
      <w:rFonts w:ascii="Montserrat" w:cs="Montserrat" w:eastAsia="Montserrat" w:hAnsi="Montserrat"/>
      <w:color w:val="173361"/>
    </w:rPr>
  </w:style>
  <w:style w:type="paragraph" w:styleId="Heading6">
    <w:name w:val="heading 6"/>
    <w:basedOn w:val="Normal"/>
    <w:next w:val="Normal"/>
    <w:pPr>
      <w:keepNext w:val="1"/>
      <w:keepLines w:val="1"/>
      <w:pageBreakBefore w:val="0"/>
    </w:pPr>
    <w:rPr>
      <w:rFonts w:ascii="Montserrat SemiBold" w:cs="Montserrat SemiBold" w:eastAsia="Montserrat SemiBold" w:hAnsi="Montserrat SemiBold"/>
      <w:color w:val="b78142"/>
      <w:sz w:val="28"/>
      <w:szCs w:val="28"/>
    </w:rPr>
  </w:style>
  <w:style w:type="paragraph" w:styleId="Title">
    <w:name w:val="Title"/>
    <w:basedOn w:val="Normal"/>
    <w:next w:val="Normal"/>
    <w:pPr>
      <w:keepNext w:val="1"/>
      <w:keepLines w:val="1"/>
      <w:pageBreakBefore w:val="0"/>
      <w:spacing w:after="60" w:line="240" w:lineRule="auto"/>
    </w:pPr>
    <w:rPr>
      <w:rFonts w:ascii="Montserrat" w:cs="Montserrat" w:eastAsia="Montserrat" w:hAnsi="Montserrat"/>
      <w:b w:val="1"/>
      <w:color w:val="173361"/>
      <w:sz w:val="60"/>
      <w:szCs w:val="60"/>
    </w:rPr>
  </w:style>
  <w:style w:type="paragraph" w:styleId="Subtitle">
    <w:name w:val="Subtitle"/>
    <w:basedOn w:val="Normal"/>
    <w:next w:val="Normal"/>
    <w:pPr>
      <w:keepNext w:val="1"/>
      <w:keepLines w:val="1"/>
      <w:pageBreakBefore w:val="0"/>
    </w:pPr>
    <w:rPr>
      <w:rFonts w:ascii="Montserrat Medium" w:cs="Montserrat Medium" w:eastAsia="Montserrat Medium" w:hAnsi="Montserrat Medium"/>
      <w:color w:val="173361"/>
      <w:sz w:val="36"/>
      <w:szCs w:val="36"/>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getfoxyproxy.org/" TargetMode="External"/><Relationship Id="rId10" Type="http://schemas.openxmlformats.org/officeDocument/2006/relationships/image" Target="media/image4.png"/><Relationship Id="rId13" Type="http://schemas.openxmlformats.org/officeDocument/2006/relationships/hyperlink" Target="https://docs.confluent.io/cloud/current/clusters/cluster-types.html#enterprise-clusters" TargetMode="External"/><Relationship Id="rId12" Type="http://schemas.openxmlformats.org/officeDocument/2006/relationships/hyperlink" Target="about:bla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docs.confluent.io/platform/current/installation/installing_cp/zip-tar.html#get-the-software" TargetMode="External"/><Relationship Id="rId14" Type="http://schemas.openxmlformats.org/officeDocument/2006/relationships/hyperlink" Target="https://docs.confluent.io/cloud/current/networking/private-links/aws-privatelink.html#use-aws-privatelink-with-ccloud" TargetMode="External"/><Relationship Id="rId17" Type="http://schemas.openxmlformats.org/officeDocument/2006/relationships/header" Target="header2.xml"/><Relationship Id="rId16" Type="http://schemas.openxmlformats.org/officeDocument/2006/relationships/hyperlink" Target="https://docs.confluent.io/cloud/current/networking/ccloud-console-access.html#configure-a-proxy"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hyperlink" Target="https://docs.google.com/document/u/1/d/1KmredwALkwNgiW3-rnVXPi6zcoAcX_cKs98TU-SExn0/edit" TargetMode="External"/><Relationship Id="rId18" Type="http://schemas.openxmlformats.org/officeDocument/2006/relationships/header" Target="header1.xml"/><Relationship Id="rId7" Type="http://schemas.openxmlformats.org/officeDocument/2006/relationships/hyperlink" Target="https://docs.confluent.io/cloud/current/networking/private-links/aws-privatelink.html#set-up-dns-records-in-aws"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MontserratMedium-italic.ttf"/><Relationship Id="rId10" Type="http://schemas.openxmlformats.org/officeDocument/2006/relationships/font" Target="fonts/MontserratMedium-bold.ttf"/><Relationship Id="rId13" Type="http://schemas.openxmlformats.org/officeDocument/2006/relationships/font" Target="fonts/SourceCodePro-regular.ttf"/><Relationship Id="rId12" Type="http://schemas.openxmlformats.org/officeDocument/2006/relationships/font" Target="fonts/MontserratMedium-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Medium-regular.ttf"/><Relationship Id="rId15" Type="http://schemas.openxmlformats.org/officeDocument/2006/relationships/font" Target="fonts/SourceCodePro-italic.ttf"/><Relationship Id="rId14" Type="http://schemas.openxmlformats.org/officeDocument/2006/relationships/font" Target="fonts/SourceCodePro-bold.ttf"/><Relationship Id="rId16" Type="http://schemas.openxmlformats.org/officeDocument/2006/relationships/font" Target="fonts/SourceCodePr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