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4302" w14:textId="77777777" w:rsidR="00F53AC6" w:rsidRDefault="00F53AC6" w:rsidP="00F53AC6">
      <w:pPr>
        <w:spacing w:line="360" w:lineRule="auto"/>
        <w:jc w:val="center"/>
        <w:rPr>
          <w:rFonts w:ascii="Franklin Gothic Book" w:hAnsi="Franklin Gothic Book"/>
        </w:rPr>
      </w:pPr>
    </w:p>
    <w:tbl>
      <w:tblPr>
        <w:tblpPr w:leftFromText="181" w:rightFromText="181" w:vertAnchor="text" w:horzAnchor="margin" w:tblpY="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2"/>
        <w:gridCol w:w="4601"/>
        <w:gridCol w:w="363"/>
        <w:gridCol w:w="363"/>
        <w:gridCol w:w="350"/>
        <w:gridCol w:w="377"/>
      </w:tblGrid>
      <w:tr w:rsidR="00F53AC6" w:rsidRPr="00E7175E" w14:paraId="0E8294CE" w14:textId="77777777" w:rsidTr="00B10487">
        <w:tc>
          <w:tcPr>
            <w:tcW w:w="2962" w:type="dxa"/>
          </w:tcPr>
          <w:p w14:paraId="662A5CF8" w14:textId="77777777" w:rsidR="00F53AC6" w:rsidRPr="00E7175E" w:rsidRDefault="00F53AC6" w:rsidP="00B10487">
            <w:pPr>
              <w:spacing w:after="0" w:line="360" w:lineRule="auto"/>
              <w:rPr>
                <w:rFonts w:ascii="Franklin Gothic Book" w:hAnsi="Franklin Gothic Book"/>
                <w:b/>
              </w:rPr>
            </w:pPr>
            <w:r>
              <w:rPr>
                <w:rFonts w:ascii="Franklin Gothic Book" w:hAnsi="Franklin Gothic Book"/>
                <w:b/>
              </w:rPr>
              <w:t>GCC11SG011</w:t>
            </w:r>
          </w:p>
        </w:tc>
        <w:tc>
          <w:tcPr>
            <w:tcW w:w="4601" w:type="dxa"/>
            <w:vAlign w:val="center"/>
          </w:tcPr>
          <w:p w14:paraId="023D8D9C" w14:textId="77777777" w:rsidR="00F53AC6" w:rsidRPr="00E7175E" w:rsidRDefault="00F53AC6" w:rsidP="00B10487">
            <w:pPr>
              <w:pStyle w:val="Caption"/>
              <w:spacing w:line="360" w:lineRule="auto"/>
              <w:rPr>
                <w:rFonts w:ascii="Franklin Gothic Book" w:hAnsi="Franklin Gothic Book"/>
                <w:sz w:val="22"/>
                <w:szCs w:val="22"/>
              </w:rPr>
            </w:pPr>
            <w:r w:rsidRPr="00E7175E">
              <w:rPr>
                <w:rFonts w:ascii="Franklin Gothic Book" w:hAnsi="Franklin Gothic Book"/>
                <w:sz w:val="22"/>
                <w:szCs w:val="22"/>
              </w:rPr>
              <w:t>Container Orchestration &amp; Infrastructure Automation</w:t>
            </w:r>
          </w:p>
        </w:tc>
        <w:tc>
          <w:tcPr>
            <w:tcW w:w="363" w:type="dxa"/>
          </w:tcPr>
          <w:p w14:paraId="0E6E4249"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L</w:t>
            </w:r>
          </w:p>
        </w:tc>
        <w:tc>
          <w:tcPr>
            <w:tcW w:w="363" w:type="dxa"/>
          </w:tcPr>
          <w:p w14:paraId="36F1AF3B"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T </w:t>
            </w:r>
          </w:p>
        </w:tc>
        <w:tc>
          <w:tcPr>
            <w:tcW w:w="350" w:type="dxa"/>
          </w:tcPr>
          <w:p w14:paraId="70DC4A90"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P </w:t>
            </w:r>
          </w:p>
        </w:tc>
        <w:tc>
          <w:tcPr>
            <w:tcW w:w="377" w:type="dxa"/>
          </w:tcPr>
          <w:p w14:paraId="4E25783D"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C</w:t>
            </w:r>
          </w:p>
        </w:tc>
      </w:tr>
      <w:tr w:rsidR="00F53AC6" w:rsidRPr="00E7175E" w14:paraId="25F5ACA3" w14:textId="77777777" w:rsidTr="00B10487">
        <w:tc>
          <w:tcPr>
            <w:tcW w:w="2962" w:type="dxa"/>
          </w:tcPr>
          <w:p w14:paraId="429351BE" w14:textId="77777777" w:rsidR="00F53AC6" w:rsidRPr="00E7175E" w:rsidRDefault="00F53AC6" w:rsidP="00B10487">
            <w:pPr>
              <w:spacing w:after="0" w:line="360" w:lineRule="auto"/>
              <w:rPr>
                <w:rFonts w:ascii="Franklin Gothic Book" w:hAnsi="Franklin Gothic Book"/>
                <w:b/>
              </w:rPr>
            </w:pPr>
          </w:p>
        </w:tc>
        <w:tc>
          <w:tcPr>
            <w:tcW w:w="4601" w:type="dxa"/>
          </w:tcPr>
          <w:p w14:paraId="28B3B4A0" w14:textId="77777777" w:rsidR="00F53AC6" w:rsidRPr="00E7175E" w:rsidRDefault="00F53AC6" w:rsidP="00B10487">
            <w:pPr>
              <w:spacing w:after="0" w:line="360" w:lineRule="auto"/>
              <w:rPr>
                <w:rFonts w:ascii="Franklin Gothic Book" w:hAnsi="Franklin Gothic Book"/>
              </w:rPr>
            </w:pPr>
          </w:p>
        </w:tc>
        <w:tc>
          <w:tcPr>
            <w:tcW w:w="363" w:type="dxa"/>
          </w:tcPr>
          <w:p w14:paraId="1125265C"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3</w:t>
            </w:r>
          </w:p>
        </w:tc>
        <w:tc>
          <w:tcPr>
            <w:tcW w:w="363" w:type="dxa"/>
          </w:tcPr>
          <w:p w14:paraId="593D4ECB"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0</w:t>
            </w:r>
          </w:p>
        </w:tc>
        <w:tc>
          <w:tcPr>
            <w:tcW w:w="350" w:type="dxa"/>
          </w:tcPr>
          <w:p w14:paraId="2004A481"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0</w:t>
            </w:r>
          </w:p>
        </w:tc>
        <w:tc>
          <w:tcPr>
            <w:tcW w:w="377" w:type="dxa"/>
          </w:tcPr>
          <w:p w14:paraId="6D27ABC6"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3</w:t>
            </w:r>
          </w:p>
        </w:tc>
      </w:tr>
      <w:tr w:rsidR="00F53AC6" w:rsidRPr="00E7175E" w14:paraId="615F40BD" w14:textId="77777777" w:rsidTr="00B10487">
        <w:tc>
          <w:tcPr>
            <w:tcW w:w="2962" w:type="dxa"/>
          </w:tcPr>
          <w:p w14:paraId="5CECBDA8" w14:textId="77777777" w:rsidR="00F53AC6" w:rsidRPr="00E7175E" w:rsidRDefault="00F53AC6" w:rsidP="00B10487">
            <w:pPr>
              <w:spacing w:after="0" w:line="360" w:lineRule="auto"/>
              <w:rPr>
                <w:rFonts w:ascii="Franklin Gothic Book" w:hAnsi="Franklin Gothic Book"/>
                <w:b/>
              </w:rPr>
            </w:pPr>
            <w:r w:rsidRPr="00E7175E">
              <w:rPr>
                <w:rFonts w:ascii="Franklin Gothic Book" w:hAnsi="Franklin Gothic Book"/>
                <w:b/>
              </w:rPr>
              <w:t>Pre-requisites/Exposure</w:t>
            </w:r>
          </w:p>
        </w:tc>
        <w:tc>
          <w:tcPr>
            <w:tcW w:w="6054" w:type="dxa"/>
            <w:gridSpan w:val="5"/>
          </w:tcPr>
          <w:p w14:paraId="0134CB13"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 xml:space="preserve"> Cloud Computing Architecture and Cloud Deployment Models.</w:t>
            </w:r>
          </w:p>
        </w:tc>
      </w:tr>
      <w:tr w:rsidR="00F53AC6" w:rsidRPr="00E7175E" w14:paraId="0A43CBEB" w14:textId="77777777" w:rsidTr="00B10487">
        <w:tc>
          <w:tcPr>
            <w:tcW w:w="2962" w:type="dxa"/>
          </w:tcPr>
          <w:p w14:paraId="1E436C47" w14:textId="77777777" w:rsidR="00F53AC6" w:rsidRPr="00E7175E" w:rsidRDefault="00F53AC6" w:rsidP="00B10487">
            <w:pPr>
              <w:spacing w:after="0" w:line="360" w:lineRule="auto"/>
              <w:rPr>
                <w:rFonts w:ascii="Franklin Gothic Book" w:hAnsi="Franklin Gothic Book"/>
                <w:b/>
              </w:rPr>
            </w:pPr>
            <w:r w:rsidRPr="00E7175E">
              <w:rPr>
                <w:rFonts w:ascii="Franklin Gothic Book" w:hAnsi="Franklin Gothic Book"/>
                <w:b/>
              </w:rPr>
              <w:t>Co-requisites</w:t>
            </w:r>
          </w:p>
        </w:tc>
        <w:tc>
          <w:tcPr>
            <w:tcW w:w="6054" w:type="dxa"/>
            <w:gridSpan w:val="5"/>
          </w:tcPr>
          <w:p w14:paraId="1B9DA807" w14:textId="77777777" w:rsidR="00F53AC6" w:rsidRPr="00E7175E" w:rsidRDefault="00F53AC6" w:rsidP="00B10487">
            <w:pPr>
              <w:spacing w:after="0" w:line="360" w:lineRule="auto"/>
              <w:rPr>
                <w:rFonts w:ascii="Franklin Gothic Book" w:hAnsi="Franklin Gothic Book"/>
              </w:rPr>
            </w:pPr>
            <w:r w:rsidRPr="00E7175E">
              <w:rPr>
                <w:rFonts w:ascii="Franklin Gothic Book" w:hAnsi="Franklin Gothic Book"/>
              </w:rPr>
              <w:t>..</w:t>
            </w:r>
          </w:p>
        </w:tc>
      </w:tr>
    </w:tbl>
    <w:p w14:paraId="65F2B2C3" w14:textId="77777777" w:rsidR="00F53AC6" w:rsidRPr="00E7175E" w:rsidRDefault="00F53AC6" w:rsidP="00F53AC6">
      <w:pPr>
        <w:pStyle w:val="ListParagraph1"/>
        <w:spacing w:after="0" w:line="360" w:lineRule="auto"/>
        <w:ind w:left="0"/>
        <w:rPr>
          <w:rFonts w:ascii="Franklin Gothic Book" w:hAnsi="Franklin Gothic Book"/>
          <w:b/>
        </w:rPr>
      </w:pPr>
    </w:p>
    <w:p w14:paraId="2AC0CC1E" w14:textId="77777777" w:rsidR="00F53AC6" w:rsidRPr="00E7175E" w:rsidRDefault="00F53AC6" w:rsidP="00F53AC6">
      <w:pPr>
        <w:pStyle w:val="ListParagraph1"/>
        <w:spacing w:after="0" w:line="360" w:lineRule="auto"/>
        <w:ind w:left="0"/>
        <w:rPr>
          <w:rFonts w:ascii="Franklin Gothic Book" w:hAnsi="Franklin Gothic Book"/>
          <w:b/>
        </w:rPr>
      </w:pPr>
      <w:r w:rsidRPr="00E7175E">
        <w:rPr>
          <w:rFonts w:ascii="Franklin Gothic Book" w:hAnsi="Franklin Gothic Book"/>
          <w:b/>
        </w:rPr>
        <w:t>Course Objectives</w:t>
      </w:r>
    </w:p>
    <w:p w14:paraId="4163563E" w14:textId="77777777" w:rsidR="00F53AC6" w:rsidRPr="00E7175E" w:rsidRDefault="00F53AC6" w:rsidP="00F53AC6">
      <w:pPr>
        <w:pStyle w:val="ListParagraph1"/>
        <w:spacing w:after="0" w:line="360" w:lineRule="auto"/>
        <w:ind w:left="0"/>
        <w:rPr>
          <w:rFonts w:ascii="Franklin Gothic Book" w:hAnsi="Franklin Gothic Book"/>
        </w:rPr>
      </w:pPr>
      <w:r w:rsidRPr="00E7175E">
        <w:rPr>
          <w:rFonts w:ascii="Franklin Gothic Book" w:hAnsi="Franklin Gothic Book"/>
        </w:rPr>
        <w:t>The Course gives an overview on Containerization technology and use of Docker container automation and orchestration.</w:t>
      </w:r>
    </w:p>
    <w:p w14:paraId="1AF05CF8" w14:textId="77777777" w:rsidR="00F53AC6" w:rsidRPr="00E7175E" w:rsidRDefault="00F53AC6" w:rsidP="00F53AC6">
      <w:pPr>
        <w:pStyle w:val="ListParagraph1"/>
        <w:spacing w:after="0" w:line="360" w:lineRule="auto"/>
        <w:rPr>
          <w:rFonts w:ascii="Franklin Gothic Book" w:hAnsi="Franklin Gothic Book"/>
        </w:rPr>
      </w:pPr>
    </w:p>
    <w:p w14:paraId="122B64C6" w14:textId="77777777" w:rsidR="00F53AC6" w:rsidRPr="00E7175E" w:rsidRDefault="00F53AC6" w:rsidP="00F53AC6">
      <w:pPr>
        <w:spacing w:after="0" w:line="360" w:lineRule="auto"/>
        <w:rPr>
          <w:rFonts w:ascii="Franklin Gothic Book" w:hAnsi="Franklin Gothic Book"/>
          <w:b/>
        </w:rPr>
      </w:pPr>
      <w:r w:rsidRPr="00E7175E">
        <w:rPr>
          <w:rFonts w:ascii="Franklin Gothic Book" w:hAnsi="Franklin Gothic Book"/>
          <w:b/>
        </w:rPr>
        <w:t xml:space="preserve">Course Outcomes </w:t>
      </w:r>
    </w:p>
    <w:p w14:paraId="25C5A8C4"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On completion of this course, the students will be able to</w:t>
      </w:r>
    </w:p>
    <w:p w14:paraId="2AE840D2"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CO1. Recognize the importance of Containerization Technology using Docker Fundamentals.</w:t>
      </w:r>
    </w:p>
    <w:p w14:paraId="2B0B750F"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CO2. Explore the usage of Docker Containers.</w:t>
      </w:r>
    </w:p>
    <w:p w14:paraId="71967FD6"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CO3. Illustrate orchestration of Containers images and microservices.</w:t>
      </w:r>
    </w:p>
    <w:p w14:paraId="35B32835" w14:textId="77777777" w:rsidR="00F53AC6" w:rsidRPr="00E7175E" w:rsidRDefault="00F53AC6" w:rsidP="00F53AC6">
      <w:pPr>
        <w:pStyle w:val="NoSpacing1"/>
        <w:spacing w:line="360" w:lineRule="auto"/>
        <w:rPr>
          <w:rFonts w:ascii="Franklin Gothic Book" w:hAnsi="Franklin Gothic Book"/>
        </w:rPr>
      </w:pPr>
      <w:r w:rsidRPr="00E7175E">
        <w:rPr>
          <w:rFonts w:ascii="Franklin Gothic Book" w:hAnsi="Franklin Gothic Book"/>
        </w:rPr>
        <w:t>CO4. Illustrate the automation of containers</w:t>
      </w:r>
    </w:p>
    <w:p w14:paraId="351A4FA6" w14:textId="77777777" w:rsidR="00F53AC6" w:rsidRPr="00E7175E" w:rsidRDefault="00F53AC6" w:rsidP="00F53AC6">
      <w:pPr>
        <w:pStyle w:val="NoSpacing1"/>
        <w:spacing w:line="360" w:lineRule="auto"/>
        <w:rPr>
          <w:rFonts w:ascii="Franklin Gothic Book" w:hAnsi="Franklin Gothic Book"/>
        </w:rPr>
      </w:pPr>
    </w:p>
    <w:p w14:paraId="4D6E5757" w14:textId="77777777" w:rsidR="00F53AC6" w:rsidRPr="00E7175E" w:rsidRDefault="00F53AC6" w:rsidP="00F53AC6">
      <w:pPr>
        <w:spacing w:after="0" w:line="360" w:lineRule="auto"/>
        <w:rPr>
          <w:rFonts w:ascii="Franklin Gothic Book" w:eastAsia="Times New Roman" w:hAnsi="Franklin Gothic Book"/>
          <w:b/>
        </w:rPr>
      </w:pPr>
      <w:r w:rsidRPr="00E7175E">
        <w:rPr>
          <w:rFonts w:ascii="Franklin Gothic Book" w:eastAsia="Times New Roman" w:hAnsi="Franklin Gothic Book"/>
          <w:b/>
        </w:rPr>
        <w:t>Catalog Description</w:t>
      </w:r>
    </w:p>
    <w:p w14:paraId="1D197BC0" w14:textId="77777777" w:rsidR="00F53AC6" w:rsidRPr="00E7175E" w:rsidRDefault="00F53AC6" w:rsidP="00F53AC6">
      <w:pPr>
        <w:spacing w:after="0" w:line="360" w:lineRule="auto"/>
        <w:jc w:val="both"/>
        <w:rPr>
          <w:rFonts w:ascii="Franklin Gothic Book" w:hAnsi="Franklin Gothic Book"/>
        </w:rPr>
      </w:pPr>
      <w:r w:rsidRPr="00E7175E">
        <w:rPr>
          <w:rFonts w:ascii="Franklin Gothic Book" w:hAnsi="Franklin Gothic Book"/>
        </w:rPr>
        <w:t xml:space="preserve">Container Technology is the buzzword in the Cloud Computing domain. This course focusses on packaging the software code and its dependencies </w:t>
      </w:r>
      <w:proofErr w:type="gramStart"/>
      <w:r w:rsidRPr="00E7175E">
        <w:rPr>
          <w:rFonts w:ascii="Franklin Gothic Book" w:hAnsi="Franklin Gothic Book"/>
        </w:rPr>
        <w:t>to run</w:t>
      </w:r>
      <w:proofErr w:type="gramEnd"/>
      <w:r w:rsidRPr="00E7175E">
        <w:rPr>
          <w:rFonts w:ascii="Franklin Gothic Book" w:hAnsi="Franklin Gothic Book"/>
        </w:rPr>
        <w:t xml:space="preserve"> the application quickly and reliably from one computing environment to </w:t>
      </w:r>
      <w:proofErr w:type="gramStart"/>
      <w:r w:rsidRPr="00E7175E">
        <w:rPr>
          <w:rFonts w:ascii="Franklin Gothic Book" w:hAnsi="Franklin Gothic Book"/>
        </w:rPr>
        <w:t>another</w:t>
      </w:r>
      <w:proofErr w:type="gramEnd"/>
      <w:r w:rsidRPr="00E7175E">
        <w:rPr>
          <w:rFonts w:ascii="Franklin Gothic Book" w:hAnsi="Franklin Gothic Book"/>
        </w:rPr>
        <w:t xml:space="preserve"> that is Container automation and orchestration using Docker.</w:t>
      </w:r>
    </w:p>
    <w:p w14:paraId="75AD31BD" w14:textId="77777777" w:rsidR="00F53AC6" w:rsidRPr="00E7175E" w:rsidRDefault="00F53AC6" w:rsidP="00F53AC6">
      <w:pPr>
        <w:spacing w:after="0" w:line="360" w:lineRule="auto"/>
        <w:jc w:val="both"/>
        <w:rPr>
          <w:rFonts w:ascii="Franklin Gothic Book" w:hAnsi="Franklin Gothic Book"/>
        </w:rPr>
      </w:pPr>
    </w:p>
    <w:p w14:paraId="105A1A52" w14:textId="77777777" w:rsidR="00F53AC6" w:rsidRPr="00E7175E" w:rsidRDefault="00F53AC6" w:rsidP="00F53AC6">
      <w:pPr>
        <w:pBdr>
          <w:bottom w:val="single" w:sz="4" w:space="1" w:color="auto"/>
        </w:pBdr>
        <w:spacing w:after="0" w:line="360" w:lineRule="auto"/>
        <w:rPr>
          <w:rFonts w:ascii="Franklin Gothic Book" w:hAnsi="Franklin Gothic Book"/>
          <w:b/>
        </w:rPr>
      </w:pPr>
      <w:r w:rsidRPr="00E7175E">
        <w:rPr>
          <w:rFonts w:ascii="Franklin Gothic Book" w:hAnsi="Franklin Gothic Book"/>
          <w:b/>
        </w:rPr>
        <w:t>Course Content</w:t>
      </w:r>
    </w:p>
    <w:p w14:paraId="6BB07C9A"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1</w:t>
      </w:r>
      <w:r w:rsidRPr="006D38AD">
        <w:rPr>
          <w:rFonts w:ascii="Franklin Gothic Book" w:hAnsi="Franklin Gothic Book"/>
          <w:bCs/>
        </w:rPr>
        <w:tab/>
        <w:t>Docker Fundamentals</w:t>
      </w:r>
    </w:p>
    <w:p w14:paraId="6CA8FE5A"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 xml:space="preserve">What is Docker? What isn’t Docker? Server virtualization, Advantages of Docker, Is Docker a virtual machine? How does it help the developers? Why use Docker as a developer? Docker uses containers, Development burdens, Operational burdens, Why organizations embrace Docker containers, Container-driven workloads, Substitutes for hypervisors, Utilizing microservices, Virtualization and containerization compared, Convergence of containerization and virtualization, Containerization innovations, Overview of Docker editions, Installation of the Docker engine, Docker terminology, Docker community, Docker community edition, Docker enterprise edition, Build Kit features, Docker compose, Container, Docker example, Size: Let's understand Docker, Docker startup, Docker and </w:t>
      </w:r>
      <w:r w:rsidRPr="006D38AD">
        <w:rPr>
          <w:rFonts w:ascii="Franklin Gothic Book" w:hAnsi="Franklin Gothic Book"/>
          <w:bCs/>
        </w:rPr>
        <w:lastRenderedPageBreak/>
        <w:t>DevOps tools, Docker architecture, Docker host, Understanding microservices, Microservices architecture, Docker components overview, Docker empowers.</w:t>
      </w:r>
    </w:p>
    <w:p w14:paraId="2A32BDCE" w14:textId="77777777" w:rsidR="00F53AC6" w:rsidRPr="006D38AD" w:rsidRDefault="00F53AC6" w:rsidP="00F53AC6">
      <w:pPr>
        <w:spacing w:after="0" w:line="360" w:lineRule="auto"/>
        <w:jc w:val="both"/>
        <w:rPr>
          <w:rFonts w:ascii="Franklin Gothic Book" w:hAnsi="Franklin Gothic Book"/>
          <w:bCs/>
        </w:rPr>
      </w:pPr>
    </w:p>
    <w:p w14:paraId="77A84C18"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2</w:t>
      </w:r>
      <w:r w:rsidRPr="006D38AD">
        <w:rPr>
          <w:rFonts w:ascii="Franklin Gothic Book" w:hAnsi="Franklin Gothic Book"/>
          <w:bCs/>
        </w:rPr>
        <w:tab/>
        <w:t>Working with Docker</w:t>
      </w:r>
    </w:p>
    <w:p w14:paraId="0E7C20C5"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Dockerize your applications, Docker for IBM Cloud, Joining the docker modernize traditional apps program, Making the move to cloud, Containerization vs virtualization, Application containerization advantages and disadvantages, Running your own Docker container, Docker desktop for windows 2.0.0.3 platform, Checking docker version, Running your first NGINX application, Docker repository, Docker tags, Docker TAG examples, Docker TAG scenario, Tagging scheme, Docker images, Layers, Docker file, Docker file instructions, Managing containers and images, Docker volumes, Docker volume-related commands, Docker volume drivers, Networking in Docker, Docker network types, Creating and inspecting a network, Summarize Docker Networking, Build a continuous Docker integration pipeline, CI workflow, Open network ports and protocols for communication, GitHub settings, Webhooks and services, Configuring the Jenkins, Test job configuration, Shell commands.</w:t>
      </w:r>
    </w:p>
    <w:p w14:paraId="4B01D658" w14:textId="77777777" w:rsidR="00F53AC6" w:rsidRPr="006D38AD" w:rsidRDefault="00F53AC6" w:rsidP="00F53AC6">
      <w:pPr>
        <w:spacing w:after="0" w:line="360" w:lineRule="auto"/>
        <w:jc w:val="both"/>
        <w:rPr>
          <w:rFonts w:ascii="Franklin Gothic Book" w:hAnsi="Franklin Gothic Book"/>
          <w:bCs/>
        </w:rPr>
      </w:pPr>
    </w:p>
    <w:p w14:paraId="2088D153"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3</w:t>
      </w:r>
      <w:r w:rsidRPr="006D38AD">
        <w:rPr>
          <w:rFonts w:ascii="Franklin Gothic Book" w:hAnsi="Franklin Gothic Book"/>
          <w:bCs/>
        </w:rPr>
        <w:tab/>
        <w:t>AUTOMATION &amp; ORCHESTRATION</w:t>
      </w:r>
    </w:p>
    <w:p w14:paraId="3BD33172"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Automation and orchestration Overview, Key concepts in orchestration, Popular orchestra platforms: Swarm Docker, Kubernetes, Apache mesos, Container orchestration survey, Container adoption, Representation of DevOps pros, Defining the functionality of container orchestration, Response from end users, Defining containers as a service function, Confusion abounds outside the vendor territory, Products/services used for container management and orchestration, Reducing container control by using configuration management tools, Orchestration primary method, Top orchestration products, Expected top orchestration products, Service discovery tools, Planning tools, Cluster management, Acceptances, What is Kubernetes? Clusters and architecture, Docker file instructions: CMD, Benefits, Kubernetes and DevOps, Kubernetes vs Docker, Kubernetes and IBM, Kubernetes architecture, Decentralized approach, Dynamic grouping, Kubernetes structure, Essential characteristics for manageability, API discovery and translation, Life of a request, Specialized requests, Watch operations, API server internals, Conflicts.</w:t>
      </w:r>
    </w:p>
    <w:p w14:paraId="301CC984" w14:textId="77777777" w:rsidR="00F53AC6" w:rsidRPr="006D38AD" w:rsidRDefault="00F53AC6" w:rsidP="00F53AC6">
      <w:pPr>
        <w:spacing w:after="0" w:line="360" w:lineRule="auto"/>
        <w:jc w:val="both"/>
        <w:rPr>
          <w:rFonts w:ascii="Franklin Gothic Book" w:hAnsi="Franklin Gothic Book"/>
          <w:bCs/>
        </w:rPr>
      </w:pPr>
    </w:p>
    <w:p w14:paraId="5B6BA465"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4</w:t>
      </w:r>
      <w:r w:rsidRPr="006D38AD">
        <w:rPr>
          <w:rFonts w:ascii="Franklin Gothic Book" w:hAnsi="Franklin Gothic Book"/>
          <w:bCs/>
        </w:rPr>
        <w:tab/>
        <w:t>DOCKER &amp; CONTAINERS</w:t>
      </w:r>
    </w:p>
    <w:p w14:paraId="4B8E8F8E"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Bakery as a foundation, Defining the model of a bakery, Bakery standards, Bakery interactions, Bakery model practices discovery and implementation, Global bakery through automation, Cluster applications in a public cloud for Kubernetes, Private cloud-exposing services via external load balancers, Private cloud-exposing services via Ingress, Health check and repair activity, Kubernetes-</w:t>
      </w:r>
      <w:r w:rsidRPr="006D38AD">
        <w:rPr>
          <w:rFonts w:ascii="Franklin Gothic Book" w:hAnsi="Franklin Gothic Book"/>
          <w:bCs/>
        </w:rPr>
        <w:lastRenderedPageBreak/>
        <w:t>No-Redundancy redundancy model, Kubernetes-N-Way active redundancy model, Experiments with kubernetes, Comparing kubernetes and opensaf, Top orchestration products, Configuration management and orchestration, Styles of workload orchestration, Container orchestration: Herding computational cattle, Emerging containers as a service marketplace.</w:t>
      </w:r>
    </w:p>
    <w:p w14:paraId="372624C3" w14:textId="77777777" w:rsidR="00F53AC6" w:rsidRPr="006D38AD" w:rsidRDefault="00F53AC6" w:rsidP="00F53AC6">
      <w:pPr>
        <w:spacing w:after="0" w:line="360" w:lineRule="auto"/>
        <w:jc w:val="both"/>
        <w:rPr>
          <w:rFonts w:ascii="Franklin Gothic Book" w:hAnsi="Franklin Gothic Book"/>
          <w:bCs/>
        </w:rPr>
      </w:pPr>
    </w:p>
    <w:p w14:paraId="4D5D0F13"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5</w:t>
      </w:r>
      <w:r w:rsidRPr="006D38AD">
        <w:rPr>
          <w:rFonts w:ascii="Franklin Gothic Book" w:hAnsi="Franklin Gothic Book"/>
          <w:bCs/>
        </w:rPr>
        <w:tab/>
        <w:t>AUTOMATION</w:t>
      </w:r>
    </w:p>
    <w:p w14:paraId="06183BA0"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What is continuous delivery, DevOps culture, Docker, Jenkins and continuous delivery, Automation perspective, NexGen CI: Jenkins on docker, NexGen CD: Orchestrating docker, Blend of Jenkins with workflow, Container orchestration, where in the system stack does the container orchestration fit? Tools available for container orchestration, Comparison to tracking containers without using an orchestration system.</w:t>
      </w:r>
    </w:p>
    <w:p w14:paraId="6AB415EE" w14:textId="77777777" w:rsidR="00F53AC6" w:rsidRPr="006D38AD" w:rsidRDefault="00F53AC6" w:rsidP="00F53AC6">
      <w:pPr>
        <w:spacing w:after="0" w:line="360" w:lineRule="auto"/>
        <w:jc w:val="both"/>
        <w:rPr>
          <w:rFonts w:ascii="Franklin Gothic Book" w:hAnsi="Franklin Gothic Book"/>
          <w:bCs/>
        </w:rPr>
      </w:pPr>
    </w:p>
    <w:p w14:paraId="19BA3D21"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Unit No. 6</w:t>
      </w:r>
      <w:r w:rsidRPr="006D38AD">
        <w:rPr>
          <w:rFonts w:ascii="Franklin Gothic Book" w:hAnsi="Franklin Gothic Book"/>
          <w:bCs/>
        </w:rPr>
        <w:tab/>
        <w:t>ORCHESTRATION DIRECTORY</w:t>
      </w:r>
    </w:p>
    <w:p w14:paraId="18C7E386" w14:textId="77777777" w:rsidR="00F53AC6" w:rsidRPr="006D38AD" w:rsidRDefault="00F53AC6" w:rsidP="00F53AC6">
      <w:pPr>
        <w:spacing w:after="0" w:line="360" w:lineRule="auto"/>
        <w:jc w:val="both"/>
        <w:rPr>
          <w:rFonts w:ascii="Franklin Gothic Book" w:hAnsi="Franklin Gothic Book"/>
          <w:bCs/>
        </w:rPr>
      </w:pPr>
      <w:r w:rsidRPr="006D38AD">
        <w:rPr>
          <w:rFonts w:ascii="Franklin Gothic Book" w:hAnsi="Franklin Gothic Book"/>
          <w:bCs/>
        </w:rPr>
        <w:t>Orchestration directory, which percentage of your container applications are running? Essential motivation, Clouds compete for container mindshare and use, Clouds compete for container mindshare, Market review questions, utilizing docker for your CI, which container orchestration tools do your company use? Orchestration and schedulers, Continuous Integration/Continuous Deployment (CI/CD), Security, Storage/volume management, Networking, Service discovery, Builds, Management, Five best IT server orchestration techniques in production, Case studies for implementing Docker, Case study 1: An in-house web forms application, Case study 2: A database integration service, Case study 3: An azure IoT application.</w:t>
      </w:r>
    </w:p>
    <w:p w14:paraId="47703890" w14:textId="77777777" w:rsidR="00F53AC6" w:rsidRDefault="00F53AC6" w:rsidP="00F53AC6">
      <w:pPr>
        <w:spacing w:after="0" w:line="360" w:lineRule="auto"/>
        <w:rPr>
          <w:rFonts w:ascii="Franklin Gothic Book" w:hAnsi="Franklin Gothic Book"/>
          <w:b/>
        </w:rPr>
      </w:pPr>
    </w:p>
    <w:p w14:paraId="3736BE96" w14:textId="77777777" w:rsidR="00F53AC6" w:rsidRPr="00E7175E" w:rsidRDefault="00F53AC6" w:rsidP="00F53AC6">
      <w:pPr>
        <w:spacing w:after="0" w:line="360" w:lineRule="auto"/>
        <w:rPr>
          <w:rFonts w:ascii="Franklin Gothic Book" w:hAnsi="Franklin Gothic Book"/>
          <w:b/>
        </w:rPr>
      </w:pPr>
      <w:proofErr w:type="gramStart"/>
      <w:r w:rsidRPr="00E7175E">
        <w:rPr>
          <w:rFonts w:ascii="Franklin Gothic Book" w:hAnsi="Franklin Gothic Book"/>
          <w:b/>
        </w:rPr>
        <w:t>Text Book</w:t>
      </w:r>
      <w:proofErr w:type="gramEnd"/>
      <w:r w:rsidRPr="00E7175E">
        <w:rPr>
          <w:rFonts w:ascii="Franklin Gothic Book" w:hAnsi="Franklin Gothic Book"/>
          <w:b/>
        </w:rPr>
        <w:t xml:space="preserve">  </w:t>
      </w:r>
    </w:p>
    <w:p w14:paraId="4A3A44E7" w14:textId="77777777" w:rsidR="00F53AC6" w:rsidRPr="00E7175E" w:rsidRDefault="00F53AC6" w:rsidP="00F53AC6">
      <w:pPr>
        <w:pStyle w:val="ListParagraph"/>
        <w:numPr>
          <w:ilvl w:val="0"/>
          <w:numId w:val="1"/>
        </w:numPr>
        <w:spacing w:after="0" w:line="360" w:lineRule="auto"/>
        <w:rPr>
          <w:rFonts w:ascii="Franklin Gothic Book" w:hAnsi="Franklin Gothic Book"/>
        </w:rPr>
      </w:pPr>
      <w:r w:rsidRPr="00E7175E">
        <w:rPr>
          <w:rFonts w:ascii="Franklin Gothic Book" w:hAnsi="Franklin Gothic Book"/>
        </w:rPr>
        <w:t>Container Orchestration &amp; Infrastructure Automation (IBM ICE Publications)</w:t>
      </w:r>
    </w:p>
    <w:p w14:paraId="3872258A" w14:textId="77777777" w:rsidR="00F53AC6" w:rsidRPr="00E7175E" w:rsidRDefault="00F53AC6" w:rsidP="00F53AC6">
      <w:pPr>
        <w:pStyle w:val="ListParagraph"/>
        <w:numPr>
          <w:ilvl w:val="0"/>
          <w:numId w:val="1"/>
        </w:numPr>
        <w:spacing w:after="0" w:line="360" w:lineRule="auto"/>
        <w:rPr>
          <w:rFonts w:ascii="Franklin Gothic Book" w:hAnsi="Franklin Gothic Book"/>
        </w:rPr>
      </w:pPr>
    </w:p>
    <w:p w14:paraId="0E16EDE3" w14:textId="77777777" w:rsidR="00F53AC6" w:rsidRPr="00E7175E" w:rsidRDefault="00F53AC6" w:rsidP="00F53AC6">
      <w:pPr>
        <w:spacing w:after="0" w:line="360" w:lineRule="auto"/>
        <w:jc w:val="both"/>
        <w:rPr>
          <w:rFonts w:ascii="Franklin Gothic Book" w:eastAsiaTheme="minorHAnsi" w:hAnsi="Franklin Gothic Book"/>
          <w:b/>
          <w:bCs/>
          <w:color w:val="000000"/>
          <w:lang w:eastAsia="en-IN"/>
        </w:rPr>
      </w:pPr>
      <w:r w:rsidRPr="00E7175E">
        <w:rPr>
          <w:rFonts w:ascii="Franklin Gothic Book" w:eastAsiaTheme="minorHAnsi" w:hAnsi="Franklin Gothic Book"/>
          <w:b/>
          <w:bCs/>
          <w:color w:val="000000"/>
          <w:lang w:eastAsia="en-IN"/>
        </w:rPr>
        <w:t>Modes of Evaluation: Quiz/Assignment/ presentation/ extempore/ Written Examination</w:t>
      </w:r>
    </w:p>
    <w:p w14:paraId="20B0CD45" w14:textId="77777777" w:rsidR="00F53AC6" w:rsidRPr="00E7175E" w:rsidRDefault="00F53AC6" w:rsidP="00F53AC6">
      <w:pPr>
        <w:spacing w:after="0" w:line="360" w:lineRule="auto"/>
        <w:jc w:val="both"/>
        <w:rPr>
          <w:rFonts w:ascii="Franklin Gothic Book" w:eastAsia="Times New Roman" w:hAnsi="Franklin Gothic Book"/>
          <w:b/>
          <w:bCs/>
          <w:color w:val="000000"/>
          <w:lang w:bidi="hi-IN"/>
        </w:rPr>
      </w:pPr>
      <w:r w:rsidRPr="00E7175E">
        <w:rPr>
          <w:rFonts w:ascii="Franklin Gothic Book" w:eastAsia="Times New Roman" w:hAnsi="Franklin Gothic Book"/>
          <w:b/>
          <w:bCs/>
          <w:color w:val="000000"/>
          <w:lang w:bidi="hi-IN"/>
        </w:rPr>
        <w:t>Examination Scheme:</w:t>
      </w:r>
    </w:p>
    <w:p w14:paraId="39BFA58F" w14:textId="77777777" w:rsidR="00F53AC6" w:rsidRPr="00E7175E" w:rsidRDefault="00F53AC6" w:rsidP="00F53AC6">
      <w:pPr>
        <w:spacing w:after="0" w:line="360" w:lineRule="auto"/>
        <w:jc w:val="both"/>
        <w:rPr>
          <w:rFonts w:ascii="Franklin Gothic Book" w:eastAsia="Times New Roman" w:hAnsi="Franklin Gothic Book"/>
          <w:color w:val="000000"/>
          <w:lang w:bidi="hi-IN"/>
        </w:rPr>
      </w:pPr>
    </w:p>
    <w:tbl>
      <w:tblPr>
        <w:tblW w:w="8417" w:type="dxa"/>
        <w:jc w:val="center"/>
        <w:tblCellMar>
          <w:left w:w="0" w:type="dxa"/>
          <w:right w:w="0" w:type="dxa"/>
        </w:tblCellMar>
        <w:tblLook w:val="04A0" w:firstRow="1" w:lastRow="0" w:firstColumn="1" w:lastColumn="0" w:noHBand="0" w:noVBand="1"/>
      </w:tblPr>
      <w:tblGrid>
        <w:gridCol w:w="1929"/>
        <w:gridCol w:w="2709"/>
        <w:gridCol w:w="1491"/>
        <w:gridCol w:w="1200"/>
        <w:gridCol w:w="1088"/>
      </w:tblGrid>
      <w:tr w:rsidR="00F53AC6" w:rsidRPr="00E7175E" w14:paraId="28F86ABA" w14:textId="77777777" w:rsidTr="00B10487">
        <w:trPr>
          <w:trHeight w:val="263"/>
          <w:jc w:val="center"/>
        </w:trPr>
        <w:tc>
          <w:tcPr>
            <w:tcW w:w="19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3F4275"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Components</w:t>
            </w:r>
          </w:p>
        </w:tc>
        <w:tc>
          <w:tcPr>
            <w:tcW w:w="270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DE53E5E"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Internal</w:t>
            </w:r>
          </w:p>
        </w:tc>
        <w:tc>
          <w:tcPr>
            <w:tcW w:w="149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96A15F"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Mid Term</w:t>
            </w:r>
          </w:p>
        </w:tc>
        <w:tc>
          <w:tcPr>
            <w:tcW w:w="12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B991DA"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ESE</w:t>
            </w:r>
          </w:p>
        </w:tc>
        <w:tc>
          <w:tcPr>
            <w:tcW w:w="1088" w:type="dxa"/>
            <w:tcBorders>
              <w:top w:val="single" w:sz="8" w:space="0" w:color="auto"/>
              <w:left w:val="nil"/>
              <w:bottom w:val="single" w:sz="8" w:space="0" w:color="auto"/>
              <w:right w:val="single" w:sz="8" w:space="0" w:color="auto"/>
            </w:tcBorders>
          </w:tcPr>
          <w:p w14:paraId="111D37F5"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Total</w:t>
            </w:r>
          </w:p>
        </w:tc>
      </w:tr>
      <w:tr w:rsidR="00F53AC6" w:rsidRPr="00E7175E" w14:paraId="631C7788" w14:textId="77777777" w:rsidTr="00B10487">
        <w:trPr>
          <w:trHeight w:val="263"/>
          <w:jc w:val="center"/>
        </w:trPr>
        <w:tc>
          <w:tcPr>
            <w:tcW w:w="19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23284D" w14:textId="77777777" w:rsidR="00F53AC6" w:rsidRPr="00E7175E" w:rsidRDefault="00F53AC6" w:rsidP="00B10487">
            <w:pPr>
              <w:spacing w:after="0" w:line="360" w:lineRule="auto"/>
              <w:rPr>
                <w:rFonts w:ascii="Franklin Gothic Book" w:hAnsi="Franklin Gothic Book"/>
                <w:b/>
                <w:bCs/>
                <w:lang w:val="en-GB"/>
              </w:rPr>
            </w:pPr>
            <w:r w:rsidRPr="00E7175E">
              <w:rPr>
                <w:rFonts w:ascii="Franklin Gothic Book" w:hAnsi="Franklin Gothic Book"/>
                <w:b/>
                <w:bCs/>
                <w:lang w:val="en-GB"/>
              </w:rPr>
              <w:t>Weightage (%)</w:t>
            </w:r>
          </w:p>
        </w:tc>
        <w:tc>
          <w:tcPr>
            <w:tcW w:w="2709" w:type="dxa"/>
            <w:tcBorders>
              <w:top w:val="nil"/>
              <w:left w:val="nil"/>
              <w:bottom w:val="single" w:sz="8" w:space="0" w:color="auto"/>
              <w:right w:val="single" w:sz="8" w:space="0" w:color="auto"/>
            </w:tcBorders>
            <w:tcMar>
              <w:top w:w="0" w:type="dxa"/>
              <w:left w:w="108" w:type="dxa"/>
              <w:bottom w:w="0" w:type="dxa"/>
              <w:right w:w="108" w:type="dxa"/>
            </w:tcMar>
          </w:tcPr>
          <w:p w14:paraId="28CDFDCC" w14:textId="77777777" w:rsidR="00F53AC6" w:rsidRPr="00E7175E" w:rsidRDefault="00F53AC6" w:rsidP="00B10487">
            <w:pPr>
              <w:spacing w:after="0" w:line="360" w:lineRule="auto"/>
              <w:jc w:val="center"/>
              <w:rPr>
                <w:rFonts w:ascii="Franklin Gothic Book" w:eastAsia="Times New Roman" w:hAnsi="Franklin Gothic Book"/>
                <w:b/>
              </w:rPr>
            </w:pPr>
            <w:r w:rsidRPr="00E7175E">
              <w:rPr>
                <w:rFonts w:ascii="Franklin Gothic Book" w:eastAsia="Times New Roman" w:hAnsi="Franklin Gothic Book"/>
                <w:b/>
              </w:rPr>
              <w:t>30%</w:t>
            </w:r>
          </w:p>
        </w:tc>
        <w:tc>
          <w:tcPr>
            <w:tcW w:w="1491" w:type="dxa"/>
            <w:tcBorders>
              <w:top w:val="nil"/>
              <w:left w:val="nil"/>
              <w:bottom w:val="single" w:sz="8" w:space="0" w:color="auto"/>
              <w:right w:val="single" w:sz="8" w:space="0" w:color="auto"/>
            </w:tcBorders>
            <w:tcMar>
              <w:top w:w="0" w:type="dxa"/>
              <w:left w:w="108" w:type="dxa"/>
              <w:bottom w:w="0" w:type="dxa"/>
              <w:right w:w="108" w:type="dxa"/>
            </w:tcMar>
          </w:tcPr>
          <w:p w14:paraId="018E3D33"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20%</w:t>
            </w:r>
          </w:p>
        </w:tc>
        <w:tc>
          <w:tcPr>
            <w:tcW w:w="1200" w:type="dxa"/>
            <w:tcBorders>
              <w:top w:val="nil"/>
              <w:left w:val="nil"/>
              <w:bottom w:val="single" w:sz="8" w:space="0" w:color="auto"/>
              <w:right w:val="single" w:sz="8" w:space="0" w:color="auto"/>
            </w:tcBorders>
            <w:tcMar>
              <w:top w:w="0" w:type="dxa"/>
              <w:left w:w="108" w:type="dxa"/>
              <w:bottom w:w="0" w:type="dxa"/>
              <w:right w:w="108" w:type="dxa"/>
            </w:tcMar>
          </w:tcPr>
          <w:p w14:paraId="48CE88F2"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50%</w:t>
            </w:r>
          </w:p>
        </w:tc>
        <w:tc>
          <w:tcPr>
            <w:tcW w:w="1088" w:type="dxa"/>
            <w:tcBorders>
              <w:top w:val="nil"/>
              <w:left w:val="nil"/>
              <w:bottom w:val="single" w:sz="8" w:space="0" w:color="auto"/>
              <w:right w:val="single" w:sz="8" w:space="0" w:color="auto"/>
            </w:tcBorders>
          </w:tcPr>
          <w:p w14:paraId="36688754" w14:textId="77777777" w:rsidR="00F53AC6" w:rsidRPr="00E7175E" w:rsidRDefault="00F53AC6" w:rsidP="00B10487">
            <w:pPr>
              <w:spacing w:after="0" w:line="360" w:lineRule="auto"/>
              <w:jc w:val="center"/>
              <w:rPr>
                <w:rFonts w:ascii="Franklin Gothic Book" w:hAnsi="Franklin Gothic Book"/>
                <w:b/>
                <w:bCs/>
                <w:lang w:val="en-GB"/>
              </w:rPr>
            </w:pPr>
            <w:r w:rsidRPr="00E7175E">
              <w:rPr>
                <w:rFonts w:ascii="Franklin Gothic Book" w:hAnsi="Franklin Gothic Book"/>
                <w:b/>
                <w:bCs/>
                <w:lang w:val="en-GB"/>
              </w:rPr>
              <w:t>100%</w:t>
            </w:r>
          </w:p>
        </w:tc>
      </w:tr>
    </w:tbl>
    <w:p w14:paraId="56228A53" w14:textId="77777777" w:rsidR="00F53AC6" w:rsidRPr="00E7175E" w:rsidRDefault="00F53AC6" w:rsidP="00F53AC6">
      <w:pPr>
        <w:spacing w:after="0" w:line="360" w:lineRule="auto"/>
        <w:rPr>
          <w:rFonts w:ascii="Franklin Gothic Book" w:hAnsi="Franklin Gothic Book"/>
          <w:b/>
        </w:rPr>
      </w:pPr>
    </w:p>
    <w:p w14:paraId="06217DE7" w14:textId="77777777" w:rsidR="00F53AC6" w:rsidRPr="00E7175E" w:rsidRDefault="00F53AC6" w:rsidP="00F53AC6">
      <w:pPr>
        <w:spacing w:after="0" w:line="360" w:lineRule="auto"/>
        <w:rPr>
          <w:rFonts w:ascii="Franklin Gothic Book" w:hAnsi="Franklin Gothic Book"/>
          <w:b/>
        </w:rPr>
      </w:pPr>
      <w:r w:rsidRPr="00E7175E">
        <w:rPr>
          <w:rFonts w:ascii="Franklin Gothic Book" w:hAnsi="Franklin Gothic Book"/>
          <w:b/>
        </w:rPr>
        <w:t>Relationship between the Course Outcomes (COs), Program Outcomes (POs) and Program Specific Outcomes (PSOs)</w:t>
      </w:r>
    </w:p>
    <w:tbl>
      <w:tblPr>
        <w:tblStyle w:val="TableGrid"/>
        <w:tblW w:w="9640" w:type="dxa"/>
        <w:tblInd w:w="-431" w:type="dxa"/>
        <w:tblLayout w:type="fixed"/>
        <w:tblLook w:val="04A0" w:firstRow="1" w:lastRow="0" w:firstColumn="1" w:lastColumn="0" w:noHBand="0" w:noVBand="1"/>
      </w:tblPr>
      <w:tblGrid>
        <w:gridCol w:w="1135"/>
        <w:gridCol w:w="452"/>
        <w:gridCol w:w="536"/>
        <w:gridCol w:w="536"/>
        <w:gridCol w:w="536"/>
        <w:gridCol w:w="536"/>
        <w:gridCol w:w="536"/>
        <w:gridCol w:w="536"/>
        <w:gridCol w:w="625"/>
        <w:gridCol w:w="536"/>
        <w:gridCol w:w="625"/>
        <w:gridCol w:w="625"/>
        <w:gridCol w:w="625"/>
        <w:gridCol w:w="667"/>
        <w:gridCol w:w="567"/>
        <w:gridCol w:w="567"/>
      </w:tblGrid>
      <w:tr w:rsidR="00F53AC6" w:rsidRPr="00E7175E" w14:paraId="34CF1675" w14:textId="77777777" w:rsidTr="00B10487">
        <w:trPr>
          <w:cantSplit/>
          <w:trHeight w:val="1134"/>
        </w:trPr>
        <w:tc>
          <w:tcPr>
            <w:tcW w:w="1135" w:type="dxa"/>
          </w:tcPr>
          <w:p w14:paraId="4DE7C20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lastRenderedPageBreak/>
              <w:t>Course</w:t>
            </w:r>
          </w:p>
          <w:p w14:paraId="4F0BB92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Outcomes</w:t>
            </w:r>
          </w:p>
        </w:tc>
        <w:tc>
          <w:tcPr>
            <w:tcW w:w="452" w:type="dxa"/>
            <w:textDirection w:val="btLr"/>
          </w:tcPr>
          <w:p w14:paraId="0FCBA80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w:t>
            </w:r>
          </w:p>
        </w:tc>
        <w:tc>
          <w:tcPr>
            <w:tcW w:w="536" w:type="dxa"/>
            <w:textDirection w:val="btLr"/>
          </w:tcPr>
          <w:p w14:paraId="12F9BC4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PO2</w:t>
            </w:r>
          </w:p>
        </w:tc>
        <w:tc>
          <w:tcPr>
            <w:tcW w:w="536" w:type="dxa"/>
            <w:textDirection w:val="btLr"/>
          </w:tcPr>
          <w:p w14:paraId="11B7EDC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PO3</w:t>
            </w:r>
          </w:p>
        </w:tc>
        <w:tc>
          <w:tcPr>
            <w:tcW w:w="536" w:type="dxa"/>
            <w:textDirection w:val="btLr"/>
          </w:tcPr>
          <w:p w14:paraId="582A58F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PO4</w:t>
            </w:r>
          </w:p>
        </w:tc>
        <w:tc>
          <w:tcPr>
            <w:tcW w:w="536" w:type="dxa"/>
            <w:textDirection w:val="btLr"/>
          </w:tcPr>
          <w:p w14:paraId="6BA3DBD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PO5</w:t>
            </w:r>
          </w:p>
        </w:tc>
        <w:tc>
          <w:tcPr>
            <w:tcW w:w="536" w:type="dxa"/>
            <w:textDirection w:val="btLr"/>
          </w:tcPr>
          <w:p w14:paraId="083688DA"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PO6</w:t>
            </w:r>
          </w:p>
        </w:tc>
        <w:tc>
          <w:tcPr>
            <w:tcW w:w="536" w:type="dxa"/>
            <w:textDirection w:val="btLr"/>
          </w:tcPr>
          <w:p w14:paraId="2F2CC57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PO7</w:t>
            </w:r>
          </w:p>
        </w:tc>
        <w:tc>
          <w:tcPr>
            <w:tcW w:w="625" w:type="dxa"/>
            <w:textDirection w:val="btLr"/>
          </w:tcPr>
          <w:p w14:paraId="63A0883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PO8</w:t>
            </w:r>
          </w:p>
          <w:p w14:paraId="2096E7AC"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36" w:type="dxa"/>
            <w:textDirection w:val="btLr"/>
          </w:tcPr>
          <w:p w14:paraId="584279B7"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PO9</w:t>
            </w:r>
          </w:p>
        </w:tc>
        <w:tc>
          <w:tcPr>
            <w:tcW w:w="625" w:type="dxa"/>
            <w:textDirection w:val="btLr"/>
          </w:tcPr>
          <w:p w14:paraId="09443F38"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PO10</w:t>
            </w:r>
          </w:p>
          <w:p w14:paraId="1A3A03BD"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25" w:type="dxa"/>
            <w:textDirection w:val="btLr"/>
          </w:tcPr>
          <w:p w14:paraId="3EAE2C9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PO11</w:t>
            </w:r>
          </w:p>
          <w:p w14:paraId="3AF0BEBF"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25" w:type="dxa"/>
            <w:textDirection w:val="btLr"/>
          </w:tcPr>
          <w:p w14:paraId="40D279D5"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PO12</w:t>
            </w:r>
          </w:p>
          <w:p w14:paraId="6598AF0D"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667" w:type="dxa"/>
            <w:textDirection w:val="btLr"/>
          </w:tcPr>
          <w:p w14:paraId="2D807B49"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PSO1</w:t>
            </w:r>
          </w:p>
          <w:p w14:paraId="35067922"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67" w:type="dxa"/>
            <w:textDirection w:val="btLr"/>
          </w:tcPr>
          <w:p w14:paraId="5461F07B"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PSO2</w:t>
            </w:r>
          </w:p>
          <w:p w14:paraId="4C538470"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c>
          <w:tcPr>
            <w:tcW w:w="567" w:type="dxa"/>
            <w:textDirection w:val="btLr"/>
          </w:tcPr>
          <w:p w14:paraId="3B0C89CA"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r w:rsidRPr="00E7175E">
              <w:rPr>
                <w:rFonts w:ascii="Franklin Gothic Book" w:hAnsi="Franklin Gothic Book"/>
              </w:rPr>
              <w:t>PSO3</w:t>
            </w:r>
          </w:p>
          <w:p w14:paraId="6B0EE0B3" w14:textId="77777777" w:rsidR="00F53AC6" w:rsidRPr="00E7175E" w:rsidRDefault="00F53AC6" w:rsidP="00B10487">
            <w:pPr>
              <w:pStyle w:val="ListParagraph"/>
              <w:tabs>
                <w:tab w:val="left" w:pos="0"/>
              </w:tabs>
              <w:spacing w:after="0" w:line="360" w:lineRule="auto"/>
              <w:ind w:left="113" w:right="113"/>
              <w:jc w:val="center"/>
              <w:rPr>
                <w:rFonts w:ascii="Franklin Gothic Book" w:hAnsi="Franklin Gothic Book"/>
              </w:rPr>
            </w:pPr>
          </w:p>
        </w:tc>
      </w:tr>
      <w:tr w:rsidR="00F53AC6" w:rsidRPr="00E7175E" w14:paraId="5A8E564C" w14:textId="77777777" w:rsidTr="00B10487">
        <w:trPr>
          <w:trHeight w:val="246"/>
        </w:trPr>
        <w:tc>
          <w:tcPr>
            <w:tcW w:w="1135" w:type="dxa"/>
          </w:tcPr>
          <w:p w14:paraId="079D61D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CO1</w:t>
            </w:r>
          </w:p>
        </w:tc>
        <w:tc>
          <w:tcPr>
            <w:tcW w:w="452" w:type="dxa"/>
            <w:shd w:val="clear" w:color="auto" w:fill="FFFFFF" w:themeFill="background1"/>
          </w:tcPr>
          <w:p w14:paraId="3BBF5F0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37AE6FC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3A03216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52431E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89C009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13CFF3E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BCDBF2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F2B6F9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065030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E329B4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67AF9C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6CD607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3FF9D9B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67" w:type="dxa"/>
            <w:shd w:val="clear" w:color="auto" w:fill="FFFFFF" w:themeFill="background1"/>
          </w:tcPr>
          <w:p w14:paraId="6F23304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67" w:type="dxa"/>
            <w:shd w:val="clear" w:color="auto" w:fill="FFFFFF" w:themeFill="background1"/>
          </w:tcPr>
          <w:p w14:paraId="33FF0C7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50C3A9B7" w14:textId="77777777" w:rsidTr="00B10487">
        <w:trPr>
          <w:trHeight w:val="246"/>
        </w:trPr>
        <w:tc>
          <w:tcPr>
            <w:tcW w:w="1135" w:type="dxa"/>
          </w:tcPr>
          <w:p w14:paraId="2191815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CO2</w:t>
            </w:r>
          </w:p>
        </w:tc>
        <w:tc>
          <w:tcPr>
            <w:tcW w:w="452" w:type="dxa"/>
            <w:shd w:val="clear" w:color="auto" w:fill="FFFFFF" w:themeFill="background1"/>
          </w:tcPr>
          <w:p w14:paraId="661CD23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ABA0E8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4ECC3CD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C47D2D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3A6F37F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57C23C9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19A77F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DF9312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BDF404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EB24DA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95988F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6AE80CE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6344A57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67" w:type="dxa"/>
            <w:shd w:val="clear" w:color="auto" w:fill="FFFFFF" w:themeFill="background1"/>
          </w:tcPr>
          <w:p w14:paraId="5B8D415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550F8DE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16F80921" w14:textId="77777777" w:rsidTr="00B10487">
        <w:trPr>
          <w:trHeight w:val="231"/>
        </w:trPr>
        <w:tc>
          <w:tcPr>
            <w:tcW w:w="1135" w:type="dxa"/>
          </w:tcPr>
          <w:p w14:paraId="7D52A04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CO3</w:t>
            </w:r>
          </w:p>
        </w:tc>
        <w:tc>
          <w:tcPr>
            <w:tcW w:w="452" w:type="dxa"/>
            <w:shd w:val="clear" w:color="auto" w:fill="FFFFFF" w:themeFill="background1"/>
          </w:tcPr>
          <w:p w14:paraId="65DCAD7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DF7CC6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669764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16EAE94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D04ACE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4768E3E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DFC805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AD47ED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4513EEC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8BB2F5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3014E70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CF045D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18B3654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67" w:type="dxa"/>
            <w:shd w:val="clear" w:color="auto" w:fill="FFFFFF" w:themeFill="background1"/>
          </w:tcPr>
          <w:p w14:paraId="354216E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4375BD9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44BF56A7" w14:textId="77777777" w:rsidTr="00B10487">
        <w:trPr>
          <w:trHeight w:val="231"/>
        </w:trPr>
        <w:tc>
          <w:tcPr>
            <w:tcW w:w="1135" w:type="dxa"/>
          </w:tcPr>
          <w:p w14:paraId="4482E95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CO4</w:t>
            </w:r>
          </w:p>
        </w:tc>
        <w:tc>
          <w:tcPr>
            <w:tcW w:w="452" w:type="dxa"/>
            <w:shd w:val="clear" w:color="auto" w:fill="FFFFFF" w:themeFill="background1"/>
          </w:tcPr>
          <w:p w14:paraId="6D3E8AD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13614AF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16851509"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A84BC0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12F515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2F50FBF5"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0DEAF0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09EEB01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4E6FDF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4CA98D66"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1FA26364"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33CBA4E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268321B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0FB2435A"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44CE988E"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r w:rsidR="00F53AC6" w:rsidRPr="00E7175E" w14:paraId="700DE579" w14:textId="77777777" w:rsidTr="00B10487">
        <w:trPr>
          <w:trHeight w:val="231"/>
        </w:trPr>
        <w:tc>
          <w:tcPr>
            <w:tcW w:w="1135" w:type="dxa"/>
          </w:tcPr>
          <w:p w14:paraId="7B6C210D"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Average</w:t>
            </w:r>
          </w:p>
        </w:tc>
        <w:tc>
          <w:tcPr>
            <w:tcW w:w="452" w:type="dxa"/>
            <w:shd w:val="clear" w:color="auto" w:fill="FFFFFF" w:themeFill="background1"/>
          </w:tcPr>
          <w:p w14:paraId="7E3CEE7F"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02968B3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64680B1B"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36" w:type="dxa"/>
            <w:shd w:val="clear" w:color="auto" w:fill="FFFFFF" w:themeFill="background1"/>
          </w:tcPr>
          <w:p w14:paraId="067EFF4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51130F1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2</w:t>
            </w:r>
          </w:p>
        </w:tc>
        <w:tc>
          <w:tcPr>
            <w:tcW w:w="536" w:type="dxa"/>
            <w:shd w:val="clear" w:color="auto" w:fill="FFFFFF" w:themeFill="background1"/>
          </w:tcPr>
          <w:p w14:paraId="6335F0B1"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275F974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193A9A77"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536" w:type="dxa"/>
            <w:shd w:val="clear" w:color="auto" w:fill="FFFFFF" w:themeFill="background1"/>
          </w:tcPr>
          <w:p w14:paraId="784498C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AA4EF90"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24876438"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p>
        </w:tc>
        <w:tc>
          <w:tcPr>
            <w:tcW w:w="625" w:type="dxa"/>
            <w:shd w:val="clear" w:color="auto" w:fill="FFFFFF" w:themeFill="background1"/>
          </w:tcPr>
          <w:p w14:paraId="791C8A63"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667" w:type="dxa"/>
            <w:shd w:val="clear" w:color="auto" w:fill="FFFFFF" w:themeFill="background1"/>
          </w:tcPr>
          <w:p w14:paraId="56F5F432"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1.66</w:t>
            </w:r>
          </w:p>
        </w:tc>
        <w:tc>
          <w:tcPr>
            <w:tcW w:w="567" w:type="dxa"/>
            <w:shd w:val="clear" w:color="auto" w:fill="FFFFFF" w:themeFill="background1"/>
          </w:tcPr>
          <w:p w14:paraId="34A6024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1</w:t>
            </w:r>
          </w:p>
        </w:tc>
        <w:tc>
          <w:tcPr>
            <w:tcW w:w="567" w:type="dxa"/>
            <w:shd w:val="clear" w:color="auto" w:fill="FFFFFF" w:themeFill="background1"/>
          </w:tcPr>
          <w:p w14:paraId="5FB2F92C" w14:textId="77777777" w:rsidR="00F53AC6" w:rsidRPr="00E7175E" w:rsidRDefault="00F53AC6" w:rsidP="00B10487">
            <w:pPr>
              <w:pStyle w:val="ListParagraph"/>
              <w:tabs>
                <w:tab w:val="left" w:pos="0"/>
              </w:tabs>
              <w:spacing w:after="0" w:line="360" w:lineRule="auto"/>
              <w:ind w:left="0"/>
              <w:jc w:val="center"/>
              <w:rPr>
                <w:rFonts w:ascii="Franklin Gothic Book" w:hAnsi="Franklin Gothic Book"/>
              </w:rPr>
            </w:pPr>
            <w:r w:rsidRPr="00E7175E">
              <w:rPr>
                <w:rFonts w:ascii="Franklin Gothic Book" w:hAnsi="Franklin Gothic Book"/>
              </w:rPr>
              <w:t>3</w:t>
            </w:r>
          </w:p>
        </w:tc>
      </w:tr>
    </w:tbl>
    <w:p w14:paraId="602940A7" w14:textId="77777777" w:rsidR="00F53AC6" w:rsidRPr="00E7175E" w:rsidRDefault="00F53AC6" w:rsidP="00F53AC6">
      <w:pPr>
        <w:spacing w:after="0" w:line="360" w:lineRule="auto"/>
        <w:ind w:left="360" w:hanging="90"/>
        <w:rPr>
          <w:rFonts w:ascii="Franklin Gothic Book" w:hAnsi="Franklin Gothic Book"/>
        </w:rPr>
      </w:pPr>
      <w:r w:rsidRPr="00E7175E">
        <w:rPr>
          <w:rFonts w:ascii="Franklin Gothic Book" w:hAnsi="Franklin Gothic Book"/>
        </w:rPr>
        <w:t>1=weak                      2= moderate                               3=strong</w:t>
      </w:r>
    </w:p>
    <w:p w14:paraId="29A21D83" w14:textId="77777777" w:rsidR="00F53AC6" w:rsidRPr="00E7175E" w:rsidRDefault="00F53AC6" w:rsidP="00F53AC6">
      <w:pPr>
        <w:rPr>
          <w:rFonts w:ascii="Franklin Gothic Book" w:hAnsi="Franklin Gothic Book"/>
        </w:rPr>
      </w:pPr>
    </w:p>
    <w:p w14:paraId="4B52F212" w14:textId="77777777" w:rsidR="00F53AC6" w:rsidRPr="00E7175E" w:rsidRDefault="00F53AC6" w:rsidP="00F53AC6">
      <w:pPr>
        <w:rPr>
          <w:rFonts w:ascii="Franklin Gothic Book" w:hAnsi="Franklin Gothic Book"/>
        </w:rPr>
      </w:pPr>
    </w:p>
    <w:p w14:paraId="481D8151" w14:textId="77777777" w:rsidR="00F53AC6" w:rsidRDefault="00F53AC6" w:rsidP="00F53AC6">
      <w:pPr>
        <w:spacing w:line="360" w:lineRule="auto"/>
        <w:jc w:val="center"/>
        <w:rPr>
          <w:rFonts w:ascii="Franklin Gothic Book" w:hAnsi="Franklin Gothic Book"/>
        </w:rPr>
      </w:pPr>
    </w:p>
    <w:p w14:paraId="2EF6E608" w14:textId="77777777" w:rsidR="00F53AC6" w:rsidRDefault="00F53AC6" w:rsidP="00F53AC6">
      <w:pPr>
        <w:spacing w:line="360" w:lineRule="auto"/>
        <w:jc w:val="center"/>
        <w:rPr>
          <w:rFonts w:ascii="Franklin Gothic Book" w:hAnsi="Franklin Gothic Book"/>
        </w:rPr>
      </w:pPr>
    </w:p>
    <w:p w14:paraId="50E38012" w14:textId="77777777" w:rsidR="00F53AC6" w:rsidRDefault="00F53AC6" w:rsidP="00F53AC6">
      <w:pPr>
        <w:spacing w:line="360" w:lineRule="auto"/>
        <w:jc w:val="center"/>
        <w:rPr>
          <w:rFonts w:ascii="Franklin Gothic Book" w:hAnsi="Franklin Gothic Book"/>
        </w:rPr>
      </w:pPr>
    </w:p>
    <w:p w14:paraId="0C7772CE" w14:textId="77777777" w:rsidR="00321670" w:rsidRDefault="00321670"/>
    <w:sectPr w:rsidR="0032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72994"/>
    <w:multiLevelType w:val="hybridMultilevel"/>
    <w:tmpl w:val="A2AAF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75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3A"/>
    <w:rsid w:val="00084724"/>
    <w:rsid w:val="00321670"/>
    <w:rsid w:val="007B773A"/>
    <w:rsid w:val="00A4606B"/>
    <w:rsid w:val="00F5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4A272-A2AC-4E59-9231-92BAABD5F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AC6"/>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7B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3A"/>
    <w:rPr>
      <w:rFonts w:eastAsiaTheme="majorEastAsia" w:cstheme="majorBidi"/>
      <w:color w:val="272727" w:themeColor="text1" w:themeTint="D8"/>
    </w:rPr>
  </w:style>
  <w:style w:type="paragraph" w:styleId="Title">
    <w:name w:val="Title"/>
    <w:basedOn w:val="Normal"/>
    <w:next w:val="Normal"/>
    <w:link w:val="TitleChar"/>
    <w:uiPriority w:val="10"/>
    <w:qFormat/>
    <w:rsid w:val="007B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3A"/>
    <w:pPr>
      <w:spacing w:before="160"/>
      <w:jc w:val="center"/>
    </w:pPr>
    <w:rPr>
      <w:i/>
      <w:iCs/>
      <w:color w:val="404040" w:themeColor="text1" w:themeTint="BF"/>
    </w:rPr>
  </w:style>
  <w:style w:type="character" w:customStyle="1" w:styleId="QuoteChar">
    <w:name w:val="Quote Char"/>
    <w:basedOn w:val="DefaultParagraphFont"/>
    <w:link w:val="Quote"/>
    <w:uiPriority w:val="29"/>
    <w:rsid w:val="007B773A"/>
    <w:rPr>
      <w:i/>
      <w:iCs/>
      <w:color w:val="404040" w:themeColor="text1" w:themeTint="BF"/>
    </w:rPr>
  </w:style>
  <w:style w:type="paragraph" w:styleId="ListParagraph">
    <w:name w:val="List Paragraph"/>
    <w:basedOn w:val="Normal"/>
    <w:link w:val="ListParagraphChar"/>
    <w:uiPriority w:val="34"/>
    <w:qFormat/>
    <w:rsid w:val="007B773A"/>
    <w:pPr>
      <w:ind w:left="720"/>
      <w:contextualSpacing/>
    </w:pPr>
  </w:style>
  <w:style w:type="character" w:styleId="IntenseEmphasis">
    <w:name w:val="Intense Emphasis"/>
    <w:basedOn w:val="DefaultParagraphFont"/>
    <w:uiPriority w:val="21"/>
    <w:qFormat/>
    <w:rsid w:val="007B773A"/>
    <w:rPr>
      <w:i/>
      <w:iCs/>
      <w:color w:val="0F4761" w:themeColor="accent1" w:themeShade="BF"/>
    </w:rPr>
  </w:style>
  <w:style w:type="paragraph" w:styleId="IntenseQuote">
    <w:name w:val="Intense Quote"/>
    <w:basedOn w:val="Normal"/>
    <w:next w:val="Normal"/>
    <w:link w:val="IntenseQuoteChar"/>
    <w:uiPriority w:val="30"/>
    <w:qFormat/>
    <w:rsid w:val="007B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73A"/>
    <w:rPr>
      <w:i/>
      <w:iCs/>
      <w:color w:val="0F4761" w:themeColor="accent1" w:themeShade="BF"/>
    </w:rPr>
  </w:style>
  <w:style w:type="character" w:styleId="IntenseReference">
    <w:name w:val="Intense Reference"/>
    <w:basedOn w:val="DefaultParagraphFont"/>
    <w:uiPriority w:val="32"/>
    <w:qFormat/>
    <w:rsid w:val="007B773A"/>
    <w:rPr>
      <w:b/>
      <w:bCs/>
      <w:smallCaps/>
      <w:color w:val="0F4761" w:themeColor="accent1" w:themeShade="BF"/>
      <w:spacing w:val="5"/>
    </w:rPr>
  </w:style>
  <w:style w:type="table" w:styleId="TableGrid">
    <w:name w:val="Table Grid"/>
    <w:basedOn w:val="TableNormal"/>
    <w:uiPriority w:val="59"/>
    <w:qFormat/>
    <w:rsid w:val="00F53AC6"/>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rsid w:val="00F53AC6"/>
  </w:style>
  <w:style w:type="paragraph" w:styleId="Caption">
    <w:name w:val="caption"/>
    <w:basedOn w:val="Normal"/>
    <w:next w:val="Normal"/>
    <w:qFormat/>
    <w:rsid w:val="00F53AC6"/>
    <w:pPr>
      <w:spacing w:after="0" w:line="240" w:lineRule="auto"/>
    </w:pPr>
    <w:rPr>
      <w:rFonts w:ascii="Times New Roman" w:eastAsia="Times New Roman" w:hAnsi="Times New Roman"/>
      <w:b/>
      <w:noProof/>
      <w:sz w:val="24"/>
      <w:szCs w:val="20"/>
    </w:rPr>
  </w:style>
  <w:style w:type="paragraph" w:customStyle="1" w:styleId="ListParagraph1">
    <w:name w:val="List Paragraph1"/>
    <w:basedOn w:val="Normal"/>
    <w:uiPriority w:val="34"/>
    <w:qFormat/>
    <w:rsid w:val="00F53AC6"/>
    <w:pPr>
      <w:ind w:left="720"/>
      <w:contextualSpacing/>
    </w:pPr>
    <w:rPr>
      <w:lang w:val="en-IN"/>
    </w:rPr>
  </w:style>
  <w:style w:type="paragraph" w:customStyle="1" w:styleId="NoSpacing1">
    <w:name w:val="No Spacing1"/>
    <w:uiPriority w:val="1"/>
    <w:qFormat/>
    <w:rsid w:val="00F53AC6"/>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2026-06-15T02:56:00Z</dcterms:created>
  <dcterms:modified xsi:type="dcterms:W3CDTF">2026-06-15T02:56:00Z</dcterms:modified>
</cp:coreProperties>
</file>