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Regular function to calculate square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 calculateSquare(number: Int): Int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number *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Inline function to calculate square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inline fun calculateSquareInline(number: Int): Int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number *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Test regular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val resultRegular = calculateSquare(5)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println("Result using regular function: $resultRegular")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Test inline 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val resultInline = calculateSquareInline(5)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println("Result using inline function: $resultInline")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