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Custom exception for invalid voting 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InvalidVotingException(message: String) : Exception(message)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Step 1: Read user input for 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println("Enter your age:")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val ageStr = readLine() ?: throw IllegalArgumentException("Invalid input")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Step 2: Convert input string to an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val age = ageStr.toInt()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Step 3: Check for invalid age and throw exception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checkVotingEligibility(age)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Step 4: Display eligibility message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println("You are eligible to vote!")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catch (e: NumberFormatException)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println("Invalid age format. Please enter a valid numeric age.")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 catch (e: IllegalArgumentException)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println("Error: $e")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catch (e: InvalidVotingException)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println("Error: $e")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Function to check voting eligibility and throw an exception if invalid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 checkVotingEligibility(age: Int)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val legalVotingAge = 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(age &lt; legalVotingAge)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throw InvalidVotingException("You must be at least $legalVotingAge years old to vote.")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