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7397F95B" w:rsidR="000E55FE" w:rsidRPr="00A24A16" w:rsidRDefault="00897B8A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Final</w:t>
      </w:r>
      <w:r w:rsidR="007F50D2"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Exercise</w:t>
      </w:r>
      <w:r w:rsid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897B8A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Pr="00897B8A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Based on PE-1, PE-2, PE3 and PE-4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6716956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color w:val="000000" w:themeColor="text1"/>
        </w:rPr>
        <w:pict w14:anchorId="37452D90">
          <v:rect id="_x0000_i1077" style="width:0;height:1.5pt" o:hralign="center" o:hrstd="t" o:hr="t" fillcolor="#a0a0a0" stroked="f"/>
        </w:pict>
      </w:r>
    </w:p>
    <w:p w14:paraId="47E2BC18" w14:textId="77777777" w:rsidR="00897B8A" w:rsidRDefault="00897B8A" w:rsidP="00897B8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Section A – Object &amp; Namespace Management</w:t>
      </w:r>
    </w:p>
    <w:p w14:paraId="2BC0625A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18D9CB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</w:t>
      </w:r>
      <w:r w:rsidRPr="00897B8A">
        <w:rPr>
          <w:rFonts w:ascii="Georgia" w:eastAsia="Georgia Pro" w:hAnsi="Georgia" w:cs="Georgia Pro"/>
          <w:color w:val="000000" w:themeColor="text1"/>
        </w:rPr>
        <w:br/>
        <w:t xml:space="preserve">Create a bucket named namespace-lab and verify its existence using </w:t>
      </w:r>
      <w:proofErr w:type="spellStart"/>
      <w:r w:rsidRPr="00897B8A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897B8A">
        <w:rPr>
          <w:rFonts w:ascii="Georgia" w:eastAsia="Georgia Pro" w:hAnsi="Georgia" w:cs="Georgia Pro"/>
          <w:color w:val="000000" w:themeColor="text1"/>
        </w:rPr>
        <w:t xml:space="preserve"> client commands.</w:t>
      </w:r>
    </w:p>
    <w:p w14:paraId="49683735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2</w:t>
      </w:r>
      <w:r w:rsidRPr="00897B8A">
        <w:rPr>
          <w:rFonts w:ascii="Georgia" w:eastAsia="Georgia Pro" w:hAnsi="Georgia" w:cs="Georgia Pro"/>
          <w:color w:val="000000" w:themeColor="text1"/>
        </w:rPr>
        <w:br/>
        <w:t>Inside the bucket, create the following logical prefixes:</w:t>
      </w:r>
    </w:p>
    <w:p w14:paraId="3E1ACCD6" w14:textId="77777777" w:rsidR="00897B8A" w:rsidRPr="00897B8A" w:rsidRDefault="00897B8A" w:rsidP="00897B8A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color w:val="000000" w:themeColor="text1"/>
        </w:rPr>
        <w:t>dept/accounts/</w:t>
      </w:r>
    </w:p>
    <w:p w14:paraId="25310CC1" w14:textId="77777777" w:rsidR="00897B8A" w:rsidRPr="00897B8A" w:rsidRDefault="00897B8A" w:rsidP="00897B8A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color w:val="000000" w:themeColor="text1"/>
        </w:rPr>
        <w:t>dept/</w:t>
      </w:r>
      <w:proofErr w:type="spellStart"/>
      <w:r w:rsidRPr="00897B8A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897B8A">
        <w:rPr>
          <w:rFonts w:ascii="Georgia" w:eastAsia="Georgia Pro" w:hAnsi="Georgia" w:cs="Georgia Pro"/>
          <w:color w:val="000000" w:themeColor="text1"/>
        </w:rPr>
        <w:t>/</w:t>
      </w:r>
    </w:p>
    <w:p w14:paraId="65C307E0" w14:textId="77777777" w:rsidR="00897B8A" w:rsidRPr="00897B8A" w:rsidRDefault="00897B8A" w:rsidP="00897B8A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color w:val="000000" w:themeColor="text1"/>
        </w:rPr>
        <w:t>dept/it/</w:t>
      </w:r>
      <w:r w:rsidRPr="00897B8A">
        <w:rPr>
          <w:rFonts w:ascii="Georgia" w:eastAsia="Georgia Pro" w:hAnsi="Georgia" w:cs="Georgia Pro"/>
          <w:color w:val="000000" w:themeColor="text1"/>
        </w:rPr>
        <w:br/>
        <w:t>Validate that the prefixes are visible without uploading any objects.</w:t>
      </w:r>
    </w:p>
    <w:p w14:paraId="06120C52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3</w:t>
      </w:r>
      <w:r w:rsidRPr="00897B8A">
        <w:rPr>
          <w:rFonts w:ascii="Georgia" w:eastAsia="Georgia Pro" w:hAnsi="Georgia" w:cs="Georgia Pro"/>
          <w:color w:val="000000" w:themeColor="text1"/>
        </w:rPr>
        <w:br/>
        <w:t>Upload at least two objects into each prefix and list all objects recursively to confirm correct placement.</w:t>
      </w:r>
    </w:p>
    <w:p w14:paraId="7D6F677F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4</w:t>
      </w:r>
      <w:r w:rsidRPr="00897B8A">
        <w:rPr>
          <w:rFonts w:ascii="Georgia" w:eastAsia="Georgia Pro" w:hAnsi="Georgia" w:cs="Georgia Pro"/>
          <w:color w:val="000000" w:themeColor="text1"/>
        </w:rPr>
        <w:br/>
        <w:t>Copy one object from dept/</w:t>
      </w:r>
      <w:proofErr w:type="spellStart"/>
      <w:r w:rsidRPr="00897B8A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897B8A">
        <w:rPr>
          <w:rFonts w:ascii="Georgia" w:eastAsia="Georgia Pro" w:hAnsi="Georgia" w:cs="Georgia Pro"/>
          <w:color w:val="000000" w:themeColor="text1"/>
        </w:rPr>
        <w:t>/ to dept/accounts/ without deleting the original object.</w:t>
      </w:r>
      <w:r w:rsidRPr="00897B8A">
        <w:rPr>
          <w:rFonts w:ascii="Georgia" w:eastAsia="Georgia Pro" w:hAnsi="Georgia" w:cs="Georgia Pro"/>
          <w:color w:val="000000" w:themeColor="text1"/>
        </w:rPr>
        <w:br/>
        <w:t>Verify object existence in both prefixes.</w:t>
      </w:r>
    </w:p>
    <w:p w14:paraId="35E27ECE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5</w:t>
      </w:r>
      <w:r w:rsidRPr="00897B8A">
        <w:rPr>
          <w:rFonts w:ascii="Georgia" w:eastAsia="Georgia Pro" w:hAnsi="Georgia" w:cs="Georgia Pro"/>
          <w:color w:val="000000" w:themeColor="text1"/>
        </w:rPr>
        <w:br/>
        <w:t>Delete the entire dept/it/ prefix and confirm that objects under other prefixes are not affected.</w:t>
      </w:r>
    </w:p>
    <w:p w14:paraId="4D276E7D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color w:val="000000" w:themeColor="text1"/>
        </w:rPr>
        <w:lastRenderedPageBreak/>
        <w:pict w14:anchorId="73F1B444">
          <v:rect id="_x0000_i1078" style="width:0;height:1.5pt" o:hralign="center" o:hrstd="t" o:hr="t" fillcolor="#a0a0a0" stroked="f"/>
        </w:pict>
      </w:r>
    </w:p>
    <w:p w14:paraId="6B066352" w14:textId="42F3E642" w:rsidR="00897B8A" w:rsidRDefault="00897B8A" w:rsidP="00897B8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Section B – Object Versioning &amp; Lifecycle Management</w:t>
      </w:r>
    </w:p>
    <w:p w14:paraId="0FE1360E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1D3141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6</w:t>
      </w:r>
      <w:r w:rsidRPr="00897B8A">
        <w:rPr>
          <w:rFonts w:ascii="Georgia" w:eastAsia="Georgia Pro" w:hAnsi="Georgia" w:cs="Georgia Pro"/>
          <w:color w:val="000000" w:themeColor="text1"/>
        </w:rPr>
        <w:br/>
        <w:t>Create a bucket named versioning-lab and verify that versioning is disabled by default.</w:t>
      </w:r>
    </w:p>
    <w:p w14:paraId="4DF77D2E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7</w:t>
      </w:r>
      <w:r w:rsidRPr="00897B8A">
        <w:rPr>
          <w:rFonts w:ascii="Georgia" w:eastAsia="Georgia Pro" w:hAnsi="Georgia" w:cs="Georgia Pro"/>
          <w:color w:val="000000" w:themeColor="text1"/>
        </w:rPr>
        <w:br/>
        <w:t>Enable versioning on the bucket and upload a file named data.txt.</w:t>
      </w:r>
      <w:r w:rsidRPr="00897B8A">
        <w:rPr>
          <w:rFonts w:ascii="Georgia" w:eastAsia="Georgia Pro" w:hAnsi="Georgia" w:cs="Georgia Pro"/>
          <w:color w:val="000000" w:themeColor="text1"/>
        </w:rPr>
        <w:br/>
        <w:t>Overwrite the file multiple times to generate at least three versions.</w:t>
      </w:r>
    </w:p>
    <w:p w14:paraId="2A8A1D36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8</w:t>
      </w:r>
      <w:r w:rsidRPr="00897B8A">
        <w:rPr>
          <w:rFonts w:ascii="Georgia" w:eastAsia="Georgia Pro" w:hAnsi="Georgia" w:cs="Georgia Pro"/>
          <w:color w:val="000000" w:themeColor="text1"/>
        </w:rPr>
        <w:br/>
        <w:t>List all versions of data.txt and identify the latest version, noncurrent versions, and version IDs.</w:t>
      </w:r>
    </w:p>
    <w:p w14:paraId="0F8F6FBF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9</w:t>
      </w:r>
      <w:r w:rsidRPr="00897B8A">
        <w:rPr>
          <w:rFonts w:ascii="Georgia" w:eastAsia="Georgia Pro" w:hAnsi="Georgia" w:cs="Georgia Pro"/>
          <w:color w:val="000000" w:themeColor="text1"/>
        </w:rPr>
        <w:br/>
        <w:t>Delete data.txt and confirm the creation of a delete marker.</w:t>
      </w:r>
      <w:r w:rsidRPr="00897B8A">
        <w:rPr>
          <w:rFonts w:ascii="Georgia" w:eastAsia="Georgia Pro" w:hAnsi="Georgia" w:cs="Georgia Pro"/>
          <w:color w:val="000000" w:themeColor="text1"/>
        </w:rPr>
        <w:br/>
        <w:t>Verify that the object is not visible in normal object listings.</w:t>
      </w:r>
    </w:p>
    <w:p w14:paraId="0CBE9EAC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10</w:t>
      </w:r>
      <w:r w:rsidRPr="00897B8A">
        <w:rPr>
          <w:rFonts w:ascii="Georgia" w:eastAsia="Georgia Pro" w:hAnsi="Georgia" w:cs="Georgia Pro"/>
          <w:color w:val="000000" w:themeColor="text1"/>
        </w:rPr>
        <w:br/>
        <w:t>Configure a lifecycle rule to permanently delete noncurrent versions after a defined number of days and verify rule configuration.</w:t>
      </w:r>
    </w:p>
    <w:p w14:paraId="07D9ED60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color w:val="000000" w:themeColor="text1"/>
        </w:rPr>
        <w:pict w14:anchorId="1A9D956F">
          <v:rect id="_x0000_i1079" style="width:0;height:1.5pt" o:hralign="center" o:hrstd="t" o:hr="t" fillcolor="#a0a0a0" stroked="f"/>
        </w:pict>
      </w:r>
    </w:p>
    <w:p w14:paraId="5B4DFB6B" w14:textId="77777777" w:rsidR="00897B8A" w:rsidRDefault="00897B8A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E743AE4" w14:textId="0E89E61F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Section C – Bucket Mirroring &amp; Replication</w:t>
      </w:r>
    </w:p>
    <w:p w14:paraId="45456A17" w14:textId="77777777" w:rsidR="00897B8A" w:rsidRDefault="00897B8A" w:rsidP="00897B8A">
      <w:pPr>
        <w:spacing w:after="0" w:line="480" w:lineRule="auto"/>
        <w:rPr>
          <w:rFonts w:ascii="Georgia" w:eastAsia="Georgia Pro" w:hAnsi="Georgia" w:cs="Georgia Pro"/>
          <w:i/>
          <w:iCs/>
          <w:color w:val="000000" w:themeColor="text1"/>
        </w:rPr>
      </w:pPr>
    </w:p>
    <w:p w14:paraId="2284DFB4" w14:textId="59B30EA3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11</w:t>
      </w:r>
      <w:r w:rsidRPr="00897B8A">
        <w:rPr>
          <w:rFonts w:ascii="Georgia" w:eastAsia="Georgia Pro" w:hAnsi="Georgia" w:cs="Georgia Pro"/>
          <w:color w:val="000000" w:themeColor="text1"/>
        </w:rPr>
        <w:br/>
        <w:t>Create two buckets named mirror-</w:t>
      </w:r>
      <w:proofErr w:type="spellStart"/>
      <w:r w:rsidRPr="00897B8A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897B8A">
        <w:rPr>
          <w:rFonts w:ascii="Georgia" w:eastAsia="Georgia Pro" w:hAnsi="Georgia" w:cs="Georgia Pro"/>
          <w:color w:val="000000" w:themeColor="text1"/>
        </w:rPr>
        <w:t xml:space="preserve"> and mirror-</w:t>
      </w:r>
      <w:proofErr w:type="spellStart"/>
      <w:r w:rsidRPr="00897B8A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897B8A">
        <w:rPr>
          <w:rFonts w:ascii="Georgia" w:eastAsia="Georgia Pro" w:hAnsi="Georgia" w:cs="Georgia Pro"/>
          <w:color w:val="000000" w:themeColor="text1"/>
        </w:rPr>
        <w:t>.</w:t>
      </w:r>
      <w:r w:rsidRPr="00897B8A">
        <w:rPr>
          <w:rFonts w:ascii="Georgia" w:eastAsia="Georgia Pro" w:hAnsi="Georgia" w:cs="Georgia Pro"/>
          <w:color w:val="000000" w:themeColor="text1"/>
        </w:rPr>
        <w:br/>
        <w:t>Upload sample objects to the source bucket.</w:t>
      </w:r>
    </w:p>
    <w:p w14:paraId="5E86B795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12</w:t>
      </w:r>
      <w:r w:rsidRPr="00897B8A">
        <w:rPr>
          <w:rFonts w:ascii="Georgia" w:eastAsia="Georgia Pro" w:hAnsi="Georgia" w:cs="Georgia Pro"/>
          <w:color w:val="000000" w:themeColor="text1"/>
        </w:rPr>
        <w:br/>
        <w:t>Perform a one-time mirror operation from mirror-</w:t>
      </w:r>
      <w:proofErr w:type="spellStart"/>
      <w:r w:rsidRPr="00897B8A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897B8A">
        <w:rPr>
          <w:rFonts w:ascii="Georgia" w:eastAsia="Georgia Pro" w:hAnsi="Georgia" w:cs="Georgia Pro"/>
          <w:color w:val="000000" w:themeColor="text1"/>
        </w:rPr>
        <w:t xml:space="preserve"> to mirror-</w:t>
      </w:r>
      <w:proofErr w:type="spellStart"/>
      <w:r w:rsidRPr="00897B8A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897B8A">
        <w:rPr>
          <w:rFonts w:ascii="Georgia" w:eastAsia="Georgia Pro" w:hAnsi="Georgia" w:cs="Georgia Pro"/>
          <w:color w:val="000000" w:themeColor="text1"/>
        </w:rPr>
        <w:t xml:space="preserve"> and verify successful object transfer.</w:t>
      </w:r>
    </w:p>
    <w:p w14:paraId="713DBBFF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13</w:t>
      </w:r>
      <w:r w:rsidRPr="00897B8A">
        <w:rPr>
          <w:rFonts w:ascii="Georgia" w:eastAsia="Georgia Pro" w:hAnsi="Georgia" w:cs="Georgia Pro"/>
          <w:color w:val="000000" w:themeColor="text1"/>
        </w:rPr>
        <w:br/>
        <w:t>Enable continuous mirroring between the two buckets and validate synchronization by uploading new objects.</w:t>
      </w:r>
    </w:p>
    <w:p w14:paraId="686222EA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14</w:t>
      </w:r>
      <w:r w:rsidRPr="00897B8A">
        <w:rPr>
          <w:rFonts w:ascii="Georgia" w:eastAsia="Georgia Pro" w:hAnsi="Georgia" w:cs="Georgia Pro"/>
          <w:color w:val="000000" w:themeColor="text1"/>
        </w:rPr>
        <w:br/>
        <w:t>Modify an existing object in the source bucket and verify that the updated version is reflected in the destination bucket.</w:t>
      </w:r>
    </w:p>
    <w:p w14:paraId="17E25FD3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15</w:t>
      </w:r>
      <w:r w:rsidRPr="00897B8A">
        <w:rPr>
          <w:rFonts w:ascii="Georgia" w:eastAsia="Georgia Pro" w:hAnsi="Georgia" w:cs="Georgia Pro"/>
          <w:color w:val="000000" w:themeColor="text1"/>
        </w:rPr>
        <w:br/>
        <w:t>Delete an object from the source bucket and observe whether the deletion is propagated to the mirror destination.</w:t>
      </w:r>
    </w:p>
    <w:p w14:paraId="6282DBF2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color w:val="000000" w:themeColor="text1"/>
        </w:rPr>
        <w:pict w14:anchorId="2A7A7933">
          <v:rect id="_x0000_i1080" style="width:0;height:1.5pt" o:hralign="center" o:hrstd="t" o:hr="t" fillcolor="#a0a0a0" stroked="f"/>
        </w:pict>
      </w:r>
    </w:p>
    <w:p w14:paraId="164BEBD8" w14:textId="77777777" w:rsidR="00897B8A" w:rsidRDefault="00897B8A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13CB8E4" w14:textId="1303DD42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Section D – Policies, Lifecycle Rules, Retention &amp; Advanced Controls</w:t>
      </w:r>
    </w:p>
    <w:p w14:paraId="10784B56" w14:textId="77777777" w:rsidR="00897B8A" w:rsidRDefault="00897B8A" w:rsidP="00897B8A">
      <w:pPr>
        <w:spacing w:after="0" w:line="480" w:lineRule="auto"/>
        <w:rPr>
          <w:rFonts w:ascii="Georgia" w:eastAsia="Georgia Pro" w:hAnsi="Georgia" w:cs="Georgia Pro"/>
          <w:i/>
          <w:iCs/>
          <w:color w:val="000000" w:themeColor="text1"/>
        </w:rPr>
      </w:pPr>
    </w:p>
    <w:p w14:paraId="5B90AFB2" w14:textId="79A3802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16</w:t>
      </w:r>
      <w:r w:rsidRPr="00897B8A">
        <w:rPr>
          <w:rFonts w:ascii="Georgia" w:eastAsia="Georgia Pro" w:hAnsi="Georgia" w:cs="Georgia Pro"/>
          <w:color w:val="000000" w:themeColor="text1"/>
        </w:rPr>
        <w:br/>
        <w:t>Create a policy that allows read-only access to objects under the finance/ prefix of a bucket.</w:t>
      </w:r>
      <w:r w:rsidRPr="00897B8A">
        <w:rPr>
          <w:rFonts w:ascii="Georgia" w:eastAsia="Georgia Pro" w:hAnsi="Georgia" w:cs="Georgia Pro"/>
          <w:color w:val="000000" w:themeColor="text1"/>
        </w:rPr>
        <w:br/>
        <w:t>Attach the policy to a test user and validate access.</w:t>
      </w:r>
    </w:p>
    <w:p w14:paraId="58B12437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17</w:t>
      </w:r>
      <w:r w:rsidRPr="00897B8A">
        <w:rPr>
          <w:rFonts w:ascii="Georgia" w:eastAsia="Georgia Pro" w:hAnsi="Georgia" w:cs="Georgia Pro"/>
          <w:color w:val="000000" w:themeColor="text1"/>
        </w:rPr>
        <w:br/>
        <w:t>Create a multi-rule lifecycle configuration where:</w:t>
      </w:r>
    </w:p>
    <w:p w14:paraId="1EC7490B" w14:textId="77777777" w:rsidR="00897B8A" w:rsidRPr="00897B8A" w:rsidRDefault="00897B8A" w:rsidP="00897B8A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color w:val="000000" w:themeColor="text1"/>
        </w:rPr>
        <w:t>One rule applies to a specific prefix</w:t>
      </w:r>
    </w:p>
    <w:p w14:paraId="5E49F686" w14:textId="77777777" w:rsidR="00897B8A" w:rsidRPr="00897B8A" w:rsidRDefault="00897B8A" w:rsidP="00897B8A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color w:val="000000" w:themeColor="text1"/>
        </w:rPr>
        <w:t>Another rule applies to tagged objects only</w:t>
      </w:r>
      <w:r w:rsidRPr="00897B8A">
        <w:rPr>
          <w:rFonts w:ascii="Georgia" w:eastAsia="Georgia Pro" w:hAnsi="Georgia" w:cs="Georgia Pro"/>
          <w:color w:val="000000" w:themeColor="text1"/>
        </w:rPr>
        <w:br/>
        <w:t>Verify rule behavior.</w:t>
      </w:r>
    </w:p>
    <w:p w14:paraId="5683501D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18</w:t>
      </w:r>
      <w:r w:rsidRPr="00897B8A">
        <w:rPr>
          <w:rFonts w:ascii="Georgia" w:eastAsia="Georgia Pro" w:hAnsi="Georgia" w:cs="Georgia Pro"/>
          <w:color w:val="000000" w:themeColor="text1"/>
        </w:rPr>
        <w:br/>
        <w:t>Enable versioning and lifecycle together on a bucket and confirm how lifecycle rules apply to noncurrent versions.</w:t>
      </w:r>
    </w:p>
    <w:p w14:paraId="06A555C9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19</w:t>
      </w:r>
      <w:r w:rsidRPr="00897B8A">
        <w:rPr>
          <w:rFonts w:ascii="Georgia" w:eastAsia="Georgia Pro" w:hAnsi="Georgia" w:cs="Georgia Pro"/>
          <w:color w:val="000000" w:themeColor="text1"/>
        </w:rPr>
        <w:br/>
        <w:t>Enable object locking on a new bucket and configure a default retention policy.</w:t>
      </w:r>
      <w:r w:rsidRPr="00897B8A">
        <w:rPr>
          <w:rFonts w:ascii="Georgia" w:eastAsia="Georgia Pro" w:hAnsi="Georgia" w:cs="Georgia Pro"/>
          <w:color w:val="000000" w:themeColor="text1"/>
        </w:rPr>
        <w:br/>
        <w:t>Verify enforcement during object deletion attempts.</w:t>
      </w:r>
    </w:p>
    <w:p w14:paraId="0FD8AD0E" w14:textId="77777777" w:rsidR="00897B8A" w:rsidRPr="00897B8A" w:rsidRDefault="00897B8A" w:rsidP="00897B8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97B8A">
        <w:rPr>
          <w:rFonts w:ascii="Georgia" w:eastAsia="Georgia Pro" w:hAnsi="Georgia" w:cs="Georgia Pro"/>
          <w:b/>
          <w:bCs/>
          <w:color w:val="000000" w:themeColor="text1"/>
        </w:rPr>
        <w:t>Question 20</w:t>
      </w:r>
      <w:r w:rsidRPr="00897B8A">
        <w:rPr>
          <w:rFonts w:ascii="Georgia" w:eastAsia="Georgia Pro" w:hAnsi="Georgia" w:cs="Georgia Pro"/>
          <w:color w:val="000000" w:themeColor="text1"/>
        </w:rPr>
        <w:br/>
        <w:t xml:space="preserve">Apply a per-object retention period that overrides the bucket’s default retention and </w:t>
      </w:r>
      <w:proofErr w:type="gramStart"/>
      <w:r w:rsidRPr="00897B8A">
        <w:rPr>
          <w:rFonts w:ascii="Georgia" w:eastAsia="Georgia Pro" w:hAnsi="Georgia" w:cs="Georgia Pro"/>
          <w:color w:val="000000" w:themeColor="text1"/>
        </w:rPr>
        <w:t>validate</w:t>
      </w:r>
      <w:proofErr w:type="gramEnd"/>
      <w:r w:rsidRPr="00897B8A">
        <w:rPr>
          <w:rFonts w:ascii="Georgia" w:eastAsia="Georgia Pro" w:hAnsi="Georgia" w:cs="Georgia Pro"/>
          <w:color w:val="000000" w:themeColor="text1"/>
        </w:rPr>
        <w:t xml:space="preserve"> the difference in behavior.</w:t>
      </w:r>
    </w:p>
    <w:p w14:paraId="1C8A676C" w14:textId="77777777" w:rsidR="0049274B" w:rsidRPr="00897B8A" w:rsidRDefault="0049274B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49274B" w:rsidRPr="00897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5935"/>
    <w:multiLevelType w:val="multilevel"/>
    <w:tmpl w:val="33F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843"/>
    <w:multiLevelType w:val="multilevel"/>
    <w:tmpl w:val="08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45FE"/>
    <w:multiLevelType w:val="multilevel"/>
    <w:tmpl w:val="B83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A6748"/>
    <w:multiLevelType w:val="multilevel"/>
    <w:tmpl w:val="1B50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14D52"/>
    <w:multiLevelType w:val="multilevel"/>
    <w:tmpl w:val="F9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25A7A"/>
    <w:multiLevelType w:val="multilevel"/>
    <w:tmpl w:val="A51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308BE"/>
    <w:multiLevelType w:val="multilevel"/>
    <w:tmpl w:val="244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13DDC"/>
    <w:multiLevelType w:val="multilevel"/>
    <w:tmpl w:val="A32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D2967"/>
    <w:multiLevelType w:val="multilevel"/>
    <w:tmpl w:val="FA9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134B7"/>
    <w:multiLevelType w:val="multilevel"/>
    <w:tmpl w:val="111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6137D"/>
    <w:multiLevelType w:val="multilevel"/>
    <w:tmpl w:val="A09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C642A"/>
    <w:multiLevelType w:val="multilevel"/>
    <w:tmpl w:val="F6C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82B7E"/>
    <w:multiLevelType w:val="multilevel"/>
    <w:tmpl w:val="7C8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A3411"/>
    <w:multiLevelType w:val="multilevel"/>
    <w:tmpl w:val="39B6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8730F"/>
    <w:multiLevelType w:val="multilevel"/>
    <w:tmpl w:val="CD6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D324B"/>
    <w:multiLevelType w:val="multilevel"/>
    <w:tmpl w:val="67A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21"/>
  </w:num>
  <w:num w:numId="3" w16cid:durableId="1142650945">
    <w:abstractNumId w:val="13"/>
  </w:num>
  <w:num w:numId="4" w16cid:durableId="1645085684">
    <w:abstractNumId w:val="28"/>
  </w:num>
  <w:num w:numId="5" w16cid:durableId="1652909027">
    <w:abstractNumId w:val="22"/>
  </w:num>
  <w:num w:numId="6" w16cid:durableId="2054839043">
    <w:abstractNumId w:val="5"/>
  </w:num>
  <w:num w:numId="7" w16cid:durableId="1391075760">
    <w:abstractNumId w:val="26"/>
  </w:num>
  <w:num w:numId="8" w16cid:durableId="1638102923">
    <w:abstractNumId w:val="8"/>
  </w:num>
  <w:num w:numId="9" w16cid:durableId="1873876806">
    <w:abstractNumId w:val="19"/>
  </w:num>
  <w:num w:numId="10" w16cid:durableId="732852777">
    <w:abstractNumId w:val="0"/>
  </w:num>
  <w:num w:numId="11" w16cid:durableId="1720322660">
    <w:abstractNumId w:val="24"/>
  </w:num>
  <w:num w:numId="12" w16cid:durableId="1219246608">
    <w:abstractNumId w:val="16"/>
  </w:num>
  <w:num w:numId="13" w16cid:durableId="947734520">
    <w:abstractNumId w:val="12"/>
  </w:num>
  <w:num w:numId="14" w16cid:durableId="1244074290">
    <w:abstractNumId w:val="20"/>
  </w:num>
  <w:num w:numId="15" w16cid:durableId="1107501796">
    <w:abstractNumId w:val="10"/>
  </w:num>
  <w:num w:numId="16" w16cid:durableId="1305695784">
    <w:abstractNumId w:val="7"/>
  </w:num>
  <w:num w:numId="17" w16cid:durableId="133647985">
    <w:abstractNumId w:val="3"/>
  </w:num>
  <w:num w:numId="18" w16cid:durableId="1750999742">
    <w:abstractNumId w:val="17"/>
  </w:num>
  <w:num w:numId="19" w16cid:durableId="611396260">
    <w:abstractNumId w:val="29"/>
  </w:num>
  <w:num w:numId="20" w16cid:durableId="16544880">
    <w:abstractNumId w:val="4"/>
  </w:num>
  <w:num w:numId="21" w16cid:durableId="585192454">
    <w:abstractNumId w:val="9"/>
  </w:num>
  <w:num w:numId="22" w16cid:durableId="1846435706">
    <w:abstractNumId w:val="11"/>
  </w:num>
  <w:num w:numId="23" w16cid:durableId="1768115468">
    <w:abstractNumId w:val="2"/>
  </w:num>
  <w:num w:numId="24" w16cid:durableId="500388644">
    <w:abstractNumId w:val="18"/>
  </w:num>
  <w:num w:numId="25" w16cid:durableId="978144202">
    <w:abstractNumId w:val="14"/>
  </w:num>
  <w:num w:numId="26" w16cid:durableId="671369761">
    <w:abstractNumId w:val="15"/>
  </w:num>
  <w:num w:numId="27" w16cid:durableId="667102587">
    <w:abstractNumId w:val="6"/>
  </w:num>
  <w:num w:numId="28" w16cid:durableId="280652053">
    <w:abstractNumId w:val="27"/>
  </w:num>
  <w:num w:numId="29" w16cid:durableId="1881163506">
    <w:abstractNumId w:val="23"/>
  </w:num>
  <w:num w:numId="30" w16cid:durableId="1439370003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A35AC"/>
    <w:rsid w:val="001E0CD2"/>
    <w:rsid w:val="001E6278"/>
    <w:rsid w:val="001F6E2E"/>
    <w:rsid w:val="002A5A27"/>
    <w:rsid w:val="002C7FF4"/>
    <w:rsid w:val="003117EE"/>
    <w:rsid w:val="003203BF"/>
    <w:rsid w:val="00326D57"/>
    <w:rsid w:val="00342119"/>
    <w:rsid w:val="00357FF9"/>
    <w:rsid w:val="003C5F42"/>
    <w:rsid w:val="003F42B1"/>
    <w:rsid w:val="004232A4"/>
    <w:rsid w:val="00446208"/>
    <w:rsid w:val="0049274B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7F50D2"/>
    <w:rsid w:val="00882AFA"/>
    <w:rsid w:val="00897B8A"/>
    <w:rsid w:val="0091454E"/>
    <w:rsid w:val="00923766"/>
    <w:rsid w:val="0094515E"/>
    <w:rsid w:val="0095168E"/>
    <w:rsid w:val="00971BA2"/>
    <w:rsid w:val="00A240F8"/>
    <w:rsid w:val="00A24A16"/>
    <w:rsid w:val="00A45702"/>
    <w:rsid w:val="00A84E8B"/>
    <w:rsid w:val="00AE6516"/>
    <w:rsid w:val="00B251B0"/>
    <w:rsid w:val="00B56798"/>
    <w:rsid w:val="00BB4470"/>
    <w:rsid w:val="00C02352"/>
    <w:rsid w:val="00C570B9"/>
    <w:rsid w:val="00C738EB"/>
    <w:rsid w:val="00C7771D"/>
    <w:rsid w:val="00D07615"/>
    <w:rsid w:val="00D23658"/>
    <w:rsid w:val="00D624F6"/>
    <w:rsid w:val="00DA7A76"/>
    <w:rsid w:val="00E77C19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347</Words>
  <Characters>2548</Characters>
  <Application>Microsoft Office Word</Application>
  <DocSecurity>0</DocSecurity>
  <Lines>149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2026-01-09T04:12:00Z</dcterms:created>
  <dcterms:modified xsi:type="dcterms:W3CDTF">2026-01-09T04:12:00Z</dcterms:modified>
</cp:coreProperties>
</file>