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C54C" w14:textId="77777777" w:rsidR="00E671E7" w:rsidRDefault="00E671E7" w:rsidP="00E671E7">
      <w:pPr>
        <w:pStyle w:val="Heading1"/>
        <w:ind w:left="0" w:firstLine="0"/>
      </w:pPr>
      <w:r>
        <w:t>Cost-based optimizer</w:t>
      </w:r>
    </w:p>
    <w:p w14:paraId="7EC1D6E9" w14:textId="77777777" w:rsidR="00E671E7" w:rsidRDefault="00E671E7" w:rsidP="00E671E7">
      <w:pPr>
        <w:pStyle w:val="Heading2"/>
        <w:ind w:left="0" w:firstLine="0"/>
      </w:pPr>
      <w:bookmarkStart w:id="0" w:name="_qw6fdnwfnof5" w:colFirst="0" w:colLast="0"/>
      <w:bookmarkEnd w:id="0"/>
      <w:r>
        <w:t xml:space="preserve">Lab 1: The </w:t>
      </w:r>
      <w:r>
        <w:rPr>
          <w:rFonts w:ascii="Courier New" w:eastAsia="Courier New" w:hAnsi="Courier New" w:cs="Courier New"/>
        </w:rPr>
        <w:t>EXPLAIN</w:t>
      </w:r>
      <w:r>
        <w:t xml:space="preserve"> command</w:t>
      </w:r>
    </w:p>
    <w:p w14:paraId="6D5EB4D5" w14:textId="77777777" w:rsidR="00E671E7" w:rsidRDefault="00E671E7" w:rsidP="00E671E7">
      <w:pPr>
        <w:ind w:left="0" w:firstLine="0"/>
        <w:rPr>
          <w:sz w:val="28"/>
          <w:szCs w:val="28"/>
        </w:rPr>
      </w:pPr>
      <w:r>
        <w:rPr>
          <w:b/>
          <w:bCs/>
          <w:sz w:val="28"/>
          <w:szCs w:val="28"/>
        </w:rPr>
        <w:t>Estimated completion time</w:t>
      </w:r>
    </w:p>
    <w:p w14:paraId="654C49E2" w14:textId="77777777" w:rsidR="00E671E7" w:rsidRDefault="00E671E7" w:rsidP="00E671E7">
      <w:pPr>
        <w:numPr>
          <w:ilvl w:val="0"/>
          <w:numId w:val="1"/>
        </w:numPr>
      </w:pPr>
      <w:r>
        <w:t>20 minutes</w:t>
      </w:r>
    </w:p>
    <w:p w14:paraId="3ABB62B5" w14:textId="77777777" w:rsidR="00E671E7" w:rsidRDefault="00E671E7" w:rsidP="00E671E7">
      <w:pPr>
        <w:ind w:left="0" w:firstLine="0"/>
        <w:rPr>
          <w:sz w:val="4"/>
          <w:szCs w:val="4"/>
        </w:rPr>
      </w:pPr>
    </w:p>
    <w:p w14:paraId="41C67A0B" w14:textId="77777777" w:rsidR="00E671E7" w:rsidRDefault="00E671E7" w:rsidP="00E671E7">
      <w:pPr>
        <w:ind w:left="0" w:firstLine="0"/>
        <w:rPr>
          <w:b/>
          <w:bCs/>
          <w:sz w:val="28"/>
          <w:szCs w:val="28"/>
        </w:rPr>
      </w:pPr>
      <w:r>
        <w:rPr>
          <w:b/>
          <w:bCs/>
          <w:sz w:val="28"/>
          <w:szCs w:val="28"/>
        </w:rPr>
        <w:t>Learning objectives</w:t>
      </w:r>
    </w:p>
    <w:p w14:paraId="7644CBFD" w14:textId="77777777" w:rsidR="00E671E7" w:rsidRDefault="00E671E7" w:rsidP="00E671E7">
      <w:pPr>
        <w:numPr>
          <w:ilvl w:val="0"/>
          <w:numId w:val="2"/>
        </w:numPr>
        <w:shd w:val="clear" w:color="auto" w:fill="FFFFFF"/>
      </w:pPr>
      <w:r>
        <w:t xml:space="preserve">In this lesson, you will examine query plans using the SQL command </w:t>
      </w:r>
      <w:r>
        <w:rPr>
          <w:rFonts w:ascii="Courier New" w:eastAsia="Courier New" w:hAnsi="Courier New" w:cs="Courier New"/>
        </w:rPr>
        <w:t>EXPLAIN</w:t>
      </w:r>
      <w:r>
        <w:t xml:space="preserve">. You will use the </w:t>
      </w:r>
      <w:r>
        <w:rPr>
          <w:rFonts w:ascii="Courier New" w:eastAsia="Courier New" w:hAnsi="Courier New" w:cs="Courier New"/>
        </w:rPr>
        <w:t>EXPLAIN</w:t>
      </w:r>
      <w:r>
        <w:t xml:space="preserve"> command with two different catalogs, hive and MySQL. </w:t>
      </w:r>
    </w:p>
    <w:p w14:paraId="48529A80" w14:textId="77777777" w:rsidR="00E671E7" w:rsidRDefault="00E671E7" w:rsidP="00E671E7">
      <w:pPr>
        <w:ind w:left="0" w:firstLine="0"/>
        <w:rPr>
          <w:sz w:val="4"/>
          <w:szCs w:val="4"/>
        </w:rPr>
      </w:pPr>
    </w:p>
    <w:p w14:paraId="23FE086D" w14:textId="77777777" w:rsidR="00E671E7" w:rsidRDefault="00E671E7" w:rsidP="00E671E7">
      <w:pPr>
        <w:ind w:left="0" w:firstLine="0"/>
        <w:rPr>
          <w:b/>
          <w:bCs/>
          <w:sz w:val="28"/>
          <w:szCs w:val="28"/>
        </w:rPr>
      </w:pPr>
      <w:r>
        <w:rPr>
          <w:b/>
          <w:bCs/>
          <w:sz w:val="28"/>
          <w:szCs w:val="28"/>
        </w:rPr>
        <w:t>Activities</w:t>
      </w:r>
    </w:p>
    <w:p w14:paraId="639614F6" w14:textId="77777777" w:rsidR="00E671E7" w:rsidRDefault="00E671E7" w:rsidP="00E671E7">
      <w:pPr>
        <w:numPr>
          <w:ilvl w:val="0"/>
          <w:numId w:val="3"/>
        </w:numPr>
        <w:ind w:left="0" w:firstLine="0"/>
        <w:rPr>
          <w:rFonts w:ascii="Ubuntu" w:eastAsia="Ubuntu" w:hAnsi="Ubuntu" w:cs="Ubuntu"/>
          <w:b/>
          <w:bCs/>
        </w:rPr>
      </w:pPr>
      <w:r>
        <w:t>Understanding pushdown</w:t>
      </w:r>
    </w:p>
    <w:p w14:paraId="0FAF19A1" w14:textId="77777777" w:rsidR="00E671E7" w:rsidRDefault="00E671E7" w:rsidP="00E671E7">
      <w:pPr>
        <w:numPr>
          <w:ilvl w:val="0"/>
          <w:numId w:val="3"/>
        </w:numPr>
        <w:ind w:left="0" w:firstLine="0"/>
        <w:rPr>
          <w:rFonts w:ascii="Arial" w:eastAsia="Arial" w:hAnsi="Arial" w:cs="Arial"/>
          <w:b/>
          <w:bCs/>
        </w:rPr>
      </w:pPr>
      <w:r>
        <w:t xml:space="preserve">Using </w:t>
      </w:r>
      <w:r>
        <w:rPr>
          <w:rFonts w:ascii="Courier New" w:eastAsia="Courier New" w:hAnsi="Courier New" w:cs="Courier New"/>
        </w:rPr>
        <w:t>EXPLAIN</w:t>
      </w:r>
      <w:r>
        <w:t xml:space="preserve"> on a relational database</w:t>
      </w:r>
    </w:p>
    <w:p w14:paraId="4B76FD6B" w14:textId="77777777" w:rsidR="00E671E7" w:rsidRDefault="00E671E7" w:rsidP="00E671E7">
      <w:pPr>
        <w:numPr>
          <w:ilvl w:val="0"/>
          <w:numId w:val="3"/>
        </w:numPr>
        <w:ind w:left="0" w:firstLine="0"/>
        <w:rPr>
          <w:rFonts w:ascii="Arial" w:eastAsia="Arial" w:hAnsi="Arial" w:cs="Arial"/>
          <w:b/>
          <w:bCs/>
        </w:rPr>
      </w:pPr>
      <w:r>
        <w:t>Run the query</w:t>
      </w:r>
    </w:p>
    <w:p w14:paraId="2EE4DA19" w14:textId="77777777" w:rsidR="00E671E7" w:rsidRDefault="00E671E7" w:rsidP="00E671E7">
      <w:pPr>
        <w:numPr>
          <w:ilvl w:val="0"/>
          <w:numId w:val="3"/>
        </w:numPr>
        <w:ind w:left="0" w:firstLine="0"/>
        <w:rPr>
          <w:rFonts w:ascii="Arial" w:eastAsia="Arial" w:hAnsi="Arial" w:cs="Arial"/>
          <w:b/>
          <w:bCs/>
        </w:rPr>
      </w:pPr>
      <w:r>
        <w:t xml:space="preserve">Run the </w:t>
      </w:r>
      <w:r>
        <w:rPr>
          <w:rFonts w:ascii="Courier New" w:eastAsia="Courier New" w:hAnsi="Courier New" w:cs="Courier New"/>
        </w:rPr>
        <w:t>EXPLAIN</w:t>
      </w:r>
      <w:r>
        <w:t xml:space="preserve"> command for the previous query</w:t>
      </w:r>
    </w:p>
    <w:p w14:paraId="1C8FBDF6" w14:textId="77777777" w:rsidR="00E671E7" w:rsidRDefault="00E671E7" w:rsidP="00E671E7">
      <w:pPr>
        <w:numPr>
          <w:ilvl w:val="0"/>
          <w:numId w:val="3"/>
        </w:numPr>
        <w:ind w:left="0" w:firstLine="0"/>
        <w:rPr>
          <w:rFonts w:ascii="Arial" w:eastAsia="Arial" w:hAnsi="Arial" w:cs="Arial"/>
          <w:b/>
          <w:bCs/>
        </w:rPr>
      </w:pPr>
      <w:r>
        <w:t xml:space="preserve">Review </w:t>
      </w:r>
      <w:r>
        <w:rPr>
          <w:rFonts w:ascii="Courier New" w:eastAsia="Courier New" w:hAnsi="Courier New" w:cs="Courier New"/>
        </w:rPr>
        <w:t>EXPLAIN</w:t>
      </w:r>
      <w:r>
        <w:t xml:space="preserve"> plan fragments and operators</w:t>
      </w:r>
    </w:p>
    <w:p w14:paraId="517747C7" w14:textId="77777777" w:rsidR="00E671E7" w:rsidRDefault="00E671E7" w:rsidP="00E671E7">
      <w:pPr>
        <w:numPr>
          <w:ilvl w:val="0"/>
          <w:numId w:val="3"/>
        </w:numPr>
        <w:ind w:left="0" w:firstLine="0"/>
        <w:rPr>
          <w:rFonts w:ascii="Arial" w:eastAsia="Arial" w:hAnsi="Arial" w:cs="Arial"/>
          <w:b/>
          <w:bCs/>
        </w:rPr>
      </w:pPr>
      <w:r>
        <w:t>Review plan Fragment 1</w:t>
      </w:r>
    </w:p>
    <w:p w14:paraId="68098D15" w14:textId="77777777" w:rsidR="00E671E7" w:rsidRDefault="00E671E7" w:rsidP="00E671E7">
      <w:pPr>
        <w:numPr>
          <w:ilvl w:val="0"/>
          <w:numId w:val="3"/>
        </w:numPr>
        <w:ind w:left="0" w:firstLine="0"/>
        <w:rPr>
          <w:rFonts w:ascii="Arial" w:eastAsia="Arial" w:hAnsi="Arial" w:cs="Arial"/>
          <w:b/>
          <w:bCs/>
        </w:rPr>
      </w:pPr>
      <w:r>
        <w:t>Review plan Fragment 0</w:t>
      </w:r>
    </w:p>
    <w:p w14:paraId="51765F21" w14:textId="77777777" w:rsidR="00E671E7" w:rsidRDefault="00E671E7" w:rsidP="00E671E7">
      <w:pPr>
        <w:numPr>
          <w:ilvl w:val="0"/>
          <w:numId w:val="3"/>
        </w:numPr>
        <w:ind w:left="0" w:firstLine="0"/>
        <w:rPr>
          <w:rFonts w:ascii="Arial" w:eastAsia="Arial" w:hAnsi="Arial" w:cs="Arial"/>
          <w:b/>
          <w:bCs/>
        </w:rPr>
      </w:pPr>
      <w:r>
        <w:t xml:space="preserve">Running </w:t>
      </w:r>
      <w:r>
        <w:rPr>
          <w:rFonts w:ascii="Courier New" w:eastAsia="Courier New" w:hAnsi="Courier New" w:cs="Courier New"/>
        </w:rPr>
        <w:t>EXPLAIN</w:t>
      </w:r>
      <w:r>
        <w:t xml:space="preserve"> on a data lake</w:t>
      </w:r>
    </w:p>
    <w:p w14:paraId="452C6289" w14:textId="77777777" w:rsidR="00E671E7" w:rsidRDefault="00E671E7" w:rsidP="00E671E7">
      <w:pPr>
        <w:numPr>
          <w:ilvl w:val="0"/>
          <w:numId w:val="3"/>
        </w:numPr>
        <w:ind w:left="0" w:firstLine="0"/>
        <w:rPr>
          <w:rFonts w:ascii="Arial" w:eastAsia="Arial" w:hAnsi="Arial" w:cs="Arial"/>
          <w:b/>
          <w:bCs/>
        </w:rPr>
      </w:pPr>
      <w:r>
        <w:t xml:space="preserve">Run </w:t>
      </w:r>
      <w:r>
        <w:rPr>
          <w:rFonts w:ascii="Courier New" w:eastAsia="Courier New" w:hAnsi="Courier New" w:cs="Courier New"/>
        </w:rPr>
        <w:t>EXPLAIN</w:t>
      </w:r>
      <w:r>
        <w:t xml:space="preserve"> on the query for the first time</w:t>
      </w:r>
    </w:p>
    <w:p w14:paraId="52CCEAAD" w14:textId="77777777" w:rsidR="00E671E7" w:rsidRDefault="00E671E7" w:rsidP="00E671E7">
      <w:pPr>
        <w:numPr>
          <w:ilvl w:val="0"/>
          <w:numId w:val="3"/>
        </w:numPr>
        <w:ind w:left="0" w:firstLine="0"/>
        <w:rPr>
          <w:rFonts w:ascii="Arial" w:eastAsia="Arial" w:hAnsi="Arial" w:cs="Arial"/>
          <w:b/>
          <w:bCs/>
        </w:rPr>
      </w:pPr>
      <w:r>
        <w:t>Review plan Fragment 1</w:t>
      </w:r>
    </w:p>
    <w:p w14:paraId="1A53BE93" w14:textId="77777777" w:rsidR="00E671E7" w:rsidRDefault="00E671E7" w:rsidP="00E671E7">
      <w:pPr>
        <w:ind w:left="0" w:firstLine="0"/>
        <w:rPr>
          <w:b/>
          <w:bCs/>
          <w:sz w:val="28"/>
          <w:szCs w:val="28"/>
        </w:rPr>
      </w:pPr>
    </w:p>
    <w:p w14:paraId="19C2CB12" w14:textId="77777777" w:rsidR="00E671E7" w:rsidRDefault="00E671E7" w:rsidP="00E671E7">
      <w:pPr>
        <w:ind w:left="0" w:firstLine="0"/>
        <w:rPr>
          <w:rFonts w:ascii="Montserrat SemiBold" w:eastAsia="Montserrat SemiBold" w:hAnsi="Montserrat SemiBold" w:cs="Montserrat SemiBold"/>
          <w:color w:val="06184C"/>
          <w:sz w:val="36"/>
          <w:szCs w:val="36"/>
        </w:rPr>
      </w:pPr>
      <w:r>
        <w:rPr>
          <w:b/>
          <w:bCs/>
          <w:color w:val="9747FF"/>
          <w:sz w:val="28"/>
          <w:szCs w:val="28"/>
        </w:rPr>
        <w:t>Step 1</w:t>
      </w:r>
      <w:r>
        <w:rPr>
          <w:b/>
          <w:bCs/>
          <w:sz w:val="28"/>
          <w:szCs w:val="28"/>
        </w:rPr>
        <w:t xml:space="preserve"> - Understanding pushdown</w:t>
      </w:r>
    </w:p>
    <w:p w14:paraId="60F537D2" w14:textId="77777777" w:rsidR="00E671E7" w:rsidRDefault="00E671E7" w:rsidP="00E671E7">
      <w:pPr>
        <w:ind w:left="0" w:firstLine="0"/>
      </w:pPr>
      <w:r>
        <w:t xml:space="preserve">One common term that you will hear when learning about query plans is </w:t>
      </w:r>
      <w:r>
        <w:rPr>
          <w:b/>
          <w:bCs/>
        </w:rPr>
        <w:t>pushdown</w:t>
      </w:r>
      <w:r>
        <w:t xml:space="preserve">. Pushdown happens when Starburst pushes a portion of the query processing down to the underlying data source, allowing the data source to complete the processing. </w:t>
      </w:r>
    </w:p>
    <w:p w14:paraId="3A6B5BAA" w14:textId="77777777" w:rsidR="00E671E7" w:rsidRDefault="00E671E7" w:rsidP="00E671E7">
      <w:pPr>
        <w:ind w:left="0" w:firstLine="0"/>
      </w:pPr>
    </w:p>
    <w:p w14:paraId="43A86392" w14:textId="77777777" w:rsidR="00E671E7" w:rsidRDefault="00E671E7" w:rsidP="00E671E7">
      <w:pPr>
        <w:ind w:left="0" w:firstLine="0"/>
      </w:pPr>
      <w:r>
        <w:t xml:space="preserve">An example of this could be a </w:t>
      </w:r>
      <w:r>
        <w:rPr>
          <w:rFonts w:ascii="Courier New" w:eastAsia="Courier New" w:hAnsi="Courier New" w:cs="Courier New"/>
        </w:rPr>
        <w:t>WHERE</w:t>
      </w:r>
      <w:r>
        <w:t xml:space="preserve"> clause that will filter out some of the rows. It is more efficient to ask the underlying data source to do this, so fewer rows are returned to Starburst. Depending on the connector type, there may not be an underlying process engine. In that case, Starburst </w:t>
      </w:r>
      <w:proofErr w:type="gramStart"/>
      <w:r>
        <w:t>has to</w:t>
      </w:r>
      <w:proofErr w:type="gramEnd"/>
      <w:r>
        <w:t xml:space="preserve"> do the work.</w:t>
      </w:r>
    </w:p>
    <w:p w14:paraId="2E00B793" w14:textId="77777777" w:rsidR="00E671E7" w:rsidRDefault="00E671E7" w:rsidP="00E671E7">
      <w:pPr>
        <w:ind w:left="0" w:firstLine="0"/>
      </w:pPr>
    </w:p>
    <w:p w14:paraId="6C8F4C94" w14:textId="77777777" w:rsidR="00E671E7" w:rsidRDefault="00E671E7" w:rsidP="00E671E7">
      <w:pPr>
        <w:ind w:left="0" w:firstLine="0"/>
      </w:pPr>
      <w:r>
        <w:t>As you work through this lesson, pay attention to any pushdown that is occurring.</w:t>
      </w:r>
    </w:p>
    <w:p w14:paraId="5079C339" w14:textId="77777777" w:rsidR="00E671E7" w:rsidRDefault="00E671E7" w:rsidP="00E671E7">
      <w:pPr>
        <w:ind w:left="0" w:firstLine="0"/>
      </w:pPr>
    </w:p>
    <w:p w14:paraId="6A434C7A" w14:textId="77777777" w:rsidR="00E671E7" w:rsidRDefault="00E671E7" w:rsidP="00E671E7">
      <w:pPr>
        <w:ind w:left="0" w:firstLine="0"/>
        <w:rPr>
          <w:rFonts w:ascii="Montserrat SemiBold" w:eastAsia="Montserrat SemiBold" w:hAnsi="Montserrat SemiBold" w:cs="Montserrat SemiBold"/>
          <w:color w:val="06184C"/>
          <w:sz w:val="36"/>
          <w:szCs w:val="36"/>
        </w:rPr>
      </w:pPr>
      <w:r>
        <w:rPr>
          <w:b/>
          <w:bCs/>
          <w:color w:val="9747FF"/>
          <w:sz w:val="28"/>
          <w:szCs w:val="28"/>
        </w:rPr>
        <w:t>Step 2</w:t>
      </w:r>
      <w:r>
        <w:rPr>
          <w:b/>
          <w:bCs/>
          <w:sz w:val="28"/>
          <w:szCs w:val="28"/>
        </w:rPr>
        <w:t xml:space="preserve"> - Using </w:t>
      </w:r>
      <w:r>
        <w:rPr>
          <w:rFonts w:ascii="Courier New" w:eastAsia="Courier New" w:hAnsi="Courier New" w:cs="Courier New"/>
          <w:b/>
          <w:bCs/>
          <w:sz w:val="28"/>
          <w:szCs w:val="28"/>
        </w:rPr>
        <w:t>EXPLAIN</w:t>
      </w:r>
      <w:r>
        <w:rPr>
          <w:b/>
          <w:bCs/>
          <w:sz w:val="28"/>
          <w:szCs w:val="28"/>
        </w:rPr>
        <w:t xml:space="preserve"> on a relational database</w:t>
      </w:r>
    </w:p>
    <w:p w14:paraId="32D9DE4E" w14:textId="77777777" w:rsidR="00E671E7" w:rsidRDefault="00E671E7" w:rsidP="00E671E7">
      <w:pPr>
        <w:shd w:val="clear" w:color="auto" w:fill="FFFFFF"/>
        <w:ind w:left="0" w:firstLine="0"/>
        <w:rPr>
          <w:rFonts w:ascii="Barlow" w:eastAsia="Barlow" w:hAnsi="Barlow" w:cs="Barlow"/>
          <w:sz w:val="28"/>
          <w:szCs w:val="28"/>
        </w:rPr>
      </w:pPr>
    </w:p>
    <w:p w14:paraId="6B322515" w14:textId="77777777" w:rsidR="00E671E7" w:rsidRDefault="00E671E7" w:rsidP="00E671E7">
      <w:pPr>
        <w:shd w:val="clear" w:color="auto" w:fill="FFFFFF"/>
        <w:ind w:left="0" w:firstLine="0"/>
      </w:pPr>
      <w:r>
        <w:t xml:space="preserve">Log into your Starburst Galaxy account. Expand </w:t>
      </w:r>
      <w:r>
        <w:rPr>
          <w:b/>
          <w:bCs/>
        </w:rPr>
        <w:t>Query</w:t>
      </w:r>
      <w:r>
        <w:t xml:space="preserve"> and click </w:t>
      </w:r>
      <w:r>
        <w:rPr>
          <w:b/>
          <w:bCs/>
        </w:rPr>
        <w:t>Query editor</w:t>
      </w:r>
      <w:r>
        <w:t xml:space="preserve">. Set the cluster to </w:t>
      </w:r>
      <w:r>
        <w:rPr>
          <w:rFonts w:ascii="Courier New" w:eastAsia="Courier New" w:hAnsi="Courier New" w:cs="Courier New"/>
        </w:rPr>
        <w:t>query-plan-labs</w:t>
      </w:r>
      <w:r>
        <w:t xml:space="preserve">. Set the catalog to </w:t>
      </w:r>
      <w:r>
        <w:rPr>
          <w:rFonts w:ascii="Courier New" w:eastAsia="Courier New" w:hAnsi="Courier New" w:cs="Courier New"/>
        </w:rPr>
        <w:t>mysql_query_plan</w:t>
      </w:r>
      <w:r>
        <w:t xml:space="preserve">. Set the schema to </w:t>
      </w:r>
      <w:r>
        <w:rPr>
          <w:rFonts w:ascii="Courier New" w:eastAsia="Courier New" w:hAnsi="Courier New" w:cs="Courier New"/>
        </w:rPr>
        <w:t>query_plan_without_stats</w:t>
      </w:r>
      <w:r>
        <w:t>.</w:t>
      </w:r>
    </w:p>
    <w:p w14:paraId="7DC59328" w14:textId="77777777" w:rsidR="00E671E7" w:rsidRDefault="00E671E7" w:rsidP="00E671E7">
      <w:pPr>
        <w:shd w:val="clear" w:color="auto" w:fill="FFFFFF"/>
        <w:ind w:left="0" w:firstLine="0"/>
        <w:rPr>
          <w:rFonts w:ascii="Barlow" w:eastAsia="Barlow" w:hAnsi="Barlow" w:cs="Barlow"/>
          <w:sz w:val="28"/>
          <w:szCs w:val="28"/>
        </w:rPr>
      </w:pPr>
    </w:p>
    <w:p w14:paraId="1FAB618A" w14:textId="77777777" w:rsidR="00E671E7" w:rsidRDefault="00E671E7" w:rsidP="00E671E7">
      <w:pPr>
        <w:shd w:val="clear" w:color="auto" w:fill="FFFFFF"/>
        <w:ind w:left="0" w:firstLine="0"/>
        <w:jc w:val="center"/>
        <w:rPr>
          <w:rFonts w:ascii="Barlow" w:eastAsia="Barlow" w:hAnsi="Barlow" w:cs="Barlow"/>
          <w:sz w:val="28"/>
          <w:szCs w:val="28"/>
        </w:rPr>
      </w:pPr>
      <w:r>
        <w:rPr>
          <w:rFonts w:ascii="Barlow" w:eastAsia="Barlow" w:hAnsi="Barlow" w:cs="Barlow"/>
          <w:noProof/>
          <w:sz w:val="28"/>
          <w:szCs w:val="28"/>
        </w:rPr>
        <w:drawing>
          <wp:inline distT="114300" distB="114300" distL="114300" distR="114300" wp14:anchorId="060F64DD" wp14:editId="179D20BE">
            <wp:extent cx="5943600" cy="330200"/>
            <wp:effectExtent l="25400" t="25400" r="25400" b="25400"/>
            <wp:docPr id="135"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5"/>
                    <a:srcRect/>
                    <a:stretch>
                      <a:fillRect/>
                    </a:stretch>
                  </pic:blipFill>
                  <pic:spPr>
                    <a:xfrm>
                      <a:off x="0" y="0"/>
                      <a:ext cx="5943600" cy="330200"/>
                    </a:xfrm>
                    <a:prstGeom prst="rect">
                      <a:avLst/>
                    </a:prstGeom>
                    <a:ln w="25400">
                      <a:solidFill>
                        <a:srgbClr val="9747FF"/>
                      </a:solidFill>
                      <a:prstDash val="solid"/>
                    </a:ln>
                  </pic:spPr>
                </pic:pic>
              </a:graphicData>
            </a:graphic>
          </wp:inline>
        </w:drawing>
      </w:r>
    </w:p>
    <w:p w14:paraId="0CC9B64A" w14:textId="77777777" w:rsidR="00E671E7" w:rsidRDefault="00E671E7" w:rsidP="00E671E7">
      <w:pPr>
        <w:shd w:val="clear" w:color="auto" w:fill="FFFFFF"/>
        <w:ind w:left="0" w:firstLine="0"/>
        <w:rPr>
          <w:rFonts w:ascii="Barlow" w:eastAsia="Barlow" w:hAnsi="Barlow" w:cs="Barlow"/>
          <w:sz w:val="28"/>
          <w:szCs w:val="28"/>
        </w:rPr>
      </w:pPr>
    </w:p>
    <w:p w14:paraId="3162EF7A" w14:textId="77777777" w:rsidR="00E671E7" w:rsidRDefault="00E671E7" w:rsidP="00E671E7">
      <w:pPr>
        <w:ind w:left="0" w:firstLine="0"/>
        <w:rPr>
          <w:rFonts w:ascii="Barlow" w:eastAsia="Barlow" w:hAnsi="Barlow" w:cs="Barlow"/>
          <w:sz w:val="32"/>
          <w:szCs w:val="32"/>
        </w:rPr>
      </w:pPr>
      <w:r>
        <w:rPr>
          <w:b/>
          <w:bCs/>
          <w:color w:val="9747FF"/>
          <w:sz w:val="28"/>
          <w:szCs w:val="28"/>
        </w:rPr>
        <w:t>Step 3</w:t>
      </w:r>
      <w:r>
        <w:rPr>
          <w:b/>
          <w:bCs/>
          <w:sz w:val="28"/>
          <w:szCs w:val="28"/>
        </w:rPr>
        <w:t xml:space="preserve"> - Run the query</w:t>
      </w:r>
    </w:p>
    <w:p w14:paraId="3B89F6CF" w14:textId="77777777" w:rsidR="00E671E7" w:rsidRDefault="00E671E7" w:rsidP="00E671E7">
      <w:pPr>
        <w:ind w:left="0" w:firstLine="0"/>
      </w:pPr>
      <w:r>
        <w:t xml:space="preserve">This query returns a list, grouped by market segment, of the aggregated </w:t>
      </w:r>
      <w:proofErr w:type="gramStart"/>
      <w:r>
        <w:t>count</w:t>
      </w:r>
      <w:proofErr w:type="gramEnd"/>
      <w:r>
        <w:t xml:space="preserve"> of customers with a balance over $1,000. As you will see </w:t>
      </w:r>
      <w:proofErr w:type="gramStart"/>
      <w:r>
        <w:t>in</w:t>
      </w:r>
      <w:proofErr w:type="gramEnd"/>
      <w:r>
        <w:t xml:space="preserve"> the results, this query returns </w:t>
      </w:r>
      <w:proofErr w:type="gramStart"/>
      <w:r>
        <w:t>five</w:t>
      </w:r>
      <w:proofErr w:type="gramEnd"/>
      <w:r>
        <w:t xml:space="preserve"> total rows, showing that you have five market segments. This is an important thing to remember for later.</w:t>
      </w:r>
    </w:p>
    <w:p w14:paraId="36CE34B9" w14:textId="77777777" w:rsidR="00E671E7" w:rsidRDefault="00E671E7" w:rsidP="00E671E7">
      <w:pPr>
        <w:ind w:left="0" w:firstLine="0"/>
      </w:pPr>
    </w:p>
    <w:p w14:paraId="1FC968AA" w14:textId="77777777" w:rsidR="00E671E7" w:rsidRDefault="00E671E7" w:rsidP="00E671E7">
      <w:pPr>
        <w:ind w:left="0" w:firstLine="0"/>
      </w:pPr>
      <w:r>
        <w:t>Run the following query:</w:t>
      </w:r>
    </w:p>
    <w:p w14:paraId="0CC0F1DD" w14:textId="77777777" w:rsidR="00E671E7" w:rsidRDefault="00E671E7" w:rsidP="00E671E7">
      <w:pPr>
        <w:shd w:val="clear" w:color="auto" w:fill="FFFFFF"/>
        <w:ind w:left="0" w:firstLine="0"/>
        <w:rPr>
          <w:rFonts w:ascii="Barlow" w:eastAsia="Barlow" w:hAnsi="Barlow" w:cs="Barlow"/>
        </w:rPr>
      </w:pPr>
    </w:p>
    <w:p w14:paraId="610B7649"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c.mktsegment</w:t>
      </w:r>
      <w:proofErr w:type="gramEnd"/>
      <w:r>
        <w:rPr>
          <w:rFonts w:ascii="Courier New" w:eastAsia="Courier New" w:hAnsi="Courier New" w:cs="Courier New"/>
        </w:rPr>
        <w:t xml:space="preserve">, </w:t>
      </w:r>
      <w:proofErr w:type="gramStart"/>
      <w:r>
        <w:rPr>
          <w:rFonts w:ascii="Courier New" w:eastAsia="Courier New" w:hAnsi="Courier New" w:cs="Courier New"/>
        </w:rPr>
        <w:t>COUNT(</w:t>
      </w:r>
      <w:proofErr w:type="gramEnd"/>
      <w:r>
        <w:rPr>
          <w:rFonts w:ascii="Courier New" w:eastAsia="Courier New" w:hAnsi="Courier New" w:cs="Courier New"/>
        </w:rPr>
        <w:t xml:space="preserve">*) </w:t>
      </w:r>
    </w:p>
    <w:p w14:paraId="0FC5C7E8"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FROM customer c </w:t>
      </w:r>
    </w:p>
    <w:p w14:paraId="3192CCA6"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WHERE </w:t>
      </w:r>
      <w:proofErr w:type="gramStart"/>
      <w:r>
        <w:rPr>
          <w:rFonts w:ascii="Courier New" w:eastAsia="Courier New" w:hAnsi="Courier New" w:cs="Courier New"/>
        </w:rPr>
        <w:t>c.acctbal</w:t>
      </w:r>
      <w:proofErr w:type="gramEnd"/>
      <w:r>
        <w:rPr>
          <w:rFonts w:ascii="Courier New" w:eastAsia="Courier New" w:hAnsi="Courier New" w:cs="Courier New"/>
        </w:rPr>
        <w:t xml:space="preserve"> &gt; 1000 </w:t>
      </w:r>
    </w:p>
    <w:p w14:paraId="67C1CD13"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GROUP BY </w:t>
      </w:r>
      <w:proofErr w:type="gramStart"/>
      <w:r>
        <w:rPr>
          <w:rFonts w:ascii="Courier New" w:eastAsia="Courier New" w:hAnsi="Courier New" w:cs="Courier New"/>
        </w:rPr>
        <w:t>c.mktsegment</w:t>
      </w:r>
      <w:proofErr w:type="gramEnd"/>
      <w:r>
        <w:rPr>
          <w:rFonts w:ascii="Courier New" w:eastAsia="Courier New" w:hAnsi="Courier New" w:cs="Courier New"/>
        </w:rPr>
        <w:t xml:space="preserve">; </w:t>
      </w:r>
    </w:p>
    <w:p w14:paraId="10E54AC4" w14:textId="77777777" w:rsidR="00E671E7" w:rsidRDefault="00E671E7" w:rsidP="00E671E7">
      <w:pPr>
        <w:shd w:val="clear" w:color="auto" w:fill="FFFFFF"/>
        <w:ind w:left="0" w:firstLine="0"/>
        <w:rPr>
          <w:rFonts w:ascii="Courier New" w:eastAsia="Courier New" w:hAnsi="Courier New" w:cs="Courier New"/>
        </w:rPr>
      </w:pPr>
    </w:p>
    <w:p w14:paraId="4771F427" w14:textId="77777777" w:rsidR="00E671E7" w:rsidRDefault="00E671E7" w:rsidP="00E671E7">
      <w:pPr>
        <w:shd w:val="clear" w:color="auto" w:fill="FFFFFF"/>
        <w:ind w:left="0" w:firstLine="0"/>
        <w:rPr>
          <w:rFonts w:ascii="Barlow" w:eastAsia="Barlow" w:hAnsi="Barlow" w:cs="Barlow"/>
          <w:sz w:val="28"/>
          <w:szCs w:val="28"/>
        </w:rPr>
      </w:pPr>
      <w:r>
        <w:rPr>
          <w:rFonts w:ascii="Courier New" w:eastAsia="Courier New" w:hAnsi="Courier New" w:cs="Courier New"/>
          <w:noProof/>
          <w:sz w:val="28"/>
          <w:szCs w:val="28"/>
        </w:rPr>
        <w:drawing>
          <wp:inline distT="114300" distB="114300" distL="114300" distR="114300" wp14:anchorId="01FDE42E" wp14:editId="0427734F">
            <wp:extent cx="5943600" cy="2959100"/>
            <wp:effectExtent l="25400" t="25400" r="25400" b="2540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5943600" cy="2959100"/>
                    </a:xfrm>
                    <a:prstGeom prst="rect">
                      <a:avLst/>
                    </a:prstGeom>
                    <a:ln w="25400">
                      <a:solidFill>
                        <a:srgbClr val="9747FF"/>
                      </a:solidFill>
                      <a:prstDash val="solid"/>
                    </a:ln>
                  </pic:spPr>
                </pic:pic>
              </a:graphicData>
            </a:graphic>
          </wp:inline>
        </w:drawing>
      </w:r>
    </w:p>
    <w:p w14:paraId="79B069C9" w14:textId="77777777" w:rsidR="00E671E7" w:rsidRDefault="00E671E7" w:rsidP="00E671E7">
      <w:pPr>
        <w:shd w:val="clear" w:color="auto" w:fill="FFFFFF"/>
        <w:ind w:left="0" w:firstLine="0"/>
        <w:rPr>
          <w:rFonts w:ascii="Barlow" w:eastAsia="Barlow" w:hAnsi="Barlow" w:cs="Barlow"/>
          <w:sz w:val="28"/>
          <w:szCs w:val="28"/>
        </w:rPr>
      </w:pPr>
    </w:p>
    <w:p w14:paraId="7FD73A41" w14:textId="77777777" w:rsidR="00E671E7" w:rsidRDefault="00E671E7" w:rsidP="00E671E7">
      <w:pPr>
        <w:ind w:left="0" w:firstLine="0"/>
        <w:rPr>
          <w:rFonts w:ascii="Barlow" w:eastAsia="Barlow" w:hAnsi="Barlow" w:cs="Barlow"/>
          <w:sz w:val="32"/>
          <w:szCs w:val="32"/>
        </w:rPr>
      </w:pPr>
      <w:r>
        <w:rPr>
          <w:b/>
          <w:bCs/>
          <w:color w:val="9747FF"/>
          <w:sz w:val="28"/>
          <w:szCs w:val="28"/>
        </w:rPr>
        <w:t>Step 4</w:t>
      </w:r>
      <w:r>
        <w:rPr>
          <w:b/>
          <w:bCs/>
          <w:sz w:val="28"/>
          <w:szCs w:val="28"/>
        </w:rPr>
        <w:t xml:space="preserve"> - Run the </w:t>
      </w:r>
      <w:r>
        <w:rPr>
          <w:rFonts w:ascii="Courier New" w:eastAsia="Courier New" w:hAnsi="Courier New" w:cs="Courier New"/>
          <w:b/>
          <w:bCs/>
          <w:sz w:val="28"/>
          <w:szCs w:val="28"/>
        </w:rPr>
        <w:t>EXPLAIN</w:t>
      </w:r>
      <w:r>
        <w:rPr>
          <w:b/>
          <w:bCs/>
          <w:sz w:val="28"/>
          <w:szCs w:val="28"/>
        </w:rPr>
        <w:t xml:space="preserve"> command for the previous query</w:t>
      </w:r>
    </w:p>
    <w:p w14:paraId="7EE2C1BA" w14:textId="77777777" w:rsidR="00E671E7" w:rsidRDefault="00E671E7" w:rsidP="00E671E7">
      <w:pPr>
        <w:shd w:val="clear" w:color="auto" w:fill="FFFFFF"/>
        <w:ind w:left="0" w:firstLine="0"/>
        <w:rPr>
          <w:rFonts w:ascii="Barlow" w:eastAsia="Barlow" w:hAnsi="Barlow" w:cs="Barlow"/>
          <w:i/>
          <w:iCs/>
        </w:rPr>
      </w:pPr>
      <w:r>
        <w:rPr>
          <w:rFonts w:ascii="Barlow" w:eastAsia="Barlow" w:hAnsi="Barlow" w:cs="Barlow"/>
          <w:i/>
          <w:iCs/>
        </w:rPr>
        <w:t>Notice that the SQL is almost identical to the previous step; you are just adding EXPLAIN to the beginning.</w:t>
      </w:r>
    </w:p>
    <w:p w14:paraId="5C2EEEFC" w14:textId="77777777" w:rsidR="00E671E7" w:rsidRDefault="00E671E7" w:rsidP="00E671E7">
      <w:pPr>
        <w:shd w:val="clear" w:color="auto" w:fill="FFFFFF"/>
        <w:ind w:left="0" w:firstLine="0"/>
        <w:rPr>
          <w:rFonts w:ascii="Barlow" w:eastAsia="Barlow" w:hAnsi="Barlow" w:cs="Barlow"/>
        </w:rPr>
      </w:pPr>
    </w:p>
    <w:p w14:paraId="0F93217A" w14:textId="77777777" w:rsidR="00E671E7" w:rsidRDefault="00E671E7" w:rsidP="00E671E7">
      <w:pPr>
        <w:shd w:val="clear" w:color="auto" w:fill="FFFFFF"/>
        <w:ind w:left="0" w:firstLine="0"/>
        <w:rPr>
          <w:rFonts w:ascii="Barlow" w:eastAsia="Barlow" w:hAnsi="Barlow" w:cs="Barlow"/>
        </w:rPr>
      </w:pPr>
    </w:p>
    <w:p w14:paraId="1A77F653" w14:textId="77777777" w:rsidR="00E671E7" w:rsidRDefault="00E671E7" w:rsidP="00E671E7">
      <w:pPr>
        <w:shd w:val="clear" w:color="auto" w:fill="FFFFFF"/>
        <w:ind w:left="0" w:firstLine="0"/>
        <w:rPr>
          <w:rFonts w:ascii="Barlow" w:eastAsia="Barlow" w:hAnsi="Barlow" w:cs="Barlow"/>
        </w:rPr>
      </w:pPr>
    </w:p>
    <w:p w14:paraId="0731A00E"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EXPLAIN </w:t>
      </w:r>
    </w:p>
    <w:p w14:paraId="15D5DAA8"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c.mktsegment</w:t>
      </w:r>
      <w:proofErr w:type="gramEnd"/>
      <w:r>
        <w:rPr>
          <w:rFonts w:ascii="Courier New" w:eastAsia="Courier New" w:hAnsi="Courier New" w:cs="Courier New"/>
        </w:rPr>
        <w:t xml:space="preserve">, </w:t>
      </w:r>
      <w:proofErr w:type="gramStart"/>
      <w:r>
        <w:rPr>
          <w:rFonts w:ascii="Courier New" w:eastAsia="Courier New" w:hAnsi="Courier New" w:cs="Courier New"/>
        </w:rPr>
        <w:t>COUNT(</w:t>
      </w:r>
      <w:proofErr w:type="gramEnd"/>
      <w:r>
        <w:rPr>
          <w:rFonts w:ascii="Courier New" w:eastAsia="Courier New" w:hAnsi="Courier New" w:cs="Courier New"/>
        </w:rPr>
        <w:t xml:space="preserve">*) </w:t>
      </w:r>
    </w:p>
    <w:p w14:paraId="483220E5"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lastRenderedPageBreak/>
        <w:t xml:space="preserve">FROM customer c </w:t>
      </w:r>
    </w:p>
    <w:p w14:paraId="4624BE11"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WHERE </w:t>
      </w:r>
      <w:proofErr w:type="gramStart"/>
      <w:r>
        <w:rPr>
          <w:rFonts w:ascii="Courier New" w:eastAsia="Courier New" w:hAnsi="Courier New" w:cs="Courier New"/>
        </w:rPr>
        <w:t>c.acctbal</w:t>
      </w:r>
      <w:proofErr w:type="gramEnd"/>
      <w:r>
        <w:rPr>
          <w:rFonts w:ascii="Courier New" w:eastAsia="Courier New" w:hAnsi="Courier New" w:cs="Courier New"/>
        </w:rPr>
        <w:t xml:space="preserve"> &gt; 1000 </w:t>
      </w:r>
    </w:p>
    <w:p w14:paraId="0A9C79F4"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GROUP BY </w:t>
      </w:r>
      <w:proofErr w:type="gramStart"/>
      <w:r>
        <w:rPr>
          <w:rFonts w:ascii="Courier New" w:eastAsia="Courier New" w:hAnsi="Courier New" w:cs="Courier New"/>
        </w:rPr>
        <w:t>c.mktsegment</w:t>
      </w:r>
      <w:proofErr w:type="gramEnd"/>
      <w:r>
        <w:rPr>
          <w:rFonts w:ascii="Courier New" w:eastAsia="Courier New" w:hAnsi="Courier New" w:cs="Courier New"/>
        </w:rPr>
        <w:t xml:space="preserve">; </w:t>
      </w:r>
    </w:p>
    <w:p w14:paraId="2FFF4F12" w14:textId="77777777" w:rsidR="00E671E7" w:rsidRDefault="00E671E7" w:rsidP="00E671E7">
      <w:pPr>
        <w:shd w:val="clear" w:color="auto" w:fill="FFFFFF"/>
        <w:ind w:left="0" w:firstLine="0"/>
        <w:rPr>
          <w:rFonts w:ascii="Courier New" w:eastAsia="Courier New" w:hAnsi="Courier New" w:cs="Courier New"/>
          <w:sz w:val="28"/>
          <w:szCs w:val="28"/>
        </w:rPr>
      </w:pPr>
    </w:p>
    <w:p w14:paraId="70893FAD" w14:textId="77777777" w:rsidR="00E671E7" w:rsidRDefault="00E671E7" w:rsidP="00E671E7">
      <w:pPr>
        <w:ind w:left="0" w:firstLine="0"/>
        <w:rPr>
          <w:rFonts w:ascii="Barlow" w:eastAsia="Barlow" w:hAnsi="Barlow" w:cs="Barlow"/>
          <w:sz w:val="32"/>
          <w:szCs w:val="32"/>
        </w:rPr>
      </w:pPr>
      <w:r>
        <w:rPr>
          <w:b/>
          <w:bCs/>
          <w:color w:val="9747FF"/>
          <w:sz w:val="28"/>
          <w:szCs w:val="28"/>
        </w:rPr>
        <w:t xml:space="preserve">Step 5 </w:t>
      </w:r>
      <w:r>
        <w:rPr>
          <w:b/>
          <w:bCs/>
          <w:sz w:val="28"/>
          <w:szCs w:val="28"/>
        </w:rPr>
        <w:t xml:space="preserve">- Review </w:t>
      </w:r>
      <w:r>
        <w:rPr>
          <w:rFonts w:ascii="Courier New" w:eastAsia="Courier New" w:hAnsi="Courier New" w:cs="Courier New"/>
          <w:b/>
          <w:bCs/>
          <w:sz w:val="28"/>
          <w:szCs w:val="28"/>
        </w:rPr>
        <w:t>EXPLAIN</w:t>
      </w:r>
      <w:r>
        <w:rPr>
          <w:b/>
          <w:bCs/>
          <w:sz w:val="28"/>
          <w:szCs w:val="28"/>
        </w:rPr>
        <w:t xml:space="preserve"> plan fragments and operators</w:t>
      </w:r>
    </w:p>
    <w:p w14:paraId="5C5CBD64" w14:textId="77777777" w:rsidR="00E671E7" w:rsidRDefault="00E671E7" w:rsidP="00E671E7">
      <w:pPr>
        <w:ind w:left="0" w:firstLine="0"/>
      </w:pPr>
      <w:r>
        <w:t xml:space="preserve">Please note that your exact results may differ from the images shown, depending on the number of nodes you are using. </w:t>
      </w:r>
    </w:p>
    <w:p w14:paraId="6CDA94BE" w14:textId="77777777" w:rsidR="00E671E7" w:rsidRDefault="00E671E7" w:rsidP="00E671E7">
      <w:pPr>
        <w:ind w:left="0" w:firstLine="0"/>
      </w:pPr>
    </w:p>
    <w:p w14:paraId="1889410D" w14:textId="77777777" w:rsidR="00E671E7" w:rsidRDefault="00E671E7" w:rsidP="00E671E7">
      <w:pPr>
        <w:ind w:left="0" w:firstLine="0"/>
      </w:pPr>
      <w:r>
        <w:t>Begin your analysis with the highest-numbered fragment at the bottom. Always read from the bottom up to review fragments. You should also read from the bottom up within each fragment.</w:t>
      </w:r>
    </w:p>
    <w:p w14:paraId="6491454B" w14:textId="77777777" w:rsidR="00E671E7" w:rsidRDefault="00E671E7" w:rsidP="00E671E7">
      <w:pPr>
        <w:ind w:left="0" w:firstLine="0"/>
      </w:pPr>
    </w:p>
    <w:p w14:paraId="341C4994" w14:textId="77777777" w:rsidR="00E671E7" w:rsidRDefault="00E671E7" w:rsidP="00E671E7">
      <w:pPr>
        <w:ind w:left="0" w:firstLine="0"/>
        <w:rPr>
          <w:sz w:val="28"/>
          <w:szCs w:val="28"/>
        </w:rPr>
      </w:pPr>
      <w:r>
        <w:t xml:space="preserve">The bottom fragment will always be the </w:t>
      </w:r>
      <w:r>
        <w:rPr>
          <w:rFonts w:ascii="Courier New" w:eastAsia="Courier New" w:hAnsi="Courier New" w:cs="Courier New"/>
        </w:rPr>
        <w:t>SOURCE</w:t>
      </w:r>
      <w:r>
        <w:t xml:space="preserve"> fragment. Fragments that are not </w:t>
      </w:r>
      <w:r>
        <w:rPr>
          <w:rFonts w:ascii="Courier New" w:eastAsia="Courier New" w:hAnsi="Courier New" w:cs="Courier New"/>
        </w:rPr>
        <w:t>SOURCE</w:t>
      </w:r>
      <w:r>
        <w:t xml:space="preserve"> fragments will have a </w:t>
      </w:r>
      <w:r>
        <w:rPr>
          <w:rFonts w:ascii="Courier New" w:eastAsia="Courier New" w:hAnsi="Courier New" w:cs="Courier New"/>
        </w:rPr>
        <w:t>RemoteSource [X]</w:t>
      </w:r>
      <w:r>
        <w:t xml:space="preserve"> Operator, where </w:t>
      </w:r>
      <w:r>
        <w:rPr>
          <w:rFonts w:ascii="Courier New" w:eastAsia="Courier New" w:hAnsi="Courier New" w:cs="Courier New"/>
        </w:rPr>
        <w:t>X</w:t>
      </w:r>
      <w:r>
        <w:t xml:space="preserve"> is the number of the lower fragment that sent (exchanged) data to the current fragment.</w:t>
      </w:r>
    </w:p>
    <w:p w14:paraId="3C3F8BDB" w14:textId="77777777" w:rsidR="00E671E7" w:rsidRDefault="00E671E7" w:rsidP="00E671E7">
      <w:pPr>
        <w:shd w:val="clear" w:color="auto" w:fill="FFFFFF"/>
        <w:ind w:left="0" w:firstLine="0"/>
        <w:rPr>
          <w:rFonts w:ascii="Barlow" w:eastAsia="Barlow" w:hAnsi="Barlow" w:cs="Barlow"/>
          <w:sz w:val="24"/>
          <w:szCs w:val="24"/>
          <w:highlight w:val="white"/>
        </w:rPr>
      </w:pPr>
    </w:p>
    <w:p w14:paraId="6CE52945"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Fragment 0 [HASH]</w:t>
      </w:r>
    </w:p>
    <w:p w14:paraId="2E6D3EAB"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Output layout: [mktsegment, count]</w:t>
      </w:r>
    </w:p>
    <w:p w14:paraId="3009F0AD"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Output partitioning: SINGLE []</w:t>
      </w:r>
    </w:p>
    <w:p w14:paraId="0862EC6D"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Output[</w:t>
      </w:r>
      <w:proofErr w:type="gramEnd"/>
      <w:r>
        <w:rPr>
          <w:rFonts w:ascii="Courier New" w:eastAsia="Courier New" w:hAnsi="Courier New" w:cs="Courier New"/>
          <w:sz w:val="20"/>
          <w:szCs w:val="20"/>
          <w:highlight w:val="white"/>
        </w:rPr>
        <w:t>columnNames = [mktsegment, _col1]]</w:t>
      </w:r>
    </w:p>
    <w:p w14:paraId="5614C153"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Layout: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 xml:space="preserve">(255), </w:t>
      </w:r>
      <w:proofErr w:type="gramStart"/>
      <w:r>
        <w:rPr>
          <w:rFonts w:ascii="Courier New" w:eastAsia="Courier New" w:hAnsi="Courier New" w:cs="Courier New"/>
          <w:sz w:val="20"/>
          <w:szCs w:val="20"/>
          <w:highlight w:val="white"/>
        </w:rPr>
        <w:t>count:bigint</w:t>
      </w:r>
      <w:proofErr w:type="gramEnd"/>
      <w:r>
        <w:rPr>
          <w:rFonts w:ascii="Courier New" w:eastAsia="Courier New" w:hAnsi="Courier New" w:cs="Courier New"/>
          <w:sz w:val="20"/>
          <w:szCs w:val="20"/>
          <w:highlight w:val="white"/>
        </w:rPr>
        <w:t>]</w:t>
      </w:r>
    </w:p>
    <w:p w14:paraId="7549820A"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   Estimates: {</w:t>
      </w:r>
      <w:proofErr w:type="gramEnd"/>
      <w:r>
        <w:rPr>
          <w:rFonts w:ascii="Courier New" w:eastAsia="Courier New" w:hAnsi="Courier New" w:cs="Courier New"/>
          <w:sz w:val="20"/>
          <w:szCs w:val="20"/>
          <w:highlight w:val="white"/>
        </w:rPr>
        <w:t>rows</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xml:space="preserve"> (?), cpu: 0, memory: 0B, network: 0B}</w:t>
      </w:r>
    </w:p>
    <w:p w14:paraId="200EA143"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_col</w:t>
      </w:r>
      <w:proofErr w:type="gramStart"/>
      <w:r>
        <w:rPr>
          <w:rFonts w:ascii="Courier New" w:eastAsia="Courier New" w:hAnsi="Courier New" w:cs="Courier New"/>
          <w:sz w:val="20"/>
          <w:szCs w:val="20"/>
          <w:highlight w:val="white"/>
        </w:rPr>
        <w:t>1 :</w:t>
      </w:r>
      <w:proofErr w:type="gramEnd"/>
      <w:r>
        <w:rPr>
          <w:rFonts w:ascii="Courier New" w:eastAsia="Courier New" w:hAnsi="Courier New" w:cs="Courier New"/>
          <w:sz w:val="20"/>
          <w:szCs w:val="20"/>
          <w:highlight w:val="white"/>
        </w:rPr>
        <w:t>= count</w:t>
      </w:r>
    </w:p>
    <w:p w14:paraId="6C4D42E8"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w:t>
      </w:r>
      <w:proofErr w:type="gramStart"/>
      <w:r>
        <w:rPr>
          <w:rFonts w:ascii="Courier New" w:eastAsia="Courier New" w:hAnsi="Courier New" w:cs="Courier New"/>
          <w:sz w:val="20"/>
          <w:szCs w:val="20"/>
          <w:highlight w:val="white"/>
        </w:rPr>
        <w:t>Project[</w:t>
      </w:r>
      <w:proofErr w:type="gramEnd"/>
      <w:r>
        <w:rPr>
          <w:rFonts w:ascii="Courier New" w:eastAsia="Courier New" w:hAnsi="Courier New" w:cs="Courier New"/>
          <w:sz w:val="20"/>
          <w:szCs w:val="20"/>
          <w:highlight w:val="white"/>
        </w:rPr>
        <w:t>]</w:t>
      </w:r>
    </w:p>
    <w:p w14:paraId="6B0CA7A1"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Layout: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 xml:space="preserve">(255), </w:t>
      </w:r>
      <w:proofErr w:type="gramStart"/>
      <w:r>
        <w:rPr>
          <w:rFonts w:ascii="Courier New" w:eastAsia="Courier New" w:hAnsi="Courier New" w:cs="Courier New"/>
          <w:sz w:val="20"/>
          <w:szCs w:val="20"/>
          <w:highlight w:val="white"/>
        </w:rPr>
        <w:t>count:bigint</w:t>
      </w:r>
      <w:proofErr w:type="gramEnd"/>
      <w:r>
        <w:rPr>
          <w:rFonts w:ascii="Courier New" w:eastAsia="Courier New" w:hAnsi="Courier New" w:cs="Courier New"/>
          <w:sz w:val="20"/>
          <w:szCs w:val="20"/>
          <w:highlight w:val="white"/>
        </w:rPr>
        <w:t>]</w:t>
      </w:r>
    </w:p>
    <w:p w14:paraId="5F87B450"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   Estimates: {</w:t>
      </w:r>
      <w:proofErr w:type="gramEnd"/>
      <w:r>
        <w:rPr>
          <w:rFonts w:ascii="Courier New" w:eastAsia="Courier New" w:hAnsi="Courier New" w:cs="Courier New"/>
          <w:sz w:val="20"/>
          <w:szCs w:val="20"/>
          <w:highlight w:val="white"/>
        </w:rPr>
        <w:t>rows</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xml:space="preserve"> (?), cpu</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memory: 0B, network: 0B}</w:t>
      </w:r>
    </w:p>
    <w:p w14:paraId="741D3F65"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w:t>
      </w:r>
      <w:proofErr w:type="gramStart"/>
      <w:r>
        <w:rPr>
          <w:rFonts w:ascii="Courier New" w:eastAsia="Courier New" w:hAnsi="Courier New" w:cs="Courier New"/>
          <w:sz w:val="20"/>
          <w:szCs w:val="20"/>
          <w:highlight w:val="white"/>
        </w:rPr>
        <w:t>Aggregate[</w:t>
      </w:r>
      <w:proofErr w:type="gramEnd"/>
      <w:r>
        <w:rPr>
          <w:rFonts w:ascii="Courier New" w:eastAsia="Courier New" w:hAnsi="Courier New" w:cs="Courier New"/>
          <w:sz w:val="20"/>
          <w:szCs w:val="20"/>
          <w:highlight w:val="white"/>
        </w:rPr>
        <w:t>type = FINAL, keys = [mktsegment], hash = [$hashvalue]]</w:t>
      </w:r>
    </w:p>
    <w:p w14:paraId="2115F9D5"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Layout: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(255), $</w:t>
      </w:r>
      <w:proofErr w:type="gramStart"/>
      <w:r>
        <w:rPr>
          <w:rFonts w:ascii="Courier New" w:eastAsia="Courier New" w:hAnsi="Courier New" w:cs="Courier New"/>
          <w:sz w:val="20"/>
          <w:szCs w:val="20"/>
          <w:highlight w:val="white"/>
        </w:rPr>
        <w:t>hashvalue:bigint</w:t>
      </w:r>
      <w:proofErr w:type="gramEnd"/>
      <w:r>
        <w:rPr>
          <w:rFonts w:ascii="Courier New" w:eastAsia="Courier New" w:hAnsi="Courier New" w:cs="Courier New"/>
          <w:sz w:val="20"/>
          <w:szCs w:val="20"/>
          <w:highlight w:val="white"/>
        </w:rPr>
        <w:t>, \</w:t>
      </w:r>
    </w:p>
    <w:p w14:paraId="631E28D5"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count:bigint</w:t>
      </w:r>
      <w:proofErr w:type="gramEnd"/>
      <w:r>
        <w:rPr>
          <w:rFonts w:ascii="Courier New" w:eastAsia="Courier New" w:hAnsi="Courier New" w:cs="Courier New"/>
          <w:sz w:val="20"/>
          <w:szCs w:val="20"/>
          <w:highlight w:val="white"/>
        </w:rPr>
        <w:t>]</w:t>
      </w:r>
    </w:p>
    <w:p w14:paraId="17116606"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   Estimates: {</w:t>
      </w:r>
      <w:proofErr w:type="gramEnd"/>
      <w:r>
        <w:rPr>
          <w:rFonts w:ascii="Courier New" w:eastAsia="Courier New" w:hAnsi="Courier New" w:cs="Courier New"/>
          <w:sz w:val="20"/>
          <w:szCs w:val="20"/>
          <w:highlight w:val="white"/>
        </w:rPr>
        <w:t>rows</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xml:space="preserve"> (?), cpu</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memory</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network: 0B}</w:t>
      </w:r>
    </w:p>
    <w:p w14:paraId="1183A436"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w:t>
      </w:r>
      <w:proofErr w:type="gramStart"/>
      <w:r>
        <w:rPr>
          <w:rFonts w:ascii="Courier New" w:eastAsia="Courier New" w:hAnsi="Courier New" w:cs="Courier New"/>
          <w:sz w:val="20"/>
          <w:szCs w:val="20"/>
          <w:highlight w:val="white"/>
        </w:rPr>
        <w:t>count :</w:t>
      </w:r>
      <w:proofErr w:type="gramEnd"/>
      <w:r>
        <w:rPr>
          <w:rFonts w:ascii="Courier New" w:eastAsia="Courier New" w:hAnsi="Courier New" w:cs="Courier New"/>
          <w:sz w:val="20"/>
          <w:szCs w:val="20"/>
          <w:highlight w:val="white"/>
        </w:rPr>
        <w:t>= count("count_0")</w:t>
      </w:r>
    </w:p>
    <w:p w14:paraId="023F6FA8"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w:t>
      </w:r>
      <w:proofErr w:type="gramStart"/>
      <w:r>
        <w:rPr>
          <w:rFonts w:ascii="Courier New" w:eastAsia="Courier New" w:hAnsi="Courier New" w:cs="Courier New"/>
          <w:sz w:val="20"/>
          <w:szCs w:val="20"/>
          <w:highlight w:val="white"/>
        </w:rPr>
        <w:t>LocalExchange[</w:t>
      </w:r>
      <w:proofErr w:type="gramEnd"/>
      <w:r>
        <w:rPr>
          <w:rFonts w:ascii="Courier New" w:eastAsia="Courier New" w:hAnsi="Courier New" w:cs="Courier New"/>
          <w:sz w:val="20"/>
          <w:szCs w:val="20"/>
          <w:highlight w:val="white"/>
        </w:rPr>
        <w:t>partitioning = HASH, hashColumn = [$hashvalue], \</w:t>
      </w:r>
    </w:p>
    <w:p w14:paraId="56AB30CF"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arguments = ["mktsegment"]]</w:t>
      </w:r>
    </w:p>
    <w:p w14:paraId="007C5890"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Layout: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(255), count_</w:t>
      </w:r>
      <w:proofErr w:type="gramStart"/>
      <w:r>
        <w:rPr>
          <w:rFonts w:ascii="Courier New" w:eastAsia="Courier New" w:hAnsi="Courier New" w:cs="Courier New"/>
          <w:sz w:val="20"/>
          <w:szCs w:val="20"/>
          <w:highlight w:val="white"/>
        </w:rPr>
        <w:t>0:bigint</w:t>
      </w:r>
      <w:proofErr w:type="gramEnd"/>
      <w:r>
        <w:rPr>
          <w:rFonts w:ascii="Courier New" w:eastAsia="Courier New" w:hAnsi="Courier New" w:cs="Courier New"/>
          <w:sz w:val="20"/>
          <w:szCs w:val="20"/>
          <w:highlight w:val="white"/>
        </w:rPr>
        <w:t>, \</w:t>
      </w:r>
    </w:p>
    <w:p w14:paraId="3D5E2AE2"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hashvalue:bigint</w:t>
      </w:r>
      <w:proofErr w:type="gramEnd"/>
      <w:r>
        <w:rPr>
          <w:rFonts w:ascii="Courier New" w:eastAsia="Courier New" w:hAnsi="Courier New" w:cs="Courier New"/>
          <w:sz w:val="20"/>
          <w:szCs w:val="20"/>
          <w:highlight w:val="white"/>
        </w:rPr>
        <w:t>]</w:t>
      </w:r>
    </w:p>
    <w:p w14:paraId="609FFE23"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   Estimates: {</w:t>
      </w:r>
      <w:proofErr w:type="gramEnd"/>
      <w:r>
        <w:rPr>
          <w:rFonts w:ascii="Courier New" w:eastAsia="Courier New" w:hAnsi="Courier New" w:cs="Courier New"/>
          <w:sz w:val="20"/>
          <w:szCs w:val="20"/>
          <w:highlight w:val="white"/>
        </w:rPr>
        <w:t>rows</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xml:space="preserve"> (?), cpu</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memory: 0B, network: 0B}</w:t>
      </w:r>
    </w:p>
    <w:p w14:paraId="74E56871"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r>
        <w:rPr>
          <w:rFonts w:ascii="Courier New" w:eastAsia="Courier New" w:hAnsi="Courier New" w:cs="Courier New"/>
          <w:noProof/>
          <w:sz w:val="20"/>
          <w:szCs w:val="20"/>
          <w:highlight w:val="white"/>
        </w:rPr>
        <w:drawing>
          <wp:inline distT="114300" distB="114300" distL="114300" distR="114300" wp14:anchorId="787F52D3" wp14:editId="4799512B">
            <wp:extent cx="290940" cy="303063"/>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
                    <a:srcRect/>
                    <a:stretch>
                      <a:fillRect/>
                    </a:stretch>
                  </pic:blipFill>
                  <pic:spPr>
                    <a:xfrm>
                      <a:off x="0" y="0"/>
                      <a:ext cx="290940" cy="303063"/>
                    </a:xfrm>
                    <a:prstGeom prst="rect">
                      <a:avLst/>
                    </a:prstGeom>
                    <a:ln/>
                  </pic:spPr>
                </pic:pic>
              </a:graphicData>
            </a:graphic>
          </wp:inline>
        </w:drawing>
      </w: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shd w:val="clear" w:color="auto" w:fill="EAD1DC"/>
        </w:rPr>
        <w:t>RemoteSource</w:t>
      </w:r>
      <w:r>
        <w:rPr>
          <w:rFonts w:ascii="Courier New" w:eastAsia="Courier New" w:hAnsi="Courier New" w:cs="Courier New"/>
          <w:sz w:val="20"/>
          <w:szCs w:val="20"/>
          <w:highlight w:val="white"/>
        </w:rPr>
        <w:t>[</w:t>
      </w:r>
      <w:proofErr w:type="gramEnd"/>
      <w:r>
        <w:rPr>
          <w:rFonts w:ascii="Courier New" w:eastAsia="Courier New" w:hAnsi="Courier New" w:cs="Courier New"/>
          <w:sz w:val="20"/>
          <w:szCs w:val="20"/>
          <w:highlight w:val="white"/>
        </w:rPr>
        <w:t>sourceFragmentIds = [</w:t>
      </w:r>
      <w:r>
        <w:rPr>
          <w:rFonts w:ascii="Courier New" w:eastAsia="Courier New" w:hAnsi="Courier New" w:cs="Courier New"/>
          <w:sz w:val="20"/>
          <w:szCs w:val="20"/>
          <w:shd w:val="clear" w:color="auto" w:fill="C9DAF8"/>
        </w:rPr>
        <w:t>1</w:t>
      </w:r>
      <w:r>
        <w:rPr>
          <w:rFonts w:ascii="Courier New" w:eastAsia="Courier New" w:hAnsi="Courier New" w:cs="Courier New"/>
          <w:sz w:val="20"/>
          <w:szCs w:val="20"/>
          <w:highlight w:val="white"/>
        </w:rPr>
        <w:t>]]</w:t>
      </w:r>
    </w:p>
    <w:p w14:paraId="1FE4AE30"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Layout: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(255), count_</w:t>
      </w:r>
      <w:proofErr w:type="gramStart"/>
      <w:r>
        <w:rPr>
          <w:rFonts w:ascii="Courier New" w:eastAsia="Courier New" w:hAnsi="Courier New" w:cs="Courier New"/>
          <w:sz w:val="20"/>
          <w:szCs w:val="20"/>
          <w:highlight w:val="white"/>
        </w:rPr>
        <w:t>0:bigint</w:t>
      </w:r>
      <w:proofErr w:type="gramEnd"/>
      <w:r>
        <w:rPr>
          <w:rFonts w:ascii="Courier New" w:eastAsia="Courier New" w:hAnsi="Courier New" w:cs="Courier New"/>
          <w:sz w:val="20"/>
          <w:szCs w:val="20"/>
          <w:highlight w:val="white"/>
        </w:rPr>
        <w:t>, \</w:t>
      </w:r>
    </w:p>
    <w:p w14:paraId="22FB3A16"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$hashvalue_</w:t>
      </w:r>
      <w:proofErr w:type="gramStart"/>
      <w:r>
        <w:rPr>
          <w:rFonts w:ascii="Courier New" w:eastAsia="Courier New" w:hAnsi="Courier New" w:cs="Courier New"/>
          <w:sz w:val="20"/>
          <w:szCs w:val="20"/>
          <w:highlight w:val="white"/>
        </w:rPr>
        <w:t>1:bigint</w:t>
      </w:r>
      <w:proofErr w:type="gramEnd"/>
      <w:r>
        <w:rPr>
          <w:rFonts w:ascii="Courier New" w:eastAsia="Courier New" w:hAnsi="Courier New" w:cs="Courier New"/>
          <w:sz w:val="20"/>
          <w:szCs w:val="20"/>
          <w:highlight w:val="white"/>
        </w:rPr>
        <w:t>]</w:t>
      </w:r>
    </w:p>
    <w:p w14:paraId="1AF01EE2"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Fragment </w:t>
      </w:r>
      <w:r>
        <w:rPr>
          <w:rFonts w:ascii="Courier New" w:eastAsia="Courier New" w:hAnsi="Courier New" w:cs="Courier New"/>
          <w:sz w:val="20"/>
          <w:szCs w:val="20"/>
          <w:shd w:val="clear" w:color="auto" w:fill="C9DAF8"/>
        </w:rPr>
        <w:t>1</w:t>
      </w:r>
      <w:r>
        <w:rPr>
          <w:rFonts w:ascii="Courier New" w:eastAsia="Courier New" w:hAnsi="Courier New" w:cs="Courier New"/>
          <w:sz w:val="20"/>
          <w:szCs w:val="20"/>
          <w:highlight w:val="white"/>
        </w:rPr>
        <w:t xml:space="preserve"> [</w:t>
      </w:r>
      <w:r>
        <w:rPr>
          <w:rFonts w:ascii="Courier New" w:eastAsia="Courier New" w:hAnsi="Courier New" w:cs="Courier New"/>
          <w:sz w:val="20"/>
          <w:szCs w:val="20"/>
          <w:shd w:val="clear" w:color="auto" w:fill="EAD1DC"/>
        </w:rPr>
        <w:t>SOURCE</w:t>
      </w:r>
      <w:r>
        <w:rPr>
          <w:rFonts w:ascii="Courier New" w:eastAsia="Courier New" w:hAnsi="Courier New" w:cs="Courier New"/>
          <w:sz w:val="20"/>
          <w:szCs w:val="20"/>
          <w:highlight w:val="white"/>
        </w:rPr>
        <w:t>]</w:t>
      </w:r>
      <w:r>
        <w:rPr>
          <w:rFonts w:ascii="Courier New" w:eastAsia="Courier New" w:hAnsi="Courier New" w:cs="Courier New"/>
          <w:noProof/>
          <w:sz w:val="20"/>
          <w:szCs w:val="20"/>
          <w:highlight w:val="white"/>
        </w:rPr>
        <w:drawing>
          <wp:inline distT="114300" distB="114300" distL="114300" distR="114300" wp14:anchorId="5FCBB829" wp14:editId="2564D90F">
            <wp:extent cx="309696" cy="304357"/>
            <wp:effectExtent l="0" t="0" r="0" b="0"/>
            <wp:docPr id="203"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8"/>
                    <a:srcRect/>
                    <a:stretch>
                      <a:fillRect/>
                    </a:stretch>
                  </pic:blipFill>
                  <pic:spPr>
                    <a:xfrm>
                      <a:off x="0" y="0"/>
                      <a:ext cx="309696" cy="304357"/>
                    </a:xfrm>
                    <a:prstGeom prst="rect">
                      <a:avLst/>
                    </a:prstGeom>
                    <a:ln/>
                  </pic:spPr>
                </pic:pic>
              </a:graphicData>
            </a:graphic>
          </wp:inline>
        </w:drawing>
      </w:r>
    </w:p>
    <w:p w14:paraId="08DD831F"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Output layout: [mktsegment, count_0, $hashvalue_2]</w:t>
      </w:r>
    </w:p>
    <w:p w14:paraId="34FBE686"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Output partitioning: HASH [mktsegment][$hashvalue_2]</w:t>
      </w:r>
    </w:p>
    <w:p w14:paraId="3EC7673D"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Aggregate[</w:t>
      </w:r>
      <w:proofErr w:type="gramEnd"/>
      <w:r>
        <w:rPr>
          <w:rFonts w:ascii="Courier New" w:eastAsia="Courier New" w:hAnsi="Courier New" w:cs="Courier New"/>
          <w:sz w:val="20"/>
          <w:szCs w:val="20"/>
          <w:highlight w:val="white"/>
        </w:rPr>
        <w:t>type = PARTIAL, keys = [mktsegment], hash = [$hashvalue_2]]</w:t>
      </w:r>
    </w:p>
    <w:p w14:paraId="02D070B9"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Layout: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(255), $hashvalue_</w:t>
      </w:r>
      <w:proofErr w:type="gramStart"/>
      <w:r>
        <w:rPr>
          <w:rFonts w:ascii="Courier New" w:eastAsia="Courier New" w:hAnsi="Courier New" w:cs="Courier New"/>
          <w:sz w:val="20"/>
          <w:szCs w:val="20"/>
          <w:highlight w:val="white"/>
        </w:rPr>
        <w:t>2:bigint</w:t>
      </w:r>
      <w:proofErr w:type="gramEnd"/>
      <w:r>
        <w:rPr>
          <w:rFonts w:ascii="Courier New" w:eastAsia="Courier New" w:hAnsi="Courier New" w:cs="Courier New"/>
          <w:sz w:val="20"/>
          <w:szCs w:val="20"/>
          <w:highlight w:val="white"/>
        </w:rPr>
        <w:t>, count_</w:t>
      </w:r>
      <w:proofErr w:type="gramStart"/>
      <w:r>
        <w:rPr>
          <w:rFonts w:ascii="Courier New" w:eastAsia="Courier New" w:hAnsi="Courier New" w:cs="Courier New"/>
          <w:sz w:val="20"/>
          <w:szCs w:val="20"/>
          <w:highlight w:val="white"/>
        </w:rPr>
        <w:t>0:bigint</w:t>
      </w:r>
      <w:proofErr w:type="gramEnd"/>
      <w:r>
        <w:rPr>
          <w:rFonts w:ascii="Courier New" w:eastAsia="Courier New" w:hAnsi="Courier New" w:cs="Courier New"/>
          <w:sz w:val="20"/>
          <w:szCs w:val="20"/>
          <w:highlight w:val="white"/>
        </w:rPr>
        <w:t>]</w:t>
      </w:r>
    </w:p>
    <w:p w14:paraId="1181095B"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lastRenderedPageBreak/>
        <w:t xml:space="preserve">    │   count_</w:t>
      </w:r>
      <w:proofErr w:type="gramStart"/>
      <w:r>
        <w:rPr>
          <w:rFonts w:ascii="Courier New" w:eastAsia="Courier New" w:hAnsi="Courier New" w:cs="Courier New"/>
          <w:sz w:val="20"/>
          <w:szCs w:val="20"/>
          <w:highlight w:val="white"/>
        </w:rPr>
        <w:t>0 :</w:t>
      </w:r>
      <w:proofErr w:type="gramEnd"/>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count(</w:t>
      </w:r>
      <w:proofErr w:type="gramEnd"/>
      <w:r>
        <w:rPr>
          <w:rFonts w:ascii="Courier New" w:eastAsia="Courier New" w:hAnsi="Courier New" w:cs="Courier New"/>
          <w:sz w:val="20"/>
          <w:szCs w:val="20"/>
          <w:highlight w:val="white"/>
        </w:rPr>
        <w:t>*)</w:t>
      </w:r>
    </w:p>
    <w:p w14:paraId="1E50989E"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 </w:t>
      </w:r>
      <w:proofErr w:type="gramStart"/>
      <w:r>
        <w:rPr>
          <w:rFonts w:ascii="Courier New" w:eastAsia="Courier New" w:hAnsi="Courier New" w:cs="Courier New"/>
          <w:sz w:val="20"/>
          <w:szCs w:val="20"/>
          <w:highlight w:val="white"/>
        </w:rPr>
        <w:t>ScanProject[</w:t>
      </w:r>
      <w:proofErr w:type="gramEnd"/>
      <w:r>
        <w:rPr>
          <w:rFonts w:ascii="Courier New" w:eastAsia="Courier New" w:hAnsi="Courier New" w:cs="Courier New"/>
          <w:sz w:val="20"/>
          <w:szCs w:val="20"/>
          <w:highlight w:val="white"/>
        </w:rPr>
        <w:t>table = mysql_query_</w:t>
      </w:r>
      <w:proofErr w:type="gramStart"/>
      <w:r>
        <w:rPr>
          <w:rFonts w:ascii="Courier New" w:eastAsia="Courier New" w:hAnsi="Courier New" w:cs="Courier New"/>
          <w:sz w:val="20"/>
          <w:szCs w:val="20"/>
          <w:highlight w:val="white"/>
        </w:rPr>
        <w:t>plan:query</w:t>
      </w:r>
      <w:proofErr w:type="gramEnd"/>
      <w:r>
        <w:rPr>
          <w:rFonts w:ascii="Courier New" w:eastAsia="Courier New" w:hAnsi="Courier New" w:cs="Courier New"/>
          <w:sz w:val="20"/>
          <w:szCs w:val="20"/>
          <w:highlight w:val="white"/>
        </w:rPr>
        <w:t>_plan_without_stats. \</w:t>
      </w:r>
    </w:p>
    <w:p w14:paraId="14FBA47E"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customer query_plan_without_</w:t>
      </w:r>
      <w:proofErr w:type="gramStart"/>
      <w:r>
        <w:rPr>
          <w:rFonts w:ascii="Courier New" w:eastAsia="Courier New" w:hAnsi="Courier New" w:cs="Courier New"/>
          <w:sz w:val="20"/>
          <w:szCs w:val="20"/>
          <w:highlight w:val="white"/>
        </w:rPr>
        <w:t>stats.customer</w:t>
      </w:r>
      <w:proofErr w:type="gramEnd"/>
      <w:r>
        <w:rPr>
          <w:rFonts w:ascii="Courier New" w:eastAsia="Courier New" w:hAnsi="Courier New" w:cs="Courier New"/>
          <w:sz w:val="20"/>
          <w:szCs w:val="20"/>
          <w:highlight w:val="white"/>
        </w:rPr>
        <w:t xml:space="preserve"> constraint on \</w:t>
      </w:r>
    </w:p>
    <w:p w14:paraId="14E22701"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[acctbal] columns=[</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(255</w:t>
      </w:r>
      <w:proofErr w:type="gramStart"/>
      <w:r>
        <w:rPr>
          <w:rFonts w:ascii="Courier New" w:eastAsia="Courier New" w:hAnsi="Courier New" w:cs="Courier New"/>
          <w:sz w:val="20"/>
          <w:szCs w:val="20"/>
          <w:highlight w:val="white"/>
        </w:rPr>
        <w:t>):TINYTEXT</w:t>
      </w:r>
      <w:proofErr w:type="gramEnd"/>
      <w:r>
        <w:rPr>
          <w:rFonts w:ascii="Courier New" w:eastAsia="Courier New" w:hAnsi="Courier New" w:cs="Courier New"/>
          <w:sz w:val="20"/>
          <w:szCs w:val="20"/>
          <w:highlight w:val="white"/>
        </w:rPr>
        <w:t>]]</w:t>
      </w:r>
    </w:p>
    <w:p w14:paraId="42FF11CD"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Layout: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(255), $hashvalue_</w:t>
      </w:r>
      <w:proofErr w:type="gramStart"/>
      <w:r>
        <w:rPr>
          <w:rFonts w:ascii="Courier New" w:eastAsia="Courier New" w:hAnsi="Courier New" w:cs="Courier New"/>
          <w:sz w:val="20"/>
          <w:szCs w:val="20"/>
          <w:highlight w:val="white"/>
        </w:rPr>
        <w:t>2:bigint</w:t>
      </w:r>
      <w:proofErr w:type="gramEnd"/>
      <w:r>
        <w:rPr>
          <w:rFonts w:ascii="Courier New" w:eastAsia="Courier New" w:hAnsi="Courier New" w:cs="Courier New"/>
          <w:sz w:val="20"/>
          <w:szCs w:val="20"/>
          <w:highlight w:val="white"/>
        </w:rPr>
        <w:t>]</w:t>
      </w:r>
    </w:p>
    <w:p w14:paraId="4E5AC767"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Estimates: {</w:t>
      </w:r>
      <w:proofErr w:type="gramEnd"/>
      <w:r>
        <w:rPr>
          <w:rFonts w:ascii="Courier New" w:eastAsia="Courier New" w:hAnsi="Courier New" w:cs="Courier New"/>
          <w:sz w:val="20"/>
          <w:szCs w:val="20"/>
          <w:highlight w:val="white"/>
        </w:rPr>
        <w:t>rows</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xml:space="preserve"> (?), cpu</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memory: 0B, network: 0</w:t>
      </w:r>
      <w:proofErr w:type="gramStart"/>
      <w:r>
        <w:rPr>
          <w:rFonts w:ascii="Courier New" w:eastAsia="Courier New" w:hAnsi="Courier New" w:cs="Courier New"/>
          <w:sz w:val="20"/>
          <w:szCs w:val="20"/>
          <w:highlight w:val="white"/>
        </w:rPr>
        <w:t>B}/</w:t>
      </w:r>
      <w:proofErr w:type="gramEnd"/>
      <w:r>
        <w:rPr>
          <w:rFonts w:ascii="Courier New" w:eastAsia="Courier New" w:hAnsi="Courier New" w:cs="Courier New"/>
          <w:sz w:val="20"/>
          <w:szCs w:val="20"/>
          <w:highlight w:val="white"/>
        </w:rPr>
        <w:t xml:space="preserve"> \</w:t>
      </w:r>
    </w:p>
    <w:p w14:paraId="0BA0A3C5"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{rows</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xml:space="preserve"> (?), cpu</w:t>
      </w:r>
      <w:proofErr w:type="gramStart"/>
      <w:r>
        <w:rPr>
          <w:rFonts w:ascii="Courier New" w:eastAsia="Courier New" w:hAnsi="Courier New" w:cs="Courier New"/>
          <w:sz w:val="20"/>
          <w:szCs w:val="20"/>
          <w:highlight w:val="white"/>
        </w:rPr>
        <w:t>: ?</w:t>
      </w:r>
      <w:proofErr w:type="gramEnd"/>
      <w:r>
        <w:rPr>
          <w:rFonts w:ascii="Courier New" w:eastAsia="Courier New" w:hAnsi="Courier New" w:cs="Courier New"/>
          <w:sz w:val="20"/>
          <w:szCs w:val="20"/>
          <w:highlight w:val="white"/>
        </w:rPr>
        <w:t>, memory: 0B, network: 0B}</w:t>
      </w:r>
    </w:p>
    <w:p w14:paraId="2CB77EE1"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$hashvalue_</w:t>
      </w:r>
      <w:proofErr w:type="gramStart"/>
      <w:r>
        <w:rPr>
          <w:rFonts w:ascii="Courier New" w:eastAsia="Courier New" w:hAnsi="Courier New" w:cs="Courier New"/>
          <w:sz w:val="20"/>
          <w:szCs w:val="20"/>
          <w:highlight w:val="white"/>
        </w:rPr>
        <w:t>2 :</w:t>
      </w:r>
      <w:proofErr w:type="gramEnd"/>
      <w:r>
        <w:rPr>
          <w:rFonts w:ascii="Courier New" w:eastAsia="Courier New" w:hAnsi="Courier New" w:cs="Courier New"/>
          <w:sz w:val="20"/>
          <w:szCs w:val="20"/>
          <w:highlight w:val="white"/>
        </w:rPr>
        <w:t>= combine_</w:t>
      </w:r>
      <w:proofErr w:type="gramStart"/>
      <w:r>
        <w:rPr>
          <w:rFonts w:ascii="Courier New" w:eastAsia="Courier New" w:hAnsi="Courier New" w:cs="Courier New"/>
          <w:sz w:val="20"/>
          <w:szCs w:val="20"/>
          <w:highlight w:val="white"/>
        </w:rPr>
        <w:t>hash(</w:t>
      </w:r>
      <w:proofErr w:type="gramEnd"/>
      <w:r>
        <w:rPr>
          <w:rFonts w:ascii="Courier New" w:eastAsia="Courier New" w:hAnsi="Courier New" w:cs="Courier New"/>
          <w:sz w:val="20"/>
          <w:szCs w:val="20"/>
          <w:highlight w:val="white"/>
        </w:rPr>
        <w:t xml:space="preserve">bigint '0', </w:t>
      </w:r>
      <w:proofErr w:type="gramStart"/>
      <w:r>
        <w:rPr>
          <w:rFonts w:ascii="Courier New" w:eastAsia="Courier New" w:hAnsi="Courier New" w:cs="Courier New"/>
          <w:sz w:val="20"/>
          <w:szCs w:val="20"/>
          <w:highlight w:val="white"/>
        </w:rPr>
        <w:t>COALESCE( \</w:t>
      </w:r>
      <w:proofErr w:type="gramEnd"/>
    </w:p>
    <w:p w14:paraId="168B4E10" w14:textId="77777777" w:rsidR="00E671E7" w:rsidRDefault="00E671E7" w:rsidP="00E671E7">
      <w:pPr>
        <w:shd w:val="clear" w:color="auto" w:fill="FFFFFF"/>
        <w:ind w:left="0" w:firstLine="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"$operator$hash_code"("mktsegment"), 0))</w:t>
      </w:r>
    </w:p>
    <w:p w14:paraId="793E8ADC" w14:textId="77777777" w:rsidR="00E671E7" w:rsidRDefault="00E671E7" w:rsidP="00E671E7">
      <w:pPr>
        <w:shd w:val="clear" w:color="auto" w:fill="FFFFFF"/>
        <w:ind w:left="0" w:firstLine="0"/>
        <w:rPr>
          <w:rFonts w:ascii="Barlow" w:eastAsia="Barlow" w:hAnsi="Barlow" w:cs="Barlow"/>
          <w:sz w:val="24"/>
          <w:szCs w:val="24"/>
          <w:highlight w:val="white"/>
        </w:rPr>
      </w:pPr>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mktsegment :</w:t>
      </w:r>
      <w:proofErr w:type="gramEnd"/>
      <w:r>
        <w:rPr>
          <w:rFonts w:ascii="Courier New" w:eastAsia="Courier New" w:hAnsi="Courier New" w:cs="Courier New"/>
          <w:sz w:val="20"/>
          <w:szCs w:val="20"/>
          <w:highlight w:val="white"/>
        </w:rPr>
        <w:t xml:space="preserve">= </w:t>
      </w:r>
      <w:proofErr w:type="gramStart"/>
      <w:r>
        <w:rPr>
          <w:rFonts w:ascii="Courier New" w:eastAsia="Courier New" w:hAnsi="Courier New" w:cs="Courier New"/>
          <w:sz w:val="20"/>
          <w:szCs w:val="20"/>
          <w:highlight w:val="white"/>
        </w:rPr>
        <w:t>mktsegment:varchar</w:t>
      </w:r>
      <w:proofErr w:type="gramEnd"/>
      <w:r>
        <w:rPr>
          <w:rFonts w:ascii="Courier New" w:eastAsia="Courier New" w:hAnsi="Courier New" w:cs="Courier New"/>
          <w:sz w:val="20"/>
          <w:szCs w:val="20"/>
          <w:highlight w:val="white"/>
        </w:rPr>
        <w:t>(255</w:t>
      </w:r>
      <w:proofErr w:type="gramStart"/>
      <w:r>
        <w:rPr>
          <w:rFonts w:ascii="Courier New" w:eastAsia="Courier New" w:hAnsi="Courier New" w:cs="Courier New"/>
          <w:sz w:val="20"/>
          <w:szCs w:val="20"/>
          <w:highlight w:val="white"/>
        </w:rPr>
        <w:t>):TINYTEXT</w:t>
      </w:r>
      <w:proofErr w:type="gramEnd"/>
    </w:p>
    <w:p w14:paraId="6F620BF6" w14:textId="77777777" w:rsidR="00E671E7" w:rsidRDefault="00E671E7" w:rsidP="00E671E7">
      <w:pPr>
        <w:shd w:val="clear" w:color="auto" w:fill="FFFFFF"/>
        <w:ind w:left="0" w:firstLine="0"/>
        <w:rPr>
          <w:b/>
          <w:bCs/>
        </w:rPr>
      </w:pPr>
      <w:r>
        <w:rPr>
          <w:rFonts w:ascii="Courier New" w:eastAsia="Courier New" w:hAnsi="Courier New" w:cs="Courier New"/>
          <w:noProof/>
          <w:sz w:val="20"/>
          <w:szCs w:val="20"/>
          <w:highlight w:val="white"/>
        </w:rPr>
        <w:drawing>
          <wp:inline distT="114300" distB="114300" distL="114300" distR="114300" wp14:anchorId="28E7D7F6" wp14:editId="6154C518">
            <wp:extent cx="309696" cy="304357"/>
            <wp:effectExtent l="0" t="0" r="0" b="0"/>
            <wp:docPr id="15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8"/>
                    <a:srcRect/>
                    <a:stretch>
                      <a:fillRect/>
                    </a:stretch>
                  </pic:blipFill>
                  <pic:spPr>
                    <a:xfrm>
                      <a:off x="0" y="0"/>
                      <a:ext cx="309696" cy="304357"/>
                    </a:xfrm>
                    <a:prstGeom prst="rect">
                      <a:avLst/>
                    </a:prstGeom>
                    <a:ln/>
                  </pic:spPr>
                </pic:pic>
              </a:graphicData>
            </a:graphic>
          </wp:inline>
        </w:drawing>
      </w:r>
      <w:r>
        <w:rPr>
          <w:rFonts w:ascii="Courier New" w:eastAsia="Courier New" w:hAnsi="Courier New" w:cs="Courier New"/>
          <w:b/>
          <w:bCs/>
        </w:rPr>
        <w:t>SOURCE</w:t>
      </w:r>
      <w:r>
        <w:rPr>
          <w:b/>
          <w:bCs/>
        </w:rPr>
        <w:t xml:space="preserve"> fragment</w:t>
      </w:r>
    </w:p>
    <w:p w14:paraId="1F71C7E4" w14:textId="77777777" w:rsidR="00E671E7" w:rsidRDefault="00E671E7" w:rsidP="00E671E7">
      <w:pPr>
        <w:ind w:left="0" w:firstLine="0"/>
        <w:rPr>
          <w:rFonts w:ascii="Courier New" w:eastAsia="Courier New" w:hAnsi="Courier New" w:cs="Courier New"/>
          <w:sz w:val="20"/>
          <w:szCs w:val="20"/>
          <w:highlight w:val="white"/>
        </w:rPr>
      </w:pPr>
      <w:r>
        <w:t xml:space="preserve">The bottom fragment will always be the </w:t>
      </w:r>
      <w:r>
        <w:rPr>
          <w:rFonts w:ascii="Courier New" w:eastAsia="Courier New" w:hAnsi="Courier New" w:cs="Courier New"/>
          <w:shd w:val="clear" w:color="auto" w:fill="EAD1DC"/>
        </w:rPr>
        <w:t>SOURCE</w:t>
      </w:r>
      <w:r>
        <w:t xml:space="preserve"> fragment. It is also the </w:t>
      </w:r>
      <w:r>
        <w:rPr>
          <w:shd w:val="clear" w:color="auto" w:fill="C9DAF8"/>
        </w:rPr>
        <w:t xml:space="preserve">highest-numbered </w:t>
      </w:r>
      <w:r>
        <w:t>fragment. Query plans should be read from the bottom up.</w:t>
      </w:r>
    </w:p>
    <w:p w14:paraId="6B0E427A" w14:textId="77777777" w:rsidR="00E671E7" w:rsidRDefault="00E671E7" w:rsidP="00E671E7">
      <w:pPr>
        <w:shd w:val="clear" w:color="auto" w:fill="FFFFFF"/>
        <w:ind w:left="0" w:firstLine="0"/>
        <w:rPr>
          <w:rFonts w:ascii="Courier New" w:eastAsia="Courier New" w:hAnsi="Courier New" w:cs="Courier New"/>
          <w:sz w:val="20"/>
          <w:szCs w:val="20"/>
          <w:highlight w:val="white"/>
        </w:rPr>
      </w:pPr>
    </w:p>
    <w:p w14:paraId="1D193B8F" w14:textId="77777777" w:rsidR="00E671E7" w:rsidRDefault="00E671E7" w:rsidP="00E671E7">
      <w:pPr>
        <w:shd w:val="clear" w:color="auto" w:fill="FFFFFF"/>
        <w:ind w:left="0" w:firstLine="0"/>
        <w:rPr>
          <w:b/>
          <w:bCs/>
        </w:rPr>
      </w:pPr>
      <w:r>
        <w:rPr>
          <w:rFonts w:ascii="Courier New" w:eastAsia="Courier New" w:hAnsi="Courier New" w:cs="Courier New"/>
          <w:noProof/>
          <w:sz w:val="20"/>
          <w:szCs w:val="20"/>
          <w:highlight w:val="white"/>
        </w:rPr>
        <w:drawing>
          <wp:inline distT="114300" distB="114300" distL="114300" distR="114300" wp14:anchorId="0C1A0390" wp14:editId="5D07569F">
            <wp:extent cx="290940" cy="303063"/>
            <wp:effectExtent l="0" t="0" r="0" b="0"/>
            <wp:docPr id="22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
                    <a:srcRect/>
                    <a:stretch>
                      <a:fillRect/>
                    </a:stretch>
                  </pic:blipFill>
                  <pic:spPr>
                    <a:xfrm>
                      <a:off x="0" y="0"/>
                      <a:ext cx="290940" cy="303063"/>
                    </a:xfrm>
                    <a:prstGeom prst="rect">
                      <a:avLst/>
                    </a:prstGeom>
                    <a:ln/>
                  </pic:spPr>
                </pic:pic>
              </a:graphicData>
            </a:graphic>
          </wp:inline>
        </w:drawing>
      </w:r>
      <w:r>
        <w:rPr>
          <w:b/>
          <w:bCs/>
        </w:rPr>
        <w:t>Remote source operator</w:t>
      </w:r>
    </w:p>
    <w:p w14:paraId="6C0E8C87" w14:textId="77777777" w:rsidR="00E671E7" w:rsidRDefault="00E671E7" w:rsidP="00E671E7">
      <w:pPr>
        <w:ind w:left="0" w:firstLine="0"/>
        <w:rPr>
          <w:rFonts w:ascii="Courier New" w:eastAsia="Courier New" w:hAnsi="Courier New" w:cs="Courier New"/>
          <w:sz w:val="20"/>
          <w:szCs w:val="20"/>
          <w:highlight w:val="white"/>
        </w:rPr>
      </w:pPr>
      <w:r>
        <w:t xml:space="preserve">Fragments that are not </w:t>
      </w:r>
      <w:r>
        <w:rPr>
          <w:rFonts w:ascii="Courier New" w:eastAsia="Courier New" w:hAnsi="Courier New" w:cs="Courier New"/>
        </w:rPr>
        <w:t>SOURCE</w:t>
      </w:r>
      <w:r>
        <w:t xml:space="preserve"> fragments will have a </w:t>
      </w:r>
      <w:r>
        <w:rPr>
          <w:rFonts w:ascii="Courier New" w:eastAsia="Courier New" w:hAnsi="Courier New" w:cs="Courier New"/>
          <w:shd w:val="clear" w:color="auto" w:fill="EAD1DC"/>
        </w:rPr>
        <w:t>RemoteSource</w:t>
      </w:r>
      <w:r>
        <w:rPr>
          <w:rFonts w:ascii="Courier New" w:eastAsia="Courier New" w:hAnsi="Courier New" w:cs="Courier New"/>
        </w:rPr>
        <w:t xml:space="preserve"> [</w:t>
      </w:r>
      <w:r>
        <w:rPr>
          <w:rFonts w:ascii="Courier New" w:eastAsia="Courier New" w:hAnsi="Courier New" w:cs="Courier New"/>
          <w:shd w:val="clear" w:color="auto" w:fill="C9DAF8"/>
        </w:rPr>
        <w:t>X</w:t>
      </w:r>
      <w:r>
        <w:rPr>
          <w:rFonts w:ascii="Courier New" w:eastAsia="Courier New" w:hAnsi="Courier New" w:cs="Courier New"/>
        </w:rPr>
        <w:t>]</w:t>
      </w:r>
      <w:r>
        <w:t xml:space="preserve"> operator, where </w:t>
      </w:r>
      <w:r>
        <w:rPr>
          <w:rFonts w:ascii="Courier New" w:eastAsia="Courier New" w:hAnsi="Courier New" w:cs="Courier New"/>
        </w:rPr>
        <w:t>X</w:t>
      </w:r>
      <w:r>
        <w:t xml:space="preserve"> is the number of the lower fragment exchanged (sent) data to the current fragment. So, in this case, </w:t>
      </w:r>
      <w:r>
        <w:rPr>
          <w:rFonts w:ascii="Courier New" w:eastAsia="Courier New" w:hAnsi="Courier New" w:cs="Courier New"/>
        </w:rPr>
        <w:t>Fragment 1</w:t>
      </w:r>
      <w:r>
        <w:t xml:space="preserve"> sent data to </w:t>
      </w:r>
      <w:r>
        <w:rPr>
          <w:rFonts w:ascii="Courier New" w:eastAsia="Courier New" w:hAnsi="Courier New" w:cs="Courier New"/>
        </w:rPr>
        <w:t>Fragment 0</w:t>
      </w:r>
      <w:r>
        <w:t>.</w:t>
      </w:r>
    </w:p>
    <w:p w14:paraId="0531FE00" w14:textId="77777777" w:rsidR="00E671E7" w:rsidRDefault="00E671E7" w:rsidP="00E671E7">
      <w:pPr>
        <w:shd w:val="clear" w:color="auto" w:fill="FFFFFF"/>
        <w:ind w:left="0" w:firstLine="0"/>
        <w:rPr>
          <w:sz w:val="28"/>
          <w:szCs w:val="28"/>
        </w:rPr>
      </w:pPr>
    </w:p>
    <w:p w14:paraId="69E9E94A" w14:textId="77777777" w:rsidR="00E671E7" w:rsidRDefault="00E671E7" w:rsidP="00E671E7">
      <w:pPr>
        <w:ind w:left="0" w:firstLine="0"/>
        <w:rPr>
          <w:rFonts w:ascii="Barlow" w:eastAsia="Barlow" w:hAnsi="Barlow" w:cs="Barlow"/>
          <w:sz w:val="32"/>
          <w:szCs w:val="32"/>
        </w:rPr>
      </w:pPr>
      <w:r>
        <w:rPr>
          <w:b/>
          <w:bCs/>
          <w:color w:val="9747FF"/>
          <w:sz w:val="28"/>
          <w:szCs w:val="28"/>
        </w:rPr>
        <w:t>Step 6</w:t>
      </w:r>
      <w:r>
        <w:rPr>
          <w:b/>
          <w:bCs/>
          <w:sz w:val="28"/>
          <w:szCs w:val="28"/>
        </w:rPr>
        <w:t xml:space="preserve"> - Review plan Fragment 1</w:t>
      </w:r>
    </w:p>
    <w:p w14:paraId="4DA7AAED" w14:textId="77777777" w:rsidR="00E671E7" w:rsidRDefault="00E671E7" w:rsidP="00E671E7">
      <w:pPr>
        <w:ind w:left="0" w:firstLine="0"/>
      </w:pPr>
      <w:r>
        <w:t>Review the labeled graphic of Fragment 1 below. Click on each plus sign to learn more about the corresponding section of the fragment.</w:t>
      </w:r>
    </w:p>
    <w:p w14:paraId="34552748" w14:textId="77777777" w:rsidR="00E671E7" w:rsidRDefault="00E671E7" w:rsidP="00E671E7">
      <w:pPr>
        <w:ind w:left="0" w:firstLine="0"/>
      </w:pPr>
    </w:p>
    <w:p w14:paraId="41D0BF30" w14:textId="77777777" w:rsidR="00E671E7" w:rsidRDefault="00E671E7" w:rsidP="00E671E7">
      <w:pPr>
        <w:ind w:left="0" w:firstLine="0"/>
      </w:pPr>
      <w:r>
        <w:rPr>
          <w:b/>
          <w:bCs/>
        </w:rPr>
        <w:t xml:space="preserve">Note: </w:t>
      </w:r>
      <w:r>
        <w:t>Don't forget to read from the bottom up.</w:t>
      </w:r>
    </w:p>
    <w:p w14:paraId="0043599A" w14:textId="77777777" w:rsidR="00E671E7" w:rsidRDefault="00E671E7" w:rsidP="00E671E7">
      <w:pPr>
        <w:ind w:left="0" w:firstLine="0"/>
      </w:pPr>
    </w:p>
    <w:p w14:paraId="32D10F29" w14:textId="77777777" w:rsidR="00E671E7" w:rsidRDefault="00E671E7" w:rsidP="00E671E7">
      <w:pPr>
        <w:shd w:val="clear" w:color="auto" w:fill="FFFFFF"/>
        <w:ind w:left="0" w:firstLine="0"/>
        <w:rPr>
          <w:rFonts w:ascii="Barlow" w:eastAsia="Barlow" w:hAnsi="Barlow" w:cs="Barlow"/>
          <w:sz w:val="28"/>
          <w:szCs w:val="28"/>
        </w:rPr>
      </w:pPr>
      <w:r>
        <w:rPr>
          <w:rFonts w:ascii="Barlow" w:eastAsia="Barlow" w:hAnsi="Barlow" w:cs="Barlow"/>
          <w:noProof/>
          <w:sz w:val="28"/>
          <w:szCs w:val="28"/>
        </w:rPr>
        <w:drawing>
          <wp:inline distT="114300" distB="114300" distL="114300" distR="114300" wp14:anchorId="7D92EB26" wp14:editId="08540566">
            <wp:extent cx="5943600" cy="977900"/>
            <wp:effectExtent l="25400" t="25400" r="25400" b="25400"/>
            <wp:docPr id="189" name="image178.jpg"/>
            <wp:cNvGraphicFramePr/>
            <a:graphic xmlns:a="http://schemas.openxmlformats.org/drawingml/2006/main">
              <a:graphicData uri="http://schemas.openxmlformats.org/drawingml/2006/picture">
                <pic:pic xmlns:pic="http://schemas.openxmlformats.org/drawingml/2006/picture">
                  <pic:nvPicPr>
                    <pic:cNvPr id="0" name="image178.jpg"/>
                    <pic:cNvPicPr preferRelativeResize="0"/>
                  </pic:nvPicPr>
                  <pic:blipFill>
                    <a:blip r:embed="rId9"/>
                    <a:srcRect/>
                    <a:stretch>
                      <a:fillRect/>
                    </a:stretch>
                  </pic:blipFill>
                  <pic:spPr>
                    <a:xfrm>
                      <a:off x="0" y="0"/>
                      <a:ext cx="5943600" cy="977900"/>
                    </a:xfrm>
                    <a:prstGeom prst="rect">
                      <a:avLst/>
                    </a:prstGeom>
                    <a:ln w="25400">
                      <a:solidFill>
                        <a:srgbClr val="9747FF"/>
                      </a:solidFill>
                      <a:prstDash val="solid"/>
                    </a:ln>
                  </pic:spPr>
                </pic:pic>
              </a:graphicData>
            </a:graphic>
          </wp:inline>
        </w:drawing>
      </w:r>
    </w:p>
    <w:p w14:paraId="193F63CD" w14:textId="77777777" w:rsidR="00E671E7" w:rsidRDefault="00E671E7" w:rsidP="00E671E7">
      <w:pPr>
        <w:shd w:val="clear" w:color="auto" w:fill="FFFFFF"/>
        <w:ind w:left="0" w:firstLine="0"/>
        <w:rPr>
          <w:sz w:val="28"/>
          <w:szCs w:val="28"/>
        </w:rPr>
      </w:pPr>
    </w:p>
    <w:p w14:paraId="2FE47169" w14:textId="77777777" w:rsidR="00E671E7" w:rsidRDefault="00E671E7" w:rsidP="00E671E7">
      <w:pPr>
        <w:shd w:val="clear" w:color="auto" w:fill="FFFFFF"/>
        <w:ind w:left="0" w:firstLine="0"/>
        <w:rPr>
          <w:sz w:val="24"/>
          <w:szCs w:val="24"/>
        </w:rPr>
      </w:pPr>
      <w:hyperlink r:id="rId10">
        <w:r>
          <w:rPr>
            <w:color w:val="1155CC"/>
            <w:sz w:val="24"/>
            <w:szCs w:val="24"/>
            <w:u w:val="single"/>
          </w:rPr>
          <w:t>Click here to explore the query plan fragment</w:t>
        </w:r>
      </w:hyperlink>
      <w:r>
        <w:rPr>
          <w:sz w:val="24"/>
          <w:szCs w:val="24"/>
        </w:rPr>
        <w:t>.</w:t>
      </w:r>
    </w:p>
    <w:p w14:paraId="69DF9CFD" w14:textId="77777777" w:rsidR="00E671E7" w:rsidRDefault="00E671E7" w:rsidP="00E671E7">
      <w:pPr>
        <w:shd w:val="clear" w:color="auto" w:fill="FFFFFF"/>
        <w:ind w:left="0" w:firstLine="0"/>
        <w:rPr>
          <w:rFonts w:ascii="Barlow" w:eastAsia="Barlow" w:hAnsi="Barlow" w:cs="Barlow"/>
          <w:sz w:val="28"/>
          <w:szCs w:val="28"/>
        </w:rPr>
      </w:pPr>
    </w:p>
    <w:p w14:paraId="42967991" w14:textId="77777777" w:rsidR="00E671E7" w:rsidRDefault="00E671E7" w:rsidP="00E671E7">
      <w:pPr>
        <w:ind w:left="0" w:firstLine="0"/>
        <w:rPr>
          <w:rFonts w:ascii="Barlow" w:eastAsia="Barlow" w:hAnsi="Barlow" w:cs="Barlow"/>
          <w:sz w:val="32"/>
          <w:szCs w:val="32"/>
        </w:rPr>
      </w:pPr>
      <w:r>
        <w:rPr>
          <w:b/>
          <w:bCs/>
          <w:color w:val="9747FF"/>
          <w:sz w:val="28"/>
          <w:szCs w:val="28"/>
        </w:rPr>
        <w:t>Step 7</w:t>
      </w:r>
      <w:r>
        <w:rPr>
          <w:b/>
          <w:bCs/>
          <w:sz w:val="28"/>
          <w:szCs w:val="28"/>
        </w:rPr>
        <w:t xml:space="preserve"> - Review plan Fragment 0</w:t>
      </w:r>
    </w:p>
    <w:p w14:paraId="21C2797B" w14:textId="77777777" w:rsidR="00E671E7" w:rsidRDefault="00E671E7" w:rsidP="00E671E7">
      <w:pPr>
        <w:ind w:left="0" w:firstLine="0"/>
      </w:pPr>
      <w:r>
        <w:t>Review the labeled graphic of Fragment 0 below. Click on each plus sign to learn more about the corresponding section of the fragment.</w:t>
      </w:r>
    </w:p>
    <w:p w14:paraId="3CBB3A4D" w14:textId="77777777" w:rsidR="00E671E7" w:rsidRDefault="00E671E7" w:rsidP="00E671E7">
      <w:pPr>
        <w:ind w:left="0" w:firstLine="0"/>
      </w:pPr>
    </w:p>
    <w:p w14:paraId="75B874E9" w14:textId="77777777" w:rsidR="00E671E7" w:rsidRDefault="00E671E7" w:rsidP="00E671E7">
      <w:pPr>
        <w:ind w:left="0" w:firstLine="0"/>
      </w:pPr>
      <w:r>
        <w:rPr>
          <w:b/>
          <w:bCs/>
        </w:rPr>
        <w:t>Note:</w:t>
      </w:r>
      <w:r>
        <w:t xml:space="preserve"> Don't forget to read from the bottom up.</w:t>
      </w:r>
    </w:p>
    <w:p w14:paraId="4069FFC9" w14:textId="77777777" w:rsidR="00E671E7" w:rsidRDefault="00E671E7" w:rsidP="00E671E7">
      <w:pPr>
        <w:shd w:val="clear" w:color="auto" w:fill="FFFFFF"/>
        <w:ind w:left="0" w:firstLine="0"/>
        <w:rPr>
          <w:rFonts w:ascii="Barlow" w:eastAsia="Barlow" w:hAnsi="Barlow" w:cs="Barlow"/>
          <w:sz w:val="28"/>
          <w:szCs w:val="28"/>
        </w:rPr>
      </w:pPr>
      <w:r>
        <w:rPr>
          <w:rFonts w:ascii="Barlow" w:eastAsia="Barlow" w:hAnsi="Barlow" w:cs="Barlow"/>
          <w:noProof/>
          <w:sz w:val="28"/>
          <w:szCs w:val="28"/>
        </w:rPr>
        <w:lastRenderedPageBreak/>
        <w:drawing>
          <wp:inline distT="114300" distB="114300" distL="114300" distR="114300" wp14:anchorId="1A5FBF72" wp14:editId="66404464">
            <wp:extent cx="5943600" cy="2692400"/>
            <wp:effectExtent l="25400" t="25400" r="25400" b="25400"/>
            <wp:docPr id="228" name="image211.jpg"/>
            <wp:cNvGraphicFramePr/>
            <a:graphic xmlns:a="http://schemas.openxmlformats.org/drawingml/2006/main">
              <a:graphicData uri="http://schemas.openxmlformats.org/drawingml/2006/picture">
                <pic:pic xmlns:pic="http://schemas.openxmlformats.org/drawingml/2006/picture">
                  <pic:nvPicPr>
                    <pic:cNvPr id="0" name="image211.jpg"/>
                    <pic:cNvPicPr preferRelativeResize="0"/>
                  </pic:nvPicPr>
                  <pic:blipFill>
                    <a:blip r:embed="rId11"/>
                    <a:srcRect/>
                    <a:stretch>
                      <a:fillRect/>
                    </a:stretch>
                  </pic:blipFill>
                  <pic:spPr>
                    <a:xfrm>
                      <a:off x="0" y="0"/>
                      <a:ext cx="5943600" cy="2692400"/>
                    </a:xfrm>
                    <a:prstGeom prst="rect">
                      <a:avLst/>
                    </a:prstGeom>
                    <a:ln w="25400">
                      <a:solidFill>
                        <a:srgbClr val="9747FF"/>
                      </a:solidFill>
                      <a:prstDash val="solid"/>
                    </a:ln>
                  </pic:spPr>
                </pic:pic>
              </a:graphicData>
            </a:graphic>
          </wp:inline>
        </w:drawing>
      </w:r>
    </w:p>
    <w:p w14:paraId="3D86A6A6" w14:textId="77777777" w:rsidR="00E671E7" w:rsidRDefault="00E671E7" w:rsidP="00E671E7">
      <w:pPr>
        <w:shd w:val="clear" w:color="auto" w:fill="FFFFFF"/>
        <w:ind w:left="0" w:firstLine="0"/>
        <w:rPr>
          <w:rFonts w:ascii="Barlow" w:eastAsia="Barlow" w:hAnsi="Barlow" w:cs="Barlow"/>
          <w:sz w:val="28"/>
          <w:szCs w:val="28"/>
        </w:rPr>
      </w:pPr>
    </w:p>
    <w:p w14:paraId="71B405F8" w14:textId="77777777" w:rsidR="00E671E7" w:rsidRDefault="00E671E7" w:rsidP="00E671E7">
      <w:pPr>
        <w:shd w:val="clear" w:color="auto" w:fill="FFFFFF"/>
        <w:ind w:left="0" w:firstLine="0"/>
        <w:rPr>
          <w:sz w:val="18"/>
          <w:szCs w:val="18"/>
        </w:rPr>
      </w:pPr>
      <w:hyperlink r:id="rId12">
        <w:r>
          <w:rPr>
            <w:color w:val="1155CC"/>
            <w:sz w:val="24"/>
            <w:szCs w:val="24"/>
            <w:u w:val="single"/>
          </w:rPr>
          <w:t>Click here to explore the query plan fragment</w:t>
        </w:r>
      </w:hyperlink>
      <w:r>
        <w:rPr>
          <w:sz w:val="18"/>
          <w:szCs w:val="18"/>
        </w:rPr>
        <w:t>.</w:t>
      </w:r>
    </w:p>
    <w:p w14:paraId="2255E8DE" w14:textId="77777777" w:rsidR="00E671E7" w:rsidRDefault="00E671E7" w:rsidP="00E671E7">
      <w:pPr>
        <w:ind w:left="0" w:firstLine="0"/>
      </w:pPr>
    </w:p>
    <w:p w14:paraId="54D3442B" w14:textId="77777777" w:rsidR="00E671E7" w:rsidRDefault="00E671E7" w:rsidP="00E671E7">
      <w:pPr>
        <w:ind w:left="0" w:firstLine="0"/>
      </w:pPr>
      <w:r>
        <w:rPr>
          <w:b/>
          <w:bCs/>
          <w:color w:val="9747FF"/>
          <w:sz w:val="28"/>
          <w:szCs w:val="28"/>
        </w:rPr>
        <w:t>Step 8</w:t>
      </w:r>
      <w:r>
        <w:rPr>
          <w:b/>
          <w:bCs/>
          <w:sz w:val="28"/>
          <w:szCs w:val="28"/>
        </w:rPr>
        <w:t xml:space="preserve"> - Running </w:t>
      </w:r>
      <w:r>
        <w:rPr>
          <w:rFonts w:ascii="Courier New" w:eastAsia="Courier New" w:hAnsi="Courier New" w:cs="Courier New"/>
          <w:b/>
          <w:bCs/>
          <w:sz w:val="28"/>
          <w:szCs w:val="28"/>
        </w:rPr>
        <w:t>EXPLAIN</w:t>
      </w:r>
      <w:r>
        <w:rPr>
          <w:b/>
          <w:bCs/>
          <w:sz w:val="28"/>
          <w:szCs w:val="28"/>
        </w:rPr>
        <w:t xml:space="preserve"> on a data lake </w:t>
      </w:r>
    </w:p>
    <w:p w14:paraId="47EB1650" w14:textId="77777777" w:rsidR="00E671E7" w:rsidRDefault="00E671E7" w:rsidP="00E671E7">
      <w:pPr>
        <w:ind w:left="0" w:firstLine="0"/>
      </w:pPr>
      <w:r>
        <w:t xml:space="preserve">In this section, you’ll run </w:t>
      </w:r>
      <w:r>
        <w:rPr>
          <w:rFonts w:ascii="Courier New" w:eastAsia="Courier New" w:hAnsi="Courier New" w:cs="Courier New"/>
        </w:rPr>
        <w:t>EXPLAIN</w:t>
      </w:r>
      <w:r>
        <w:t xml:space="preserve"> on the same query that you ran in the last section. This time, however, you will be </w:t>
      </w:r>
      <w:proofErr w:type="gramStart"/>
      <w:r>
        <w:t>querying</w:t>
      </w:r>
      <w:proofErr w:type="gramEnd"/>
      <w:r>
        <w:t xml:space="preserve"> a data lake rather than a relational database. The explanations provided will focus on the differences between hive and what you saw with MySQL.</w:t>
      </w:r>
    </w:p>
    <w:p w14:paraId="20C3DC19" w14:textId="77777777" w:rsidR="00E671E7" w:rsidRDefault="00E671E7" w:rsidP="00E671E7">
      <w:pPr>
        <w:ind w:left="0" w:firstLine="0"/>
        <w:rPr>
          <w:rFonts w:ascii="Barlow" w:eastAsia="Barlow" w:hAnsi="Barlow" w:cs="Barlow"/>
          <w:sz w:val="28"/>
          <w:szCs w:val="28"/>
        </w:rPr>
      </w:pPr>
    </w:p>
    <w:p w14:paraId="14DF672D" w14:textId="77777777" w:rsidR="00E671E7" w:rsidRDefault="00E671E7" w:rsidP="00E671E7">
      <w:pPr>
        <w:ind w:left="0" w:firstLine="0"/>
      </w:pPr>
      <w:r>
        <w:t xml:space="preserve">Open another browser tab and log in to your Starburst Galaxy account. Expand </w:t>
      </w:r>
      <w:r>
        <w:rPr>
          <w:b/>
          <w:bCs/>
        </w:rPr>
        <w:t>Query</w:t>
      </w:r>
      <w:r>
        <w:t xml:space="preserve"> and click </w:t>
      </w:r>
      <w:r>
        <w:rPr>
          <w:b/>
          <w:bCs/>
        </w:rPr>
        <w:t>Query edito</w:t>
      </w:r>
      <w:r>
        <w:t>r.</w:t>
      </w:r>
    </w:p>
    <w:p w14:paraId="5985F6BF" w14:textId="77777777" w:rsidR="00E671E7" w:rsidRDefault="00E671E7" w:rsidP="00E671E7">
      <w:pPr>
        <w:ind w:left="0" w:firstLine="0"/>
      </w:pPr>
    </w:p>
    <w:p w14:paraId="0357EF95" w14:textId="77777777" w:rsidR="00E671E7" w:rsidRDefault="00E671E7" w:rsidP="00E671E7">
      <w:pPr>
        <w:ind w:left="0" w:firstLine="0"/>
      </w:pPr>
      <w:r>
        <w:t xml:space="preserve">Now set the </w:t>
      </w:r>
      <w:r>
        <w:rPr>
          <w:rFonts w:ascii="Courier New" w:eastAsia="Courier New" w:hAnsi="Courier New" w:cs="Courier New"/>
        </w:rPr>
        <w:t>cluster to query-plan-labs</w:t>
      </w:r>
      <w:r>
        <w:t xml:space="preserve">. Set the catalog to </w:t>
      </w:r>
      <w:r>
        <w:rPr>
          <w:rFonts w:ascii="Courier New" w:eastAsia="Courier New" w:hAnsi="Courier New" w:cs="Courier New"/>
        </w:rPr>
        <w:t>lakehouse_query_plan</w:t>
      </w:r>
      <w:r>
        <w:t xml:space="preserve">. Set the schema to </w:t>
      </w:r>
      <w:r>
        <w:rPr>
          <w:rFonts w:ascii="Courier New" w:eastAsia="Courier New" w:hAnsi="Courier New" w:cs="Courier New"/>
        </w:rPr>
        <w:t>query_plan_without_stats</w:t>
      </w:r>
      <w:r>
        <w:t>.</w:t>
      </w:r>
    </w:p>
    <w:p w14:paraId="5F8ED3B6" w14:textId="77777777" w:rsidR="00E671E7" w:rsidRDefault="00E671E7" w:rsidP="00E671E7">
      <w:pPr>
        <w:shd w:val="clear" w:color="auto" w:fill="FFFFFF"/>
        <w:ind w:left="0" w:firstLine="0"/>
        <w:rPr>
          <w:rFonts w:ascii="Barlow" w:eastAsia="Barlow" w:hAnsi="Barlow" w:cs="Barlow"/>
          <w:sz w:val="28"/>
          <w:szCs w:val="28"/>
        </w:rPr>
      </w:pPr>
    </w:p>
    <w:p w14:paraId="055CC9E2" w14:textId="77777777" w:rsidR="00E671E7" w:rsidRDefault="00E671E7" w:rsidP="00E671E7">
      <w:pPr>
        <w:shd w:val="clear" w:color="auto" w:fill="FFFFFF"/>
        <w:ind w:left="0" w:firstLine="0"/>
        <w:jc w:val="center"/>
        <w:rPr>
          <w:rFonts w:ascii="Barlow" w:eastAsia="Barlow" w:hAnsi="Barlow" w:cs="Barlow"/>
          <w:sz w:val="28"/>
          <w:szCs w:val="28"/>
        </w:rPr>
      </w:pPr>
      <w:r>
        <w:rPr>
          <w:rFonts w:ascii="Barlow" w:eastAsia="Barlow" w:hAnsi="Barlow" w:cs="Barlow"/>
          <w:noProof/>
          <w:sz w:val="28"/>
          <w:szCs w:val="28"/>
        </w:rPr>
        <w:drawing>
          <wp:inline distT="114300" distB="114300" distL="114300" distR="114300" wp14:anchorId="4A8C9136" wp14:editId="0DAB9924">
            <wp:extent cx="5114925" cy="285750"/>
            <wp:effectExtent l="25400" t="25400" r="25400" b="25400"/>
            <wp:docPr id="140" name="image121.jpg"/>
            <wp:cNvGraphicFramePr/>
            <a:graphic xmlns:a="http://schemas.openxmlformats.org/drawingml/2006/main">
              <a:graphicData uri="http://schemas.openxmlformats.org/drawingml/2006/picture">
                <pic:pic xmlns:pic="http://schemas.openxmlformats.org/drawingml/2006/picture">
                  <pic:nvPicPr>
                    <pic:cNvPr id="0" name="image121.jpg"/>
                    <pic:cNvPicPr preferRelativeResize="0"/>
                  </pic:nvPicPr>
                  <pic:blipFill>
                    <a:blip r:embed="rId13"/>
                    <a:srcRect/>
                    <a:stretch>
                      <a:fillRect/>
                    </a:stretch>
                  </pic:blipFill>
                  <pic:spPr>
                    <a:xfrm>
                      <a:off x="0" y="0"/>
                      <a:ext cx="5114925" cy="285750"/>
                    </a:xfrm>
                    <a:prstGeom prst="rect">
                      <a:avLst/>
                    </a:prstGeom>
                    <a:ln w="25400">
                      <a:solidFill>
                        <a:srgbClr val="9747FF"/>
                      </a:solidFill>
                      <a:prstDash val="solid"/>
                    </a:ln>
                  </pic:spPr>
                </pic:pic>
              </a:graphicData>
            </a:graphic>
          </wp:inline>
        </w:drawing>
      </w:r>
    </w:p>
    <w:p w14:paraId="53B991A2" w14:textId="77777777" w:rsidR="00E671E7" w:rsidRDefault="00E671E7" w:rsidP="00E671E7">
      <w:pPr>
        <w:shd w:val="clear" w:color="auto" w:fill="FFFFFF"/>
        <w:ind w:left="0" w:firstLine="0"/>
        <w:jc w:val="center"/>
        <w:rPr>
          <w:rFonts w:ascii="Barlow" w:eastAsia="Barlow" w:hAnsi="Barlow" w:cs="Barlow"/>
          <w:sz w:val="28"/>
          <w:szCs w:val="28"/>
        </w:rPr>
      </w:pPr>
    </w:p>
    <w:p w14:paraId="1114C5FA" w14:textId="77777777" w:rsidR="00E671E7" w:rsidRDefault="00E671E7" w:rsidP="00E671E7">
      <w:pPr>
        <w:ind w:left="0" w:firstLine="0"/>
        <w:rPr>
          <w:rFonts w:ascii="Barlow" w:eastAsia="Barlow" w:hAnsi="Barlow" w:cs="Barlow"/>
          <w:sz w:val="32"/>
          <w:szCs w:val="32"/>
        </w:rPr>
      </w:pPr>
      <w:r>
        <w:rPr>
          <w:b/>
          <w:bCs/>
          <w:color w:val="9747FF"/>
          <w:sz w:val="28"/>
          <w:szCs w:val="28"/>
        </w:rPr>
        <w:t>Step 9</w:t>
      </w:r>
      <w:r>
        <w:rPr>
          <w:b/>
          <w:bCs/>
          <w:sz w:val="28"/>
          <w:szCs w:val="28"/>
        </w:rPr>
        <w:t xml:space="preserve"> - Run </w:t>
      </w:r>
      <w:r>
        <w:rPr>
          <w:rFonts w:ascii="Courier New" w:eastAsia="Courier New" w:hAnsi="Courier New" w:cs="Courier New"/>
          <w:b/>
          <w:bCs/>
          <w:sz w:val="28"/>
          <w:szCs w:val="28"/>
        </w:rPr>
        <w:t>EXPLAIN</w:t>
      </w:r>
      <w:r>
        <w:rPr>
          <w:b/>
          <w:bCs/>
          <w:sz w:val="28"/>
          <w:szCs w:val="28"/>
        </w:rPr>
        <w:t xml:space="preserve"> on the query for the first time</w:t>
      </w:r>
    </w:p>
    <w:p w14:paraId="64FBBE4B" w14:textId="77777777" w:rsidR="00E671E7" w:rsidRDefault="00E671E7" w:rsidP="00E671E7">
      <w:pPr>
        <w:ind w:left="0" w:firstLine="0"/>
      </w:pPr>
      <w:r>
        <w:t xml:space="preserve">Use </w:t>
      </w:r>
      <w:r>
        <w:rPr>
          <w:rFonts w:ascii="Courier New" w:eastAsia="Courier New" w:hAnsi="Courier New" w:cs="Courier New"/>
        </w:rPr>
        <w:t>EXPLAIN</w:t>
      </w:r>
      <w:r>
        <w:t xml:space="preserve"> on the query using the code below. </w:t>
      </w:r>
    </w:p>
    <w:p w14:paraId="28C01F1C" w14:textId="77777777" w:rsidR="00E671E7" w:rsidRDefault="00E671E7" w:rsidP="00E671E7">
      <w:pPr>
        <w:shd w:val="clear" w:color="auto" w:fill="FFFFFF"/>
        <w:ind w:left="0" w:firstLine="0"/>
        <w:rPr>
          <w:rFonts w:ascii="Barlow" w:eastAsia="Barlow" w:hAnsi="Barlow" w:cs="Barlow"/>
          <w:sz w:val="28"/>
          <w:szCs w:val="28"/>
        </w:rPr>
      </w:pPr>
    </w:p>
    <w:p w14:paraId="6D76432B"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EXPLAIN </w:t>
      </w:r>
    </w:p>
    <w:p w14:paraId="6CFBCC31"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c.mktsegment</w:t>
      </w:r>
      <w:proofErr w:type="gramEnd"/>
      <w:r>
        <w:rPr>
          <w:rFonts w:ascii="Courier New" w:eastAsia="Courier New" w:hAnsi="Courier New" w:cs="Courier New"/>
        </w:rPr>
        <w:t xml:space="preserve">, </w:t>
      </w:r>
      <w:proofErr w:type="gramStart"/>
      <w:r>
        <w:rPr>
          <w:rFonts w:ascii="Courier New" w:eastAsia="Courier New" w:hAnsi="Courier New" w:cs="Courier New"/>
        </w:rPr>
        <w:t>COUNT(</w:t>
      </w:r>
      <w:proofErr w:type="gramEnd"/>
      <w:r>
        <w:rPr>
          <w:rFonts w:ascii="Courier New" w:eastAsia="Courier New" w:hAnsi="Courier New" w:cs="Courier New"/>
        </w:rPr>
        <w:t xml:space="preserve">*) </w:t>
      </w:r>
    </w:p>
    <w:p w14:paraId="12D57282"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FROM customer c </w:t>
      </w:r>
    </w:p>
    <w:p w14:paraId="21969EB3" w14:textId="77777777" w:rsidR="00E671E7" w:rsidRDefault="00E671E7" w:rsidP="00E671E7">
      <w:pPr>
        <w:shd w:val="clear" w:color="auto" w:fill="FFFFFF"/>
        <w:ind w:left="0" w:firstLine="0"/>
        <w:rPr>
          <w:rFonts w:ascii="Courier New" w:eastAsia="Courier New" w:hAnsi="Courier New" w:cs="Courier New"/>
        </w:rPr>
      </w:pPr>
      <w:r>
        <w:rPr>
          <w:rFonts w:ascii="Courier New" w:eastAsia="Courier New" w:hAnsi="Courier New" w:cs="Courier New"/>
        </w:rPr>
        <w:t xml:space="preserve">WHERE </w:t>
      </w:r>
      <w:proofErr w:type="gramStart"/>
      <w:r>
        <w:rPr>
          <w:rFonts w:ascii="Courier New" w:eastAsia="Courier New" w:hAnsi="Courier New" w:cs="Courier New"/>
        </w:rPr>
        <w:t>c.acctbal</w:t>
      </w:r>
      <w:proofErr w:type="gramEnd"/>
      <w:r>
        <w:rPr>
          <w:rFonts w:ascii="Courier New" w:eastAsia="Courier New" w:hAnsi="Courier New" w:cs="Courier New"/>
        </w:rPr>
        <w:t xml:space="preserve"> &gt; 1000 </w:t>
      </w:r>
    </w:p>
    <w:p w14:paraId="2A52F8B8" w14:textId="77777777" w:rsidR="00E671E7" w:rsidRDefault="00E671E7" w:rsidP="00E671E7">
      <w:pPr>
        <w:shd w:val="clear" w:color="auto" w:fill="FFFFFF"/>
        <w:ind w:left="0" w:firstLine="0"/>
        <w:rPr>
          <w:rFonts w:ascii="Barlow" w:eastAsia="Barlow" w:hAnsi="Barlow" w:cs="Barlow"/>
          <w:sz w:val="28"/>
          <w:szCs w:val="28"/>
        </w:rPr>
      </w:pPr>
      <w:r>
        <w:rPr>
          <w:rFonts w:ascii="Courier New" w:eastAsia="Courier New" w:hAnsi="Courier New" w:cs="Courier New"/>
        </w:rPr>
        <w:t xml:space="preserve">GROUP BY </w:t>
      </w:r>
      <w:proofErr w:type="gramStart"/>
      <w:r>
        <w:rPr>
          <w:rFonts w:ascii="Courier New" w:eastAsia="Courier New" w:hAnsi="Courier New" w:cs="Courier New"/>
        </w:rPr>
        <w:t>c.mktsegment</w:t>
      </w:r>
      <w:proofErr w:type="gramEnd"/>
      <w:r>
        <w:rPr>
          <w:rFonts w:ascii="Courier New" w:eastAsia="Courier New" w:hAnsi="Courier New" w:cs="Courier New"/>
        </w:rPr>
        <w:t xml:space="preserve">; </w:t>
      </w:r>
    </w:p>
    <w:p w14:paraId="4C1C6D74" w14:textId="77777777" w:rsidR="00E671E7" w:rsidRDefault="00E671E7" w:rsidP="00E671E7">
      <w:pPr>
        <w:ind w:left="0" w:firstLine="0"/>
        <w:rPr>
          <w:b/>
          <w:bCs/>
          <w:color w:val="CE2CC3"/>
          <w:sz w:val="28"/>
          <w:szCs w:val="28"/>
        </w:rPr>
      </w:pPr>
    </w:p>
    <w:p w14:paraId="799FE755" w14:textId="77777777" w:rsidR="00E671E7" w:rsidRDefault="00E671E7" w:rsidP="00E671E7">
      <w:pPr>
        <w:ind w:left="0" w:firstLine="0"/>
        <w:rPr>
          <w:rFonts w:ascii="Barlow" w:eastAsia="Barlow" w:hAnsi="Barlow" w:cs="Barlow"/>
          <w:sz w:val="32"/>
          <w:szCs w:val="32"/>
        </w:rPr>
      </w:pPr>
      <w:r>
        <w:rPr>
          <w:b/>
          <w:bCs/>
          <w:color w:val="9747FF"/>
          <w:sz w:val="28"/>
          <w:szCs w:val="28"/>
        </w:rPr>
        <w:lastRenderedPageBreak/>
        <w:t>Step 10</w:t>
      </w:r>
      <w:r>
        <w:rPr>
          <w:b/>
          <w:bCs/>
          <w:sz w:val="28"/>
          <w:szCs w:val="28"/>
        </w:rPr>
        <w:t xml:space="preserve"> - Review plan Fragment 1</w:t>
      </w:r>
    </w:p>
    <w:p w14:paraId="067AB32D" w14:textId="77777777" w:rsidR="00E671E7" w:rsidRDefault="00E671E7" w:rsidP="00E671E7">
      <w:pPr>
        <w:ind w:left="0" w:firstLine="0"/>
      </w:pPr>
      <w:r>
        <w:t>Fragment 0 is identical to what you saw above with the relational database. Fragment 1 has a slightly different operator, as you’ll see now.</w:t>
      </w:r>
    </w:p>
    <w:p w14:paraId="2C386C3D" w14:textId="77777777" w:rsidR="00E671E7" w:rsidRDefault="00E671E7" w:rsidP="00E671E7">
      <w:pPr>
        <w:ind w:left="0" w:firstLine="0"/>
      </w:pPr>
    </w:p>
    <w:p w14:paraId="0B9D1E0E" w14:textId="77777777" w:rsidR="00E671E7" w:rsidRDefault="00E671E7" w:rsidP="00E671E7">
      <w:pPr>
        <w:ind w:left="0" w:firstLine="0"/>
      </w:pPr>
      <w:r>
        <w:t>Review the labeled graphic of Fragment 1 below. Click on each plus sign to learn more about the corresponding section of the fragment.</w:t>
      </w:r>
    </w:p>
    <w:p w14:paraId="2596B3EA" w14:textId="77777777" w:rsidR="00E671E7" w:rsidRDefault="00E671E7" w:rsidP="00E671E7">
      <w:pPr>
        <w:ind w:left="0" w:firstLine="0"/>
      </w:pPr>
    </w:p>
    <w:p w14:paraId="2180CDA9" w14:textId="77777777" w:rsidR="00E671E7" w:rsidRDefault="00E671E7" w:rsidP="00E671E7">
      <w:pPr>
        <w:ind w:left="0" w:firstLine="0"/>
      </w:pPr>
      <w:r>
        <w:rPr>
          <w:b/>
          <w:bCs/>
        </w:rPr>
        <w:t>Note:</w:t>
      </w:r>
      <w:r>
        <w:t xml:space="preserve"> Don't forget to read from the bottom up.</w:t>
      </w:r>
    </w:p>
    <w:p w14:paraId="655E81F7" w14:textId="77777777" w:rsidR="00E671E7" w:rsidRDefault="00E671E7" w:rsidP="00E671E7">
      <w:pPr>
        <w:shd w:val="clear" w:color="auto" w:fill="FFFFFF"/>
        <w:ind w:left="0" w:firstLine="0"/>
        <w:rPr>
          <w:rFonts w:ascii="Barlow" w:eastAsia="Barlow" w:hAnsi="Barlow" w:cs="Barlow"/>
          <w:sz w:val="28"/>
          <w:szCs w:val="28"/>
        </w:rPr>
      </w:pPr>
    </w:p>
    <w:p w14:paraId="75ACDC0F" w14:textId="77777777" w:rsidR="00E671E7" w:rsidRDefault="00E671E7" w:rsidP="00E671E7">
      <w:pPr>
        <w:shd w:val="clear" w:color="auto" w:fill="FFFFFF"/>
        <w:ind w:left="0" w:firstLine="0"/>
        <w:rPr>
          <w:rFonts w:ascii="Barlow" w:eastAsia="Barlow" w:hAnsi="Barlow" w:cs="Barlow"/>
          <w:sz w:val="28"/>
          <w:szCs w:val="28"/>
        </w:rPr>
      </w:pPr>
      <w:r>
        <w:rPr>
          <w:rFonts w:ascii="Barlow" w:eastAsia="Barlow" w:hAnsi="Barlow" w:cs="Barlow"/>
          <w:noProof/>
          <w:sz w:val="28"/>
          <w:szCs w:val="28"/>
        </w:rPr>
        <w:drawing>
          <wp:inline distT="114300" distB="114300" distL="114300" distR="114300" wp14:anchorId="0B1EA95D" wp14:editId="3253F980">
            <wp:extent cx="5943600" cy="1155700"/>
            <wp:effectExtent l="25400" t="25400" r="25400" b="25400"/>
            <wp:docPr id="98"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14"/>
                    <a:srcRect/>
                    <a:stretch>
                      <a:fillRect/>
                    </a:stretch>
                  </pic:blipFill>
                  <pic:spPr>
                    <a:xfrm>
                      <a:off x="0" y="0"/>
                      <a:ext cx="5943600" cy="1155700"/>
                    </a:xfrm>
                    <a:prstGeom prst="rect">
                      <a:avLst/>
                    </a:prstGeom>
                    <a:ln w="25400">
                      <a:solidFill>
                        <a:srgbClr val="9747FF"/>
                      </a:solidFill>
                      <a:prstDash val="solid"/>
                    </a:ln>
                  </pic:spPr>
                </pic:pic>
              </a:graphicData>
            </a:graphic>
          </wp:inline>
        </w:drawing>
      </w:r>
    </w:p>
    <w:p w14:paraId="03832AE8" w14:textId="77777777" w:rsidR="00E671E7" w:rsidRDefault="00E671E7" w:rsidP="00E671E7">
      <w:pPr>
        <w:shd w:val="clear" w:color="auto" w:fill="FFFFFF"/>
        <w:ind w:left="0" w:firstLine="0"/>
        <w:rPr>
          <w:rFonts w:ascii="Barlow" w:eastAsia="Barlow" w:hAnsi="Barlow" w:cs="Barlow"/>
          <w:sz w:val="28"/>
          <w:szCs w:val="28"/>
        </w:rPr>
      </w:pPr>
    </w:p>
    <w:p w14:paraId="5A11B8B5" w14:textId="77777777" w:rsidR="00E671E7" w:rsidRDefault="00E671E7" w:rsidP="00E671E7">
      <w:pPr>
        <w:shd w:val="clear" w:color="auto" w:fill="FFFFFF"/>
        <w:ind w:left="0" w:firstLine="0"/>
        <w:rPr>
          <w:sz w:val="24"/>
          <w:szCs w:val="24"/>
        </w:rPr>
      </w:pPr>
      <w:hyperlink r:id="rId15">
        <w:r>
          <w:rPr>
            <w:color w:val="1155CC"/>
            <w:sz w:val="24"/>
            <w:szCs w:val="24"/>
            <w:u w:val="single"/>
          </w:rPr>
          <w:t>Click here to explore the query plan fragment</w:t>
        </w:r>
      </w:hyperlink>
      <w:r>
        <w:rPr>
          <w:sz w:val="24"/>
          <w:szCs w:val="24"/>
        </w:rPr>
        <w:t>.</w:t>
      </w:r>
    </w:p>
    <w:p w14:paraId="74E7DAF5" w14:textId="77777777" w:rsidR="00E671E7" w:rsidRDefault="00E671E7" w:rsidP="00E671E7">
      <w:pPr>
        <w:shd w:val="clear" w:color="auto" w:fill="FFFFFF"/>
        <w:ind w:left="0" w:firstLine="0"/>
        <w:rPr>
          <w:rFonts w:ascii="Barlow" w:eastAsia="Barlow" w:hAnsi="Barlow" w:cs="Barlow"/>
          <w:sz w:val="28"/>
          <w:szCs w:val="28"/>
        </w:rPr>
      </w:pPr>
    </w:p>
    <w:p w14:paraId="7DC7D5B9" w14:textId="77777777" w:rsidR="00E671E7" w:rsidRDefault="00E671E7" w:rsidP="00E671E7">
      <w:pPr>
        <w:ind w:left="0" w:firstLine="0"/>
      </w:pPr>
      <w:r>
        <w:t xml:space="preserve">The </w:t>
      </w:r>
      <w:r>
        <w:rPr>
          <w:rFonts w:ascii="Courier New" w:eastAsia="Courier New" w:hAnsi="Courier New" w:cs="Courier New"/>
        </w:rPr>
        <w:t>EXPLAIN</w:t>
      </w:r>
      <w:r>
        <w:t xml:space="preserve"> command is a convenient tool used to view a logical query plan without </w:t>
      </w:r>
      <w:proofErr w:type="gramStart"/>
      <w:r>
        <w:t>actually executing</w:t>
      </w:r>
      <w:proofErr w:type="gramEnd"/>
      <w:r>
        <w:t xml:space="preserve"> the query. Query plans are composed of numbered fragments. When reviewing a query plan, you must always start from the bottom, or </w:t>
      </w:r>
      <w:r>
        <w:rPr>
          <w:rFonts w:ascii="Courier New" w:eastAsia="Courier New" w:hAnsi="Courier New" w:cs="Courier New"/>
        </w:rPr>
        <w:t>SOURCE,</w:t>
      </w:r>
      <w:r>
        <w:t xml:space="preserve"> fragment. </w:t>
      </w:r>
    </w:p>
    <w:p w14:paraId="765F099F" w14:textId="77777777" w:rsidR="00E671E7" w:rsidRDefault="00E671E7" w:rsidP="00E671E7">
      <w:pPr>
        <w:ind w:left="0" w:firstLine="0"/>
      </w:pPr>
    </w:p>
    <w:p w14:paraId="37011CDC" w14:textId="77777777" w:rsidR="00E671E7" w:rsidRDefault="00E671E7" w:rsidP="00E671E7">
      <w:pPr>
        <w:ind w:left="0" w:firstLine="0"/>
        <w:rPr>
          <w:b/>
          <w:bCs/>
          <w:sz w:val="28"/>
          <w:szCs w:val="28"/>
        </w:rPr>
      </w:pPr>
      <w:r>
        <w:t xml:space="preserve">Knowing how to interpret this output is critical to performance tuning. In the next lesson, you will get some more practice with query plans, this time using the </w:t>
      </w:r>
      <w:r>
        <w:rPr>
          <w:rFonts w:ascii="Courier New" w:eastAsia="Courier New" w:hAnsi="Courier New" w:cs="Courier New"/>
        </w:rPr>
        <w:t>EXPLAIN ANALYZE</w:t>
      </w:r>
      <w:r>
        <w:t xml:space="preserve"> command. </w:t>
      </w:r>
    </w:p>
    <w:p w14:paraId="40BD06C1" w14:textId="77777777" w:rsidR="00E671E7" w:rsidRDefault="00E671E7" w:rsidP="00E671E7">
      <w:pPr>
        <w:ind w:left="0" w:firstLine="0"/>
        <w:rPr>
          <w:b/>
          <w:bCs/>
          <w:sz w:val="28"/>
          <w:szCs w:val="28"/>
        </w:rPr>
      </w:pPr>
    </w:p>
    <w:p w14:paraId="2EB8E3FE" w14:textId="77777777" w:rsidR="00E671E7" w:rsidRDefault="00E671E7" w:rsidP="00E671E7">
      <w:pPr>
        <w:ind w:left="0" w:firstLine="0"/>
        <w:rPr>
          <w:b/>
          <w:bCs/>
          <w:sz w:val="28"/>
          <w:szCs w:val="28"/>
        </w:rPr>
      </w:pPr>
      <w:r>
        <w:rPr>
          <w:b/>
          <w:bCs/>
          <w:sz w:val="28"/>
          <w:szCs w:val="28"/>
        </w:rPr>
        <w:t>END OF LAB EXERCISE</w:t>
      </w:r>
    </w:p>
    <w:p w14:paraId="2BD4E3B4" w14:textId="77777777" w:rsidR="00321670" w:rsidRDefault="00321670"/>
    <w:sectPr w:rsidR="00321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Ubuntu">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Barlow">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4B60"/>
    <w:multiLevelType w:val="multilevel"/>
    <w:tmpl w:val="DC9AB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B91378"/>
    <w:multiLevelType w:val="multilevel"/>
    <w:tmpl w:val="28DAA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3607D6"/>
    <w:multiLevelType w:val="multilevel"/>
    <w:tmpl w:val="9964F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9333229">
    <w:abstractNumId w:val="1"/>
  </w:num>
  <w:num w:numId="2" w16cid:durableId="630207980">
    <w:abstractNumId w:val="0"/>
  </w:num>
  <w:num w:numId="3" w16cid:durableId="18433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E7"/>
    <w:rsid w:val="00084724"/>
    <w:rsid w:val="00321670"/>
    <w:rsid w:val="00937DB7"/>
    <w:rsid w:val="00E67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9E3D"/>
  <w15:chartTrackingRefBased/>
  <w15:docId w15:val="{372A2E6C-605B-4451-BCA7-1E4F30A7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1E7"/>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E6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1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1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1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1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1E7"/>
    <w:rPr>
      <w:rFonts w:eastAsiaTheme="majorEastAsia" w:cstheme="majorBidi"/>
      <w:color w:val="272727" w:themeColor="text1" w:themeTint="D8"/>
    </w:rPr>
  </w:style>
  <w:style w:type="paragraph" w:styleId="Title">
    <w:name w:val="Title"/>
    <w:basedOn w:val="Normal"/>
    <w:next w:val="Normal"/>
    <w:link w:val="TitleChar"/>
    <w:uiPriority w:val="10"/>
    <w:qFormat/>
    <w:rsid w:val="00E6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1E7"/>
    <w:pPr>
      <w:spacing w:before="160"/>
      <w:jc w:val="center"/>
    </w:pPr>
    <w:rPr>
      <w:i/>
      <w:iCs/>
      <w:color w:val="404040" w:themeColor="text1" w:themeTint="BF"/>
    </w:rPr>
  </w:style>
  <w:style w:type="character" w:customStyle="1" w:styleId="QuoteChar">
    <w:name w:val="Quote Char"/>
    <w:basedOn w:val="DefaultParagraphFont"/>
    <w:link w:val="Quote"/>
    <w:uiPriority w:val="29"/>
    <w:rsid w:val="00E671E7"/>
    <w:rPr>
      <w:i/>
      <w:iCs/>
      <w:color w:val="404040" w:themeColor="text1" w:themeTint="BF"/>
    </w:rPr>
  </w:style>
  <w:style w:type="paragraph" w:styleId="ListParagraph">
    <w:name w:val="List Paragraph"/>
    <w:basedOn w:val="Normal"/>
    <w:uiPriority w:val="34"/>
    <w:qFormat/>
    <w:rsid w:val="00E671E7"/>
    <w:pPr>
      <w:contextualSpacing/>
    </w:pPr>
  </w:style>
  <w:style w:type="character" w:styleId="IntenseEmphasis">
    <w:name w:val="Intense Emphasis"/>
    <w:basedOn w:val="DefaultParagraphFont"/>
    <w:uiPriority w:val="21"/>
    <w:qFormat/>
    <w:rsid w:val="00E671E7"/>
    <w:rPr>
      <w:i/>
      <w:iCs/>
      <w:color w:val="0F4761" w:themeColor="accent1" w:themeShade="BF"/>
    </w:rPr>
  </w:style>
  <w:style w:type="paragraph" w:styleId="IntenseQuote">
    <w:name w:val="Intense Quote"/>
    <w:basedOn w:val="Normal"/>
    <w:next w:val="Normal"/>
    <w:link w:val="IntenseQuoteChar"/>
    <w:uiPriority w:val="30"/>
    <w:qFormat/>
    <w:rsid w:val="00E6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1E7"/>
    <w:rPr>
      <w:i/>
      <w:iCs/>
      <w:color w:val="0F4761" w:themeColor="accent1" w:themeShade="BF"/>
    </w:rPr>
  </w:style>
  <w:style w:type="character" w:styleId="IntenseReference">
    <w:name w:val="Intense Reference"/>
    <w:basedOn w:val="DefaultParagraphFont"/>
    <w:uiPriority w:val="32"/>
    <w:qFormat/>
    <w:rsid w:val="00E67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tarburstacademy.h5p.com/content/129181092721517593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g"/><Relationship Id="rId5" Type="http://schemas.openxmlformats.org/officeDocument/2006/relationships/image" Target="media/image1.png"/><Relationship Id="rId15" Type="http://schemas.openxmlformats.org/officeDocument/2006/relationships/hyperlink" Target="https://starburstacademy.h5p.com/content/1291810995003257998" TargetMode="External"/><Relationship Id="rId10" Type="http://schemas.openxmlformats.org/officeDocument/2006/relationships/hyperlink" Target="https://starburstacademy.h5p.com/content/1291806796508376418"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1153</Words>
  <Characters>6573</Characters>
  <Application>Microsoft Office Word</Application>
  <DocSecurity>0</DocSecurity>
  <Lines>54</Lines>
  <Paragraphs>15</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cp:revision>
  <dcterms:created xsi:type="dcterms:W3CDTF">2026-07-10T14:05:00Z</dcterms:created>
  <dcterms:modified xsi:type="dcterms:W3CDTF">2026-07-10T14:06:00Z</dcterms:modified>
</cp:coreProperties>
</file>