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511611EB" w:rsidR="005A63E9" w:rsidRDefault="00E00851" w:rsidP="00E00851">
      <w:pPr>
        <w:spacing w:after="0" w:line="360" w:lineRule="auto"/>
        <w:jc w:val="center"/>
        <w:rPr>
          <w:rFonts w:ascii="Georgia" w:hAnsi="Georgia"/>
          <w:b/>
          <w:bCs/>
          <w:sz w:val="36"/>
          <w:szCs w:val="36"/>
        </w:rPr>
      </w:pPr>
      <w:r>
        <w:rPr>
          <w:rFonts w:ascii="Georgia" w:hAnsi="Georgia"/>
          <w:b/>
          <w:bCs/>
          <w:sz w:val="36"/>
          <w:szCs w:val="36"/>
        </w:rPr>
        <w:t xml:space="preserve">Implementing </w:t>
      </w:r>
      <w:r w:rsidR="002F7F94">
        <w:rPr>
          <w:rFonts w:ascii="Georgia" w:hAnsi="Georgia"/>
          <w:b/>
          <w:bCs/>
          <w:sz w:val="36"/>
          <w:szCs w:val="36"/>
        </w:rPr>
        <w:t>Common Design Pattern</w:t>
      </w:r>
    </w:p>
    <w:p w14:paraId="1D70CAC9" w14:textId="77777777" w:rsidR="00953897" w:rsidRPr="00815FBE" w:rsidRDefault="00953897" w:rsidP="00E00851">
      <w:pPr>
        <w:spacing w:after="0" w:line="360" w:lineRule="auto"/>
        <w:jc w:val="center"/>
        <w:rPr>
          <w:rFonts w:ascii="Georgia" w:hAnsi="Georgia"/>
          <w:b/>
          <w:bCs/>
          <w:sz w:val="36"/>
          <w:szCs w:val="36"/>
        </w:rPr>
      </w:pPr>
    </w:p>
    <w:p w14:paraId="5B8BE794" w14:textId="77777777" w:rsidR="00E00851" w:rsidRP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color w:val="202124"/>
        </w:rPr>
        <w:t xml:space="preserve">Design patterns are reusable solutions to common problems that occur during software development. </w:t>
      </w:r>
      <w:proofErr w:type="spellStart"/>
      <w:r w:rsidRPr="00E00851">
        <w:rPr>
          <w:rFonts w:ascii="Georgia" w:hAnsi="Georgia"/>
          <w:color w:val="202124"/>
        </w:rPr>
        <w:t>PyQt</w:t>
      </w:r>
      <w:proofErr w:type="spellEnd"/>
      <w:r w:rsidRPr="00E00851">
        <w:rPr>
          <w:rFonts w:ascii="Georgia" w:hAnsi="Georgia"/>
          <w:color w:val="202124"/>
        </w:rPr>
        <w:t xml:space="preserve">, being a framework for creating cross-platform desktop applications, allows the implementation of various design patterns to ensure efficient and maintainable code. Here are some common design patterns and their potential applications in </w:t>
      </w:r>
      <w:proofErr w:type="spellStart"/>
      <w:r w:rsidRPr="00E00851">
        <w:rPr>
          <w:rFonts w:ascii="Georgia" w:hAnsi="Georgia"/>
          <w:color w:val="202124"/>
        </w:rPr>
        <w:t>PyQt</w:t>
      </w:r>
      <w:proofErr w:type="spellEnd"/>
      <w:r w:rsidRPr="00E00851">
        <w:rPr>
          <w:rFonts w:ascii="Georgia" w:hAnsi="Georgia"/>
          <w:color w:val="202124"/>
        </w:rPr>
        <w:t>:</w:t>
      </w:r>
    </w:p>
    <w:p w14:paraId="30E5AC78" w14:textId="77777777" w:rsid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b/>
          <w:bCs/>
          <w:color w:val="202124"/>
        </w:rPr>
        <w:t>Singleton Pattern:</w:t>
      </w:r>
      <w:r w:rsidRPr="00E00851">
        <w:rPr>
          <w:rFonts w:ascii="Georgia" w:hAnsi="Georgia"/>
          <w:color w:val="202124"/>
        </w:rPr>
        <w:t xml:space="preserve"> Ensures a class has only one instance and provides a global point of access to it. It can be used to manage a single shared resource or configuration throughout the application.</w:t>
      </w:r>
    </w:p>
    <w:p w14:paraId="70212150" w14:textId="77777777" w:rsidR="00E00851" w:rsidRP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b/>
          <w:bCs/>
          <w:color w:val="202124"/>
        </w:rPr>
        <w:t>Factory Pattern:</w:t>
      </w:r>
      <w:r w:rsidRPr="00E00851">
        <w:rPr>
          <w:rFonts w:ascii="Georgia" w:hAnsi="Georgia"/>
          <w:color w:val="202124"/>
        </w:rPr>
        <w:t xml:space="preserve"> Provides an interface for creating families of related or dependent objects without specifying their concrete classes. It is useful when you need to delegate the responsibility of object instantiation to a separate class or method.</w:t>
      </w:r>
    </w:p>
    <w:p w14:paraId="4E67A1B7" w14:textId="77777777" w:rsid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b/>
          <w:bCs/>
          <w:color w:val="202124"/>
        </w:rPr>
        <w:t>Observer Pattern:</w:t>
      </w:r>
      <w:r w:rsidRPr="00E00851">
        <w:rPr>
          <w:rFonts w:ascii="Georgia" w:hAnsi="Georgia"/>
          <w:color w:val="202124"/>
        </w:rPr>
        <w:t xml:space="preserve"> Defines a one-to-many dependency between objects so that when one object changes state, all its dependents are notified and updated automatically. This pattern can be applied to manage event handling and keep UI components in sync with the application's state.</w:t>
      </w:r>
    </w:p>
    <w:p w14:paraId="54262D6B" w14:textId="77777777" w:rsid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b/>
          <w:bCs/>
          <w:color w:val="202124"/>
        </w:rPr>
        <w:t>Model-View-Controller (MVC) Pattern:</w:t>
      </w:r>
      <w:r w:rsidRPr="00E00851">
        <w:rPr>
          <w:rFonts w:ascii="Georgia" w:hAnsi="Georgia"/>
          <w:color w:val="202124"/>
        </w:rPr>
        <w:t xml:space="preserve"> Separates the representation of information from the user's interaction with it. It is widely used in </w:t>
      </w:r>
      <w:proofErr w:type="spellStart"/>
      <w:r w:rsidRPr="00E00851">
        <w:rPr>
          <w:rFonts w:ascii="Georgia" w:hAnsi="Georgia"/>
          <w:color w:val="202124"/>
        </w:rPr>
        <w:t>PyQt</w:t>
      </w:r>
      <w:proofErr w:type="spellEnd"/>
      <w:r w:rsidRPr="00E00851">
        <w:rPr>
          <w:rFonts w:ascii="Georgia" w:hAnsi="Georgia"/>
          <w:color w:val="202124"/>
        </w:rPr>
        <w:t xml:space="preserve"> for separating data (model), user interface components (view), and application logic (controller).</w:t>
      </w:r>
    </w:p>
    <w:p w14:paraId="6D8E445D" w14:textId="77777777" w:rsidR="00E00851" w:rsidRP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b/>
          <w:bCs/>
          <w:color w:val="202124"/>
        </w:rPr>
        <w:t>Decorator Pattern:</w:t>
      </w:r>
      <w:r w:rsidRPr="00E00851">
        <w:rPr>
          <w:rFonts w:ascii="Georgia" w:hAnsi="Georgia"/>
          <w:color w:val="202124"/>
        </w:rPr>
        <w:t xml:space="preserve"> Attaches additional responsibilities to an object dynamically. This pattern can be used to add new functionality to an object without altering its structure.</w:t>
      </w:r>
    </w:p>
    <w:p w14:paraId="12810DA5" w14:textId="77777777" w:rsidR="00E00851" w:rsidRP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b/>
          <w:bCs/>
          <w:color w:val="202124"/>
        </w:rPr>
        <w:t>Strategy Pattern:</w:t>
      </w:r>
      <w:r w:rsidRPr="00E00851">
        <w:rPr>
          <w:rFonts w:ascii="Georgia" w:hAnsi="Georgia"/>
          <w:color w:val="202124"/>
        </w:rPr>
        <w:t xml:space="preserve"> Defines a family of algorithms, encapsulates each one, and makes them interchangeable. It can be used to select an algorithm dynamically at runtime, enabling the application to choose the most suitable strategy.</w:t>
      </w:r>
    </w:p>
    <w:p w14:paraId="05C8914E" w14:textId="3C2508EF" w:rsidR="00E00851" w:rsidRPr="00E00851" w:rsidRDefault="00E00851" w:rsidP="00E00851">
      <w:pPr>
        <w:pStyle w:val="NormalWeb"/>
        <w:shd w:val="clear" w:color="auto" w:fill="FFFFFF"/>
        <w:spacing w:after="0" w:line="360" w:lineRule="auto"/>
        <w:jc w:val="both"/>
        <w:rPr>
          <w:rFonts w:ascii="Georgia" w:hAnsi="Georgia"/>
          <w:color w:val="202124"/>
        </w:rPr>
      </w:pPr>
      <w:r w:rsidRPr="00E00851">
        <w:rPr>
          <w:rFonts w:ascii="Georgia" w:hAnsi="Georgia"/>
          <w:color w:val="202124"/>
        </w:rPr>
        <w:lastRenderedPageBreak/>
        <w:t xml:space="preserve">When developing </w:t>
      </w:r>
      <w:proofErr w:type="spellStart"/>
      <w:r w:rsidRPr="00E00851">
        <w:rPr>
          <w:rFonts w:ascii="Georgia" w:hAnsi="Georgia"/>
          <w:color w:val="202124"/>
        </w:rPr>
        <w:t>PyQt</w:t>
      </w:r>
      <w:proofErr w:type="spellEnd"/>
      <w:r w:rsidRPr="00E00851">
        <w:rPr>
          <w:rFonts w:ascii="Georgia" w:hAnsi="Georgia"/>
          <w:color w:val="202124"/>
        </w:rPr>
        <w:t xml:space="preserve"> applications, understanding these design patterns and their applications can lead to cleaner, more modular, and maintainable code. Using these patterns can help address common challenges and promote best practices in software development.</w:t>
      </w:r>
    </w:p>
    <w:sectPr w:rsidR="00E00851" w:rsidRPr="00E008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2CC99" w14:textId="77777777" w:rsidR="00660668" w:rsidRDefault="00660668" w:rsidP="001D0240">
      <w:pPr>
        <w:spacing w:after="0" w:line="240" w:lineRule="auto"/>
      </w:pPr>
      <w:r>
        <w:separator/>
      </w:r>
    </w:p>
  </w:endnote>
  <w:endnote w:type="continuationSeparator" w:id="0">
    <w:p w14:paraId="0CDDF112" w14:textId="77777777" w:rsidR="00660668" w:rsidRDefault="00660668" w:rsidP="001D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7175" w14:textId="77777777" w:rsidR="00660668" w:rsidRDefault="00660668" w:rsidP="001D0240">
      <w:pPr>
        <w:spacing w:after="0" w:line="240" w:lineRule="auto"/>
      </w:pPr>
      <w:r>
        <w:separator/>
      </w:r>
    </w:p>
  </w:footnote>
  <w:footnote w:type="continuationSeparator" w:id="0">
    <w:p w14:paraId="061CA135" w14:textId="77777777" w:rsidR="00660668" w:rsidRDefault="00660668" w:rsidP="001D0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7CF5" w14:textId="77777777" w:rsidR="001D0240" w:rsidRDefault="001D0240" w:rsidP="001D0240">
    <w:pPr>
      <w:pStyle w:val="Header"/>
      <w:jc w:val="center"/>
    </w:pPr>
    <w:r>
      <w:rPr>
        <w:noProof/>
      </w:rPr>
      <w:drawing>
        <wp:inline distT="0" distB="0" distL="0" distR="0" wp14:anchorId="001B9E03" wp14:editId="3E898AFE">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5A895E78" w14:textId="3FA3C4BB" w:rsidR="001D0240" w:rsidRDefault="001D0240" w:rsidP="001D0240">
    <w:r>
      <w:rPr>
        <w:noProof/>
      </w:rPr>
      <mc:AlternateContent>
        <mc:Choice Requires="wps">
          <w:drawing>
            <wp:anchor distT="0" distB="0" distL="114300" distR="114300" simplePos="0" relativeHeight="251659264" behindDoc="0" locked="0" layoutInCell="1" allowOverlap="1" wp14:anchorId="3DA60B11" wp14:editId="26035668">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B38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2731F"/>
    <w:multiLevelType w:val="hybridMultilevel"/>
    <w:tmpl w:val="65C81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4"/>
  </w:num>
  <w:num w:numId="3" w16cid:durableId="397558638">
    <w:abstractNumId w:val="0"/>
  </w:num>
  <w:num w:numId="4" w16cid:durableId="617840325">
    <w:abstractNumId w:val="3"/>
  </w:num>
  <w:num w:numId="5" w16cid:durableId="1267346183">
    <w:abstractNumId w:val="6"/>
  </w:num>
  <w:num w:numId="6" w16cid:durableId="1213619451">
    <w:abstractNumId w:val="5"/>
  </w:num>
  <w:num w:numId="7" w16cid:durableId="274410197">
    <w:abstractNumId w:val="7"/>
  </w:num>
  <w:num w:numId="8" w16cid:durableId="1908757038">
    <w:abstractNumId w:val="8"/>
  </w:num>
  <w:num w:numId="9" w16cid:durableId="1131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1C710C"/>
    <w:rsid w:val="001D0240"/>
    <w:rsid w:val="002209E1"/>
    <w:rsid w:val="002F7F94"/>
    <w:rsid w:val="003B4DA2"/>
    <w:rsid w:val="004407C8"/>
    <w:rsid w:val="00464F96"/>
    <w:rsid w:val="005902DB"/>
    <w:rsid w:val="0059537F"/>
    <w:rsid w:val="005A63E9"/>
    <w:rsid w:val="00660668"/>
    <w:rsid w:val="006A787D"/>
    <w:rsid w:val="00815FBE"/>
    <w:rsid w:val="008516C6"/>
    <w:rsid w:val="00953897"/>
    <w:rsid w:val="00E00851"/>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1D0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240"/>
  </w:style>
  <w:style w:type="paragraph" w:styleId="Footer">
    <w:name w:val="footer"/>
    <w:basedOn w:val="Normal"/>
    <w:link w:val="FooterChar"/>
    <w:uiPriority w:val="99"/>
    <w:unhideWhenUsed/>
    <w:rsid w:val="001D0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2023-10-18T02:13:00Z</dcterms:created>
  <dcterms:modified xsi:type="dcterms:W3CDTF">2023-10-18T04:40:00Z</dcterms:modified>
</cp:coreProperties>
</file>