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1B03" w14:textId="47C93E52" w:rsidR="009C3495" w:rsidRPr="008C77E8" w:rsidRDefault="009C3495" w:rsidP="008C77E8">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9C3495">
        <w:rPr>
          <w:rFonts w:ascii="Georgia" w:eastAsia="Times New Roman" w:hAnsi="Georgia" w:cs="Times New Roman"/>
          <w:b/>
          <w:bCs/>
          <w:color w:val="000000" w:themeColor="text1"/>
          <w:kern w:val="0"/>
          <w:sz w:val="44"/>
          <w:szCs w:val="44"/>
          <w:lang w:eastAsia="en-IN"/>
          <w14:ligatures w14:val="none"/>
        </w:rPr>
        <w:t>Data Explorer and Profile Explorer for Quick Validation</w:t>
      </w:r>
    </w:p>
    <w:p w14:paraId="0B7C91BF" w14:textId="77777777" w:rsidR="008C77E8" w:rsidRPr="00BC406A" w:rsidRDefault="008C77E8" w:rsidP="00BC406A">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65AE86F7" w14:textId="77777777" w:rsidR="00BC406A" w:rsidRPr="0006233E" w:rsidRDefault="00BC406A" w:rsidP="0006233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5AA0F1A2"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1. Overview</w:t>
      </w:r>
    </w:p>
    <w:p w14:paraId="213C402D" w14:textId="77777777" w:rsid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 xml:space="preserve">In Salesforce Data Cloud, two important tools are provided for data validation and verification: </w:t>
      </w:r>
      <w:r w:rsidRPr="009C3495">
        <w:rPr>
          <w:rFonts w:ascii="Georgia" w:eastAsia="Times New Roman" w:hAnsi="Georgia" w:cs="Times New Roman"/>
          <w:b/>
          <w:bCs/>
          <w:color w:val="000000" w:themeColor="text1"/>
          <w:kern w:val="0"/>
          <w:sz w:val="24"/>
          <w:szCs w:val="24"/>
          <w:lang w:val="en-US" w:eastAsia="en-IN"/>
          <w14:ligatures w14:val="none"/>
        </w:rPr>
        <w:t>Data Explorer</w:t>
      </w:r>
      <w:r w:rsidRPr="009C3495">
        <w:rPr>
          <w:rFonts w:ascii="Georgia" w:eastAsia="Times New Roman" w:hAnsi="Georgia" w:cs="Times New Roman"/>
          <w:color w:val="000000" w:themeColor="text1"/>
          <w:kern w:val="0"/>
          <w:sz w:val="24"/>
          <w:szCs w:val="24"/>
          <w:lang w:val="en-US" w:eastAsia="en-IN"/>
          <w14:ligatures w14:val="none"/>
        </w:rPr>
        <w:t xml:space="preserve"> and </w:t>
      </w:r>
      <w:r w:rsidRPr="009C3495">
        <w:rPr>
          <w:rFonts w:ascii="Georgia" w:eastAsia="Times New Roman" w:hAnsi="Georgia" w:cs="Times New Roman"/>
          <w:b/>
          <w:bCs/>
          <w:color w:val="000000" w:themeColor="text1"/>
          <w:kern w:val="0"/>
          <w:sz w:val="24"/>
          <w:szCs w:val="24"/>
          <w:lang w:val="en-US" w:eastAsia="en-IN"/>
          <w14:ligatures w14:val="none"/>
        </w:rPr>
        <w:t>Profile Explorer</w:t>
      </w:r>
      <w:r w:rsidRPr="009C3495">
        <w:rPr>
          <w:rFonts w:ascii="Georgia" w:eastAsia="Times New Roman" w:hAnsi="Georgia" w:cs="Times New Roman"/>
          <w:color w:val="000000" w:themeColor="text1"/>
          <w:kern w:val="0"/>
          <w:sz w:val="24"/>
          <w:szCs w:val="24"/>
          <w:lang w:val="en-US" w:eastAsia="en-IN"/>
          <w14:ligatures w14:val="none"/>
        </w:rPr>
        <w:t>.</w:t>
      </w:r>
    </w:p>
    <w:p w14:paraId="6B62B242" w14:textId="1866223D"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br/>
        <w:t>Both tools help users confirm that data has been ingested, unified, and activated correctly across all stages of the Data Cloud workflow.</w:t>
      </w:r>
    </w:p>
    <w:tbl>
      <w:tblPr>
        <w:tblW w:w="90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3985"/>
        <w:gridCol w:w="3763"/>
      </w:tblGrid>
      <w:tr w:rsidR="009C3495" w:rsidRPr="009C3495" w14:paraId="29000E9A" w14:textId="77777777" w:rsidTr="009C3495">
        <w:trPr>
          <w:trHeight w:val="462"/>
          <w:tblHeader/>
          <w:tblCellSpacing w:w="15" w:type="dxa"/>
        </w:trPr>
        <w:tc>
          <w:tcPr>
            <w:tcW w:w="0" w:type="auto"/>
            <w:vAlign w:val="center"/>
            <w:hideMark/>
          </w:tcPr>
          <w:p w14:paraId="445D8915"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Tool</w:t>
            </w:r>
          </w:p>
        </w:tc>
        <w:tc>
          <w:tcPr>
            <w:tcW w:w="0" w:type="auto"/>
            <w:vAlign w:val="center"/>
            <w:hideMark/>
          </w:tcPr>
          <w:p w14:paraId="5360D540"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Purpose</w:t>
            </w:r>
          </w:p>
        </w:tc>
        <w:tc>
          <w:tcPr>
            <w:tcW w:w="0" w:type="auto"/>
            <w:vAlign w:val="center"/>
            <w:hideMark/>
          </w:tcPr>
          <w:p w14:paraId="44E1E44C"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Used For</w:t>
            </w:r>
          </w:p>
        </w:tc>
      </w:tr>
      <w:tr w:rsidR="009C3495" w:rsidRPr="009C3495" w14:paraId="5467F1A4" w14:textId="77777777" w:rsidTr="009C3495">
        <w:trPr>
          <w:trHeight w:val="925"/>
          <w:tblCellSpacing w:w="15" w:type="dxa"/>
        </w:trPr>
        <w:tc>
          <w:tcPr>
            <w:tcW w:w="0" w:type="auto"/>
            <w:vAlign w:val="center"/>
            <w:hideMark/>
          </w:tcPr>
          <w:p w14:paraId="023CFF5E"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w:t>
            </w:r>
          </w:p>
        </w:tc>
        <w:tc>
          <w:tcPr>
            <w:tcW w:w="0" w:type="auto"/>
            <w:vAlign w:val="center"/>
            <w:hideMark/>
          </w:tcPr>
          <w:p w14:paraId="791D6F52"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Explore and validate raw or modeled data such as DLOs, DMOs, and CIOs</w:t>
            </w:r>
          </w:p>
        </w:tc>
        <w:tc>
          <w:tcPr>
            <w:tcW w:w="0" w:type="auto"/>
            <w:vAlign w:val="center"/>
            <w:hideMark/>
          </w:tcPr>
          <w:p w14:paraId="79448324"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quality checks, schema validation, ingestion verification</w:t>
            </w:r>
          </w:p>
        </w:tc>
      </w:tr>
      <w:tr w:rsidR="009C3495" w:rsidRPr="009C3495" w14:paraId="22CF1749" w14:textId="77777777" w:rsidTr="009C3495">
        <w:trPr>
          <w:trHeight w:val="1405"/>
          <w:tblCellSpacing w:w="15" w:type="dxa"/>
        </w:trPr>
        <w:tc>
          <w:tcPr>
            <w:tcW w:w="0" w:type="auto"/>
            <w:vAlign w:val="center"/>
            <w:hideMark/>
          </w:tcPr>
          <w:p w14:paraId="32ADFA45"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Profile Explorer</w:t>
            </w:r>
          </w:p>
        </w:tc>
        <w:tc>
          <w:tcPr>
            <w:tcW w:w="0" w:type="auto"/>
            <w:vAlign w:val="center"/>
            <w:hideMark/>
          </w:tcPr>
          <w:p w14:paraId="5766ECCD"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View unified customer profiles created after identity resolution</w:t>
            </w:r>
          </w:p>
        </w:tc>
        <w:tc>
          <w:tcPr>
            <w:tcW w:w="0" w:type="auto"/>
            <w:vAlign w:val="center"/>
            <w:hideMark/>
          </w:tcPr>
          <w:p w14:paraId="2297561B" w14:textId="77777777" w:rsidR="009C3495" w:rsidRPr="009C3495" w:rsidRDefault="009C3495" w:rsidP="009C3495">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Validation of unified data, relationships, and calculated insights</w:t>
            </w:r>
          </w:p>
        </w:tc>
      </w:tr>
    </w:tbl>
    <w:p w14:paraId="7DBD1E50" w14:textId="77777777" w:rsidR="009C3495" w:rsidRPr="009C3495" w:rsidRDefault="00000000"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7ED3C58">
          <v:rect id="_x0000_i1025" style="width:0;height:1.5pt" o:hralign="center" o:hrstd="t" o:hr="t" fillcolor="#a0a0a0" stroked="f"/>
        </w:pict>
      </w:r>
    </w:p>
    <w:p w14:paraId="5B40D84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9C3495">
        <w:rPr>
          <w:rFonts w:ascii="Georgia" w:eastAsia="Times New Roman" w:hAnsi="Georgia" w:cs="Times New Roman"/>
          <w:b/>
          <w:bCs/>
          <w:color w:val="000000" w:themeColor="text1"/>
          <w:kern w:val="0"/>
          <w:sz w:val="32"/>
          <w:szCs w:val="32"/>
          <w:lang w:val="en-US" w:eastAsia="en-IN"/>
          <w14:ligatures w14:val="none"/>
        </w:rPr>
        <w:t>2. Data Explorer</w:t>
      </w:r>
    </w:p>
    <w:p w14:paraId="74DD6356"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 is the workspace used to validate data inside Salesforce Data Cloud. It allows users to review the data contained in Data Lake Objects (DLOs), Data Model Objects (DMOs), and Calculated Insight Objects (CIOs).</w:t>
      </w:r>
    </w:p>
    <w:p w14:paraId="6C38BE1F"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It helps confirm whether data ingestion, transformations, and mappings were successful.</w:t>
      </w:r>
    </w:p>
    <w:p w14:paraId="57E28A0B"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Key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1"/>
        <w:gridCol w:w="6275"/>
      </w:tblGrid>
      <w:tr w:rsidR="009C3495" w:rsidRPr="009C3495" w14:paraId="39F73C62" w14:textId="77777777" w:rsidTr="009C3495">
        <w:trPr>
          <w:tblHeader/>
          <w:tblCellSpacing w:w="15" w:type="dxa"/>
        </w:trPr>
        <w:tc>
          <w:tcPr>
            <w:tcW w:w="0" w:type="auto"/>
            <w:vAlign w:val="center"/>
            <w:hideMark/>
          </w:tcPr>
          <w:p w14:paraId="28D6BFA9"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lastRenderedPageBreak/>
              <w:t>Feature</w:t>
            </w:r>
          </w:p>
        </w:tc>
        <w:tc>
          <w:tcPr>
            <w:tcW w:w="0" w:type="auto"/>
            <w:vAlign w:val="center"/>
            <w:hideMark/>
          </w:tcPr>
          <w:p w14:paraId="51836CF1"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Description</w:t>
            </w:r>
          </w:p>
        </w:tc>
      </w:tr>
      <w:tr w:rsidR="009C3495" w:rsidRPr="009C3495" w14:paraId="2F58F4E3" w14:textId="77777777" w:rsidTr="009C3495">
        <w:trPr>
          <w:tblCellSpacing w:w="15" w:type="dxa"/>
        </w:trPr>
        <w:tc>
          <w:tcPr>
            <w:tcW w:w="0" w:type="auto"/>
            <w:vAlign w:val="center"/>
            <w:hideMark/>
          </w:tcPr>
          <w:p w14:paraId="5CD4457B"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Search Objects</w:t>
            </w:r>
          </w:p>
        </w:tc>
        <w:tc>
          <w:tcPr>
            <w:tcW w:w="0" w:type="auto"/>
            <w:vAlign w:val="center"/>
            <w:hideMark/>
          </w:tcPr>
          <w:p w14:paraId="567A5D45"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Quickly locate any DLO, DMO, or CIO by name</w:t>
            </w:r>
          </w:p>
        </w:tc>
      </w:tr>
      <w:tr w:rsidR="009C3495" w:rsidRPr="009C3495" w14:paraId="43665F8C" w14:textId="77777777" w:rsidTr="009C3495">
        <w:trPr>
          <w:tblCellSpacing w:w="15" w:type="dxa"/>
        </w:trPr>
        <w:tc>
          <w:tcPr>
            <w:tcW w:w="0" w:type="auto"/>
            <w:vAlign w:val="center"/>
            <w:hideMark/>
          </w:tcPr>
          <w:p w14:paraId="02B7739F"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View Schema</w:t>
            </w:r>
          </w:p>
        </w:tc>
        <w:tc>
          <w:tcPr>
            <w:tcW w:w="0" w:type="auto"/>
            <w:vAlign w:val="center"/>
            <w:hideMark/>
          </w:tcPr>
          <w:p w14:paraId="52DB555B"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9C3495">
              <w:rPr>
                <w:rFonts w:ascii="Georgia" w:eastAsia="Times New Roman" w:hAnsi="Georgia" w:cs="Times New Roman"/>
                <w:color w:val="000000" w:themeColor="text1"/>
                <w:kern w:val="0"/>
                <w:sz w:val="24"/>
                <w:szCs w:val="24"/>
                <w:lang w:val="en-US" w:eastAsia="en-IN"/>
                <w14:ligatures w14:val="none"/>
              </w:rPr>
              <w:t>Displays</w:t>
            </w:r>
            <w:proofErr w:type="gramEnd"/>
            <w:r w:rsidRPr="009C3495">
              <w:rPr>
                <w:rFonts w:ascii="Georgia" w:eastAsia="Times New Roman" w:hAnsi="Georgia" w:cs="Times New Roman"/>
                <w:color w:val="000000" w:themeColor="text1"/>
                <w:kern w:val="0"/>
                <w:sz w:val="24"/>
                <w:szCs w:val="24"/>
                <w:lang w:val="en-US" w:eastAsia="en-IN"/>
                <w14:ligatures w14:val="none"/>
              </w:rPr>
              <w:t xml:space="preserve"> all fields, data types, and relationships</w:t>
            </w:r>
          </w:p>
        </w:tc>
      </w:tr>
      <w:tr w:rsidR="009C3495" w:rsidRPr="009C3495" w14:paraId="541AA1FC" w14:textId="77777777" w:rsidTr="009C3495">
        <w:trPr>
          <w:tblCellSpacing w:w="15" w:type="dxa"/>
        </w:trPr>
        <w:tc>
          <w:tcPr>
            <w:tcW w:w="0" w:type="auto"/>
            <w:vAlign w:val="center"/>
            <w:hideMark/>
          </w:tcPr>
          <w:p w14:paraId="496C6662"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Preview Data</w:t>
            </w:r>
          </w:p>
        </w:tc>
        <w:tc>
          <w:tcPr>
            <w:tcW w:w="0" w:type="auto"/>
            <w:vAlign w:val="center"/>
            <w:hideMark/>
          </w:tcPr>
          <w:p w14:paraId="5EA0A65A"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Shows a sample of rows directly within the interface</w:t>
            </w:r>
          </w:p>
        </w:tc>
      </w:tr>
      <w:tr w:rsidR="009C3495" w:rsidRPr="009C3495" w14:paraId="6405D361" w14:textId="77777777" w:rsidTr="009C3495">
        <w:trPr>
          <w:tblCellSpacing w:w="15" w:type="dxa"/>
        </w:trPr>
        <w:tc>
          <w:tcPr>
            <w:tcW w:w="0" w:type="auto"/>
            <w:vAlign w:val="center"/>
            <w:hideMark/>
          </w:tcPr>
          <w:p w14:paraId="1CC531D7"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Validate Transformations</w:t>
            </w:r>
          </w:p>
        </w:tc>
        <w:tc>
          <w:tcPr>
            <w:tcW w:w="0" w:type="auto"/>
            <w:vAlign w:val="center"/>
            <w:hideMark/>
          </w:tcPr>
          <w:p w14:paraId="5415D128"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Confirms that mappings and transformations ran successfully</w:t>
            </w:r>
          </w:p>
        </w:tc>
      </w:tr>
      <w:tr w:rsidR="009C3495" w:rsidRPr="009C3495" w14:paraId="5687E45F" w14:textId="77777777" w:rsidTr="009C3495">
        <w:trPr>
          <w:tblCellSpacing w:w="15" w:type="dxa"/>
        </w:trPr>
        <w:tc>
          <w:tcPr>
            <w:tcW w:w="0" w:type="auto"/>
            <w:vAlign w:val="center"/>
            <w:hideMark/>
          </w:tcPr>
          <w:p w14:paraId="4E8B270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View Relationships</w:t>
            </w:r>
          </w:p>
        </w:tc>
        <w:tc>
          <w:tcPr>
            <w:tcW w:w="0" w:type="auto"/>
            <w:vAlign w:val="center"/>
            <w:hideMark/>
          </w:tcPr>
          <w:p w14:paraId="4B640104"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Shows links between model objects</w:t>
            </w:r>
          </w:p>
        </w:tc>
      </w:tr>
      <w:tr w:rsidR="009C3495" w:rsidRPr="009C3495" w14:paraId="4743DB68" w14:textId="77777777" w:rsidTr="009C3495">
        <w:trPr>
          <w:tblCellSpacing w:w="15" w:type="dxa"/>
        </w:trPr>
        <w:tc>
          <w:tcPr>
            <w:tcW w:w="0" w:type="auto"/>
            <w:vAlign w:val="center"/>
            <w:hideMark/>
          </w:tcPr>
          <w:p w14:paraId="3650FC42"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Check Row Counts</w:t>
            </w:r>
          </w:p>
        </w:tc>
        <w:tc>
          <w:tcPr>
            <w:tcW w:w="0" w:type="auto"/>
            <w:vAlign w:val="center"/>
            <w:hideMark/>
          </w:tcPr>
          <w:p w14:paraId="5BEA5175"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Verifies that all records have loaded correctly</w:t>
            </w:r>
          </w:p>
        </w:tc>
      </w:tr>
      <w:tr w:rsidR="009C3495" w:rsidRPr="009C3495" w14:paraId="4D0378F7" w14:textId="77777777" w:rsidTr="009C3495">
        <w:trPr>
          <w:tblCellSpacing w:w="15" w:type="dxa"/>
        </w:trPr>
        <w:tc>
          <w:tcPr>
            <w:tcW w:w="0" w:type="auto"/>
            <w:vAlign w:val="center"/>
            <w:hideMark/>
          </w:tcPr>
          <w:p w14:paraId="1144FFD3"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Error Diagnostics</w:t>
            </w:r>
          </w:p>
        </w:tc>
        <w:tc>
          <w:tcPr>
            <w:tcW w:w="0" w:type="auto"/>
            <w:vAlign w:val="center"/>
            <w:hideMark/>
          </w:tcPr>
          <w:p w14:paraId="1F16E95E"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Displays any ingestion or transformation errors</w:t>
            </w:r>
          </w:p>
        </w:tc>
      </w:tr>
    </w:tbl>
    <w:p w14:paraId="2C56AC85" w14:textId="77777777" w:rsid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19446FF4" w14:textId="17D6F3E1"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Use Case Example</w:t>
      </w:r>
    </w:p>
    <w:p w14:paraId="71879D68"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 xml:space="preserve">A retail company uploads a CSV file of daily purchase data into a DLO named </w:t>
      </w:r>
      <w:proofErr w:type="spellStart"/>
      <w:r w:rsidRPr="00EF0CA1">
        <w:rPr>
          <w:rFonts w:ascii="Georgia" w:eastAsia="Times New Roman" w:hAnsi="Georgia" w:cs="Times New Roman"/>
          <w:b/>
          <w:bCs/>
          <w:i/>
          <w:iCs/>
          <w:color w:val="000000" w:themeColor="text1"/>
          <w:kern w:val="0"/>
          <w:sz w:val="24"/>
          <w:szCs w:val="24"/>
          <w:lang w:val="en-US" w:eastAsia="en-IN"/>
          <w14:ligatures w14:val="none"/>
        </w:rPr>
        <w:t>Purchase_Transactions_DLO</w:t>
      </w:r>
      <w:proofErr w:type="spellEnd"/>
      <w:r w:rsidRPr="009C3495">
        <w:rPr>
          <w:rFonts w:ascii="Georgia" w:eastAsia="Times New Roman" w:hAnsi="Georgia" w:cs="Times New Roman"/>
          <w:color w:val="000000" w:themeColor="text1"/>
          <w:kern w:val="0"/>
          <w:sz w:val="24"/>
          <w:szCs w:val="24"/>
          <w:lang w:val="en-US" w:eastAsia="en-IN"/>
          <w14:ligatures w14:val="none"/>
        </w:rPr>
        <w:t>.</w:t>
      </w:r>
    </w:p>
    <w:p w14:paraId="7AAEA0B4"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Steps for validation:</w:t>
      </w:r>
    </w:p>
    <w:p w14:paraId="18581866" w14:textId="77777777" w:rsidR="009C3495" w:rsidRPr="009C3495" w:rsidRDefault="009C3495">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 xml:space="preserve">Open Data Explorer and select </w:t>
      </w:r>
      <w:proofErr w:type="spellStart"/>
      <w:r w:rsidRPr="009C3495">
        <w:rPr>
          <w:rFonts w:ascii="Georgia" w:eastAsia="Times New Roman" w:hAnsi="Georgia" w:cs="Times New Roman"/>
          <w:color w:val="000000" w:themeColor="text1"/>
          <w:kern w:val="0"/>
          <w:sz w:val="24"/>
          <w:szCs w:val="24"/>
          <w:lang w:val="en-US" w:eastAsia="en-IN"/>
          <w14:ligatures w14:val="none"/>
        </w:rPr>
        <w:t>Purchase_Transactions_DLO</w:t>
      </w:r>
      <w:proofErr w:type="spellEnd"/>
      <w:r w:rsidRPr="009C3495">
        <w:rPr>
          <w:rFonts w:ascii="Georgia" w:eastAsia="Times New Roman" w:hAnsi="Georgia" w:cs="Times New Roman"/>
          <w:color w:val="000000" w:themeColor="text1"/>
          <w:kern w:val="0"/>
          <w:sz w:val="24"/>
          <w:szCs w:val="24"/>
          <w:lang w:val="en-US" w:eastAsia="en-IN"/>
          <w14:ligatures w14:val="none"/>
        </w:rPr>
        <w:t>.</w:t>
      </w:r>
    </w:p>
    <w:p w14:paraId="06ACB00A" w14:textId="77777777" w:rsidR="009C3495" w:rsidRPr="009C3495" w:rsidRDefault="009C3495">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 xml:space="preserve">Preview the data to ensure that all expected columns such as </w:t>
      </w:r>
      <w:proofErr w:type="spellStart"/>
      <w:r w:rsidRPr="009C3495">
        <w:rPr>
          <w:rFonts w:ascii="Georgia" w:eastAsia="Times New Roman" w:hAnsi="Georgia" w:cs="Times New Roman"/>
          <w:color w:val="000000" w:themeColor="text1"/>
          <w:kern w:val="0"/>
          <w:sz w:val="24"/>
          <w:szCs w:val="24"/>
          <w:lang w:val="en-US" w:eastAsia="en-IN"/>
          <w14:ligatures w14:val="none"/>
        </w:rPr>
        <w:t>transaction_id</w:t>
      </w:r>
      <w:proofErr w:type="spellEnd"/>
      <w:r w:rsidRPr="009C3495">
        <w:rPr>
          <w:rFonts w:ascii="Georgia" w:eastAsia="Times New Roman" w:hAnsi="Georgia" w:cs="Times New Roman"/>
          <w:color w:val="000000" w:themeColor="text1"/>
          <w:kern w:val="0"/>
          <w:sz w:val="24"/>
          <w:szCs w:val="24"/>
          <w:lang w:val="en-US" w:eastAsia="en-IN"/>
          <w14:ligatures w14:val="none"/>
        </w:rPr>
        <w:t xml:space="preserve">, amount, and </w:t>
      </w:r>
      <w:proofErr w:type="spellStart"/>
      <w:r w:rsidRPr="009C3495">
        <w:rPr>
          <w:rFonts w:ascii="Georgia" w:eastAsia="Times New Roman" w:hAnsi="Georgia" w:cs="Times New Roman"/>
          <w:color w:val="000000" w:themeColor="text1"/>
          <w:kern w:val="0"/>
          <w:sz w:val="24"/>
          <w:szCs w:val="24"/>
          <w:lang w:val="en-US" w:eastAsia="en-IN"/>
          <w14:ligatures w14:val="none"/>
        </w:rPr>
        <w:t>payment_mode</w:t>
      </w:r>
      <w:proofErr w:type="spellEnd"/>
      <w:r w:rsidRPr="009C3495">
        <w:rPr>
          <w:rFonts w:ascii="Georgia" w:eastAsia="Times New Roman" w:hAnsi="Georgia" w:cs="Times New Roman"/>
          <w:color w:val="000000" w:themeColor="text1"/>
          <w:kern w:val="0"/>
          <w:sz w:val="24"/>
          <w:szCs w:val="24"/>
          <w:lang w:val="en-US" w:eastAsia="en-IN"/>
          <w14:ligatures w14:val="none"/>
        </w:rPr>
        <w:t xml:space="preserve"> are present.</w:t>
      </w:r>
    </w:p>
    <w:p w14:paraId="29EA1ED7" w14:textId="77777777" w:rsidR="009C3495" w:rsidRPr="009C3495" w:rsidRDefault="009C3495">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Check that the record count matches the uploaded file.</w:t>
      </w:r>
    </w:p>
    <w:p w14:paraId="15ADE238" w14:textId="77777777" w:rsidR="009C3495" w:rsidRPr="009C3495" w:rsidRDefault="009C3495">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Verify that data types and formats are correct.</w:t>
      </w:r>
    </w:p>
    <w:p w14:paraId="4ACC3617" w14:textId="77777777" w:rsidR="009C3495" w:rsidRPr="009C3495" w:rsidRDefault="009C3495">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After running a transformation, open the Customer_360_DMO to confirm that data was merged correctly.</w:t>
      </w:r>
    </w:p>
    <w:p w14:paraId="1743EF98"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Result: The ingestion and transformation are confirmed to be successful.</w:t>
      </w:r>
    </w:p>
    <w:p w14:paraId="244B4887" w14:textId="77777777" w:rsidR="009C3495" w:rsidRPr="009C3495" w:rsidRDefault="00000000"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330D6A2">
          <v:rect id="_x0000_i1026" style="width:0;height:1.5pt" o:hralign="center" o:hrstd="t" o:hr="t" fillcolor="#a0a0a0" stroked="f"/>
        </w:pict>
      </w:r>
    </w:p>
    <w:p w14:paraId="749AA55D" w14:textId="77777777" w:rsid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72A2042" w14:textId="1425437C"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9C3495">
        <w:rPr>
          <w:rFonts w:ascii="Georgia" w:eastAsia="Times New Roman" w:hAnsi="Georgia" w:cs="Times New Roman"/>
          <w:b/>
          <w:bCs/>
          <w:color w:val="000000" w:themeColor="text1"/>
          <w:kern w:val="0"/>
          <w:sz w:val="32"/>
          <w:szCs w:val="32"/>
          <w:lang w:val="en-US" w:eastAsia="en-IN"/>
          <w14:ligatures w14:val="none"/>
        </w:rPr>
        <w:lastRenderedPageBreak/>
        <w:t>3. Profile Explorer</w:t>
      </w:r>
    </w:p>
    <w:p w14:paraId="476FFE8E" w14:textId="77777777" w:rsid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Profile Explorer allows users to view and validate unified customer profiles that have been created after identity resolution.</w:t>
      </w:r>
    </w:p>
    <w:p w14:paraId="5E7D3216" w14:textId="2E85791C"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Each profile shows the complete customer view by combining data from multiple sources such as CRM, marketing, and point-of-sale systems.</w:t>
      </w:r>
    </w:p>
    <w:p w14:paraId="03F74E9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Key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6399"/>
      </w:tblGrid>
      <w:tr w:rsidR="009C3495" w:rsidRPr="009C3495" w14:paraId="30DDDF51" w14:textId="77777777" w:rsidTr="009C3495">
        <w:trPr>
          <w:tblHeader/>
          <w:tblCellSpacing w:w="15" w:type="dxa"/>
        </w:trPr>
        <w:tc>
          <w:tcPr>
            <w:tcW w:w="0" w:type="auto"/>
            <w:vAlign w:val="center"/>
            <w:hideMark/>
          </w:tcPr>
          <w:p w14:paraId="418D924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Feature</w:t>
            </w:r>
          </w:p>
        </w:tc>
        <w:tc>
          <w:tcPr>
            <w:tcW w:w="0" w:type="auto"/>
            <w:vAlign w:val="center"/>
            <w:hideMark/>
          </w:tcPr>
          <w:p w14:paraId="6F3073F8"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Description</w:t>
            </w:r>
          </w:p>
        </w:tc>
      </w:tr>
      <w:tr w:rsidR="009C3495" w:rsidRPr="009C3495" w14:paraId="77658B4F" w14:textId="77777777" w:rsidTr="009C3495">
        <w:trPr>
          <w:tblCellSpacing w:w="15" w:type="dxa"/>
        </w:trPr>
        <w:tc>
          <w:tcPr>
            <w:tcW w:w="0" w:type="auto"/>
            <w:vAlign w:val="center"/>
            <w:hideMark/>
          </w:tcPr>
          <w:p w14:paraId="4ACCE165"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Unified Profile View</w:t>
            </w:r>
          </w:p>
        </w:tc>
        <w:tc>
          <w:tcPr>
            <w:tcW w:w="0" w:type="auto"/>
            <w:vAlign w:val="center"/>
            <w:hideMark/>
          </w:tcPr>
          <w:p w14:paraId="30EFB7A9"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Displays merged customer profiles after deduplication</w:t>
            </w:r>
          </w:p>
        </w:tc>
      </w:tr>
      <w:tr w:rsidR="009C3495" w:rsidRPr="009C3495" w14:paraId="16FB7682" w14:textId="77777777" w:rsidTr="009C3495">
        <w:trPr>
          <w:tblCellSpacing w:w="15" w:type="dxa"/>
        </w:trPr>
        <w:tc>
          <w:tcPr>
            <w:tcW w:w="0" w:type="auto"/>
            <w:vAlign w:val="center"/>
            <w:hideMark/>
          </w:tcPr>
          <w:p w14:paraId="0D9E4964"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Identity Graph</w:t>
            </w:r>
          </w:p>
        </w:tc>
        <w:tc>
          <w:tcPr>
            <w:tcW w:w="0" w:type="auto"/>
            <w:vAlign w:val="center"/>
            <w:hideMark/>
          </w:tcPr>
          <w:p w14:paraId="0C724631"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Visualizes how identifiers such as email or phone are linked</w:t>
            </w:r>
          </w:p>
        </w:tc>
      </w:tr>
      <w:tr w:rsidR="009C3495" w:rsidRPr="009C3495" w14:paraId="0F537A7D" w14:textId="77777777" w:rsidTr="009C3495">
        <w:trPr>
          <w:tblCellSpacing w:w="15" w:type="dxa"/>
        </w:trPr>
        <w:tc>
          <w:tcPr>
            <w:tcW w:w="0" w:type="auto"/>
            <w:vAlign w:val="center"/>
            <w:hideMark/>
          </w:tcPr>
          <w:p w14:paraId="47FE0F4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Linked Entities</w:t>
            </w:r>
          </w:p>
        </w:tc>
        <w:tc>
          <w:tcPr>
            <w:tcW w:w="0" w:type="auto"/>
            <w:vAlign w:val="center"/>
            <w:hideMark/>
          </w:tcPr>
          <w:p w14:paraId="789BE2AA"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Shows related objects such as orders or cases</w:t>
            </w:r>
          </w:p>
        </w:tc>
      </w:tr>
      <w:tr w:rsidR="009C3495" w:rsidRPr="009C3495" w14:paraId="7715345A" w14:textId="77777777" w:rsidTr="009C3495">
        <w:trPr>
          <w:tblCellSpacing w:w="15" w:type="dxa"/>
        </w:trPr>
        <w:tc>
          <w:tcPr>
            <w:tcW w:w="0" w:type="auto"/>
            <w:vAlign w:val="center"/>
            <w:hideMark/>
          </w:tcPr>
          <w:p w14:paraId="108EC217"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Attribute Values</w:t>
            </w:r>
          </w:p>
        </w:tc>
        <w:tc>
          <w:tcPr>
            <w:tcW w:w="0" w:type="auto"/>
            <w:vAlign w:val="center"/>
            <w:hideMark/>
          </w:tcPr>
          <w:p w14:paraId="4FB89411"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Displays calculated metrics such as lifetime value</w:t>
            </w:r>
          </w:p>
        </w:tc>
      </w:tr>
      <w:tr w:rsidR="009C3495" w:rsidRPr="009C3495" w14:paraId="4AD969A9" w14:textId="77777777" w:rsidTr="009C3495">
        <w:trPr>
          <w:tblCellSpacing w:w="15" w:type="dxa"/>
        </w:trPr>
        <w:tc>
          <w:tcPr>
            <w:tcW w:w="0" w:type="auto"/>
            <w:vAlign w:val="center"/>
            <w:hideMark/>
          </w:tcPr>
          <w:p w14:paraId="03865B48"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Segment Membership</w:t>
            </w:r>
          </w:p>
        </w:tc>
        <w:tc>
          <w:tcPr>
            <w:tcW w:w="0" w:type="auto"/>
            <w:vAlign w:val="center"/>
            <w:hideMark/>
          </w:tcPr>
          <w:p w14:paraId="546892ED"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Lists marketing segments the customer belongs to</w:t>
            </w:r>
          </w:p>
        </w:tc>
      </w:tr>
      <w:tr w:rsidR="009C3495" w:rsidRPr="009C3495" w14:paraId="5C4AF7F3" w14:textId="77777777" w:rsidTr="009C3495">
        <w:trPr>
          <w:tblCellSpacing w:w="15" w:type="dxa"/>
        </w:trPr>
        <w:tc>
          <w:tcPr>
            <w:tcW w:w="0" w:type="auto"/>
            <w:vAlign w:val="center"/>
            <w:hideMark/>
          </w:tcPr>
          <w:p w14:paraId="11B750E3"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Real-Time Lookup</w:t>
            </w:r>
          </w:p>
        </w:tc>
        <w:tc>
          <w:tcPr>
            <w:tcW w:w="0" w:type="auto"/>
            <w:vAlign w:val="center"/>
            <w:hideMark/>
          </w:tcPr>
          <w:p w14:paraId="40A6DBCC"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Allows search by ID, name, or email</w:t>
            </w:r>
          </w:p>
        </w:tc>
      </w:tr>
      <w:tr w:rsidR="009C3495" w:rsidRPr="009C3495" w14:paraId="6E0E723C" w14:textId="77777777" w:rsidTr="009C3495">
        <w:trPr>
          <w:tblCellSpacing w:w="15" w:type="dxa"/>
        </w:trPr>
        <w:tc>
          <w:tcPr>
            <w:tcW w:w="0" w:type="auto"/>
            <w:vAlign w:val="center"/>
            <w:hideMark/>
          </w:tcPr>
          <w:p w14:paraId="4317131F"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Activity History</w:t>
            </w:r>
          </w:p>
        </w:tc>
        <w:tc>
          <w:tcPr>
            <w:tcW w:w="0" w:type="auto"/>
            <w:vAlign w:val="center"/>
            <w:hideMark/>
          </w:tcPr>
          <w:p w14:paraId="6745710A"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Displays events like purchases or visits</w:t>
            </w:r>
          </w:p>
        </w:tc>
      </w:tr>
    </w:tbl>
    <w:p w14:paraId="4E2AD8A7" w14:textId="77777777" w:rsid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3B414D53" w14:textId="5183F3BF"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Use Case Example</w:t>
      </w:r>
    </w:p>
    <w:p w14:paraId="534047C9"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Continuing the retail example, after identity resolution, the team wants to check whether the customer John Smith’s data is unified correctly.</w:t>
      </w:r>
    </w:p>
    <w:p w14:paraId="640ED3AB"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Steps for validation:</w:t>
      </w:r>
    </w:p>
    <w:p w14:paraId="27DB254F" w14:textId="77777777" w:rsidR="009C3495" w:rsidRPr="009C3495" w:rsidRDefault="009C3495">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Open Profile Explorer and search for John Smith or his email.</w:t>
      </w:r>
    </w:p>
    <w:p w14:paraId="1D33078A" w14:textId="77777777" w:rsidR="009C3495" w:rsidRPr="009C3495" w:rsidRDefault="009C3495">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Confirm that his data from different systems (POS, web, CRM) is merged.</w:t>
      </w:r>
    </w:p>
    <w:p w14:paraId="49B509AE" w14:textId="77777777" w:rsidR="009C3495" w:rsidRPr="009C3495" w:rsidRDefault="009C3495">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Check the identity graph to verify that multiple identifiers are linked.</w:t>
      </w:r>
    </w:p>
    <w:p w14:paraId="41413C2A" w14:textId="77777777" w:rsidR="009C3495" w:rsidRPr="009C3495" w:rsidRDefault="009C3495">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Review attributes such as total purchases, last purchase date, and lifetime value.</w:t>
      </w:r>
    </w:p>
    <w:p w14:paraId="7EADFCEF" w14:textId="77777777" w:rsidR="009C3495" w:rsidRPr="009C3495" w:rsidRDefault="009C3495">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lastRenderedPageBreak/>
        <w:t>Ensure that John is part of the “High Value Shoppers” segment.</w:t>
      </w:r>
    </w:p>
    <w:p w14:paraId="73CD4951"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Result: The customer profile is unified and validated successfully.</w:t>
      </w:r>
    </w:p>
    <w:p w14:paraId="2582A93B" w14:textId="77777777" w:rsidR="009C3495" w:rsidRPr="009C3495" w:rsidRDefault="00000000"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3A6D674">
          <v:rect id="_x0000_i1027" style="width:0;height:1.5pt" o:hralign="center" o:hrstd="t" o:hr="t" fillcolor="#a0a0a0" stroked="f"/>
        </w:pict>
      </w:r>
    </w:p>
    <w:p w14:paraId="20A2F934"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4. When to Use Each Explorer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3"/>
        <w:gridCol w:w="1583"/>
        <w:gridCol w:w="4180"/>
      </w:tblGrid>
      <w:tr w:rsidR="009C3495" w:rsidRPr="009C3495" w14:paraId="53693CAD" w14:textId="77777777" w:rsidTr="009C3495">
        <w:trPr>
          <w:tblHeader/>
          <w:tblCellSpacing w:w="15" w:type="dxa"/>
        </w:trPr>
        <w:tc>
          <w:tcPr>
            <w:tcW w:w="0" w:type="auto"/>
            <w:vAlign w:val="center"/>
            <w:hideMark/>
          </w:tcPr>
          <w:p w14:paraId="273EFF4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Stage</w:t>
            </w:r>
          </w:p>
        </w:tc>
        <w:tc>
          <w:tcPr>
            <w:tcW w:w="0" w:type="auto"/>
            <w:vAlign w:val="center"/>
            <w:hideMark/>
          </w:tcPr>
          <w:p w14:paraId="36D43A42"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Tool</w:t>
            </w:r>
          </w:p>
        </w:tc>
        <w:tc>
          <w:tcPr>
            <w:tcW w:w="0" w:type="auto"/>
            <w:vAlign w:val="center"/>
            <w:hideMark/>
          </w:tcPr>
          <w:p w14:paraId="06CBCC4C"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Purpose</w:t>
            </w:r>
          </w:p>
        </w:tc>
      </w:tr>
      <w:tr w:rsidR="009C3495" w:rsidRPr="009C3495" w14:paraId="5AF08CE4" w14:textId="77777777" w:rsidTr="009C3495">
        <w:trPr>
          <w:tblCellSpacing w:w="15" w:type="dxa"/>
        </w:trPr>
        <w:tc>
          <w:tcPr>
            <w:tcW w:w="0" w:type="auto"/>
            <w:vAlign w:val="center"/>
            <w:hideMark/>
          </w:tcPr>
          <w:p w14:paraId="0749941D"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After data ingestion</w:t>
            </w:r>
          </w:p>
        </w:tc>
        <w:tc>
          <w:tcPr>
            <w:tcW w:w="0" w:type="auto"/>
            <w:vAlign w:val="center"/>
            <w:hideMark/>
          </w:tcPr>
          <w:p w14:paraId="2CC3D927"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w:t>
            </w:r>
          </w:p>
        </w:tc>
        <w:tc>
          <w:tcPr>
            <w:tcW w:w="0" w:type="auto"/>
            <w:vAlign w:val="center"/>
            <w:hideMark/>
          </w:tcPr>
          <w:p w14:paraId="706E84FB"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Check DLO records and structure</w:t>
            </w:r>
          </w:p>
        </w:tc>
      </w:tr>
      <w:tr w:rsidR="009C3495" w:rsidRPr="009C3495" w14:paraId="44B3AB96" w14:textId="77777777" w:rsidTr="009C3495">
        <w:trPr>
          <w:tblCellSpacing w:w="15" w:type="dxa"/>
        </w:trPr>
        <w:tc>
          <w:tcPr>
            <w:tcW w:w="0" w:type="auto"/>
            <w:vAlign w:val="center"/>
            <w:hideMark/>
          </w:tcPr>
          <w:p w14:paraId="5959DC7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After transformation and mapping</w:t>
            </w:r>
          </w:p>
        </w:tc>
        <w:tc>
          <w:tcPr>
            <w:tcW w:w="0" w:type="auto"/>
            <w:vAlign w:val="center"/>
            <w:hideMark/>
          </w:tcPr>
          <w:p w14:paraId="676BD90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w:t>
            </w:r>
          </w:p>
        </w:tc>
        <w:tc>
          <w:tcPr>
            <w:tcW w:w="0" w:type="auto"/>
            <w:vAlign w:val="center"/>
            <w:hideMark/>
          </w:tcPr>
          <w:p w14:paraId="2F720842"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Validate DMOs</w:t>
            </w:r>
          </w:p>
        </w:tc>
      </w:tr>
      <w:tr w:rsidR="009C3495" w:rsidRPr="009C3495" w14:paraId="37B68CBD" w14:textId="77777777" w:rsidTr="009C3495">
        <w:trPr>
          <w:tblCellSpacing w:w="15" w:type="dxa"/>
        </w:trPr>
        <w:tc>
          <w:tcPr>
            <w:tcW w:w="0" w:type="auto"/>
            <w:vAlign w:val="center"/>
            <w:hideMark/>
          </w:tcPr>
          <w:p w14:paraId="3BCA6AA4"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After identity resolution</w:t>
            </w:r>
          </w:p>
        </w:tc>
        <w:tc>
          <w:tcPr>
            <w:tcW w:w="0" w:type="auto"/>
            <w:vAlign w:val="center"/>
            <w:hideMark/>
          </w:tcPr>
          <w:p w14:paraId="5F69E48D"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Profile Explorer</w:t>
            </w:r>
          </w:p>
        </w:tc>
        <w:tc>
          <w:tcPr>
            <w:tcW w:w="0" w:type="auto"/>
            <w:vAlign w:val="center"/>
            <w:hideMark/>
          </w:tcPr>
          <w:p w14:paraId="7C71E04B"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Confirm unified profiles</w:t>
            </w:r>
          </w:p>
        </w:tc>
      </w:tr>
      <w:tr w:rsidR="009C3495" w:rsidRPr="009C3495" w14:paraId="7F8E4309" w14:textId="77777777" w:rsidTr="009C3495">
        <w:trPr>
          <w:tblCellSpacing w:w="15" w:type="dxa"/>
        </w:trPr>
        <w:tc>
          <w:tcPr>
            <w:tcW w:w="0" w:type="auto"/>
            <w:vAlign w:val="center"/>
            <w:hideMark/>
          </w:tcPr>
          <w:p w14:paraId="71421349"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After calculated insights</w:t>
            </w:r>
          </w:p>
        </w:tc>
        <w:tc>
          <w:tcPr>
            <w:tcW w:w="0" w:type="auto"/>
            <w:vAlign w:val="center"/>
            <w:hideMark/>
          </w:tcPr>
          <w:p w14:paraId="0EEAD58D"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w:t>
            </w:r>
          </w:p>
        </w:tc>
        <w:tc>
          <w:tcPr>
            <w:tcW w:w="0" w:type="auto"/>
            <w:vAlign w:val="center"/>
            <w:hideMark/>
          </w:tcPr>
          <w:p w14:paraId="620F49C7"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Validate CIO outputs</w:t>
            </w:r>
          </w:p>
        </w:tc>
      </w:tr>
      <w:tr w:rsidR="009C3495" w:rsidRPr="009C3495" w14:paraId="7CDE9488" w14:textId="77777777" w:rsidTr="009C3495">
        <w:trPr>
          <w:tblCellSpacing w:w="15" w:type="dxa"/>
        </w:trPr>
        <w:tc>
          <w:tcPr>
            <w:tcW w:w="0" w:type="auto"/>
            <w:vAlign w:val="center"/>
            <w:hideMark/>
          </w:tcPr>
          <w:p w14:paraId="0FAEB81E"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Before activation or segmentation</w:t>
            </w:r>
          </w:p>
        </w:tc>
        <w:tc>
          <w:tcPr>
            <w:tcW w:w="0" w:type="auto"/>
            <w:vAlign w:val="center"/>
            <w:hideMark/>
          </w:tcPr>
          <w:p w14:paraId="3CDA1683"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Profile Explorer</w:t>
            </w:r>
          </w:p>
        </w:tc>
        <w:tc>
          <w:tcPr>
            <w:tcW w:w="0" w:type="auto"/>
            <w:vAlign w:val="center"/>
            <w:hideMark/>
          </w:tcPr>
          <w:p w14:paraId="159E8199"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Check segment membership and completeness</w:t>
            </w:r>
          </w:p>
        </w:tc>
      </w:tr>
    </w:tbl>
    <w:p w14:paraId="01F53054" w14:textId="77777777" w:rsidR="009C3495" w:rsidRPr="009C3495" w:rsidRDefault="00000000"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27DCC34">
          <v:rect id="_x0000_i1028" style="width:0;height:1.5pt" o:hralign="center" o:hrstd="t" o:hr="t" fillcolor="#a0a0a0" stroked="f"/>
        </w:pict>
      </w:r>
    </w:p>
    <w:p w14:paraId="364BB10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 xml:space="preserve">5. Example: </w:t>
      </w:r>
      <w:proofErr w:type="spellStart"/>
      <w:r w:rsidRPr="009C3495">
        <w:rPr>
          <w:rFonts w:ascii="Georgia" w:eastAsia="Times New Roman" w:hAnsi="Georgia" w:cs="Times New Roman"/>
          <w:b/>
          <w:bCs/>
          <w:color w:val="000000" w:themeColor="text1"/>
          <w:kern w:val="0"/>
          <w:sz w:val="24"/>
          <w:szCs w:val="24"/>
          <w:lang w:val="en-US" w:eastAsia="en-IN"/>
          <w14:ligatures w14:val="none"/>
        </w:rPr>
        <w:t>ShopEase</w:t>
      </w:r>
      <w:proofErr w:type="spellEnd"/>
      <w:r w:rsidRPr="009C3495">
        <w:rPr>
          <w:rFonts w:ascii="Georgia" w:eastAsia="Times New Roman" w:hAnsi="Georgia" w:cs="Times New Roman"/>
          <w:b/>
          <w:bCs/>
          <w:color w:val="000000" w:themeColor="text1"/>
          <w:kern w:val="0"/>
          <w:sz w:val="24"/>
          <w:szCs w:val="24"/>
          <w:lang w:val="en-US" w:eastAsia="en-IN"/>
          <w14:ligatures w14:val="none"/>
        </w:rPr>
        <w:t xml:space="preserve"> Retail</w:t>
      </w:r>
    </w:p>
    <w:p w14:paraId="10D22678"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C3495">
        <w:rPr>
          <w:rFonts w:ascii="Georgia" w:eastAsia="Times New Roman" w:hAnsi="Georgia" w:cs="Times New Roman"/>
          <w:color w:val="000000" w:themeColor="text1"/>
          <w:kern w:val="0"/>
          <w:sz w:val="24"/>
          <w:szCs w:val="24"/>
          <w:lang w:val="en-US" w:eastAsia="en-IN"/>
          <w14:ligatures w14:val="none"/>
        </w:rPr>
        <w:t>ShopEase</w:t>
      </w:r>
      <w:proofErr w:type="spellEnd"/>
      <w:r w:rsidRPr="009C3495">
        <w:rPr>
          <w:rFonts w:ascii="Georgia" w:eastAsia="Times New Roman" w:hAnsi="Georgia" w:cs="Times New Roman"/>
          <w:color w:val="000000" w:themeColor="text1"/>
          <w:kern w:val="0"/>
          <w:sz w:val="24"/>
          <w:szCs w:val="24"/>
          <w:lang w:val="en-US" w:eastAsia="en-IN"/>
          <w14:ligatures w14:val="none"/>
        </w:rPr>
        <w:t xml:space="preserve"> is a retail brand that uses Salesforce Data Cloud to unify customer data from its website, stores, CRM, and marketing tools.</w:t>
      </w:r>
    </w:p>
    <w:p w14:paraId="691A8F6D"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Validation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1484"/>
        <w:gridCol w:w="3205"/>
        <w:gridCol w:w="2556"/>
      </w:tblGrid>
      <w:tr w:rsidR="009C3495" w:rsidRPr="009C3495" w14:paraId="7CD4FEBE" w14:textId="77777777" w:rsidTr="009C3495">
        <w:trPr>
          <w:tblHeader/>
          <w:tblCellSpacing w:w="15" w:type="dxa"/>
        </w:trPr>
        <w:tc>
          <w:tcPr>
            <w:tcW w:w="0" w:type="auto"/>
            <w:vAlign w:val="center"/>
            <w:hideMark/>
          </w:tcPr>
          <w:p w14:paraId="3AFD2D87"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Stage</w:t>
            </w:r>
          </w:p>
        </w:tc>
        <w:tc>
          <w:tcPr>
            <w:tcW w:w="0" w:type="auto"/>
            <w:vAlign w:val="center"/>
            <w:hideMark/>
          </w:tcPr>
          <w:p w14:paraId="1DC86139"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Tool</w:t>
            </w:r>
          </w:p>
        </w:tc>
        <w:tc>
          <w:tcPr>
            <w:tcW w:w="0" w:type="auto"/>
            <w:vAlign w:val="center"/>
            <w:hideMark/>
          </w:tcPr>
          <w:p w14:paraId="2B467EA2"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Validation</w:t>
            </w:r>
          </w:p>
        </w:tc>
        <w:tc>
          <w:tcPr>
            <w:tcW w:w="0" w:type="auto"/>
            <w:vAlign w:val="center"/>
            <w:hideMark/>
          </w:tcPr>
          <w:p w14:paraId="4A74C5CC"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Outcome</w:t>
            </w:r>
          </w:p>
        </w:tc>
      </w:tr>
      <w:tr w:rsidR="009C3495" w:rsidRPr="009C3495" w14:paraId="48A57C21" w14:textId="77777777" w:rsidTr="009C3495">
        <w:trPr>
          <w:tblCellSpacing w:w="15" w:type="dxa"/>
        </w:trPr>
        <w:tc>
          <w:tcPr>
            <w:tcW w:w="0" w:type="auto"/>
            <w:vAlign w:val="center"/>
            <w:hideMark/>
          </w:tcPr>
          <w:p w14:paraId="123DC4D9"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ingestion</w:t>
            </w:r>
          </w:p>
        </w:tc>
        <w:tc>
          <w:tcPr>
            <w:tcW w:w="0" w:type="auto"/>
            <w:vAlign w:val="center"/>
            <w:hideMark/>
          </w:tcPr>
          <w:p w14:paraId="66B57C31"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w:t>
            </w:r>
          </w:p>
        </w:tc>
        <w:tc>
          <w:tcPr>
            <w:tcW w:w="0" w:type="auto"/>
            <w:vAlign w:val="center"/>
            <w:hideMark/>
          </w:tcPr>
          <w:p w14:paraId="5B6A48F4"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Verify that DLOs loaded correctly</w:t>
            </w:r>
          </w:p>
        </w:tc>
        <w:tc>
          <w:tcPr>
            <w:tcW w:w="0" w:type="auto"/>
            <w:vAlign w:val="center"/>
            <w:hideMark/>
          </w:tcPr>
          <w:p w14:paraId="177D9AB9"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Raw data validated</w:t>
            </w:r>
          </w:p>
        </w:tc>
      </w:tr>
      <w:tr w:rsidR="009C3495" w:rsidRPr="009C3495" w14:paraId="7EEBD73E" w14:textId="77777777" w:rsidTr="009C3495">
        <w:trPr>
          <w:tblCellSpacing w:w="15" w:type="dxa"/>
        </w:trPr>
        <w:tc>
          <w:tcPr>
            <w:tcW w:w="0" w:type="auto"/>
            <w:vAlign w:val="center"/>
            <w:hideMark/>
          </w:tcPr>
          <w:p w14:paraId="0F97DE6D"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modeling</w:t>
            </w:r>
          </w:p>
        </w:tc>
        <w:tc>
          <w:tcPr>
            <w:tcW w:w="0" w:type="auto"/>
            <w:vAlign w:val="center"/>
            <w:hideMark/>
          </w:tcPr>
          <w:p w14:paraId="503CA64E"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w:t>
            </w:r>
          </w:p>
        </w:tc>
        <w:tc>
          <w:tcPr>
            <w:tcW w:w="0" w:type="auto"/>
            <w:vAlign w:val="center"/>
            <w:hideMark/>
          </w:tcPr>
          <w:p w14:paraId="41C4ECB5"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Check the structure and count of DMOs</w:t>
            </w:r>
          </w:p>
        </w:tc>
        <w:tc>
          <w:tcPr>
            <w:tcW w:w="0" w:type="auto"/>
            <w:vAlign w:val="center"/>
            <w:hideMark/>
          </w:tcPr>
          <w:p w14:paraId="3AB9A496"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correctly mapped</w:t>
            </w:r>
          </w:p>
        </w:tc>
      </w:tr>
      <w:tr w:rsidR="009C3495" w:rsidRPr="009C3495" w14:paraId="26B1412D" w14:textId="77777777" w:rsidTr="009C3495">
        <w:trPr>
          <w:tblCellSpacing w:w="15" w:type="dxa"/>
        </w:trPr>
        <w:tc>
          <w:tcPr>
            <w:tcW w:w="0" w:type="auto"/>
            <w:vAlign w:val="center"/>
            <w:hideMark/>
          </w:tcPr>
          <w:p w14:paraId="38AD740A"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Identity resolution</w:t>
            </w:r>
          </w:p>
        </w:tc>
        <w:tc>
          <w:tcPr>
            <w:tcW w:w="0" w:type="auto"/>
            <w:vAlign w:val="center"/>
            <w:hideMark/>
          </w:tcPr>
          <w:p w14:paraId="714969B0"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Profile Explorer</w:t>
            </w:r>
          </w:p>
        </w:tc>
        <w:tc>
          <w:tcPr>
            <w:tcW w:w="0" w:type="auto"/>
            <w:vAlign w:val="center"/>
            <w:hideMark/>
          </w:tcPr>
          <w:p w14:paraId="28687EC6"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Inspect unified profiles</w:t>
            </w:r>
          </w:p>
        </w:tc>
        <w:tc>
          <w:tcPr>
            <w:tcW w:w="0" w:type="auto"/>
            <w:vAlign w:val="center"/>
            <w:hideMark/>
          </w:tcPr>
          <w:p w14:paraId="4BD432E4"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Duplicate-free profiles created</w:t>
            </w:r>
          </w:p>
        </w:tc>
      </w:tr>
      <w:tr w:rsidR="009C3495" w:rsidRPr="009C3495" w14:paraId="4B8E4B34" w14:textId="77777777" w:rsidTr="009C3495">
        <w:trPr>
          <w:tblCellSpacing w:w="15" w:type="dxa"/>
        </w:trPr>
        <w:tc>
          <w:tcPr>
            <w:tcW w:w="0" w:type="auto"/>
            <w:vAlign w:val="center"/>
            <w:hideMark/>
          </w:tcPr>
          <w:p w14:paraId="791E27D9"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Calculated insights</w:t>
            </w:r>
          </w:p>
        </w:tc>
        <w:tc>
          <w:tcPr>
            <w:tcW w:w="0" w:type="auto"/>
            <w:vAlign w:val="center"/>
            <w:hideMark/>
          </w:tcPr>
          <w:p w14:paraId="14EB9B22"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w:t>
            </w:r>
          </w:p>
        </w:tc>
        <w:tc>
          <w:tcPr>
            <w:tcW w:w="0" w:type="auto"/>
            <w:vAlign w:val="center"/>
            <w:hideMark/>
          </w:tcPr>
          <w:p w14:paraId="2DAB1F06"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Validate monthly sales data in CIO</w:t>
            </w:r>
          </w:p>
        </w:tc>
        <w:tc>
          <w:tcPr>
            <w:tcW w:w="0" w:type="auto"/>
            <w:vAlign w:val="center"/>
            <w:hideMark/>
          </w:tcPr>
          <w:p w14:paraId="18D20173"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Metrics confirmed</w:t>
            </w:r>
          </w:p>
        </w:tc>
      </w:tr>
      <w:tr w:rsidR="009C3495" w:rsidRPr="009C3495" w14:paraId="2FAEA07E" w14:textId="77777777" w:rsidTr="009C3495">
        <w:trPr>
          <w:tblCellSpacing w:w="15" w:type="dxa"/>
        </w:trPr>
        <w:tc>
          <w:tcPr>
            <w:tcW w:w="0" w:type="auto"/>
            <w:vAlign w:val="center"/>
            <w:hideMark/>
          </w:tcPr>
          <w:p w14:paraId="2CE7ED19"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lastRenderedPageBreak/>
              <w:t>Activation</w:t>
            </w:r>
          </w:p>
        </w:tc>
        <w:tc>
          <w:tcPr>
            <w:tcW w:w="0" w:type="auto"/>
            <w:vAlign w:val="center"/>
            <w:hideMark/>
          </w:tcPr>
          <w:p w14:paraId="587F9E70"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Profile Explorer</w:t>
            </w:r>
          </w:p>
        </w:tc>
        <w:tc>
          <w:tcPr>
            <w:tcW w:w="0" w:type="auto"/>
            <w:vAlign w:val="center"/>
            <w:hideMark/>
          </w:tcPr>
          <w:p w14:paraId="32EE1E0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Confirm segment membership</w:t>
            </w:r>
          </w:p>
        </w:tc>
        <w:tc>
          <w:tcPr>
            <w:tcW w:w="0" w:type="auto"/>
            <w:vAlign w:val="center"/>
            <w:hideMark/>
          </w:tcPr>
          <w:p w14:paraId="7402EF9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Ready for marketing campaign</w:t>
            </w:r>
          </w:p>
        </w:tc>
      </w:tr>
    </w:tbl>
    <w:p w14:paraId="594FC86E"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7"/>
        <w:gridCol w:w="2981"/>
        <w:gridCol w:w="2934"/>
      </w:tblGrid>
      <w:tr w:rsidR="009C3495" w:rsidRPr="009C3495" w14:paraId="052B666A" w14:textId="77777777" w:rsidTr="009C3495">
        <w:trPr>
          <w:tblHeader/>
          <w:tblCellSpacing w:w="15" w:type="dxa"/>
        </w:trPr>
        <w:tc>
          <w:tcPr>
            <w:tcW w:w="0" w:type="auto"/>
            <w:vAlign w:val="center"/>
            <w:hideMark/>
          </w:tcPr>
          <w:p w14:paraId="64C908D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Metric</w:t>
            </w:r>
          </w:p>
        </w:tc>
        <w:tc>
          <w:tcPr>
            <w:tcW w:w="0" w:type="auto"/>
            <w:vAlign w:val="center"/>
            <w:hideMark/>
          </w:tcPr>
          <w:p w14:paraId="0F640023"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Before Implementation</w:t>
            </w:r>
          </w:p>
        </w:tc>
        <w:tc>
          <w:tcPr>
            <w:tcW w:w="0" w:type="auto"/>
            <w:vAlign w:val="center"/>
            <w:hideMark/>
          </w:tcPr>
          <w:p w14:paraId="0A65F9C3"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After Using Data Cloud</w:t>
            </w:r>
          </w:p>
        </w:tc>
      </w:tr>
      <w:tr w:rsidR="009C3495" w:rsidRPr="009C3495" w14:paraId="7A426DC9" w14:textId="77777777" w:rsidTr="009C3495">
        <w:trPr>
          <w:tblCellSpacing w:w="15" w:type="dxa"/>
        </w:trPr>
        <w:tc>
          <w:tcPr>
            <w:tcW w:w="0" w:type="auto"/>
            <w:vAlign w:val="center"/>
            <w:hideMark/>
          </w:tcPr>
          <w:p w14:paraId="6D04A94D"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Duplicate records</w:t>
            </w:r>
          </w:p>
        </w:tc>
        <w:tc>
          <w:tcPr>
            <w:tcW w:w="0" w:type="auto"/>
            <w:vAlign w:val="center"/>
            <w:hideMark/>
          </w:tcPr>
          <w:p w14:paraId="66DFE309"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22 percent</w:t>
            </w:r>
          </w:p>
        </w:tc>
        <w:tc>
          <w:tcPr>
            <w:tcW w:w="0" w:type="auto"/>
            <w:vAlign w:val="center"/>
            <w:hideMark/>
          </w:tcPr>
          <w:p w14:paraId="3615B80C"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Less than 2 percent</w:t>
            </w:r>
          </w:p>
        </w:tc>
      </w:tr>
      <w:tr w:rsidR="009C3495" w:rsidRPr="009C3495" w14:paraId="1BF2076B" w14:textId="77777777" w:rsidTr="009C3495">
        <w:trPr>
          <w:tblCellSpacing w:w="15" w:type="dxa"/>
        </w:trPr>
        <w:tc>
          <w:tcPr>
            <w:tcW w:w="0" w:type="auto"/>
            <w:vAlign w:val="center"/>
            <w:hideMark/>
          </w:tcPr>
          <w:p w14:paraId="617AB885"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Campaign conversion rate</w:t>
            </w:r>
          </w:p>
        </w:tc>
        <w:tc>
          <w:tcPr>
            <w:tcW w:w="0" w:type="auto"/>
            <w:vAlign w:val="center"/>
            <w:hideMark/>
          </w:tcPr>
          <w:p w14:paraId="3C05B3F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6 percent</w:t>
            </w:r>
          </w:p>
        </w:tc>
        <w:tc>
          <w:tcPr>
            <w:tcW w:w="0" w:type="auto"/>
            <w:vAlign w:val="center"/>
            <w:hideMark/>
          </w:tcPr>
          <w:p w14:paraId="41D4CE1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11 percent</w:t>
            </w:r>
          </w:p>
        </w:tc>
      </w:tr>
      <w:tr w:rsidR="009C3495" w:rsidRPr="009C3495" w14:paraId="1CAE54EE" w14:textId="77777777" w:rsidTr="009C3495">
        <w:trPr>
          <w:tblCellSpacing w:w="15" w:type="dxa"/>
        </w:trPr>
        <w:tc>
          <w:tcPr>
            <w:tcW w:w="0" w:type="auto"/>
            <w:vAlign w:val="center"/>
            <w:hideMark/>
          </w:tcPr>
          <w:p w14:paraId="2F1351EA"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preparation time</w:t>
            </w:r>
          </w:p>
        </w:tc>
        <w:tc>
          <w:tcPr>
            <w:tcW w:w="0" w:type="auto"/>
            <w:vAlign w:val="center"/>
            <w:hideMark/>
          </w:tcPr>
          <w:p w14:paraId="133A40C6"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4 days</w:t>
            </w:r>
          </w:p>
        </w:tc>
        <w:tc>
          <w:tcPr>
            <w:tcW w:w="0" w:type="auto"/>
            <w:vAlign w:val="center"/>
            <w:hideMark/>
          </w:tcPr>
          <w:p w14:paraId="3CD39956"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4 hours</w:t>
            </w:r>
          </w:p>
        </w:tc>
      </w:tr>
      <w:tr w:rsidR="009C3495" w:rsidRPr="009C3495" w14:paraId="6EABBCDD" w14:textId="77777777" w:rsidTr="009C3495">
        <w:trPr>
          <w:tblCellSpacing w:w="15" w:type="dxa"/>
        </w:trPr>
        <w:tc>
          <w:tcPr>
            <w:tcW w:w="0" w:type="auto"/>
            <w:vAlign w:val="center"/>
            <w:hideMark/>
          </w:tcPr>
          <w:p w14:paraId="66FCFC62"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Average order value</w:t>
            </w:r>
          </w:p>
        </w:tc>
        <w:tc>
          <w:tcPr>
            <w:tcW w:w="0" w:type="auto"/>
            <w:vAlign w:val="center"/>
            <w:hideMark/>
          </w:tcPr>
          <w:p w14:paraId="126B3836"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57 USD</w:t>
            </w:r>
          </w:p>
        </w:tc>
        <w:tc>
          <w:tcPr>
            <w:tcW w:w="0" w:type="auto"/>
            <w:vAlign w:val="center"/>
            <w:hideMark/>
          </w:tcPr>
          <w:p w14:paraId="365825B7"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74 USD</w:t>
            </w:r>
          </w:p>
        </w:tc>
      </w:tr>
    </w:tbl>
    <w:p w14:paraId="4D794CE4" w14:textId="77777777" w:rsidR="009C3495" w:rsidRPr="009C3495" w:rsidRDefault="00000000"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F0F92E0">
          <v:rect id="_x0000_i1029" style="width:0;height:1.5pt" o:hralign="center" o:hrstd="t" o:hr="t" fillcolor="#a0a0a0" stroked="f"/>
        </w:pict>
      </w:r>
    </w:p>
    <w:p w14:paraId="4187A22A"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6. Key Benefits</w:t>
      </w:r>
    </w:p>
    <w:tbl>
      <w:tblPr>
        <w:tblW w:w="88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7"/>
        <w:gridCol w:w="5964"/>
      </w:tblGrid>
      <w:tr w:rsidR="009C3495" w:rsidRPr="009C3495" w14:paraId="46403AFF" w14:textId="77777777" w:rsidTr="009C3495">
        <w:trPr>
          <w:trHeight w:val="543"/>
          <w:tblHeader/>
          <w:tblCellSpacing w:w="15" w:type="dxa"/>
        </w:trPr>
        <w:tc>
          <w:tcPr>
            <w:tcW w:w="0" w:type="auto"/>
            <w:vAlign w:val="center"/>
            <w:hideMark/>
          </w:tcPr>
          <w:p w14:paraId="0B650F36"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Benefit</w:t>
            </w:r>
          </w:p>
        </w:tc>
        <w:tc>
          <w:tcPr>
            <w:tcW w:w="0" w:type="auto"/>
            <w:vAlign w:val="center"/>
            <w:hideMark/>
          </w:tcPr>
          <w:p w14:paraId="3F0537F3"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Description</w:t>
            </w:r>
          </w:p>
        </w:tc>
      </w:tr>
      <w:tr w:rsidR="009C3495" w:rsidRPr="009C3495" w14:paraId="1F12AC09" w14:textId="77777777" w:rsidTr="009C3495">
        <w:trPr>
          <w:trHeight w:val="543"/>
          <w:tblCellSpacing w:w="15" w:type="dxa"/>
        </w:trPr>
        <w:tc>
          <w:tcPr>
            <w:tcW w:w="0" w:type="auto"/>
            <w:vAlign w:val="center"/>
            <w:hideMark/>
          </w:tcPr>
          <w:p w14:paraId="29241AAF"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No-code validation</w:t>
            </w:r>
          </w:p>
        </w:tc>
        <w:tc>
          <w:tcPr>
            <w:tcW w:w="0" w:type="auto"/>
            <w:vAlign w:val="center"/>
            <w:hideMark/>
          </w:tcPr>
          <w:p w14:paraId="69208171"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Users can explore data visually without queries</w:t>
            </w:r>
          </w:p>
        </w:tc>
      </w:tr>
      <w:tr w:rsidR="009C3495" w:rsidRPr="009C3495" w14:paraId="7C8249AD" w14:textId="77777777" w:rsidTr="009C3495">
        <w:trPr>
          <w:trHeight w:val="543"/>
          <w:tblCellSpacing w:w="15" w:type="dxa"/>
        </w:trPr>
        <w:tc>
          <w:tcPr>
            <w:tcW w:w="0" w:type="auto"/>
            <w:vAlign w:val="center"/>
            <w:hideMark/>
          </w:tcPr>
          <w:p w14:paraId="2A5EA2E6"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Faster troubleshooting</w:t>
            </w:r>
          </w:p>
        </w:tc>
        <w:tc>
          <w:tcPr>
            <w:tcW w:w="0" w:type="auto"/>
            <w:vAlign w:val="center"/>
            <w:hideMark/>
          </w:tcPr>
          <w:p w14:paraId="0B9C0BED"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issues can be identified quickly</w:t>
            </w:r>
          </w:p>
        </w:tc>
      </w:tr>
      <w:tr w:rsidR="009C3495" w:rsidRPr="009C3495" w14:paraId="278AE80D" w14:textId="77777777" w:rsidTr="009C3495">
        <w:trPr>
          <w:trHeight w:val="528"/>
          <w:tblCellSpacing w:w="15" w:type="dxa"/>
        </w:trPr>
        <w:tc>
          <w:tcPr>
            <w:tcW w:w="0" w:type="auto"/>
            <w:vAlign w:val="center"/>
            <w:hideMark/>
          </w:tcPr>
          <w:p w14:paraId="2D517619"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Schema transparency</w:t>
            </w:r>
          </w:p>
        </w:tc>
        <w:tc>
          <w:tcPr>
            <w:tcW w:w="0" w:type="auto"/>
            <w:vAlign w:val="center"/>
            <w:hideMark/>
          </w:tcPr>
          <w:p w14:paraId="292C677D"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structure and relationships are easy to view</w:t>
            </w:r>
          </w:p>
        </w:tc>
      </w:tr>
      <w:tr w:rsidR="009C3495" w:rsidRPr="009C3495" w14:paraId="3F8D0B5B" w14:textId="77777777" w:rsidTr="009C3495">
        <w:trPr>
          <w:trHeight w:val="543"/>
          <w:tblCellSpacing w:w="15" w:type="dxa"/>
        </w:trPr>
        <w:tc>
          <w:tcPr>
            <w:tcW w:w="0" w:type="auto"/>
            <w:vAlign w:val="center"/>
            <w:hideMark/>
          </w:tcPr>
          <w:p w14:paraId="16F4F2B2"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360-degree visibility</w:t>
            </w:r>
          </w:p>
        </w:tc>
        <w:tc>
          <w:tcPr>
            <w:tcW w:w="0" w:type="auto"/>
            <w:vAlign w:val="center"/>
            <w:hideMark/>
          </w:tcPr>
          <w:p w14:paraId="4E0F6470"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Unified profiles show complete customer view</w:t>
            </w:r>
          </w:p>
        </w:tc>
      </w:tr>
      <w:tr w:rsidR="009C3495" w:rsidRPr="009C3495" w14:paraId="4EAB9C9B" w14:textId="77777777" w:rsidTr="009C3495">
        <w:trPr>
          <w:trHeight w:val="543"/>
          <w:tblCellSpacing w:w="15" w:type="dxa"/>
        </w:trPr>
        <w:tc>
          <w:tcPr>
            <w:tcW w:w="0" w:type="auto"/>
            <w:vAlign w:val="center"/>
            <w:hideMark/>
          </w:tcPr>
          <w:p w14:paraId="20F986C4"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Quality assurance</w:t>
            </w:r>
          </w:p>
        </w:tc>
        <w:tc>
          <w:tcPr>
            <w:tcW w:w="0" w:type="auto"/>
            <w:vAlign w:val="center"/>
            <w:hideMark/>
          </w:tcPr>
          <w:p w14:paraId="1FB3C57A"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Ensures readiness before analytics or activation</w:t>
            </w:r>
          </w:p>
        </w:tc>
      </w:tr>
      <w:tr w:rsidR="009C3495" w:rsidRPr="009C3495" w14:paraId="3990765E" w14:textId="77777777" w:rsidTr="009C3495">
        <w:trPr>
          <w:trHeight w:val="543"/>
          <w:tblCellSpacing w:w="15" w:type="dxa"/>
        </w:trPr>
        <w:tc>
          <w:tcPr>
            <w:tcW w:w="0" w:type="auto"/>
            <w:vAlign w:val="center"/>
            <w:hideMark/>
          </w:tcPr>
          <w:p w14:paraId="28A3C47F"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Real-time feedback</w:t>
            </w:r>
          </w:p>
        </w:tc>
        <w:tc>
          <w:tcPr>
            <w:tcW w:w="0" w:type="auto"/>
            <w:vAlign w:val="center"/>
            <w:hideMark/>
          </w:tcPr>
          <w:p w14:paraId="2DB5FBFA"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Helps resolve issues before deployment</w:t>
            </w:r>
          </w:p>
        </w:tc>
      </w:tr>
    </w:tbl>
    <w:p w14:paraId="7619D81A" w14:textId="77777777" w:rsidR="009C3495" w:rsidRPr="009C3495" w:rsidRDefault="00000000"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38266C2">
          <v:rect id="_x0000_i1030" style="width:0;height:1.5pt" o:hralign="center" o:hrstd="t" o:hr="t" fillcolor="#a0a0a0" stroked="f"/>
        </w:pict>
      </w:r>
    </w:p>
    <w:p w14:paraId="5884431F"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7. Best Practices</w:t>
      </w:r>
    </w:p>
    <w:p w14:paraId="650FE8D5" w14:textId="77777777" w:rsidR="009C3495" w:rsidRPr="009C3495" w:rsidRDefault="009C3495">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Use Data Explorer after every data load to confirm schema and record counts.</w:t>
      </w:r>
    </w:p>
    <w:p w14:paraId="2E6414C9" w14:textId="77777777" w:rsidR="009C3495" w:rsidRPr="009C3495" w:rsidRDefault="009C3495">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Use filters to identify missing or invalid data.</w:t>
      </w:r>
    </w:p>
    <w:p w14:paraId="507E41F4" w14:textId="77777777" w:rsidR="009C3495" w:rsidRPr="009C3495" w:rsidRDefault="009C3495">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Use Profile Explorer to verify that identity resolution rules are functioning correctly.</w:t>
      </w:r>
    </w:p>
    <w:p w14:paraId="16B50CCD" w14:textId="77777777" w:rsidR="009C3495" w:rsidRPr="009C3495" w:rsidRDefault="009C3495">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lastRenderedPageBreak/>
        <w:t>Regularly validate calculated insights and KPI values using Data Explorer.</w:t>
      </w:r>
    </w:p>
    <w:p w14:paraId="3AB8E22D" w14:textId="77777777" w:rsidR="009C3495" w:rsidRPr="009C3495" w:rsidRDefault="009C3495">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Train business and marketing users to use Profile Explorer for customer verification.</w:t>
      </w:r>
    </w:p>
    <w:p w14:paraId="61C999AF" w14:textId="77777777" w:rsidR="009C3495" w:rsidRPr="009C3495" w:rsidRDefault="00000000"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CACE09E">
          <v:rect id="_x0000_i1031" style="width:0;height:1.5pt" o:hralign="center" o:hrstd="t" o:hr="t" fillcolor="#a0a0a0" stroked="f"/>
        </w:pict>
      </w:r>
    </w:p>
    <w:p w14:paraId="0E19B767"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8.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gridCol w:w="3509"/>
        <w:gridCol w:w="3351"/>
      </w:tblGrid>
      <w:tr w:rsidR="009C3495" w:rsidRPr="009C3495" w14:paraId="55F1B509" w14:textId="77777777" w:rsidTr="009C3495">
        <w:trPr>
          <w:tblHeader/>
          <w:tblCellSpacing w:w="15" w:type="dxa"/>
        </w:trPr>
        <w:tc>
          <w:tcPr>
            <w:tcW w:w="0" w:type="auto"/>
            <w:vAlign w:val="center"/>
            <w:hideMark/>
          </w:tcPr>
          <w:p w14:paraId="0B9DA251"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Feature</w:t>
            </w:r>
          </w:p>
        </w:tc>
        <w:tc>
          <w:tcPr>
            <w:tcW w:w="0" w:type="auto"/>
            <w:vAlign w:val="center"/>
            <w:hideMark/>
          </w:tcPr>
          <w:p w14:paraId="3968C43C"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Data Explorer</w:t>
            </w:r>
          </w:p>
        </w:tc>
        <w:tc>
          <w:tcPr>
            <w:tcW w:w="0" w:type="auto"/>
            <w:vAlign w:val="center"/>
            <w:hideMark/>
          </w:tcPr>
          <w:p w14:paraId="033CFE3A"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Profile Explorer</w:t>
            </w:r>
          </w:p>
        </w:tc>
      </w:tr>
      <w:tr w:rsidR="009C3495" w:rsidRPr="009C3495" w14:paraId="1C25A317" w14:textId="77777777" w:rsidTr="009C3495">
        <w:trPr>
          <w:tblCellSpacing w:w="15" w:type="dxa"/>
        </w:trPr>
        <w:tc>
          <w:tcPr>
            <w:tcW w:w="0" w:type="auto"/>
            <w:vAlign w:val="center"/>
            <w:hideMark/>
          </w:tcPr>
          <w:p w14:paraId="34BAFC6E"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Purpose</w:t>
            </w:r>
          </w:p>
        </w:tc>
        <w:tc>
          <w:tcPr>
            <w:tcW w:w="0" w:type="auto"/>
            <w:vAlign w:val="center"/>
            <w:hideMark/>
          </w:tcPr>
          <w:p w14:paraId="0472D07F"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validation and schema inspection</w:t>
            </w:r>
          </w:p>
        </w:tc>
        <w:tc>
          <w:tcPr>
            <w:tcW w:w="0" w:type="auto"/>
            <w:vAlign w:val="center"/>
            <w:hideMark/>
          </w:tcPr>
          <w:p w14:paraId="43B54505"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Unified profile verification</w:t>
            </w:r>
          </w:p>
        </w:tc>
      </w:tr>
      <w:tr w:rsidR="009C3495" w:rsidRPr="009C3495" w14:paraId="0E494197" w14:textId="77777777" w:rsidTr="009C3495">
        <w:trPr>
          <w:tblCellSpacing w:w="15" w:type="dxa"/>
        </w:trPr>
        <w:tc>
          <w:tcPr>
            <w:tcW w:w="0" w:type="auto"/>
            <w:vAlign w:val="center"/>
            <w:hideMark/>
          </w:tcPr>
          <w:p w14:paraId="6AEE6DC3"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Types Supported</w:t>
            </w:r>
          </w:p>
        </w:tc>
        <w:tc>
          <w:tcPr>
            <w:tcW w:w="0" w:type="auto"/>
            <w:vAlign w:val="center"/>
            <w:hideMark/>
          </w:tcPr>
          <w:p w14:paraId="57F5CBD2"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DLO, DMO, CIO</w:t>
            </w:r>
          </w:p>
        </w:tc>
        <w:tc>
          <w:tcPr>
            <w:tcW w:w="0" w:type="auto"/>
            <w:vAlign w:val="center"/>
            <w:hideMark/>
          </w:tcPr>
          <w:p w14:paraId="0B992C6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Unified Individual, Account</w:t>
            </w:r>
          </w:p>
        </w:tc>
      </w:tr>
      <w:tr w:rsidR="009C3495" w:rsidRPr="009C3495" w14:paraId="797A2E80" w14:textId="77777777" w:rsidTr="009C3495">
        <w:trPr>
          <w:tblCellSpacing w:w="15" w:type="dxa"/>
        </w:trPr>
        <w:tc>
          <w:tcPr>
            <w:tcW w:w="0" w:type="auto"/>
            <w:vAlign w:val="center"/>
            <w:hideMark/>
          </w:tcPr>
          <w:p w14:paraId="2B65ECFD"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Interface</w:t>
            </w:r>
          </w:p>
        </w:tc>
        <w:tc>
          <w:tcPr>
            <w:tcW w:w="0" w:type="auto"/>
            <w:vAlign w:val="center"/>
            <w:hideMark/>
          </w:tcPr>
          <w:p w14:paraId="0041630E"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Tabular data view</w:t>
            </w:r>
          </w:p>
        </w:tc>
        <w:tc>
          <w:tcPr>
            <w:tcW w:w="0" w:type="auto"/>
            <w:vAlign w:val="center"/>
            <w:hideMark/>
          </w:tcPr>
          <w:p w14:paraId="6781CBF4"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Person-centered visual view</w:t>
            </w:r>
          </w:p>
        </w:tc>
      </w:tr>
      <w:tr w:rsidR="009C3495" w:rsidRPr="009C3495" w14:paraId="0C3B97AA" w14:textId="77777777" w:rsidTr="009C3495">
        <w:trPr>
          <w:tblCellSpacing w:w="15" w:type="dxa"/>
        </w:trPr>
        <w:tc>
          <w:tcPr>
            <w:tcW w:w="0" w:type="auto"/>
            <w:vAlign w:val="center"/>
            <w:hideMark/>
          </w:tcPr>
          <w:p w14:paraId="5F56CB13"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Primary Use</w:t>
            </w:r>
          </w:p>
        </w:tc>
        <w:tc>
          <w:tcPr>
            <w:tcW w:w="0" w:type="auto"/>
            <w:vAlign w:val="center"/>
            <w:hideMark/>
          </w:tcPr>
          <w:p w14:paraId="1FB98B5E"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engineering validation</w:t>
            </w:r>
          </w:p>
        </w:tc>
        <w:tc>
          <w:tcPr>
            <w:tcW w:w="0" w:type="auto"/>
            <w:vAlign w:val="center"/>
            <w:hideMark/>
          </w:tcPr>
          <w:p w14:paraId="2C246B7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Business and marketing validation</w:t>
            </w:r>
          </w:p>
        </w:tc>
      </w:tr>
      <w:tr w:rsidR="009C3495" w:rsidRPr="009C3495" w14:paraId="5EC8389F" w14:textId="77777777" w:rsidTr="009C3495">
        <w:trPr>
          <w:tblCellSpacing w:w="15" w:type="dxa"/>
        </w:trPr>
        <w:tc>
          <w:tcPr>
            <w:tcW w:w="0" w:type="auto"/>
            <w:vAlign w:val="center"/>
            <w:hideMark/>
          </w:tcPr>
          <w:p w14:paraId="653609A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Example</w:t>
            </w:r>
          </w:p>
        </w:tc>
        <w:tc>
          <w:tcPr>
            <w:tcW w:w="0" w:type="auto"/>
            <w:vAlign w:val="center"/>
            <w:hideMark/>
          </w:tcPr>
          <w:p w14:paraId="651D5502"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Validate purchase data ingestion</w:t>
            </w:r>
          </w:p>
        </w:tc>
        <w:tc>
          <w:tcPr>
            <w:tcW w:w="0" w:type="auto"/>
            <w:vAlign w:val="center"/>
            <w:hideMark/>
          </w:tcPr>
          <w:p w14:paraId="31532BE8" w14:textId="77777777" w:rsidR="009C3495" w:rsidRPr="009C3495" w:rsidRDefault="009C3495" w:rsidP="009C3495">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Validate customer profile unification</w:t>
            </w:r>
          </w:p>
        </w:tc>
      </w:tr>
    </w:tbl>
    <w:p w14:paraId="423127B1" w14:textId="77777777" w:rsidR="009C3495" w:rsidRPr="009C3495" w:rsidRDefault="00000000"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F31D375">
          <v:rect id="_x0000_i1032" style="width:0;height:1.5pt" o:hralign="center" o:hrstd="t" o:hr="t" fillcolor="#a0a0a0" stroked="f"/>
        </w:pict>
      </w:r>
    </w:p>
    <w:p w14:paraId="72CC9BC5"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C3495">
        <w:rPr>
          <w:rFonts w:ascii="Georgia" w:eastAsia="Times New Roman" w:hAnsi="Georgia" w:cs="Times New Roman"/>
          <w:b/>
          <w:bCs/>
          <w:color w:val="000000" w:themeColor="text1"/>
          <w:kern w:val="0"/>
          <w:sz w:val="24"/>
          <w:szCs w:val="24"/>
          <w:lang w:val="en-US" w:eastAsia="en-IN"/>
          <w14:ligatures w14:val="none"/>
        </w:rPr>
        <w:t>Final Summary</w:t>
      </w:r>
    </w:p>
    <w:p w14:paraId="25176746" w14:textId="77777777" w:rsidR="009C3495" w:rsidRDefault="009C3495" w:rsidP="009C349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Data Explorer ensures that all data entering and flowing through Salesforce Data Cloud is accurate and properly formatted.</w:t>
      </w:r>
    </w:p>
    <w:p w14:paraId="2E80D90A" w14:textId="392D9770"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br/>
        <w:t>Profile Explorer confirms that identity resolution and unification rules have produced a single, complete customer profile that is ready for segmentation, activation, and analysis.</w:t>
      </w:r>
    </w:p>
    <w:p w14:paraId="201333DE" w14:textId="77777777" w:rsidR="009C3495" w:rsidRPr="009C3495" w:rsidRDefault="009C3495"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C3495">
        <w:rPr>
          <w:rFonts w:ascii="Georgia" w:eastAsia="Times New Roman" w:hAnsi="Georgia" w:cs="Times New Roman"/>
          <w:color w:val="000000" w:themeColor="text1"/>
          <w:kern w:val="0"/>
          <w:sz w:val="24"/>
          <w:szCs w:val="24"/>
          <w:lang w:val="en-US" w:eastAsia="en-IN"/>
          <w14:ligatures w14:val="none"/>
        </w:rPr>
        <w:t>Together, these tools allow both technical and business users to quickly validate data quality, strengthen trust, and accelerate deployment across Salesforce Data Cloud.</w:t>
      </w:r>
    </w:p>
    <w:p w14:paraId="5FBF5A38" w14:textId="77777777" w:rsidR="004434E1" w:rsidRPr="008C77E8" w:rsidRDefault="004434E1" w:rsidP="009C3495">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sectPr w:rsidR="004434E1" w:rsidRPr="008C77E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5535D" w14:textId="77777777" w:rsidR="006F7FBD" w:rsidRDefault="006F7FBD" w:rsidP="001B483B">
      <w:pPr>
        <w:spacing w:after="0" w:line="240" w:lineRule="auto"/>
      </w:pPr>
      <w:r>
        <w:separator/>
      </w:r>
    </w:p>
  </w:endnote>
  <w:endnote w:type="continuationSeparator" w:id="0">
    <w:p w14:paraId="7D2419AF" w14:textId="77777777" w:rsidR="006F7FBD" w:rsidRDefault="006F7FBD"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90AB4" w14:textId="77777777" w:rsidR="006F7FBD" w:rsidRDefault="006F7FBD" w:rsidP="001B483B">
      <w:pPr>
        <w:spacing w:after="0" w:line="240" w:lineRule="auto"/>
      </w:pPr>
      <w:r>
        <w:separator/>
      </w:r>
    </w:p>
  </w:footnote>
  <w:footnote w:type="continuationSeparator" w:id="0">
    <w:p w14:paraId="784107F6" w14:textId="77777777" w:rsidR="006F7FBD" w:rsidRDefault="006F7FBD"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A3F13"/>
    <w:multiLevelType w:val="multilevel"/>
    <w:tmpl w:val="E596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1E55B3"/>
    <w:multiLevelType w:val="multilevel"/>
    <w:tmpl w:val="FF96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6707E6"/>
    <w:multiLevelType w:val="multilevel"/>
    <w:tmpl w:val="5EC8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931078">
    <w:abstractNumId w:val="2"/>
  </w:num>
  <w:num w:numId="2" w16cid:durableId="1161771954">
    <w:abstractNumId w:val="1"/>
  </w:num>
  <w:num w:numId="3" w16cid:durableId="194846343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A5697"/>
    <w:rsid w:val="000B7487"/>
    <w:rsid w:val="001074D0"/>
    <w:rsid w:val="001244F5"/>
    <w:rsid w:val="001358EE"/>
    <w:rsid w:val="0014530A"/>
    <w:rsid w:val="00166725"/>
    <w:rsid w:val="001A5431"/>
    <w:rsid w:val="001B3CFB"/>
    <w:rsid w:val="001B483B"/>
    <w:rsid w:val="001C448B"/>
    <w:rsid w:val="001D0900"/>
    <w:rsid w:val="002068BA"/>
    <w:rsid w:val="002465B3"/>
    <w:rsid w:val="002522DD"/>
    <w:rsid w:val="00260EA0"/>
    <w:rsid w:val="002B41EB"/>
    <w:rsid w:val="002D1977"/>
    <w:rsid w:val="00313510"/>
    <w:rsid w:val="00326878"/>
    <w:rsid w:val="00333534"/>
    <w:rsid w:val="003725C8"/>
    <w:rsid w:val="003A5DBF"/>
    <w:rsid w:val="003A6AEB"/>
    <w:rsid w:val="003C1AA4"/>
    <w:rsid w:val="003E4823"/>
    <w:rsid w:val="004434E1"/>
    <w:rsid w:val="0044682B"/>
    <w:rsid w:val="00447B21"/>
    <w:rsid w:val="00462995"/>
    <w:rsid w:val="004761A0"/>
    <w:rsid w:val="004878D9"/>
    <w:rsid w:val="004C06EE"/>
    <w:rsid w:val="004E79DA"/>
    <w:rsid w:val="004F4421"/>
    <w:rsid w:val="00517005"/>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428D"/>
    <w:rsid w:val="006E50D2"/>
    <w:rsid w:val="006F7FBD"/>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C77E8"/>
    <w:rsid w:val="008E5D21"/>
    <w:rsid w:val="00900515"/>
    <w:rsid w:val="0091795F"/>
    <w:rsid w:val="009263C8"/>
    <w:rsid w:val="00930D3F"/>
    <w:rsid w:val="00931B7C"/>
    <w:rsid w:val="00940050"/>
    <w:rsid w:val="00944243"/>
    <w:rsid w:val="00973C38"/>
    <w:rsid w:val="00992FE8"/>
    <w:rsid w:val="009A21CE"/>
    <w:rsid w:val="009A4ADA"/>
    <w:rsid w:val="009A5D23"/>
    <w:rsid w:val="009C3495"/>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BC406A"/>
    <w:rsid w:val="00C00571"/>
    <w:rsid w:val="00C85297"/>
    <w:rsid w:val="00CA6341"/>
    <w:rsid w:val="00CC3C01"/>
    <w:rsid w:val="00CE2F98"/>
    <w:rsid w:val="00CF3D74"/>
    <w:rsid w:val="00D2231D"/>
    <w:rsid w:val="00D35137"/>
    <w:rsid w:val="00D624F6"/>
    <w:rsid w:val="00D96EA4"/>
    <w:rsid w:val="00DA1A67"/>
    <w:rsid w:val="00DB7905"/>
    <w:rsid w:val="00DE4829"/>
    <w:rsid w:val="00E21EFE"/>
    <w:rsid w:val="00E30E2C"/>
    <w:rsid w:val="00E838F3"/>
    <w:rsid w:val="00E85172"/>
    <w:rsid w:val="00EA5412"/>
    <w:rsid w:val="00ED4E76"/>
    <w:rsid w:val="00EE0403"/>
    <w:rsid w:val="00EE35DE"/>
    <w:rsid w:val="00EE4143"/>
    <w:rsid w:val="00EF0CA1"/>
    <w:rsid w:val="00EF2577"/>
    <w:rsid w:val="00F22753"/>
    <w:rsid w:val="00F27AFD"/>
    <w:rsid w:val="00F31F2F"/>
    <w:rsid w:val="00F55029"/>
    <w:rsid w:val="00F630D2"/>
    <w:rsid w:val="00F8632E"/>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 w:type="character" w:styleId="Hyperlink">
    <w:name w:val="Hyperlink"/>
    <w:basedOn w:val="DefaultParagraphFont"/>
    <w:uiPriority w:val="99"/>
    <w:unhideWhenUsed/>
    <w:rsid w:val="00BC406A"/>
    <w:rPr>
      <w:color w:val="0563C1" w:themeColor="hyperlink"/>
      <w:u w:val="single"/>
    </w:rPr>
  </w:style>
  <w:style w:type="character" w:styleId="UnresolvedMention">
    <w:name w:val="Unresolved Mention"/>
    <w:basedOn w:val="DefaultParagraphFont"/>
    <w:uiPriority w:val="99"/>
    <w:semiHidden/>
    <w:unhideWhenUsed/>
    <w:rsid w:val="00BC4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2025-10-31T16:10:00Z</dcterms:created>
  <dcterms:modified xsi:type="dcterms:W3CDTF">2025-11-04T14:29:00Z</dcterms:modified>
</cp:coreProperties>
</file>