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3E79" w14:textId="77777777" w:rsidR="001C485C" w:rsidRPr="001C485C" w:rsidRDefault="001C485C" w:rsidP="001C485C">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1C485C">
        <w:rPr>
          <w:rFonts w:ascii="Georgia" w:eastAsia="Times New Roman" w:hAnsi="Georgia" w:cs="Times New Roman"/>
          <w:b/>
          <w:bCs/>
          <w:color w:val="000000" w:themeColor="text1"/>
          <w:kern w:val="0"/>
          <w:sz w:val="44"/>
          <w:szCs w:val="44"/>
          <w:lang w:eastAsia="en-IN"/>
          <w14:ligatures w14:val="none"/>
        </w:rPr>
        <w:t>Secure Data Transmission &amp; Privacy</w:t>
      </w:r>
    </w:p>
    <w:p w14:paraId="52E05A26" w14:textId="77777777" w:rsidR="001C485C" w:rsidRPr="00C05681" w:rsidRDefault="001C485C" w:rsidP="00C05681">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AFE26A4"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5AB8C8B" w14:textId="160E3B1B"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C05681">
        <w:rPr>
          <w:rFonts w:ascii="Georgia" w:eastAsia="Times New Roman" w:hAnsi="Georgia" w:cs="Times New Roman"/>
          <w:b/>
          <w:bCs/>
          <w:color w:val="000000" w:themeColor="text1"/>
          <w:kern w:val="0"/>
          <w:sz w:val="32"/>
          <w:szCs w:val="32"/>
          <w:lang w:val="en-US" w:eastAsia="en-IN"/>
          <w14:ligatures w14:val="none"/>
        </w:rPr>
        <w:t>1. Introduction</w:t>
      </w:r>
    </w:p>
    <w:p w14:paraId="18AE7C54"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 xml:space="preserve">In modern digital systems, large volumes of sensitive information are transmitted between clients, servers, and databases. This data often includes </w:t>
      </w:r>
      <w:r w:rsidRPr="001C485C">
        <w:rPr>
          <w:rFonts w:ascii="Georgia" w:eastAsia="Times New Roman" w:hAnsi="Georgia" w:cs="Times New Roman"/>
          <w:b/>
          <w:bCs/>
          <w:color w:val="000000" w:themeColor="text1"/>
          <w:kern w:val="0"/>
          <w:sz w:val="24"/>
          <w:szCs w:val="24"/>
          <w:lang w:val="en-US" w:eastAsia="en-IN"/>
          <w14:ligatures w14:val="none"/>
        </w:rPr>
        <w:t>Personally Identifiable Information (PII)</w:t>
      </w:r>
      <w:r w:rsidRPr="001C485C">
        <w:rPr>
          <w:rFonts w:ascii="Georgia" w:eastAsia="Times New Roman" w:hAnsi="Georgia" w:cs="Times New Roman"/>
          <w:color w:val="000000" w:themeColor="text1"/>
          <w:kern w:val="0"/>
          <w:sz w:val="24"/>
          <w:szCs w:val="24"/>
          <w:lang w:val="en-US" w:eastAsia="en-IN"/>
          <w14:ligatures w14:val="none"/>
        </w:rPr>
        <w:t xml:space="preserve"> such as names, email addresses, phone numbers, financial details, and identification numbers. Protecting this information during storage and transmission is essential for maintaining user privacy and preventing data breaches.</w:t>
      </w:r>
    </w:p>
    <w:p w14:paraId="78E44F18"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 xml:space="preserve">Secure data transmission and privacy involve implementing security mechanisms that ensure sensitive data is encrypted, properly monitored, and protected from unauthorized access. While </w:t>
      </w:r>
      <w:r w:rsidRPr="001C485C">
        <w:rPr>
          <w:rFonts w:ascii="Georgia" w:eastAsia="Times New Roman" w:hAnsi="Georgia" w:cs="Times New Roman"/>
          <w:b/>
          <w:bCs/>
          <w:color w:val="000000" w:themeColor="text1"/>
          <w:kern w:val="0"/>
          <w:sz w:val="24"/>
          <w:szCs w:val="24"/>
          <w:lang w:val="en-US" w:eastAsia="en-IN"/>
          <w14:ligatures w14:val="none"/>
        </w:rPr>
        <w:t>Transport Layer Security (TLS)</w:t>
      </w:r>
      <w:r w:rsidRPr="001C485C">
        <w:rPr>
          <w:rFonts w:ascii="Georgia" w:eastAsia="Times New Roman" w:hAnsi="Georgia" w:cs="Times New Roman"/>
          <w:color w:val="000000" w:themeColor="text1"/>
          <w:kern w:val="0"/>
          <w:sz w:val="24"/>
          <w:szCs w:val="24"/>
          <w:lang w:val="en-US" w:eastAsia="en-IN"/>
          <w14:ligatures w14:val="none"/>
        </w:rPr>
        <w:t xml:space="preserve"> is commonly used to secure communication channels, additional measures are often required to provide stronger protection for sensitive data.</w:t>
      </w:r>
    </w:p>
    <w:p w14:paraId="69BB4ED7"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This document discusses encryption beyond TLS, techniques for monitoring secure data traffic, and best practices for maintaining secure connections.</w:t>
      </w:r>
    </w:p>
    <w:p w14:paraId="51CC8983" w14:textId="77777777" w:rsidR="001C485C" w:rsidRPr="001C485C" w:rsidRDefault="00000000"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442BE9B">
          <v:rect id="_x0000_i1025" style="width:0;height:1.5pt" o:hralign="center" o:hrstd="t" o:hr="t" fillcolor="#a0a0a0" stroked="f"/>
        </w:pict>
      </w:r>
    </w:p>
    <w:p w14:paraId="2EC446A6"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1C485C">
        <w:rPr>
          <w:rFonts w:ascii="Georgia" w:eastAsia="Times New Roman" w:hAnsi="Georgia" w:cs="Times New Roman"/>
          <w:b/>
          <w:bCs/>
          <w:color w:val="000000" w:themeColor="text1"/>
          <w:kern w:val="0"/>
          <w:sz w:val="28"/>
          <w:szCs w:val="28"/>
          <w:lang w:val="en-US" w:eastAsia="en-IN"/>
          <w14:ligatures w14:val="none"/>
        </w:rPr>
        <w:t>2. Understanding Personally Identifiable Information (PII)</w:t>
      </w:r>
    </w:p>
    <w:p w14:paraId="3AD722E6"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Personally Identifiable Information (PII) refers to any data that can identify an individual directly or indirectly.</w:t>
      </w:r>
    </w:p>
    <w:p w14:paraId="6A62AE2A"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Examples of PII include:</w:t>
      </w:r>
    </w:p>
    <w:p w14:paraId="66C06E93" w14:textId="77777777" w:rsidR="001C485C" w:rsidRPr="001C485C" w:rsidRDefault="001C485C">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Full name</w:t>
      </w:r>
    </w:p>
    <w:p w14:paraId="7F5EFE20" w14:textId="77777777" w:rsidR="001C485C" w:rsidRPr="001C485C" w:rsidRDefault="001C485C">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Email address</w:t>
      </w:r>
    </w:p>
    <w:p w14:paraId="7A481412" w14:textId="77777777" w:rsidR="001C485C" w:rsidRPr="001C485C" w:rsidRDefault="001C485C">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Phone number</w:t>
      </w:r>
    </w:p>
    <w:p w14:paraId="3A36FFE2" w14:textId="77777777" w:rsidR="001C485C" w:rsidRPr="001C485C" w:rsidRDefault="001C485C">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lastRenderedPageBreak/>
        <w:t>Home address</w:t>
      </w:r>
    </w:p>
    <w:p w14:paraId="6B0358FD" w14:textId="77777777" w:rsidR="001C485C" w:rsidRPr="001C485C" w:rsidRDefault="001C485C">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Government identification numbers</w:t>
      </w:r>
    </w:p>
    <w:p w14:paraId="7A79E495" w14:textId="77777777" w:rsidR="001C485C" w:rsidRPr="001C485C" w:rsidRDefault="001C485C">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Bank account details</w:t>
      </w:r>
    </w:p>
    <w:p w14:paraId="31431FF1" w14:textId="77777777" w:rsidR="001C485C" w:rsidRPr="001C485C" w:rsidRDefault="001C485C">
      <w:pPr>
        <w:numPr>
          <w:ilvl w:val="0"/>
          <w:numId w:val="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Medical records</w:t>
      </w:r>
    </w:p>
    <w:p w14:paraId="772D251B"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If this information is exposed or intercepted, it may lead to identity theft, financial fraud, or privacy violations. Therefore, organizations must implement strong protection mechanisms for handling PII.</w:t>
      </w:r>
    </w:p>
    <w:p w14:paraId="19F584BB" w14:textId="77777777" w:rsidR="001C485C" w:rsidRPr="001C485C" w:rsidRDefault="00000000"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0F96FF2D">
          <v:rect id="_x0000_i1026" style="width:0;height:1.5pt" o:hralign="center" o:hrstd="t" o:hr="t" fillcolor="#a0a0a0" stroked="f"/>
        </w:pict>
      </w:r>
    </w:p>
    <w:p w14:paraId="7AF1C096"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1C485C">
        <w:rPr>
          <w:rFonts w:ascii="Georgia" w:eastAsia="Times New Roman" w:hAnsi="Georgia" w:cs="Times New Roman"/>
          <w:b/>
          <w:bCs/>
          <w:color w:val="000000" w:themeColor="text1"/>
          <w:kern w:val="0"/>
          <w:sz w:val="32"/>
          <w:szCs w:val="32"/>
          <w:lang w:val="en-US" w:eastAsia="en-IN"/>
          <w14:ligatures w14:val="none"/>
        </w:rPr>
        <w:t>3. Data Protection Concepts</w:t>
      </w:r>
    </w:p>
    <w:p w14:paraId="277645B6"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To secure sensitive information, two key principles are applied:</w:t>
      </w:r>
    </w:p>
    <w:p w14:paraId="7F5D1D79"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C485C">
        <w:rPr>
          <w:rFonts w:ascii="Georgia" w:eastAsia="Times New Roman" w:hAnsi="Georgia" w:cs="Times New Roman"/>
          <w:b/>
          <w:bCs/>
          <w:color w:val="000000" w:themeColor="text1"/>
          <w:kern w:val="0"/>
          <w:sz w:val="24"/>
          <w:szCs w:val="24"/>
          <w:lang w:val="en-US" w:eastAsia="en-IN"/>
          <w14:ligatures w14:val="none"/>
        </w:rPr>
        <w:t>3.1 Data at Rest</w:t>
      </w:r>
    </w:p>
    <w:p w14:paraId="32409A4D"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Data at rest refers to information stored in databases, file systems, or storage devices.</w:t>
      </w:r>
    </w:p>
    <w:p w14:paraId="736C52D0"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Examples:</w:t>
      </w:r>
    </w:p>
    <w:p w14:paraId="1DB1E369" w14:textId="77777777" w:rsidR="001C485C" w:rsidRPr="001C485C" w:rsidRDefault="001C485C">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User records stored in a database</w:t>
      </w:r>
    </w:p>
    <w:p w14:paraId="4C6DF1B6" w14:textId="77777777" w:rsidR="001C485C" w:rsidRPr="001C485C" w:rsidRDefault="001C485C">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Backup files</w:t>
      </w:r>
    </w:p>
    <w:p w14:paraId="30DEA04B" w14:textId="77777777" w:rsidR="001C485C" w:rsidRPr="001C485C" w:rsidRDefault="001C485C">
      <w:pPr>
        <w:numPr>
          <w:ilvl w:val="0"/>
          <w:numId w:val="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Log files containing sensitive information</w:t>
      </w:r>
    </w:p>
    <w:p w14:paraId="67B83A88"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If attackers gain access to storage systems, they may retrieve unprotected data. Therefore, encryption is required to protect stored information.</w:t>
      </w:r>
    </w:p>
    <w:p w14:paraId="21AA52B8" w14:textId="77777777" w:rsidR="001C485C" w:rsidRPr="001C485C" w:rsidRDefault="00000000"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2EC82409">
          <v:rect id="_x0000_i1027" style="width:0;height:1.5pt" o:hralign="center" o:hrstd="t" o:hr="t" fillcolor="#a0a0a0" stroked="f"/>
        </w:pict>
      </w:r>
    </w:p>
    <w:p w14:paraId="1E34121F"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C485C">
        <w:rPr>
          <w:rFonts w:ascii="Georgia" w:eastAsia="Times New Roman" w:hAnsi="Georgia" w:cs="Times New Roman"/>
          <w:b/>
          <w:bCs/>
          <w:color w:val="000000" w:themeColor="text1"/>
          <w:kern w:val="0"/>
          <w:sz w:val="24"/>
          <w:szCs w:val="24"/>
          <w:lang w:val="en-US" w:eastAsia="en-IN"/>
          <w14:ligatures w14:val="none"/>
        </w:rPr>
        <w:t>3.2 Data in Transit</w:t>
      </w:r>
    </w:p>
    <w:p w14:paraId="4EA7E85B"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Data in transit refers to information moving between systems, such as:</w:t>
      </w:r>
    </w:p>
    <w:p w14:paraId="1A89D4A3" w14:textId="77777777" w:rsidR="001C485C" w:rsidRPr="001C485C" w:rsidRDefault="001C485C">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Client to server communication</w:t>
      </w:r>
    </w:p>
    <w:p w14:paraId="34AF2212" w14:textId="77777777" w:rsidR="001C485C" w:rsidRPr="001C485C" w:rsidRDefault="001C485C">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Server to database communication</w:t>
      </w:r>
    </w:p>
    <w:p w14:paraId="3DBAD080" w14:textId="77777777" w:rsidR="001C485C" w:rsidRPr="001C485C" w:rsidRDefault="001C485C">
      <w:pPr>
        <w:numPr>
          <w:ilvl w:val="0"/>
          <w:numId w:val="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Communication between microservices</w:t>
      </w:r>
    </w:p>
    <w:p w14:paraId="42DD8EAC"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lastRenderedPageBreak/>
        <w:t>Without proper encryption, attackers may intercept this data using techniques such as packet sniffing or man-in-the-middle attacks.</w:t>
      </w:r>
    </w:p>
    <w:p w14:paraId="48B743F6" w14:textId="77777777" w:rsidR="001C485C" w:rsidRPr="001C485C" w:rsidRDefault="00000000"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4F1B3A12">
          <v:rect id="_x0000_i1028" style="width:0;height:1.5pt" o:hralign="center" o:hrstd="t" o:hr="t" fillcolor="#a0a0a0" stroked="f"/>
        </w:pict>
      </w:r>
    </w:p>
    <w:p w14:paraId="39B7084A"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1C485C">
        <w:rPr>
          <w:rFonts w:ascii="Georgia" w:eastAsia="Times New Roman" w:hAnsi="Georgia" w:cs="Times New Roman"/>
          <w:b/>
          <w:bCs/>
          <w:color w:val="000000" w:themeColor="text1"/>
          <w:kern w:val="0"/>
          <w:sz w:val="28"/>
          <w:szCs w:val="28"/>
          <w:lang w:val="en-US" w:eastAsia="en-IN"/>
          <w14:ligatures w14:val="none"/>
        </w:rPr>
        <w:t>4. Beyond TLS: Encrypting PII Data at Rest and in Transit</w:t>
      </w:r>
    </w:p>
    <w:p w14:paraId="3DC5C325"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C485C">
        <w:rPr>
          <w:rFonts w:ascii="Georgia" w:eastAsia="Times New Roman" w:hAnsi="Georgia" w:cs="Times New Roman"/>
          <w:b/>
          <w:bCs/>
          <w:color w:val="000000" w:themeColor="text1"/>
          <w:kern w:val="0"/>
          <w:sz w:val="24"/>
          <w:szCs w:val="24"/>
          <w:lang w:val="en-US" w:eastAsia="en-IN"/>
          <w14:ligatures w14:val="none"/>
        </w:rPr>
        <w:t>4.1 Transport Layer Security (TLS)</w:t>
      </w:r>
    </w:p>
    <w:p w14:paraId="66DC281F"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Transport Layer Security (TLS) is a widely used protocol that encrypts communication between systems. It ensures that data transmitted over networks cannot be easily intercepted or modified.</w:t>
      </w:r>
    </w:p>
    <w:p w14:paraId="26FC2A9E"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Example:</w:t>
      </w:r>
    </w:p>
    <w:p w14:paraId="32FBC4D1"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Instead of sending data through an insecure connection:</w:t>
      </w:r>
    </w:p>
    <w:p w14:paraId="7FBA6275"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http://api.example.com/users</w:t>
      </w:r>
    </w:p>
    <w:p w14:paraId="2C602F39"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A secure TLS connection is used:</w:t>
      </w:r>
    </w:p>
    <w:p w14:paraId="010055FB"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https://api.example.com/users</w:t>
      </w:r>
    </w:p>
    <w:p w14:paraId="04EF4179"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TLS protects data during transmission, but it does not protect data once it is stored in the database. Therefore, additional encryption is necessary.</w:t>
      </w:r>
    </w:p>
    <w:p w14:paraId="69AF76C7" w14:textId="77777777" w:rsidR="001C485C" w:rsidRPr="001C485C" w:rsidRDefault="00000000"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28FA558">
          <v:rect id="_x0000_i1029" style="width:0;height:1.5pt" o:hralign="center" o:hrstd="t" o:hr="t" fillcolor="#a0a0a0" stroked="f"/>
        </w:pict>
      </w:r>
    </w:p>
    <w:p w14:paraId="0B6CA1FF"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C485C">
        <w:rPr>
          <w:rFonts w:ascii="Georgia" w:eastAsia="Times New Roman" w:hAnsi="Georgia" w:cs="Times New Roman"/>
          <w:b/>
          <w:bCs/>
          <w:color w:val="000000" w:themeColor="text1"/>
          <w:kern w:val="0"/>
          <w:sz w:val="24"/>
          <w:szCs w:val="24"/>
          <w:lang w:val="en-US" w:eastAsia="en-IN"/>
          <w14:ligatures w14:val="none"/>
        </w:rPr>
        <w:t>4.2 Encryption of PII Data at Rest</w:t>
      </w:r>
    </w:p>
    <w:p w14:paraId="618F64DD"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Sensitive information should be encrypted before it is stored in databases or storage systems.</w:t>
      </w:r>
    </w:p>
    <w:p w14:paraId="551D5916"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Common encryption algorithms include:</w:t>
      </w:r>
    </w:p>
    <w:p w14:paraId="61EF82EC" w14:textId="77777777" w:rsidR="001C485C" w:rsidRPr="001C485C" w:rsidRDefault="001C485C">
      <w:pPr>
        <w:numPr>
          <w:ilvl w:val="0"/>
          <w:numId w:val="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Advanced Encryption Standard (AES)</w:t>
      </w:r>
    </w:p>
    <w:p w14:paraId="3C7E8116" w14:textId="77777777" w:rsidR="001C485C" w:rsidRPr="001C485C" w:rsidRDefault="001C485C">
      <w:pPr>
        <w:numPr>
          <w:ilvl w:val="0"/>
          <w:numId w:val="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RSA encryption</w:t>
      </w:r>
    </w:p>
    <w:p w14:paraId="5C2AEB4D" w14:textId="77777777" w:rsidR="001C485C" w:rsidRPr="001C485C" w:rsidRDefault="001C485C">
      <w:pPr>
        <w:numPr>
          <w:ilvl w:val="0"/>
          <w:numId w:val="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ChaCha20 encryption</w:t>
      </w:r>
    </w:p>
    <w:p w14:paraId="7591DFA8"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Example Use Case:</w:t>
      </w:r>
    </w:p>
    <w:p w14:paraId="783E2571"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lastRenderedPageBreak/>
        <w:t>A healthcare system stores patient information in a database. Before saving patient data, fields such as medical records and identification numbers are encrypted.</w:t>
      </w:r>
    </w:p>
    <w:p w14:paraId="032F522C"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Example encrypted data stored in a database:</w:t>
      </w:r>
    </w:p>
    <w:p w14:paraId="497007AC" w14:textId="77777777" w:rsidR="001C485C" w:rsidRPr="001C485C" w:rsidRDefault="001C485C" w:rsidP="001C485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Name: John Doe</w:t>
      </w:r>
      <w:r w:rsidRPr="001C485C">
        <w:rPr>
          <w:rFonts w:ascii="Georgia" w:eastAsia="Times New Roman" w:hAnsi="Georgia" w:cs="Times New Roman"/>
          <w:color w:val="000000" w:themeColor="text1"/>
          <w:kern w:val="0"/>
          <w:sz w:val="24"/>
          <w:szCs w:val="24"/>
          <w:lang w:val="en-US" w:eastAsia="en-IN"/>
          <w14:ligatures w14:val="none"/>
        </w:rPr>
        <w:br/>
        <w:t>Email: dGhpcy1pcy1hbi1lbmNyeXB0ZWQtZW1haWw=</w:t>
      </w:r>
      <w:r w:rsidRPr="001C485C">
        <w:rPr>
          <w:rFonts w:ascii="Georgia" w:eastAsia="Times New Roman" w:hAnsi="Georgia" w:cs="Times New Roman"/>
          <w:color w:val="000000" w:themeColor="text1"/>
          <w:kern w:val="0"/>
          <w:sz w:val="24"/>
          <w:szCs w:val="24"/>
          <w:lang w:val="en-US" w:eastAsia="en-IN"/>
          <w14:ligatures w14:val="none"/>
        </w:rPr>
        <w:br/>
        <w:t>Phone: YWJjZGVmZ2hpamts</w:t>
      </w:r>
    </w:p>
    <w:p w14:paraId="28A7D5E0" w14:textId="77777777" w:rsidR="001C485C" w:rsidRDefault="001C485C" w:rsidP="001C485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69E33956" w14:textId="2DA4DC65" w:rsidR="001C485C" w:rsidRPr="001C485C" w:rsidRDefault="001C485C" w:rsidP="001C485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Only authorized systems with the correct encryption key can decrypt this information.</w:t>
      </w:r>
    </w:p>
    <w:p w14:paraId="4D1B7FA5" w14:textId="77777777" w:rsidR="001C485C" w:rsidRPr="001C485C" w:rsidRDefault="001C485C" w:rsidP="001C485C">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Benefits:</w:t>
      </w:r>
    </w:p>
    <w:p w14:paraId="32FCA9E5" w14:textId="77777777" w:rsidR="001C485C" w:rsidRPr="001C485C" w:rsidRDefault="001C485C">
      <w:pPr>
        <w:numPr>
          <w:ilvl w:val="0"/>
          <w:numId w:val="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Protects sensitive data even if the database is compromised</w:t>
      </w:r>
    </w:p>
    <w:p w14:paraId="220E7E93" w14:textId="77777777" w:rsidR="001C485C" w:rsidRPr="001C485C" w:rsidRDefault="001C485C">
      <w:pPr>
        <w:numPr>
          <w:ilvl w:val="0"/>
          <w:numId w:val="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Ensures compliance with data protection regulations</w:t>
      </w:r>
    </w:p>
    <w:p w14:paraId="211A92B7" w14:textId="77777777" w:rsidR="001C485C" w:rsidRPr="001C485C" w:rsidRDefault="00000000"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3BC714E2">
          <v:rect id="_x0000_i1030" style="width:0;height:1.5pt" o:hralign="center" o:hrstd="t" o:hr="t" fillcolor="#a0a0a0" stroked="f"/>
        </w:pict>
      </w:r>
    </w:p>
    <w:p w14:paraId="137B2AA2"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C485C">
        <w:rPr>
          <w:rFonts w:ascii="Georgia" w:eastAsia="Times New Roman" w:hAnsi="Georgia" w:cs="Times New Roman"/>
          <w:b/>
          <w:bCs/>
          <w:color w:val="000000" w:themeColor="text1"/>
          <w:kern w:val="0"/>
          <w:sz w:val="24"/>
          <w:szCs w:val="24"/>
          <w:lang w:val="en-US" w:eastAsia="en-IN"/>
          <w14:ligatures w14:val="none"/>
        </w:rPr>
        <w:t>4.3 Encryption of PII Data in Transit</w:t>
      </w:r>
    </w:p>
    <w:p w14:paraId="771F4C82"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Even when TLS is used, some organizations apply additional encryption to highly sensitive data fields before transmission.</w:t>
      </w:r>
    </w:p>
    <w:p w14:paraId="06C71842"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Example:</w:t>
      </w:r>
    </w:p>
    <w:p w14:paraId="1EFA475D"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A financial application encrypts credit card numbers before sending them through an API request.</w:t>
      </w:r>
    </w:p>
    <w:p w14:paraId="029074C9"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Encrypted API request example:</w:t>
      </w:r>
    </w:p>
    <w:p w14:paraId="2C05B1F9" w14:textId="59526D5F" w:rsidR="001C485C" w:rsidRDefault="001C485C">
      <w:pPr>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b/>
          <w:bCs/>
          <w:color w:val="000000" w:themeColor="text1"/>
          <w:kern w:val="0"/>
          <w:sz w:val="24"/>
          <w:szCs w:val="24"/>
          <w:lang w:val="en-US" w:eastAsia="en-IN"/>
          <w14:ligatures w14:val="none"/>
        </w:rPr>
        <w:t>POST /payment</w:t>
      </w:r>
      <w:r>
        <w:rPr>
          <w:rFonts w:ascii="Georgia" w:eastAsia="Times New Roman" w:hAnsi="Georgia" w:cs="Times New Roman"/>
          <w:color w:val="000000" w:themeColor="text1"/>
          <w:kern w:val="0"/>
          <w:sz w:val="24"/>
          <w:szCs w:val="24"/>
          <w:lang w:val="en-US" w:eastAsia="en-IN"/>
          <w14:ligatures w14:val="none"/>
        </w:rPr>
        <w:t xml:space="preserve"> </w:t>
      </w:r>
    </w:p>
    <w:p w14:paraId="2D89B2CA" w14:textId="7FE7547C" w:rsidR="001C485C" w:rsidRPr="001C485C" w:rsidRDefault="001C485C" w:rsidP="001C485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shd w:val="clear" w:color="auto" w:fill="F2F2F2" w:themeFill="background1" w:themeFillShade="F2"/>
          <w:lang w:val="en-US" w:eastAsia="en-IN"/>
          <w14:ligatures w14:val="none"/>
        </w:rPr>
        <w:t>{</w:t>
      </w:r>
      <w:r w:rsidRPr="001C485C">
        <w:rPr>
          <w:rFonts w:ascii="Georgia" w:eastAsia="Times New Roman" w:hAnsi="Georgia" w:cs="Times New Roman"/>
          <w:color w:val="000000" w:themeColor="text1"/>
          <w:kern w:val="0"/>
          <w:sz w:val="24"/>
          <w:szCs w:val="24"/>
          <w:shd w:val="clear" w:color="auto" w:fill="F2F2F2" w:themeFill="background1" w:themeFillShade="F2"/>
          <w:lang w:val="en-US" w:eastAsia="en-IN"/>
          <w14:ligatures w14:val="none"/>
        </w:rPr>
        <w:br/>
        <w:t xml:space="preserve">  "cardNumber": "EncryptedString",</w:t>
      </w:r>
      <w:r w:rsidRPr="001C485C">
        <w:rPr>
          <w:rFonts w:ascii="Georgia" w:eastAsia="Times New Roman" w:hAnsi="Georgia" w:cs="Times New Roman"/>
          <w:color w:val="000000" w:themeColor="text1"/>
          <w:kern w:val="0"/>
          <w:sz w:val="24"/>
          <w:szCs w:val="24"/>
          <w:shd w:val="clear" w:color="auto" w:fill="F2F2F2" w:themeFill="background1" w:themeFillShade="F2"/>
          <w:lang w:val="en-US" w:eastAsia="en-IN"/>
          <w14:ligatures w14:val="none"/>
        </w:rPr>
        <w:br/>
        <w:t xml:space="preserve">  "amount": 100</w:t>
      </w:r>
      <w:r w:rsidRPr="001C485C">
        <w:rPr>
          <w:rFonts w:ascii="Georgia" w:eastAsia="Times New Roman" w:hAnsi="Georgia" w:cs="Times New Roman"/>
          <w:color w:val="000000" w:themeColor="text1"/>
          <w:kern w:val="0"/>
          <w:sz w:val="24"/>
          <w:szCs w:val="24"/>
          <w:shd w:val="clear" w:color="auto" w:fill="F2F2F2" w:themeFill="background1" w:themeFillShade="F2"/>
          <w:lang w:val="en-US" w:eastAsia="en-IN"/>
          <w14:ligatures w14:val="none"/>
        </w:rPr>
        <w:br/>
        <w:t>}</w:t>
      </w:r>
    </w:p>
    <w:p w14:paraId="27DD52D9" w14:textId="77777777" w:rsid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078D92F9" w14:textId="1722A9EB"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lastRenderedPageBreak/>
        <w:t>Benefits:</w:t>
      </w:r>
    </w:p>
    <w:p w14:paraId="5D4C13A0" w14:textId="77777777" w:rsidR="001C485C" w:rsidRPr="001C485C" w:rsidRDefault="001C485C">
      <w:pPr>
        <w:numPr>
          <w:ilvl w:val="0"/>
          <w:numId w:val="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Adds another layer of protection</w:t>
      </w:r>
    </w:p>
    <w:p w14:paraId="4A99D1AB" w14:textId="77777777" w:rsidR="001C485C" w:rsidRPr="001C485C" w:rsidRDefault="001C485C">
      <w:pPr>
        <w:numPr>
          <w:ilvl w:val="0"/>
          <w:numId w:val="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Reduces the impact of TLS misconfigurations</w:t>
      </w:r>
    </w:p>
    <w:p w14:paraId="0A0D6038" w14:textId="77777777" w:rsidR="001C485C" w:rsidRPr="001C485C" w:rsidRDefault="001C485C">
      <w:pPr>
        <w:numPr>
          <w:ilvl w:val="0"/>
          <w:numId w:val="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Protects data if intercepted within internal networks</w:t>
      </w:r>
    </w:p>
    <w:p w14:paraId="3E3108AE" w14:textId="77777777" w:rsidR="001C485C" w:rsidRPr="001C485C" w:rsidRDefault="00000000"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5F78FBDD">
          <v:rect id="_x0000_i1031" style="width:0;height:1.5pt" o:hralign="center" o:hrstd="t" o:hr="t" fillcolor="#a0a0a0" stroked="f"/>
        </w:pict>
      </w:r>
    </w:p>
    <w:p w14:paraId="23B27A55"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C485C">
        <w:rPr>
          <w:rFonts w:ascii="Georgia" w:eastAsia="Times New Roman" w:hAnsi="Georgia" w:cs="Times New Roman"/>
          <w:b/>
          <w:bCs/>
          <w:color w:val="000000" w:themeColor="text1"/>
          <w:kern w:val="0"/>
          <w:sz w:val="24"/>
          <w:szCs w:val="24"/>
          <w:lang w:val="en-US" w:eastAsia="en-IN"/>
          <w14:ligatures w14:val="none"/>
        </w:rPr>
        <w:t>9. Conclusion</w:t>
      </w:r>
    </w:p>
    <w:p w14:paraId="110BC222"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Secure data transmission and privacy protection are essential components of modern information systems. While TLS provides strong encryption for data in transit, additional security measures such as encrypting PII data at rest, monitoring network traffic, and implementing strong connection security practices are necessary to provide comprehensive protection.</w:t>
      </w:r>
    </w:p>
    <w:p w14:paraId="0B234F1F" w14:textId="77777777" w:rsidR="001C485C" w:rsidRPr="001C485C" w:rsidRDefault="001C485C" w:rsidP="001C485C">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C485C">
        <w:rPr>
          <w:rFonts w:ascii="Georgia" w:eastAsia="Times New Roman" w:hAnsi="Georgia" w:cs="Times New Roman"/>
          <w:color w:val="000000" w:themeColor="text1"/>
          <w:kern w:val="0"/>
          <w:sz w:val="24"/>
          <w:szCs w:val="24"/>
          <w:lang w:val="en-US" w:eastAsia="en-IN"/>
          <w14:ligatures w14:val="none"/>
        </w:rPr>
        <w:t>By combining encryption, monitoring, secure connection management, and regular security testing, organizations can effectively safeguard sensitive data and maintain the privacy of their users.</w:t>
      </w:r>
    </w:p>
    <w:p w14:paraId="5FBF5A38" w14:textId="77777777" w:rsidR="004434E1" w:rsidRDefault="004434E1" w:rsidP="0006233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sectPr w:rsidR="004434E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E09ED" w14:textId="77777777" w:rsidR="00510974" w:rsidRDefault="00510974" w:rsidP="001B483B">
      <w:pPr>
        <w:spacing w:after="0" w:line="240" w:lineRule="auto"/>
      </w:pPr>
      <w:r>
        <w:separator/>
      </w:r>
    </w:p>
  </w:endnote>
  <w:endnote w:type="continuationSeparator" w:id="0">
    <w:p w14:paraId="10582ED1" w14:textId="77777777" w:rsidR="00510974" w:rsidRDefault="00510974"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46404" w14:textId="77777777" w:rsidR="00510974" w:rsidRDefault="00510974" w:rsidP="001B483B">
      <w:pPr>
        <w:spacing w:after="0" w:line="240" w:lineRule="auto"/>
      </w:pPr>
      <w:r>
        <w:separator/>
      </w:r>
    </w:p>
  </w:footnote>
  <w:footnote w:type="continuationSeparator" w:id="0">
    <w:p w14:paraId="23B36453" w14:textId="77777777" w:rsidR="00510974" w:rsidRDefault="00510974"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DE9"/>
    <w:multiLevelType w:val="multilevel"/>
    <w:tmpl w:val="124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41487"/>
    <w:multiLevelType w:val="multilevel"/>
    <w:tmpl w:val="6AC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F0806"/>
    <w:multiLevelType w:val="multilevel"/>
    <w:tmpl w:val="FB7A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2050F"/>
    <w:multiLevelType w:val="multilevel"/>
    <w:tmpl w:val="989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425D2"/>
    <w:multiLevelType w:val="multilevel"/>
    <w:tmpl w:val="443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B7CB2"/>
    <w:multiLevelType w:val="multilevel"/>
    <w:tmpl w:val="0C8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84222">
    <w:abstractNumId w:val="5"/>
  </w:num>
  <w:num w:numId="2" w16cid:durableId="1738623558">
    <w:abstractNumId w:val="2"/>
  </w:num>
  <w:num w:numId="3" w16cid:durableId="508569009">
    <w:abstractNumId w:val="1"/>
  </w:num>
  <w:num w:numId="4" w16cid:durableId="561331109">
    <w:abstractNumId w:val="3"/>
  </w:num>
  <w:num w:numId="5" w16cid:durableId="563877832">
    <w:abstractNumId w:val="4"/>
  </w:num>
  <w:num w:numId="6" w16cid:durableId="1076588478">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77D0"/>
    <w:rsid w:val="000A5697"/>
    <w:rsid w:val="000B7487"/>
    <w:rsid w:val="001074D0"/>
    <w:rsid w:val="001244F5"/>
    <w:rsid w:val="001358EE"/>
    <w:rsid w:val="0014530A"/>
    <w:rsid w:val="00166725"/>
    <w:rsid w:val="001A5431"/>
    <w:rsid w:val="001B3CFB"/>
    <w:rsid w:val="001B483B"/>
    <w:rsid w:val="001C448B"/>
    <w:rsid w:val="001C485C"/>
    <w:rsid w:val="001D0900"/>
    <w:rsid w:val="002068BA"/>
    <w:rsid w:val="00215F72"/>
    <w:rsid w:val="002465B3"/>
    <w:rsid w:val="002522DD"/>
    <w:rsid w:val="00260EA0"/>
    <w:rsid w:val="002B41EB"/>
    <w:rsid w:val="002D1977"/>
    <w:rsid w:val="00313510"/>
    <w:rsid w:val="00326878"/>
    <w:rsid w:val="0036312A"/>
    <w:rsid w:val="003725C8"/>
    <w:rsid w:val="003A5DBF"/>
    <w:rsid w:val="003A6AEB"/>
    <w:rsid w:val="003C1AA4"/>
    <w:rsid w:val="003E4823"/>
    <w:rsid w:val="004434E1"/>
    <w:rsid w:val="0044682B"/>
    <w:rsid w:val="00447B21"/>
    <w:rsid w:val="00462995"/>
    <w:rsid w:val="004761A0"/>
    <w:rsid w:val="004878D9"/>
    <w:rsid w:val="004C06EE"/>
    <w:rsid w:val="004E79DA"/>
    <w:rsid w:val="004F4421"/>
    <w:rsid w:val="00510974"/>
    <w:rsid w:val="005247E3"/>
    <w:rsid w:val="00525B1C"/>
    <w:rsid w:val="00530CC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644E"/>
    <w:rsid w:val="00B943C7"/>
    <w:rsid w:val="00B94619"/>
    <w:rsid w:val="00BA7855"/>
    <w:rsid w:val="00C00571"/>
    <w:rsid w:val="00C023A1"/>
    <w:rsid w:val="00C05681"/>
    <w:rsid w:val="00C85297"/>
    <w:rsid w:val="00CA6341"/>
    <w:rsid w:val="00CC3C01"/>
    <w:rsid w:val="00CE2F98"/>
    <w:rsid w:val="00CF3D74"/>
    <w:rsid w:val="00D2231D"/>
    <w:rsid w:val="00D35137"/>
    <w:rsid w:val="00D624F6"/>
    <w:rsid w:val="00D96EA4"/>
    <w:rsid w:val="00DA1A67"/>
    <w:rsid w:val="00DB7905"/>
    <w:rsid w:val="00DE4829"/>
    <w:rsid w:val="00E21EFE"/>
    <w:rsid w:val="00E30E2C"/>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3</cp:revision>
  <dcterms:created xsi:type="dcterms:W3CDTF">2026-03-11T02:20:00Z</dcterms:created>
  <dcterms:modified xsi:type="dcterms:W3CDTF">2026-06-17T06:30:00Z</dcterms:modified>
</cp:coreProperties>
</file>