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ECCC" w14:textId="4FB5F4FC" w:rsidR="009669C3" w:rsidRPr="009669C3" w:rsidRDefault="009669C3" w:rsidP="009669C3">
      <w:pPr>
        <w:shd w:val="clear" w:color="auto" w:fill="FFFFFF"/>
        <w:spacing w:before="100" w:beforeAutospacing="1" w:after="100" w:afterAutospacing="1" w:line="360" w:lineRule="auto"/>
        <w:jc w:val="center"/>
        <w:outlineLvl w:val="1"/>
        <w:rPr>
          <w:rFonts w:ascii="Georgia" w:eastAsia="Times New Roman" w:hAnsi="Georgia" w:cs="Times New Roman"/>
          <w:b/>
          <w:bCs/>
          <w:color w:val="000000"/>
          <w:kern w:val="0"/>
          <w:sz w:val="28"/>
          <w:szCs w:val="28"/>
          <w:lang w:eastAsia="en-IN"/>
          <w14:ligatures w14:val="none"/>
        </w:rPr>
      </w:pPr>
      <w:r w:rsidRPr="009669C3">
        <w:rPr>
          <w:rFonts w:ascii="Georgia" w:eastAsia="Times New Roman" w:hAnsi="Georgia" w:cs="Times New Roman"/>
          <w:b/>
          <w:bCs/>
          <w:color w:val="000000"/>
          <w:kern w:val="0"/>
          <w:sz w:val="28"/>
          <w:szCs w:val="28"/>
          <w:lang w:eastAsia="en-IN"/>
          <w14:ligatures w14:val="none"/>
        </w:rPr>
        <w:t>Third-Party Risk Management</w:t>
      </w:r>
    </w:p>
    <w:p w14:paraId="473B4552" w14:textId="37710B2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Third-party risk management (TPRM) is a form of risk management that focuses on identifying and reducing risks relating to the use of third parties (sometimes referred to as vendors, suppliers, partners, contractors, or service providers).</w:t>
      </w:r>
      <w:r w:rsidRPr="009669C3">
        <w:rPr>
          <w:rFonts w:ascii="Times New Roman" w:eastAsia="Times New Roman" w:hAnsi="Times New Roman" w:cs="Times New Roman"/>
          <w:color w:val="000000"/>
          <w:kern w:val="0"/>
          <w:sz w:val="24"/>
          <w:szCs w:val="24"/>
          <w:lang w:eastAsia="en-IN"/>
          <w14:ligatures w14:val="none"/>
        </w:rPr>
        <w:t> </w:t>
      </w:r>
    </w:p>
    <w:p w14:paraId="47DF3454"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 discipline is designed to give organizations an understanding of the third parties they use, how they use them, and what safeguards their third parties have in place. The scope and requirements of a TPRM program are dependent on the organization and can vary widely depending on industry, regulatory guidance, and other factors. Still, many TPRM best practices are universal and applicable to every business or organization.</w:t>
      </w:r>
      <w:r w:rsidRPr="009669C3">
        <w:rPr>
          <w:rFonts w:ascii="Times New Roman" w:eastAsia="Times New Roman" w:hAnsi="Times New Roman" w:cs="Times New Roman"/>
          <w:color w:val="000000"/>
          <w:kern w:val="0"/>
          <w:sz w:val="24"/>
          <w:szCs w:val="24"/>
          <w:lang w:eastAsia="en-IN"/>
          <w14:ligatures w14:val="none"/>
        </w:rPr>
        <w:t> </w:t>
      </w:r>
    </w:p>
    <w:p w14:paraId="58E756AD"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While exact definitions may vary, the term “third-party risk management” is sometimes used interchangeably with other common industry terms, such as</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Work Sans"/>
          <w:color w:val="000000"/>
          <w:kern w:val="0"/>
          <w:sz w:val="24"/>
          <w:szCs w:val="24"/>
          <w:lang w:eastAsia="en-IN"/>
          <w14:ligatures w14:val="none"/>
        </w:rPr>
        <w:t> </w:t>
      </w:r>
      <w:hyperlink r:id="rId5" w:history="1">
        <w:r w:rsidRPr="009669C3">
          <w:rPr>
            <w:rFonts w:ascii="Georgia" w:eastAsia="Times New Roman" w:hAnsi="Georgia" w:cs="Times New Roman"/>
            <w:color w:val="000000"/>
            <w:kern w:val="0"/>
            <w:sz w:val="24"/>
            <w:szCs w:val="24"/>
            <w:u w:val="single"/>
            <w:lang w:eastAsia="en-IN"/>
            <w14:ligatures w14:val="none"/>
          </w:rPr>
          <w:t>vendor risk management</w:t>
        </w:r>
      </w:hyperlink>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(VRM), vendor management, supplier risk management, or supply chain risk management. However, TPRM is often thought of as the overarching discipline that encompasses all types of third parties and all types of risks.</w:t>
      </w:r>
      <w:r w:rsidRPr="009669C3">
        <w:rPr>
          <w:rFonts w:ascii="Times New Roman" w:eastAsia="Times New Roman" w:hAnsi="Times New Roman" w:cs="Times New Roman"/>
          <w:color w:val="000000"/>
          <w:kern w:val="0"/>
          <w:sz w:val="24"/>
          <w:szCs w:val="24"/>
          <w:lang w:eastAsia="en-IN"/>
          <w14:ligatures w14:val="none"/>
        </w:rPr>
        <w:t> </w:t>
      </w:r>
    </w:p>
    <w:p w14:paraId="3DF514B9" w14:textId="77777777" w:rsidR="009669C3" w:rsidRPr="009669C3" w:rsidRDefault="009669C3" w:rsidP="009669C3">
      <w:pPr>
        <w:shd w:val="clear" w:color="auto" w:fill="FFFFFF"/>
        <w:spacing w:before="100" w:beforeAutospacing="1" w:after="100" w:afterAutospacing="1" w:line="360" w:lineRule="auto"/>
        <w:jc w:val="both"/>
        <w:outlineLvl w:val="1"/>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Why is Third-Party Risk Management Important?</w:t>
      </w:r>
    </w:p>
    <w:p w14:paraId="7E28C9EE"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While third-party risk isn’t a new concept,</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 xml:space="preserve">upticks in breaches across industries and a greater reliance on outsourcing have brought the discipline into the forefront like never before. </w:t>
      </w:r>
      <w:proofErr w:type="gramStart"/>
      <w:r w:rsidRPr="009669C3">
        <w:rPr>
          <w:rFonts w:ascii="Georgia" w:eastAsia="Times New Roman" w:hAnsi="Georgia" w:cs="Times New Roman"/>
          <w:color w:val="000000"/>
          <w:kern w:val="0"/>
          <w:sz w:val="24"/>
          <w:szCs w:val="24"/>
          <w:lang w:eastAsia="en-IN"/>
          <w14:ligatures w14:val="none"/>
        </w:rPr>
        <w:t>Disruptive events,</w:t>
      </w:r>
      <w:proofErr w:type="gramEnd"/>
      <w:r w:rsidRPr="009669C3">
        <w:rPr>
          <w:rFonts w:ascii="Georgia" w:eastAsia="Times New Roman" w:hAnsi="Georgia" w:cs="Times New Roman"/>
          <w:color w:val="000000"/>
          <w:kern w:val="0"/>
          <w:sz w:val="24"/>
          <w:szCs w:val="24"/>
          <w:lang w:eastAsia="en-IN"/>
          <w14:ligatures w14:val="none"/>
        </w:rPr>
        <w:t xml:space="preserve"> have impacted almost every business and their third parties – no matter the size, location, or industry. In addition, data breaches or cyber security incidents are common. In in 2021, the impact that third parties have on business resilience was highlighted through outages and other third-party incidents. Some of the ways you can be impacted are:</w:t>
      </w:r>
    </w:p>
    <w:p w14:paraId="7DD7AFA9" w14:textId="77777777" w:rsidR="009669C3" w:rsidRPr="009669C3" w:rsidRDefault="009669C3" w:rsidP="009669C3">
      <w:pPr>
        <w:numPr>
          <w:ilvl w:val="0"/>
          <w:numId w:val="1"/>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Internal outages and lapses in operational capabilities </w:t>
      </w:r>
    </w:p>
    <w:p w14:paraId="567ADE81" w14:textId="77777777" w:rsidR="009669C3" w:rsidRPr="009669C3" w:rsidRDefault="009669C3" w:rsidP="009669C3">
      <w:pPr>
        <w:numPr>
          <w:ilvl w:val="0"/>
          <w:numId w:val="1"/>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External outages affecting areas across the supply </w:t>
      </w:r>
      <w:proofErr w:type="gramStart"/>
      <w:r w:rsidRPr="009669C3">
        <w:rPr>
          <w:rFonts w:ascii="Georgia" w:eastAsia="Times New Roman" w:hAnsi="Georgia" w:cs="Times New Roman"/>
          <w:color w:val="000000"/>
          <w:kern w:val="0"/>
          <w:sz w:val="24"/>
          <w:szCs w:val="24"/>
          <w:lang w:eastAsia="en-IN"/>
          <w14:ligatures w14:val="none"/>
        </w:rPr>
        <w:t>chain</w:t>
      </w:r>
      <w:proofErr w:type="gramEnd"/>
      <w:r w:rsidRPr="009669C3">
        <w:rPr>
          <w:rFonts w:ascii="Georgia" w:eastAsia="Times New Roman" w:hAnsi="Georgia" w:cs="Times New Roman"/>
          <w:color w:val="000000"/>
          <w:kern w:val="0"/>
          <w:sz w:val="24"/>
          <w:szCs w:val="24"/>
          <w:lang w:eastAsia="en-IN"/>
          <w14:ligatures w14:val="none"/>
        </w:rPr>
        <w:t> </w:t>
      </w:r>
    </w:p>
    <w:p w14:paraId="42B6DB4C" w14:textId="77777777" w:rsidR="009669C3" w:rsidRPr="009669C3" w:rsidRDefault="009669C3" w:rsidP="009669C3">
      <w:pPr>
        <w:numPr>
          <w:ilvl w:val="0"/>
          <w:numId w:val="1"/>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Vendor outages that open your organization to supply chain </w:t>
      </w:r>
      <w:proofErr w:type="gramStart"/>
      <w:r w:rsidRPr="009669C3">
        <w:rPr>
          <w:rFonts w:ascii="Georgia" w:eastAsia="Times New Roman" w:hAnsi="Georgia" w:cs="Times New Roman"/>
          <w:color w:val="000000"/>
          <w:kern w:val="0"/>
          <w:sz w:val="24"/>
          <w:szCs w:val="24"/>
          <w:lang w:eastAsia="en-IN"/>
          <w14:ligatures w14:val="none"/>
        </w:rPr>
        <w:t>vulnerabilities</w:t>
      </w:r>
      <w:proofErr w:type="gramEnd"/>
      <w:r w:rsidRPr="009669C3">
        <w:rPr>
          <w:rFonts w:ascii="Georgia" w:eastAsia="Times New Roman" w:hAnsi="Georgia" w:cs="Times New Roman"/>
          <w:color w:val="000000"/>
          <w:kern w:val="0"/>
          <w:sz w:val="24"/>
          <w:szCs w:val="24"/>
          <w:lang w:eastAsia="en-IN"/>
          <w14:ligatures w14:val="none"/>
        </w:rPr>
        <w:t>  </w:t>
      </w:r>
    </w:p>
    <w:p w14:paraId="7C07C3AE" w14:textId="77777777" w:rsidR="009669C3" w:rsidRPr="009669C3" w:rsidRDefault="009669C3" w:rsidP="009669C3">
      <w:pPr>
        <w:numPr>
          <w:ilvl w:val="0"/>
          <w:numId w:val="1"/>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Operational shifts that affect data gathering, storage, and security </w:t>
      </w:r>
    </w:p>
    <w:p w14:paraId="50EAD894"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lastRenderedPageBreak/>
        <w:t>Most modern organizations rely on third parties to keep operations running smoothly. So, when your third parties, vendors, or suppliers can’t deliver, there can be devastating and long-lasting impacts.</w:t>
      </w:r>
      <w:r w:rsidRPr="009669C3">
        <w:rPr>
          <w:rFonts w:ascii="Times New Roman" w:eastAsia="Times New Roman" w:hAnsi="Times New Roman" w:cs="Times New Roman"/>
          <w:color w:val="000000"/>
          <w:kern w:val="0"/>
          <w:sz w:val="24"/>
          <w:szCs w:val="24"/>
          <w:lang w:eastAsia="en-IN"/>
          <w14:ligatures w14:val="none"/>
        </w:rPr>
        <w:t> </w:t>
      </w:r>
    </w:p>
    <w:p w14:paraId="5C839508"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For example, you may rely on a service provider such as Amazon Web Services (AWS) to host a website or cloud application. Should AWS go offline, your website or application also goes offline. An additional example could be the reliance on a third party to ship goods. If the shipping company’s drivers go on strike, that can delay expected delivery times and lead to customer cancellations and distrust, which will negatively impact your organization’s bottom line and reputation.</w:t>
      </w:r>
      <w:r w:rsidRPr="009669C3">
        <w:rPr>
          <w:rFonts w:ascii="Times New Roman" w:eastAsia="Times New Roman" w:hAnsi="Times New Roman" w:cs="Times New Roman"/>
          <w:color w:val="000000"/>
          <w:kern w:val="0"/>
          <w:sz w:val="24"/>
          <w:szCs w:val="24"/>
          <w:lang w:eastAsia="en-IN"/>
          <w14:ligatures w14:val="none"/>
        </w:rPr>
        <w:t> </w:t>
      </w:r>
    </w:p>
    <w:p w14:paraId="3EF949FE"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Outsourcing is a necessary component of running a modern business. It not only saves a business money, but it’s a simple way to take advantage of expertise that an organization might not have in house. The downside is that if a proper TPRM program is not in place, relying on third parties can leave your business vulnerable.</w:t>
      </w:r>
    </w:p>
    <w:p w14:paraId="7C98794D" w14:textId="77777777" w:rsidR="009669C3" w:rsidRPr="009669C3" w:rsidRDefault="009669C3" w:rsidP="009669C3">
      <w:pPr>
        <w:shd w:val="clear" w:color="auto" w:fill="FFFFFF"/>
        <w:spacing w:before="100" w:beforeAutospacing="1" w:after="100" w:afterAutospacing="1" w:line="360" w:lineRule="auto"/>
        <w:jc w:val="both"/>
        <w:outlineLvl w:val="1"/>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What are the Top TPRM Best Practices?</w:t>
      </w:r>
    </w:p>
    <w:p w14:paraId="0985F2A2" w14:textId="77777777" w:rsid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There are endless TPRM best practices that can help you build a better program, regardless of whether you’re just beginning to make TPRM a priority, or you want to understand where your existing program could be improved. </w:t>
      </w:r>
    </w:p>
    <w:p w14:paraId="00726B9F" w14:textId="2A61EB20"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We’ve outlined what we believe are the 3 most critical best practices that are applicable to nearly every company.</w:t>
      </w:r>
      <w:r w:rsidRPr="009669C3">
        <w:rPr>
          <w:rFonts w:ascii="Times New Roman" w:eastAsia="Times New Roman" w:hAnsi="Times New Roman" w:cs="Times New Roman"/>
          <w:color w:val="000000"/>
          <w:kern w:val="0"/>
          <w:sz w:val="24"/>
          <w:szCs w:val="24"/>
          <w:lang w:eastAsia="en-IN"/>
          <w14:ligatures w14:val="none"/>
        </w:rPr>
        <w:t> </w:t>
      </w:r>
    </w:p>
    <w:p w14:paraId="409774EC"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1) </w:t>
      </w:r>
      <w:r w:rsidRPr="009669C3">
        <w:rPr>
          <w:rFonts w:ascii="Georgia" w:eastAsia="Times New Roman" w:hAnsi="Georgia" w:cs="Times New Roman"/>
          <w:b/>
          <w:bCs/>
          <w:color w:val="000000"/>
          <w:kern w:val="0"/>
          <w:sz w:val="24"/>
          <w:szCs w:val="24"/>
          <w:lang w:eastAsia="en-IN"/>
          <w14:ligatures w14:val="none"/>
        </w:rPr>
        <w:t>Prioritize Your Vendor Inventory</w:t>
      </w:r>
    </w:p>
    <w:p w14:paraId="0D6D6A7D"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Not all vendors are equally important, which is why it is critical to determine which third </w:t>
      </w:r>
      <w:proofErr w:type="gramStart"/>
      <w:r w:rsidRPr="009669C3">
        <w:rPr>
          <w:rFonts w:ascii="Georgia" w:eastAsia="Times New Roman" w:hAnsi="Georgia" w:cs="Times New Roman"/>
          <w:color w:val="000000"/>
          <w:kern w:val="0"/>
          <w:sz w:val="24"/>
          <w:szCs w:val="24"/>
          <w:lang w:eastAsia="en-IN"/>
          <w14:ligatures w14:val="none"/>
        </w:rPr>
        <w:t>parties</w:t>
      </w:r>
      <w:proofErr w:type="gramEnd"/>
      <w:r w:rsidRPr="009669C3">
        <w:rPr>
          <w:rFonts w:ascii="Georgia" w:eastAsia="Times New Roman" w:hAnsi="Georgia" w:cs="Times New Roman"/>
          <w:color w:val="000000"/>
          <w:kern w:val="0"/>
          <w:sz w:val="24"/>
          <w:szCs w:val="24"/>
          <w:lang w:eastAsia="en-IN"/>
          <w14:ligatures w14:val="none"/>
        </w:rPr>
        <w:t xml:space="preserve"> matter most. To improve efficiency in your TPRM program, segment your vendors into criticality tiers.</w:t>
      </w:r>
      <w:r w:rsidRPr="009669C3">
        <w:rPr>
          <w:rFonts w:ascii="Times New Roman" w:eastAsia="Times New Roman" w:hAnsi="Times New Roman" w:cs="Times New Roman"/>
          <w:color w:val="000000"/>
          <w:kern w:val="0"/>
          <w:sz w:val="24"/>
          <w:szCs w:val="24"/>
          <w:lang w:eastAsia="en-IN"/>
          <w14:ligatures w14:val="none"/>
        </w:rPr>
        <w:t> </w:t>
      </w:r>
    </w:p>
    <w:p w14:paraId="399AF9CE"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Most companies segment vendors into three groups:</w:t>
      </w:r>
      <w:r w:rsidRPr="009669C3">
        <w:rPr>
          <w:rFonts w:ascii="Times New Roman" w:eastAsia="Times New Roman" w:hAnsi="Times New Roman" w:cs="Times New Roman"/>
          <w:color w:val="000000"/>
          <w:kern w:val="0"/>
          <w:sz w:val="24"/>
          <w:szCs w:val="24"/>
          <w:lang w:eastAsia="en-IN"/>
          <w14:ligatures w14:val="none"/>
        </w:rPr>
        <w:t> </w:t>
      </w:r>
    </w:p>
    <w:p w14:paraId="096E16C0" w14:textId="77777777" w:rsidR="009669C3" w:rsidRPr="009669C3" w:rsidRDefault="009669C3" w:rsidP="009669C3">
      <w:pPr>
        <w:numPr>
          <w:ilvl w:val="0"/>
          <w:numId w:val="2"/>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Tier 3:</w:t>
      </w:r>
      <w:r w:rsidRPr="009669C3">
        <w:rPr>
          <w:rFonts w:ascii="Georgia" w:eastAsia="Times New Roman" w:hAnsi="Georgia" w:cs="Times New Roman"/>
          <w:color w:val="000000"/>
          <w:kern w:val="0"/>
          <w:sz w:val="24"/>
          <w:szCs w:val="24"/>
          <w:lang w:eastAsia="en-IN"/>
          <w14:ligatures w14:val="none"/>
        </w:rPr>
        <w:t> Low risk, low criticality</w:t>
      </w:r>
      <w:r w:rsidRPr="009669C3">
        <w:rPr>
          <w:rFonts w:ascii="Times New Roman" w:eastAsia="Times New Roman" w:hAnsi="Times New Roman" w:cs="Times New Roman"/>
          <w:color w:val="000000"/>
          <w:kern w:val="0"/>
          <w:sz w:val="24"/>
          <w:szCs w:val="24"/>
          <w:lang w:eastAsia="en-IN"/>
          <w14:ligatures w14:val="none"/>
        </w:rPr>
        <w:t> </w:t>
      </w:r>
    </w:p>
    <w:p w14:paraId="5F6B7F17" w14:textId="77777777" w:rsidR="009669C3" w:rsidRPr="009669C3" w:rsidRDefault="009669C3" w:rsidP="009669C3">
      <w:pPr>
        <w:numPr>
          <w:ilvl w:val="0"/>
          <w:numId w:val="2"/>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Tier 2:</w:t>
      </w:r>
      <w:r w:rsidRPr="009669C3">
        <w:rPr>
          <w:rFonts w:ascii="Georgia" w:eastAsia="Times New Roman" w:hAnsi="Georgia" w:cs="Times New Roman"/>
          <w:color w:val="000000"/>
          <w:kern w:val="0"/>
          <w:sz w:val="24"/>
          <w:szCs w:val="24"/>
          <w:lang w:eastAsia="en-IN"/>
          <w14:ligatures w14:val="none"/>
        </w:rPr>
        <w:t> Medium risk, medium criticality</w:t>
      </w:r>
      <w:r w:rsidRPr="009669C3">
        <w:rPr>
          <w:rFonts w:ascii="Times New Roman" w:eastAsia="Times New Roman" w:hAnsi="Times New Roman" w:cs="Times New Roman"/>
          <w:color w:val="000000"/>
          <w:kern w:val="0"/>
          <w:sz w:val="24"/>
          <w:szCs w:val="24"/>
          <w:lang w:eastAsia="en-IN"/>
          <w14:ligatures w14:val="none"/>
        </w:rPr>
        <w:t> </w:t>
      </w:r>
    </w:p>
    <w:p w14:paraId="39F7902A" w14:textId="77777777" w:rsidR="009669C3" w:rsidRPr="009669C3" w:rsidRDefault="009669C3" w:rsidP="009669C3">
      <w:pPr>
        <w:numPr>
          <w:ilvl w:val="0"/>
          <w:numId w:val="2"/>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Tier 1:</w:t>
      </w:r>
      <w:r w:rsidRPr="009669C3">
        <w:rPr>
          <w:rFonts w:ascii="Georgia" w:eastAsia="Times New Roman" w:hAnsi="Georgia" w:cs="Times New Roman"/>
          <w:color w:val="000000"/>
          <w:kern w:val="0"/>
          <w:sz w:val="24"/>
          <w:szCs w:val="24"/>
          <w:lang w:eastAsia="en-IN"/>
          <w14:ligatures w14:val="none"/>
        </w:rPr>
        <w:t> High risk, high criticality</w:t>
      </w:r>
      <w:r w:rsidRPr="009669C3">
        <w:rPr>
          <w:rFonts w:ascii="Times New Roman" w:eastAsia="Times New Roman" w:hAnsi="Times New Roman" w:cs="Times New Roman"/>
          <w:color w:val="000000"/>
          <w:kern w:val="0"/>
          <w:sz w:val="24"/>
          <w:szCs w:val="24"/>
          <w:lang w:eastAsia="en-IN"/>
          <w14:ligatures w14:val="none"/>
        </w:rPr>
        <w:t> </w:t>
      </w:r>
    </w:p>
    <w:p w14:paraId="696269EE"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lastRenderedPageBreak/>
        <w:t>In practice, organizations will focus their time and resources on tier 1 vendors first, as they require more stringent due diligence and evidence collection. Typically, tier 1 vendors are subject to the most in-depth assessments, which often includes on-site assessment validation.</w:t>
      </w:r>
      <w:r w:rsidRPr="009669C3">
        <w:rPr>
          <w:rFonts w:ascii="Times New Roman" w:eastAsia="Times New Roman" w:hAnsi="Times New Roman" w:cs="Times New Roman"/>
          <w:color w:val="000000"/>
          <w:kern w:val="0"/>
          <w:sz w:val="24"/>
          <w:szCs w:val="24"/>
          <w:lang w:eastAsia="en-IN"/>
          <w14:ligatures w14:val="none"/>
        </w:rPr>
        <w:t> </w:t>
      </w:r>
    </w:p>
    <w:p w14:paraId="7F86C505"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Many times, especially during initial evaluation, these tiers are calculated based on the inherent risk of the third party.</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Inherent risk</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 xml:space="preserve">scores are generated based on industry benchmarks or basic business context, such as </w:t>
      </w:r>
      <w:proofErr w:type="gramStart"/>
      <w:r w:rsidRPr="009669C3">
        <w:rPr>
          <w:rFonts w:ascii="Georgia" w:eastAsia="Times New Roman" w:hAnsi="Georgia" w:cs="Times New Roman"/>
          <w:color w:val="000000"/>
          <w:kern w:val="0"/>
          <w:sz w:val="24"/>
          <w:szCs w:val="24"/>
          <w:lang w:eastAsia="en-IN"/>
          <w14:ligatures w14:val="none"/>
        </w:rPr>
        <w:t>whether or not</w:t>
      </w:r>
      <w:proofErr w:type="gramEnd"/>
      <w:r w:rsidRPr="009669C3">
        <w:rPr>
          <w:rFonts w:ascii="Georgia" w:eastAsia="Times New Roman" w:hAnsi="Georgia" w:cs="Times New Roman"/>
          <w:color w:val="000000"/>
          <w:kern w:val="0"/>
          <w:sz w:val="24"/>
          <w:szCs w:val="24"/>
          <w:lang w:eastAsia="en-IN"/>
          <w14:ligatures w14:val="none"/>
        </w:rPr>
        <w:t xml:space="preserve"> you will be:</w:t>
      </w:r>
      <w:r w:rsidRPr="009669C3">
        <w:rPr>
          <w:rFonts w:ascii="Times New Roman" w:eastAsia="Times New Roman" w:hAnsi="Times New Roman" w:cs="Times New Roman"/>
          <w:color w:val="000000"/>
          <w:kern w:val="0"/>
          <w:sz w:val="24"/>
          <w:szCs w:val="24"/>
          <w:lang w:eastAsia="en-IN"/>
          <w14:ligatures w14:val="none"/>
        </w:rPr>
        <w:t> </w:t>
      </w:r>
    </w:p>
    <w:p w14:paraId="704150CB" w14:textId="77777777" w:rsidR="009669C3" w:rsidRPr="009669C3" w:rsidRDefault="009669C3" w:rsidP="009669C3">
      <w:pPr>
        <w:numPr>
          <w:ilvl w:val="0"/>
          <w:numId w:val="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Sharing proprietary or confidential business information with the vendor</w:t>
      </w:r>
      <w:r w:rsidRPr="009669C3">
        <w:rPr>
          <w:rFonts w:ascii="Times New Roman" w:eastAsia="Times New Roman" w:hAnsi="Times New Roman" w:cs="Times New Roman"/>
          <w:color w:val="000000"/>
          <w:kern w:val="0"/>
          <w:sz w:val="24"/>
          <w:szCs w:val="24"/>
          <w:lang w:eastAsia="en-IN"/>
          <w14:ligatures w14:val="none"/>
        </w:rPr>
        <w:t>​ </w:t>
      </w:r>
    </w:p>
    <w:p w14:paraId="14C55EE1" w14:textId="77777777" w:rsidR="009669C3" w:rsidRPr="009669C3" w:rsidRDefault="009669C3" w:rsidP="009669C3">
      <w:pPr>
        <w:numPr>
          <w:ilvl w:val="0"/>
          <w:numId w:val="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Sharing personal data with the vendor</w:t>
      </w:r>
      <w:r w:rsidRPr="009669C3">
        <w:rPr>
          <w:rFonts w:ascii="Times New Roman" w:eastAsia="Times New Roman" w:hAnsi="Times New Roman" w:cs="Times New Roman"/>
          <w:color w:val="000000"/>
          <w:kern w:val="0"/>
          <w:sz w:val="24"/>
          <w:szCs w:val="24"/>
          <w:lang w:eastAsia="en-IN"/>
          <w14:ligatures w14:val="none"/>
        </w:rPr>
        <w:t>​ </w:t>
      </w:r>
    </w:p>
    <w:p w14:paraId="72D59D33" w14:textId="77777777" w:rsidR="009669C3" w:rsidRPr="009669C3" w:rsidRDefault="009669C3" w:rsidP="009669C3">
      <w:pPr>
        <w:numPr>
          <w:ilvl w:val="0"/>
          <w:numId w:val="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Sharing</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i/>
          <w:iCs/>
          <w:color w:val="000000"/>
          <w:kern w:val="0"/>
          <w:sz w:val="24"/>
          <w:szCs w:val="24"/>
          <w:lang w:eastAsia="en-IN"/>
          <w14:ligatures w14:val="none"/>
        </w:rPr>
        <w:t>sensitive</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personal data with the vendor</w:t>
      </w:r>
      <w:r w:rsidRPr="009669C3">
        <w:rPr>
          <w:rFonts w:ascii="Times New Roman" w:eastAsia="Times New Roman" w:hAnsi="Times New Roman" w:cs="Times New Roman"/>
          <w:color w:val="000000"/>
          <w:kern w:val="0"/>
          <w:sz w:val="24"/>
          <w:szCs w:val="24"/>
          <w:lang w:eastAsia="en-IN"/>
          <w14:ligatures w14:val="none"/>
        </w:rPr>
        <w:t>​ </w:t>
      </w:r>
    </w:p>
    <w:p w14:paraId="07FCA7F7" w14:textId="77777777" w:rsidR="009669C3" w:rsidRPr="009669C3" w:rsidRDefault="009669C3" w:rsidP="009669C3">
      <w:pPr>
        <w:numPr>
          <w:ilvl w:val="0"/>
          <w:numId w:val="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Sharing personal data across borders</w:t>
      </w:r>
      <w:r w:rsidRPr="009669C3">
        <w:rPr>
          <w:rFonts w:ascii="Times New Roman" w:eastAsia="Times New Roman" w:hAnsi="Times New Roman" w:cs="Times New Roman"/>
          <w:color w:val="000000"/>
          <w:kern w:val="0"/>
          <w:sz w:val="24"/>
          <w:szCs w:val="24"/>
          <w:lang w:eastAsia="en-IN"/>
          <w14:ligatures w14:val="none"/>
        </w:rPr>
        <w:t>​ </w:t>
      </w:r>
    </w:p>
    <w:p w14:paraId="02C45AB8" w14:textId="77777777" w:rsidR="009669C3" w:rsidRPr="009669C3" w:rsidRDefault="009669C3" w:rsidP="009669C3">
      <w:pPr>
        <w:numPr>
          <w:ilvl w:val="0"/>
          <w:numId w:val="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Serving a critical business functions</w:t>
      </w:r>
      <w:r w:rsidRPr="009669C3">
        <w:rPr>
          <w:rFonts w:ascii="Times New Roman" w:eastAsia="Times New Roman" w:hAnsi="Times New Roman" w:cs="Times New Roman"/>
          <w:color w:val="000000"/>
          <w:kern w:val="0"/>
          <w:sz w:val="24"/>
          <w:szCs w:val="24"/>
          <w:lang w:eastAsia="en-IN"/>
          <w14:ligatures w14:val="none"/>
        </w:rPr>
        <w:t>​ </w:t>
      </w:r>
    </w:p>
    <w:p w14:paraId="41D8E9DC"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Additionally, impact of the vendor can be a determining factor. If a third party can’t deliver their service, how would that impact your operations? When there is significant disruption, the risk of the vendor will inevitably be higher. Determine this impact by considering:</w:t>
      </w:r>
      <w:r w:rsidRPr="009669C3">
        <w:rPr>
          <w:rFonts w:ascii="Times New Roman" w:eastAsia="Times New Roman" w:hAnsi="Times New Roman" w:cs="Times New Roman"/>
          <w:color w:val="000000"/>
          <w:kern w:val="0"/>
          <w:sz w:val="24"/>
          <w:szCs w:val="24"/>
          <w:lang w:eastAsia="en-IN"/>
          <w14:ligatures w14:val="none"/>
        </w:rPr>
        <w:t> </w:t>
      </w:r>
    </w:p>
    <w:p w14:paraId="39906C6D" w14:textId="77777777" w:rsidR="009669C3" w:rsidRPr="009669C3" w:rsidRDefault="009669C3" w:rsidP="009669C3">
      <w:pPr>
        <w:numPr>
          <w:ilvl w:val="0"/>
          <w:numId w:val="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 impact of unauthorized disclosure of information</w:t>
      </w:r>
      <w:r w:rsidRPr="009669C3">
        <w:rPr>
          <w:rFonts w:ascii="Times New Roman" w:eastAsia="Times New Roman" w:hAnsi="Times New Roman" w:cs="Times New Roman"/>
          <w:color w:val="000000"/>
          <w:kern w:val="0"/>
          <w:sz w:val="24"/>
          <w:szCs w:val="24"/>
          <w:lang w:eastAsia="en-IN"/>
          <w14:ligatures w14:val="none"/>
        </w:rPr>
        <w:t>​ </w:t>
      </w:r>
    </w:p>
    <w:p w14:paraId="749C515C" w14:textId="77777777" w:rsidR="009669C3" w:rsidRPr="009669C3" w:rsidRDefault="009669C3" w:rsidP="009669C3">
      <w:pPr>
        <w:numPr>
          <w:ilvl w:val="0"/>
          <w:numId w:val="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 impact of unauthorized modification or destruction of information</w:t>
      </w:r>
      <w:r w:rsidRPr="009669C3">
        <w:rPr>
          <w:rFonts w:ascii="Times New Roman" w:eastAsia="Times New Roman" w:hAnsi="Times New Roman" w:cs="Times New Roman"/>
          <w:color w:val="000000"/>
          <w:kern w:val="0"/>
          <w:sz w:val="24"/>
          <w:szCs w:val="24"/>
          <w:lang w:eastAsia="en-IN"/>
          <w14:ligatures w14:val="none"/>
        </w:rPr>
        <w:t>​ </w:t>
      </w:r>
    </w:p>
    <w:p w14:paraId="2BEA265E" w14:textId="77777777" w:rsidR="009669C3" w:rsidRPr="009669C3" w:rsidRDefault="009669C3" w:rsidP="009669C3">
      <w:pPr>
        <w:numPr>
          <w:ilvl w:val="0"/>
          <w:numId w:val="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 impact of disruption of access to the vendor/information</w:t>
      </w:r>
      <w:r w:rsidRPr="009669C3">
        <w:rPr>
          <w:rFonts w:ascii="Times New Roman" w:eastAsia="Times New Roman" w:hAnsi="Times New Roman" w:cs="Times New Roman"/>
          <w:color w:val="000000"/>
          <w:kern w:val="0"/>
          <w:sz w:val="24"/>
          <w:szCs w:val="24"/>
          <w:lang w:eastAsia="en-IN"/>
          <w14:ligatures w14:val="none"/>
        </w:rPr>
        <w:t>​ </w:t>
      </w:r>
    </w:p>
    <w:p w14:paraId="50CEA602"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Another way to tier vendors is by grouping based on contract value. Big-budget vendors may automatically be segmented as a tier 1 vendor due to the high risk based solely on the value of the contract.</w:t>
      </w:r>
      <w:r w:rsidRPr="009669C3">
        <w:rPr>
          <w:rFonts w:ascii="Times New Roman" w:eastAsia="Times New Roman" w:hAnsi="Times New Roman" w:cs="Times New Roman"/>
          <w:color w:val="000000"/>
          <w:kern w:val="0"/>
          <w:sz w:val="24"/>
          <w:szCs w:val="24"/>
          <w:lang w:eastAsia="en-IN"/>
          <w14:ligatures w14:val="none"/>
        </w:rPr>
        <w:t> </w:t>
      </w:r>
    </w:p>
    <w:p w14:paraId="22C38DF8"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2) Leverage Automation Wherever Possible</w:t>
      </w:r>
    </w:p>
    <w:p w14:paraId="432A2482"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Efficiencies emerge when operations are consistent and repeatable. There are </w:t>
      </w:r>
      <w:proofErr w:type="gramStart"/>
      <w:r w:rsidRPr="009669C3">
        <w:rPr>
          <w:rFonts w:ascii="Georgia" w:eastAsia="Times New Roman" w:hAnsi="Georgia" w:cs="Times New Roman"/>
          <w:color w:val="000000"/>
          <w:kern w:val="0"/>
          <w:sz w:val="24"/>
          <w:szCs w:val="24"/>
          <w:lang w:eastAsia="en-IN"/>
          <w14:ligatures w14:val="none"/>
        </w:rPr>
        <w:t>a number of</w:t>
      </w:r>
      <w:proofErr w:type="gramEnd"/>
      <w:r w:rsidRPr="009669C3">
        <w:rPr>
          <w:rFonts w:ascii="Georgia" w:eastAsia="Times New Roman" w:hAnsi="Georgia" w:cs="Times New Roman"/>
          <w:color w:val="000000"/>
          <w:kern w:val="0"/>
          <w:sz w:val="24"/>
          <w:szCs w:val="24"/>
          <w:lang w:eastAsia="en-IN"/>
          <w14:ligatures w14:val="none"/>
        </w:rPr>
        <w:t xml:space="preserve"> areas in the TPRM lifecycle where automation is ideal. These areas include, but are not limited to:</w:t>
      </w:r>
      <w:r w:rsidRPr="009669C3">
        <w:rPr>
          <w:rFonts w:ascii="Times New Roman" w:eastAsia="Times New Roman" w:hAnsi="Times New Roman" w:cs="Times New Roman"/>
          <w:color w:val="000000"/>
          <w:kern w:val="0"/>
          <w:sz w:val="24"/>
          <w:szCs w:val="24"/>
          <w:lang w:eastAsia="en-IN"/>
          <w14:ligatures w14:val="none"/>
        </w:rPr>
        <w:t> </w:t>
      </w:r>
    </w:p>
    <w:p w14:paraId="42C758A8" w14:textId="77777777" w:rsidR="009669C3" w:rsidRPr="009669C3" w:rsidRDefault="009669C3" w:rsidP="009669C3">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lastRenderedPageBreak/>
        <w:t>Intaking and</w:t>
      </w:r>
      <w:r w:rsidRPr="009669C3">
        <w:rPr>
          <w:rFonts w:ascii="Times New Roman" w:eastAsia="Times New Roman" w:hAnsi="Times New Roman" w:cs="Times New Roman"/>
          <w:b/>
          <w:bCs/>
          <w:color w:val="000000"/>
          <w:kern w:val="0"/>
          <w:sz w:val="24"/>
          <w:szCs w:val="24"/>
          <w:lang w:eastAsia="en-IN"/>
          <w14:ligatures w14:val="none"/>
        </w:rPr>
        <w:t> </w:t>
      </w:r>
      <w:hyperlink r:id="rId6" w:history="1">
        <w:r w:rsidRPr="009669C3">
          <w:rPr>
            <w:rFonts w:ascii="Georgia" w:eastAsia="Times New Roman" w:hAnsi="Georgia" w:cs="Times New Roman"/>
            <w:b/>
            <w:bCs/>
            <w:color w:val="000000"/>
            <w:kern w:val="0"/>
            <w:sz w:val="24"/>
            <w:szCs w:val="24"/>
            <w:u w:val="single"/>
            <w:lang w:eastAsia="en-IN"/>
            <w14:ligatures w14:val="none"/>
          </w:rPr>
          <w:t>onboarding new vendors</w:t>
        </w:r>
      </w:hyperlink>
      <w:r w:rsidRPr="009669C3">
        <w:rPr>
          <w:rFonts w:ascii="Georgia" w:eastAsia="Times New Roman" w:hAnsi="Georgia" w:cs="Times New Roman"/>
          <w:b/>
          <w:bCs/>
          <w:color w:val="000000"/>
          <w:kern w:val="0"/>
          <w:sz w:val="24"/>
          <w:szCs w:val="24"/>
          <w:lang w:eastAsia="en-IN"/>
          <w14:ligatures w14:val="none"/>
        </w:rPr>
        <w:t>.</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 xml:space="preserve"> Automatically add vendors to your inventory using an intake form or via integration with contract management or other systems.</w:t>
      </w:r>
      <w:r w:rsidRPr="009669C3">
        <w:rPr>
          <w:rFonts w:ascii="Times New Roman" w:eastAsia="Times New Roman" w:hAnsi="Times New Roman" w:cs="Times New Roman"/>
          <w:color w:val="000000"/>
          <w:kern w:val="0"/>
          <w:sz w:val="24"/>
          <w:szCs w:val="24"/>
          <w:lang w:eastAsia="en-IN"/>
          <w14:ligatures w14:val="none"/>
        </w:rPr>
        <w:t> </w:t>
      </w:r>
    </w:p>
    <w:p w14:paraId="74A0FF2B" w14:textId="77777777" w:rsidR="009669C3" w:rsidRPr="009669C3" w:rsidRDefault="009669C3" w:rsidP="009669C3">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Calculating inherent risk and tiering vendors.</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During intake, collect basic business context to determine a vendor’s inherent risk, and then automatically prioritize vendors posing the highest risk.</w:t>
      </w:r>
      <w:r w:rsidRPr="009669C3">
        <w:rPr>
          <w:rFonts w:ascii="Times New Roman" w:eastAsia="Times New Roman" w:hAnsi="Times New Roman" w:cs="Times New Roman"/>
          <w:color w:val="000000"/>
          <w:kern w:val="0"/>
          <w:sz w:val="24"/>
          <w:szCs w:val="24"/>
          <w:lang w:eastAsia="en-IN"/>
          <w14:ligatures w14:val="none"/>
        </w:rPr>
        <w:t> </w:t>
      </w:r>
    </w:p>
    <w:p w14:paraId="5F6A022A" w14:textId="77777777" w:rsidR="009669C3" w:rsidRPr="009669C3" w:rsidRDefault="009669C3" w:rsidP="009669C3">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Assigning risk owners and mitigation tasks.</w:t>
      </w:r>
      <w:r w:rsidRPr="009669C3">
        <w:rPr>
          <w:rFonts w:ascii="Georgia" w:eastAsia="Times New Roman" w:hAnsi="Georgia" w:cs="Times New Roman"/>
          <w:color w:val="000000"/>
          <w:kern w:val="0"/>
          <w:sz w:val="24"/>
          <w:szCs w:val="24"/>
          <w:lang w:eastAsia="en-IN"/>
          <w14:ligatures w14:val="none"/>
        </w:rPr>
        <w:t> When a vendor risk is flagged, route the risk to the correct individual and include a checklist of mitigation action items.</w:t>
      </w:r>
      <w:r w:rsidRPr="009669C3">
        <w:rPr>
          <w:rFonts w:ascii="Times New Roman" w:eastAsia="Times New Roman" w:hAnsi="Times New Roman" w:cs="Times New Roman"/>
          <w:color w:val="000000"/>
          <w:kern w:val="0"/>
          <w:sz w:val="24"/>
          <w:szCs w:val="24"/>
          <w:lang w:eastAsia="en-IN"/>
          <w14:ligatures w14:val="none"/>
        </w:rPr>
        <w:t> </w:t>
      </w:r>
    </w:p>
    <w:p w14:paraId="00E1F4AE" w14:textId="77777777" w:rsidR="009669C3" w:rsidRPr="009669C3" w:rsidRDefault="009669C3" w:rsidP="009669C3">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Triggering vendor performance reviews.</w:t>
      </w:r>
      <w:r w:rsidRPr="009669C3">
        <w:rPr>
          <w:rFonts w:ascii="Georgia" w:eastAsia="Times New Roman" w:hAnsi="Georgia" w:cs="Times New Roman"/>
          <w:color w:val="000000"/>
          <w:kern w:val="0"/>
          <w:sz w:val="24"/>
          <w:szCs w:val="24"/>
          <w:lang w:eastAsia="en-IN"/>
          <w14:ligatures w14:val="none"/>
        </w:rPr>
        <w:t> Set up automation triggers to conduct a review of the vendor each year, and if the vendor fails the review, trigger off-boarding actions.</w:t>
      </w:r>
      <w:r w:rsidRPr="009669C3">
        <w:rPr>
          <w:rFonts w:ascii="Times New Roman" w:eastAsia="Times New Roman" w:hAnsi="Times New Roman" w:cs="Times New Roman"/>
          <w:color w:val="000000"/>
          <w:kern w:val="0"/>
          <w:sz w:val="24"/>
          <w:szCs w:val="24"/>
          <w:lang w:eastAsia="en-IN"/>
          <w14:ligatures w14:val="none"/>
        </w:rPr>
        <w:t> </w:t>
      </w:r>
    </w:p>
    <w:p w14:paraId="77746E81" w14:textId="77777777" w:rsidR="009669C3" w:rsidRPr="009669C3" w:rsidRDefault="009669C3" w:rsidP="009669C3">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Triggering vendor reassessment.</w:t>
      </w:r>
      <w:r w:rsidRPr="009669C3">
        <w:rPr>
          <w:rFonts w:ascii="Georgia" w:eastAsia="Times New Roman" w:hAnsi="Georgia" w:cs="Times New Roman"/>
          <w:color w:val="000000"/>
          <w:kern w:val="0"/>
          <w:sz w:val="24"/>
          <w:szCs w:val="24"/>
          <w:lang w:eastAsia="en-IN"/>
          <w14:ligatures w14:val="none"/>
        </w:rPr>
        <w:t> Send a reassessment based on contract expiration dates and save the previous year’s assessment answers so the vendor doesn’t have to start from scratch.</w:t>
      </w:r>
      <w:r w:rsidRPr="009669C3">
        <w:rPr>
          <w:rFonts w:ascii="Times New Roman" w:eastAsia="Times New Roman" w:hAnsi="Times New Roman" w:cs="Times New Roman"/>
          <w:color w:val="000000"/>
          <w:kern w:val="0"/>
          <w:sz w:val="24"/>
          <w:szCs w:val="24"/>
          <w:lang w:eastAsia="en-IN"/>
          <w14:ligatures w14:val="none"/>
        </w:rPr>
        <w:t> </w:t>
      </w:r>
    </w:p>
    <w:p w14:paraId="48C04D04" w14:textId="77777777" w:rsidR="009669C3" w:rsidRPr="009669C3" w:rsidRDefault="009669C3" w:rsidP="009669C3">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Sending notifications and other alerts.</w:t>
      </w:r>
      <w:r w:rsidRPr="009669C3">
        <w:rPr>
          <w:rFonts w:ascii="Georgia" w:eastAsia="Times New Roman" w:hAnsi="Georgia" w:cs="Times New Roman"/>
          <w:color w:val="000000"/>
          <w:kern w:val="0"/>
          <w:sz w:val="24"/>
          <w:szCs w:val="24"/>
          <w:lang w:eastAsia="en-IN"/>
          <w14:ligatures w14:val="none"/>
        </w:rPr>
        <w:t xml:space="preserve"> When a new risk is flagged or a new vendor is onboarded, send an </w:t>
      </w:r>
      <w:proofErr w:type="gramStart"/>
      <w:r w:rsidRPr="009669C3">
        <w:rPr>
          <w:rFonts w:ascii="Georgia" w:eastAsia="Times New Roman" w:hAnsi="Georgia" w:cs="Times New Roman"/>
          <w:color w:val="000000"/>
          <w:kern w:val="0"/>
          <w:sz w:val="24"/>
          <w:szCs w:val="24"/>
          <w:lang w:eastAsia="en-IN"/>
          <w14:ligatures w14:val="none"/>
        </w:rPr>
        <w:t>email</w:t>
      </w:r>
      <w:proofErr w:type="gramEnd"/>
      <w:r w:rsidRPr="009669C3">
        <w:rPr>
          <w:rFonts w:ascii="Georgia" w:eastAsia="Times New Roman" w:hAnsi="Georgia" w:cs="Times New Roman"/>
          <w:color w:val="000000"/>
          <w:kern w:val="0"/>
          <w:sz w:val="24"/>
          <w:szCs w:val="24"/>
          <w:lang w:eastAsia="en-IN"/>
          <w14:ligatures w14:val="none"/>
        </w:rPr>
        <w:t xml:space="preserve"> or alert the relevant stakeholder through an integration with an existing system.</w:t>
      </w:r>
      <w:r w:rsidRPr="009669C3">
        <w:rPr>
          <w:rFonts w:ascii="Times New Roman" w:eastAsia="Times New Roman" w:hAnsi="Times New Roman" w:cs="Times New Roman"/>
          <w:color w:val="000000"/>
          <w:kern w:val="0"/>
          <w:sz w:val="24"/>
          <w:szCs w:val="24"/>
          <w:lang w:eastAsia="en-IN"/>
          <w14:ligatures w14:val="none"/>
        </w:rPr>
        <w:t> </w:t>
      </w:r>
    </w:p>
    <w:p w14:paraId="1457651A" w14:textId="77777777" w:rsidR="009669C3" w:rsidRPr="009669C3" w:rsidRDefault="009669C3" w:rsidP="009669C3">
      <w:pPr>
        <w:numPr>
          <w:ilvl w:val="0"/>
          <w:numId w:val="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Scheduling and running reports.</w:t>
      </w:r>
      <w:r w:rsidRPr="009669C3">
        <w:rPr>
          <w:rFonts w:ascii="Georgia" w:eastAsia="Times New Roman" w:hAnsi="Georgia" w:cs="Times New Roman"/>
          <w:color w:val="000000"/>
          <w:kern w:val="0"/>
          <w:sz w:val="24"/>
          <w:szCs w:val="24"/>
          <w:lang w:eastAsia="en-IN"/>
          <w14:ligatures w14:val="none"/>
        </w:rPr>
        <w:t> Set up automated reports that run on a daily, weekly, or monthly basis and automatically share them with the right person.</w:t>
      </w:r>
      <w:r w:rsidRPr="009669C3">
        <w:rPr>
          <w:rFonts w:ascii="Times New Roman" w:eastAsia="Times New Roman" w:hAnsi="Times New Roman" w:cs="Times New Roman"/>
          <w:color w:val="000000"/>
          <w:kern w:val="0"/>
          <w:sz w:val="24"/>
          <w:szCs w:val="24"/>
          <w:lang w:eastAsia="en-IN"/>
          <w14:ligatures w14:val="none"/>
        </w:rPr>
        <w:t> </w:t>
      </w:r>
    </w:p>
    <w:p w14:paraId="77CE5755"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Every TPRM program is different, so start by looking internally at the repeatable processes that are ripe for automation. From there, start small and take practical steps to automate key tasks. Over time, these small automations will compound, saving your team valuable time, money, and resources.</w:t>
      </w:r>
      <w:r w:rsidRPr="009669C3">
        <w:rPr>
          <w:rFonts w:ascii="Times New Roman" w:eastAsia="Times New Roman" w:hAnsi="Times New Roman" w:cs="Times New Roman"/>
          <w:color w:val="000000"/>
          <w:kern w:val="0"/>
          <w:sz w:val="24"/>
          <w:szCs w:val="24"/>
          <w:lang w:eastAsia="en-IN"/>
          <w14:ligatures w14:val="none"/>
        </w:rPr>
        <w:t> </w:t>
      </w:r>
    </w:p>
    <w:p w14:paraId="41F93D42"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3) Think Beyond Cybersecurity Risks</w:t>
      </w:r>
      <w:r w:rsidRPr="009669C3">
        <w:rPr>
          <w:rFonts w:ascii="Times New Roman" w:eastAsia="Times New Roman" w:hAnsi="Times New Roman" w:cs="Times New Roman"/>
          <w:b/>
          <w:bCs/>
          <w:color w:val="000000"/>
          <w:kern w:val="0"/>
          <w:sz w:val="24"/>
          <w:szCs w:val="24"/>
          <w:lang w:eastAsia="en-IN"/>
          <w14:ligatures w14:val="none"/>
        </w:rPr>
        <w:t> </w:t>
      </w:r>
    </w:p>
    <w:p w14:paraId="11AFDDAD"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When considering a third-party risk or vendor risk management program, many organizations immediately think </w:t>
      </w:r>
      <w:proofErr w:type="spellStart"/>
      <w:r w:rsidRPr="009669C3">
        <w:rPr>
          <w:rFonts w:ascii="Georgia" w:eastAsia="Times New Roman" w:hAnsi="Georgia" w:cs="Times New Roman"/>
          <w:color w:val="000000"/>
          <w:kern w:val="0"/>
          <w:sz w:val="24"/>
          <w:szCs w:val="24"/>
          <w:lang w:eastAsia="en-IN"/>
          <w14:ligatures w14:val="none"/>
        </w:rPr>
        <w:t>aboutcybersecurity</w:t>
      </w:r>
      <w:proofErr w:type="spellEnd"/>
      <w:r w:rsidRPr="009669C3">
        <w:rPr>
          <w:rFonts w:ascii="Georgia" w:eastAsia="Times New Roman" w:hAnsi="Georgia" w:cs="Times New Roman"/>
          <w:color w:val="000000"/>
          <w:kern w:val="0"/>
          <w:sz w:val="24"/>
          <w:szCs w:val="24"/>
          <w:lang w:eastAsia="en-IN"/>
          <w14:ligatures w14:val="none"/>
        </w:rPr>
        <w:t xml:space="preserve"> risks. But TPRM entails so much more. While starting small and focusing only on cybersecurity risks is a good first step, there are other types of risks that need to be prioritized. These risks include:</w:t>
      </w:r>
      <w:r w:rsidRPr="009669C3">
        <w:rPr>
          <w:rFonts w:ascii="Times New Roman" w:eastAsia="Times New Roman" w:hAnsi="Times New Roman" w:cs="Times New Roman"/>
          <w:color w:val="000000"/>
          <w:kern w:val="0"/>
          <w:sz w:val="24"/>
          <w:szCs w:val="24"/>
          <w:lang w:eastAsia="en-IN"/>
          <w14:ligatures w14:val="none"/>
        </w:rPr>
        <w:t> </w:t>
      </w:r>
    </w:p>
    <w:p w14:paraId="22D80161"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Reputational risks</w:t>
      </w:r>
      <w:r w:rsidRPr="009669C3">
        <w:rPr>
          <w:rFonts w:ascii="Times New Roman" w:eastAsia="Times New Roman" w:hAnsi="Times New Roman" w:cs="Times New Roman"/>
          <w:color w:val="000000"/>
          <w:kern w:val="0"/>
          <w:sz w:val="24"/>
          <w:szCs w:val="24"/>
          <w:lang w:eastAsia="en-IN"/>
          <w14:ligatures w14:val="none"/>
        </w:rPr>
        <w:t> </w:t>
      </w:r>
    </w:p>
    <w:p w14:paraId="53B99D4F"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lastRenderedPageBreak/>
        <w:t>Geographical risks</w:t>
      </w:r>
      <w:r w:rsidRPr="009669C3">
        <w:rPr>
          <w:rFonts w:ascii="Times New Roman" w:eastAsia="Times New Roman" w:hAnsi="Times New Roman" w:cs="Times New Roman"/>
          <w:color w:val="000000"/>
          <w:kern w:val="0"/>
          <w:sz w:val="24"/>
          <w:szCs w:val="24"/>
          <w:lang w:eastAsia="en-IN"/>
          <w14:ligatures w14:val="none"/>
        </w:rPr>
        <w:t> </w:t>
      </w:r>
    </w:p>
    <w:p w14:paraId="12D4CCF3"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Geopolitical risks</w:t>
      </w:r>
      <w:r w:rsidRPr="009669C3">
        <w:rPr>
          <w:rFonts w:ascii="Times New Roman" w:eastAsia="Times New Roman" w:hAnsi="Times New Roman" w:cs="Times New Roman"/>
          <w:color w:val="000000"/>
          <w:kern w:val="0"/>
          <w:sz w:val="24"/>
          <w:szCs w:val="24"/>
          <w:lang w:eastAsia="en-IN"/>
          <w14:ligatures w14:val="none"/>
        </w:rPr>
        <w:t> </w:t>
      </w:r>
    </w:p>
    <w:p w14:paraId="08C73350"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Strategic risks</w:t>
      </w:r>
      <w:r w:rsidRPr="009669C3">
        <w:rPr>
          <w:rFonts w:ascii="Times New Roman" w:eastAsia="Times New Roman" w:hAnsi="Times New Roman" w:cs="Times New Roman"/>
          <w:color w:val="000000"/>
          <w:kern w:val="0"/>
          <w:sz w:val="24"/>
          <w:szCs w:val="24"/>
          <w:lang w:eastAsia="en-IN"/>
          <w14:ligatures w14:val="none"/>
        </w:rPr>
        <w:t> </w:t>
      </w:r>
    </w:p>
    <w:p w14:paraId="5D083DE8"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Financial risks</w:t>
      </w:r>
      <w:r w:rsidRPr="009669C3">
        <w:rPr>
          <w:rFonts w:ascii="Times New Roman" w:eastAsia="Times New Roman" w:hAnsi="Times New Roman" w:cs="Times New Roman"/>
          <w:color w:val="000000"/>
          <w:kern w:val="0"/>
          <w:sz w:val="24"/>
          <w:szCs w:val="24"/>
          <w:lang w:eastAsia="en-IN"/>
          <w14:ligatures w14:val="none"/>
        </w:rPr>
        <w:t> </w:t>
      </w:r>
    </w:p>
    <w:p w14:paraId="203BCFD0"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Operational risks</w:t>
      </w:r>
      <w:r w:rsidRPr="009669C3">
        <w:rPr>
          <w:rFonts w:ascii="Times New Roman" w:eastAsia="Times New Roman" w:hAnsi="Times New Roman" w:cs="Times New Roman"/>
          <w:color w:val="000000"/>
          <w:kern w:val="0"/>
          <w:sz w:val="24"/>
          <w:szCs w:val="24"/>
          <w:lang w:eastAsia="en-IN"/>
          <w14:ligatures w14:val="none"/>
        </w:rPr>
        <w:t> </w:t>
      </w:r>
    </w:p>
    <w:p w14:paraId="31A032EF"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Privacy risks</w:t>
      </w:r>
      <w:r w:rsidRPr="009669C3">
        <w:rPr>
          <w:rFonts w:ascii="Times New Roman" w:eastAsia="Times New Roman" w:hAnsi="Times New Roman" w:cs="Times New Roman"/>
          <w:color w:val="000000"/>
          <w:kern w:val="0"/>
          <w:sz w:val="24"/>
          <w:szCs w:val="24"/>
          <w:lang w:eastAsia="en-IN"/>
          <w14:ligatures w14:val="none"/>
        </w:rPr>
        <w:t> </w:t>
      </w:r>
    </w:p>
    <w:p w14:paraId="69CEC287"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Compliance risks</w:t>
      </w:r>
      <w:r w:rsidRPr="009669C3">
        <w:rPr>
          <w:rFonts w:ascii="Times New Roman" w:eastAsia="Times New Roman" w:hAnsi="Times New Roman" w:cs="Times New Roman"/>
          <w:color w:val="000000"/>
          <w:kern w:val="0"/>
          <w:sz w:val="24"/>
          <w:szCs w:val="24"/>
          <w:lang w:eastAsia="en-IN"/>
          <w14:ligatures w14:val="none"/>
        </w:rPr>
        <w:t> </w:t>
      </w:r>
    </w:p>
    <w:p w14:paraId="3C09AEBA"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Ethical risks</w:t>
      </w:r>
      <w:r w:rsidRPr="009669C3">
        <w:rPr>
          <w:rFonts w:ascii="Times New Roman" w:eastAsia="Times New Roman" w:hAnsi="Times New Roman" w:cs="Times New Roman"/>
          <w:color w:val="000000"/>
          <w:kern w:val="0"/>
          <w:sz w:val="24"/>
          <w:szCs w:val="24"/>
          <w:lang w:eastAsia="en-IN"/>
          <w14:ligatures w14:val="none"/>
        </w:rPr>
        <w:t> </w:t>
      </w:r>
    </w:p>
    <w:p w14:paraId="5A80EECF"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Business continuity risks</w:t>
      </w:r>
      <w:r w:rsidRPr="009669C3">
        <w:rPr>
          <w:rFonts w:ascii="Times New Roman" w:eastAsia="Times New Roman" w:hAnsi="Times New Roman" w:cs="Times New Roman"/>
          <w:color w:val="000000"/>
          <w:kern w:val="0"/>
          <w:sz w:val="24"/>
          <w:szCs w:val="24"/>
          <w:lang w:eastAsia="en-IN"/>
          <w14:ligatures w14:val="none"/>
        </w:rPr>
        <w:t> </w:t>
      </w:r>
    </w:p>
    <w:p w14:paraId="1F5661DA"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Performance risks</w:t>
      </w:r>
      <w:r w:rsidRPr="009669C3">
        <w:rPr>
          <w:rFonts w:ascii="Times New Roman" w:eastAsia="Times New Roman" w:hAnsi="Times New Roman" w:cs="Times New Roman"/>
          <w:color w:val="000000"/>
          <w:kern w:val="0"/>
          <w:sz w:val="24"/>
          <w:szCs w:val="24"/>
          <w:lang w:eastAsia="en-IN"/>
          <w14:ligatures w14:val="none"/>
        </w:rPr>
        <w:t> </w:t>
      </w:r>
    </w:p>
    <w:p w14:paraId="4FF4BC30"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4th</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party risks</w:t>
      </w:r>
      <w:r w:rsidRPr="009669C3">
        <w:rPr>
          <w:rFonts w:ascii="Times New Roman" w:eastAsia="Times New Roman" w:hAnsi="Times New Roman" w:cs="Times New Roman"/>
          <w:color w:val="000000"/>
          <w:kern w:val="0"/>
          <w:sz w:val="24"/>
          <w:szCs w:val="24"/>
          <w:lang w:eastAsia="en-IN"/>
          <w14:ligatures w14:val="none"/>
        </w:rPr>
        <w:t> </w:t>
      </w:r>
    </w:p>
    <w:p w14:paraId="7AE46F07"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Credit risks</w:t>
      </w:r>
      <w:r w:rsidRPr="009669C3">
        <w:rPr>
          <w:rFonts w:ascii="Times New Roman" w:eastAsia="Times New Roman" w:hAnsi="Times New Roman" w:cs="Times New Roman"/>
          <w:color w:val="000000"/>
          <w:kern w:val="0"/>
          <w:sz w:val="24"/>
          <w:szCs w:val="24"/>
          <w:lang w:eastAsia="en-IN"/>
          <w14:ligatures w14:val="none"/>
        </w:rPr>
        <w:t> </w:t>
      </w:r>
    </w:p>
    <w:p w14:paraId="28844778" w14:textId="77777777" w:rsidR="009669C3" w:rsidRPr="009669C3" w:rsidRDefault="009669C3" w:rsidP="009669C3">
      <w:pPr>
        <w:numPr>
          <w:ilvl w:val="0"/>
          <w:numId w:val="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Environmental risks</w:t>
      </w:r>
      <w:r w:rsidRPr="009669C3">
        <w:rPr>
          <w:rFonts w:ascii="Times New Roman" w:eastAsia="Times New Roman" w:hAnsi="Times New Roman" w:cs="Times New Roman"/>
          <w:color w:val="000000"/>
          <w:kern w:val="0"/>
          <w:sz w:val="24"/>
          <w:szCs w:val="24"/>
          <w:lang w:eastAsia="en-IN"/>
          <w14:ligatures w14:val="none"/>
        </w:rPr>
        <w:t> </w:t>
      </w:r>
    </w:p>
    <w:p w14:paraId="75B69E08"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 key takeaway here is that understanding all relevant types of risk (and not just cybersecurity) is imperative to building a world-class TPRM program.</w:t>
      </w:r>
      <w:r w:rsidRPr="009669C3">
        <w:rPr>
          <w:rFonts w:ascii="Times New Roman" w:eastAsia="Times New Roman" w:hAnsi="Times New Roman" w:cs="Times New Roman"/>
          <w:color w:val="000000"/>
          <w:kern w:val="0"/>
          <w:sz w:val="24"/>
          <w:szCs w:val="24"/>
          <w:lang w:eastAsia="en-IN"/>
          <w14:ligatures w14:val="none"/>
        </w:rPr>
        <w:t> </w:t>
      </w:r>
    </w:p>
    <w:p w14:paraId="63AC7754" w14:textId="77777777" w:rsidR="009669C3" w:rsidRDefault="009669C3">
      <w:pPr>
        <w:rPr>
          <w:rFonts w:ascii="Georgia" w:eastAsia="Times New Roman" w:hAnsi="Georgia" w:cs="Times New Roman"/>
          <w:color w:val="000000"/>
          <w:kern w:val="0"/>
          <w:sz w:val="24"/>
          <w:szCs w:val="24"/>
          <w:lang w:eastAsia="en-IN"/>
          <w14:ligatures w14:val="none"/>
        </w:rPr>
      </w:pPr>
      <w:r>
        <w:rPr>
          <w:rFonts w:ascii="Georgia" w:eastAsia="Times New Roman" w:hAnsi="Georgia" w:cs="Times New Roman"/>
          <w:color w:val="000000"/>
          <w:kern w:val="0"/>
          <w:sz w:val="24"/>
          <w:szCs w:val="24"/>
          <w:lang w:eastAsia="en-IN"/>
          <w14:ligatures w14:val="none"/>
        </w:rPr>
        <w:br w:type="page"/>
      </w:r>
    </w:p>
    <w:p w14:paraId="79D99822" w14:textId="1B647AE7" w:rsidR="009669C3" w:rsidRPr="009669C3" w:rsidRDefault="009669C3" w:rsidP="009669C3">
      <w:pPr>
        <w:shd w:val="clear" w:color="auto" w:fill="FFFFFF"/>
        <w:spacing w:before="100" w:beforeAutospacing="1" w:after="100" w:afterAutospacing="1" w:line="360" w:lineRule="auto"/>
        <w:jc w:val="center"/>
        <w:outlineLvl w:val="1"/>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lastRenderedPageBreak/>
        <w:t>Third-Party Risk Management Lifecycle</w:t>
      </w:r>
    </w:p>
    <w:p w14:paraId="2BAE3AAD"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 third-party risk management lifecycle is a series of steps that outlines a typical relationship with a third party. TPRM is sometimes referred to as “third-party relationship management.” This term better articulates the ongoing nature of vendor engagements. Typically, the</w:t>
      </w:r>
      <w:r w:rsidRPr="009669C3">
        <w:rPr>
          <w:rFonts w:ascii="Times New Roman" w:eastAsia="Times New Roman" w:hAnsi="Times New Roman" w:cs="Times New Roman"/>
          <w:color w:val="000000"/>
          <w:kern w:val="0"/>
          <w:sz w:val="24"/>
          <w:szCs w:val="24"/>
          <w:lang w:eastAsia="en-IN"/>
          <w14:ligatures w14:val="none"/>
        </w:rPr>
        <w:t> </w:t>
      </w:r>
      <w:hyperlink r:id="rId7" w:history="1">
        <w:r w:rsidRPr="009669C3">
          <w:rPr>
            <w:rFonts w:ascii="Georgia" w:eastAsia="Times New Roman" w:hAnsi="Georgia" w:cs="Times New Roman"/>
            <w:color w:val="000000"/>
            <w:kern w:val="0"/>
            <w:sz w:val="24"/>
            <w:szCs w:val="24"/>
            <w:u w:val="single"/>
            <w:lang w:eastAsia="en-IN"/>
            <w14:ligatures w14:val="none"/>
          </w:rPr>
          <w:t>TPRM lifecycle</w:t>
        </w:r>
      </w:hyperlink>
      <w:r w:rsidRPr="009669C3">
        <w:rPr>
          <w:rFonts w:ascii="Georgia" w:eastAsia="Times New Roman" w:hAnsi="Georgia" w:cs="Times New Roman"/>
          <w:color w:val="000000"/>
          <w:kern w:val="0"/>
          <w:sz w:val="24"/>
          <w:szCs w:val="24"/>
          <w:lang w:eastAsia="en-IN"/>
          <w14:ligatures w14:val="none"/>
        </w:rPr>
        <w:t>, is broken down into several stages. These stages include:</w:t>
      </w:r>
      <w:r w:rsidRPr="009669C3">
        <w:rPr>
          <w:rFonts w:ascii="Times New Roman" w:eastAsia="Times New Roman" w:hAnsi="Times New Roman" w:cs="Times New Roman"/>
          <w:color w:val="000000"/>
          <w:kern w:val="0"/>
          <w:sz w:val="24"/>
          <w:szCs w:val="24"/>
          <w:lang w:eastAsia="en-IN"/>
          <w14:ligatures w14:val="none"/>
        </w:rPr>
        <w:t> </w:t>
      </w:r>
    </w:p>
    <w:p w14:paraId="560DCF18" w14:textId="77777777" w:rsidR="009669C3" w:rsidRPr="009669C3" w:rsidRDefault="009669C3" w:rsidP="009669C3">
      <w:pPr>
        <w:numPr>
          <w:ilvl w:val="0"/>
          <w:numId w:val="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8" w:anchor="vendor-identification" w:history="1">
        <w:r w:rsidRPr="009669C3">
          <w:rPr>
            <w:rFonts w:ascii="Georgia" w:eastAsia="Times New Roman" w:hAnsi="Georgia" w:cs="Times New Roman"/>
            <w:color w:val="000000"/>
            <w:kern w:val="0"/>
            <w:sz w:val="24"/>
            <w:szCs w:val="24"/>
            <w:u w:val="single"/>
            <w:lang w:eastAsia="en-IN"/>
            <w14:ligatures w14:val="none"/>
          </w:rPr>
          <w:t>Vendor identification</w:t>
        </w:r>
      </w:hyperlink>
    </w:p>
    <w:p w14:paraId="6ACEBA29" w14:textId="77777777" w:rsidR="009669C3" w:rsidRPr="009669C3" w:rsidRDefault="009669C3" w:rsidP="009669C3">
      <w:pPr>
        <w:numPr>
          <w:ilvl w:val="0"/>
          <w:numId w:val="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9" w:anchor="evaluation" w:history="1">
        <w:r w:rsidRPr="009669C3">
          <w:rPr>
            <w:rFonts w:ascii="Georgia" w:eastAsia="Times New Roman" w:hAnsi="Georgia" w:cs="Times New Roman"/>
            <w:color w:val="000000"/>
            <w:kern w:val="0"/>
            <w:sz w:val="24"/>
            <w:szCs w:val="24"/>
            <w:u w:val="single"/>
            <w:lang w:eastAsia="en-IN"/>
            <w14:ligatures w14:val="none"/>
          </w:rPr>
          <w:t>Evaluation &amp; selection</w:t>
        </w:r>
      </w:hyperlink>
    </w:p>
    <w:p w14:paraId="17C8AD0F" w14:textId="77777777" w:rsidR="009669C3" w:rsidRPr="009669C3" w:rsidRDefault="009669C3" w:rsidP="009669C3">
      <w:pPr>
        <w:numPr>
          <w:ilvl w:val="0"/>
          <w:numId w:val="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10" w:anchor="risk-assessment" w:history="1">
        <w:r w:rsidRPr="009669C3">
          <w:rPr>
            <w:rFonts w:ascii="Georgia" w:eastAsia="Times New Roman" w:hAnsi="Georgia" w:cs="Times New Roman"/>
            <w:color w:val="000000"/>
            <w:kern w:val="0"/>
            <w:sz w:val="24"/>
            <w:szCs w:val="24"/>
            <w:u w:val="single"/>
            <w:lang w:eastAsia="en-IN"/>
            <w14:ligatures w14:val="none"/>
          </w:rPr>
          <w:t>Risk assessment</w:t>
        </w:r>
      </w:hyperlink>
    </w:p>
    <w:p w14:paraId="08A3DD2A" w14:textId="77777777" w:rsidR="009669C3" w:rsidRPr="009669C3" w:rsidRDefault="009669C3" w:rsidP="009669C3">
      <w:pPr>
        <w:numPr>
          <w:ilvl w:val="0"/>
          <w:numId w:val="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11" w:anchor="risk-mitigation" w:history="1">
        <w:r w:rsidRPr="009669C3">
          <w:rPr>
            <w:rFonts w:ascii="Georgia" w:eastAsia="Times New Roman" w:hAnsi="Georgia" w:cs="Times New Roman"/>
            <w:color w:val="000000"/>
            <w:kern w:val="0"/>
            <w:sz w:val="24"/>
            <w:szCs w:val="24"/>
            <w:u w:val="single"/>
            <w:lang w:eastAsia="en-IN"/>
            <w14:ligatures w14:val="none"/>
          </w:rPr>
          <w:t>Risk mitigation</w:t>
        </w:r>
      </w:hyperlink>
    </w:p>
    <w:p w14:paraId="11683707" w14:textId="77777777" w:rsidR="009669C3" w:rsidRPr="009669C3" w:rsidRDefault="009669C3" w:rsidP="009669C3">
      <w:pPr>
        <w:numPr>
          <w:ilvl w:val="0"/>
          <w:numId w:val="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12" w:anchor="contracting-and-procurement" w:history="1">
        <w:r w:rsidRPr="009669C3">
          <w:rPr>
            <w:rFonts w:ascii="Georgia" w:eastAsia="Times New Roman" w:hAnsi="Georgia" w:cs="Times New Roman"/>
            <w:color w:val="000000"/>
            <w:kern w:val="0"/>
            <w:sz w:val="24"/>
            <w:szCs w:val="24"/>
            <w:u w:val="single"/>
            <w:lang w:eastAsia="en-IN"/>
            <w14:ligatures w14:val="none"/>
          </w:rPr>
          <w:t>Contracting and procurement</w:t>
        </w:r>
      </w:hyperlink>
    </w:p>
    <w:p w14:paraId="6613C5CE" w14:textId="77777777" w:rsidR="009669C3" w:rsidRPr="009669C3" w:rsidRDefault="009669C3" w:rsidP="009669C3">
      <w:pPr>
        <w:numPr>
          <w:ilvl w:val="0"/>
          <w:numId w:val="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13" w:anchor="reporting-and-recordkeeping" w:history="1">
        <w:r w:rsidRPr="009669C3">
          <w:rPr>
            <w:rFonts w:ascii="Georgia" w:eastAsia="Times New Roman" w:hAnsi="Georgia" w:cs="Times New Roman"/>
            <w:color w:val="000000"/>
            <w:kern w:val="0"/>
            <w:sz w:val="24"/>
            <w:szCs w:val="24"/>
            <w:u w:val="single"/>
            <w:lang w:eastAsia="en-IN"/>
            <w14:ligatures w14:val="none"/>
          </w:rPr>
          <w:t>Reporting and Record-keeping</w:t>
        </w:r>
      </w:hyperlink>
    </w:p>
    <w:p w14:paraId="1F986DDE" w14:textId="77777777" w:rsidR="009669C3" w:rsidRPr="009669C3" w:rsidRDefault="009669C3" w:rsidP="009669C3">
      <w:pPr>
        <w:numPr>
          <w:ilvl w:val="0"/>
          <w:numId w:val="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14" w:anchor="ongoing-monitoring" w:history="1">
        <w:r w:rsidRPr="009669C3">
          <w:rPr>
            <w:rFonts w:ascii="Georgia" w:eastAsia="Times New Roman" w:hAnsi="Georgia" w:cs="Times New Roman"/>
            <w:color w:val="000000"/>
            <w:kern w:val="0"/>
            <w:sz w:val="24"/>
            <w:szCs w:val="24"/>
            <w:u w:val="single"/>
            <w:lang w:eastAsia="en-IN"/>
            <w14:ligatures w14:val="none"/>
          </w:rPr>
          <w:t>Ongoing monitoring</w:t>
        </w:r>
      </w:hyperlink>
    </w:p>
    <w:p w14:paraId="35BBA50E" w14:textId="77777777" w:rsidR="009669C3" w:rsidRPr="009669C3" w:rsidRDefault="009669C3" w:rsidP="009669C3">
      <w:pPr>
        <w:numPr>
          <w:ilvl w:val="0"/>
          <w:numId w:val="7"/>
        </w:numPr>
        <w:shd w:val="clear" w:color="auto" w:fill="FFFFFF"/>
        <w:spacing w:before="100" w:beforeAutospacing="1" w:after="100" w:afterAutospacing="1" w:line="360" w:lineRule="auto"/>
        <w:rPr>
          <w:rFonts w:ascii="Georgia" w:eastAsia="Times New Roman" w:hAnsi="Georgia" w:cs="Times New Roman"/>
          <w:color w:val="000000"/>
          <w:kern w:val="0"/>
          <w:sz w:val="24"/>
          <w:szCs w:val="24"/>
          <w:lang w:eastAsia="en-IN"/>
          <w14:ligatures w14:val="none"/>
        </w:rPr>
      </w:pPr>
      <w:hyperlink r:id="rId15" w:anchor="vendor-management" w:history="1">
        <w:r w:rsidRPr="009669C3">
          <w:rPr>
            <w:rFonts w:ascii="Georgia" w:eastAsia="Times New Roman" w:hAnsi="Georgia" w:cs="Times New Roman"/>
            <w:color w:val="000000"/>
            <w:kern w:val="0"/>
            <w:sz w:val="24"/>
            <w:szCs w:val="24"/>
            <w:u w:val="single"/>
            <w:lang w:eastAsia="en-IN"/>
            <w14:ligatures w14:val="none"/>
          </w:rPr>
          <w:t>Vendor off-boarding</w:t>
        </w:r>
      </w:hyperlink>
      <w:r w:rsidRPr="009669C3">
        <w:rPr>
          <w:rFonts w:ascii="Georgia" w:eastAsia="Times New Roman" w:hAnsi="Georgia" w:cs="Times New Roman"/>
          <w:color w:val="000000"/>
          <w:kern w:val="0"/>
          <w:sz w:val="24"/>
          <w:szCs w:val="24"/>
          <w:lang w:eastAsia="en-IN"/>
          <w14:ligatures w14:val="none"/>
        </w:rPr>
        <w:br/>
        <w:t> </w:t>
      </w:r>
    </w:p>
    <w:p w14:paraId="7AB7E7E5"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Phase 1: Third-Party Identification</w:t>
      </w:r>
    </w:p>
    <w:p w14:paraId="7C4825E9"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There are many ways to identify the third parties your organization is currently working with, as well as ways to identify new third parties your organization wants to use.</w:t>
      </w:r>
      <w:r w:rsidRPr="009669C3">
        <w:rPr>
          <w:rFonts w:ascii="Times New Roman" w:eastAsia="Times New Roman" w:hAnsi="Times New Roman" w:cs="Times New Roman"/>
          <w:color w:val="000000"/>
          <w:kern w:val="0"/>
          <w:sz w:val="24"/>
          <w:szCs w:val="24"/>
          <w:lang w:eastAsia="en-IN"/>
          <w14:ligatures w14:val="none"/>
        </w:rPr>
        <w:t> </w:t>
      </w:r>
    </w:p>
    <w:p w14:paraId="76E3673C"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To identify vendors already in use and build a vendor inventory, organizations take multiple approaches, which include:</w:t>
      </w:r>
      <w:r w:rsidRPr="009669C3">
        <w:rPr>
          <w:rFonts w:ascii="Times New Roman" w:eastAsia="Times New Roman" w:hAnsi="Times New Roman" w:cs="Times New Roman"/>
          <w:color w:val="000000"/>
          <w:kern w:val="0"/>
          <w:sz w:val="24"/>
          <w:szCs w:val="24"/>
          <w:lang w:eastAsia="en-IN"/>
          <w14:ligatures w14:val="none"/>
        </w:rPr>
        <w:t> </w:t>
      </w:r>
    </w:p>
    <w:p w14:paraId="0CFC51ED" w14:textId="77777777" w:rsidR="009669C3" w:rsidRPr="009669C3" w:rsidRDefault="009669C3" w:rsidP="009669C3">
      <w:pPr>
        <w:numPr>
          <w:ilvl w:val="0"/>
          <w:numId w:val="8"/>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Using existing information.</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Organizations often consolidate vendor information from spreadsheets and other sources when rolling out third-party risk software.</w:t>
      </w:r>
      <w:r w:rsidRPr="009669C3">
        <w:rPr>
          <w:rFonts w:ascii="Times New Roman" w:eastAsia="Times New Roman" w:hAnsi="Times New Roman" w:cs="Times New Roman"/>
          <w:color w:val="000000"/>
          <w:kern w:val="0"/>
          <w:sz w:val="24"/>
          <w:szCs w:val="24"/>
          <w:lang w:eastAsia="en-IN"/>
          <w14:ligatures w14:val="none"/>
        </w:rPr>
        <w:t> </w:t>
      </w:r>
    </w:p>
    <w:p w14:paraId="46DF9E94" w14:textId="77777777" w:rsidR="009669C3" w:rsidRPr="009669C3" w:rsidRDefault="009669C3" w:rsidP="009669C3">
      <w:pPr>
        <w:numPr>
          <w:ilvl w:val="0"/>
          <w:numId w:val="8"/>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Integrating with existing technologies.</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Technologies that are in use often contain detailed vendor information, such as CMDBs, SSO providers, contracts, procurement, and other systems. Organizations will often plug into these sources to centralize their inventory in a single software solution.</w:t>
      </w:r>
      <w:r w:rsidRPr="009669C3">
        <w:rPr>
          <w:rFonts w:ascii="Times New Roman" w:eastAsia="Times New Roman" w:hAnsi="Times New Roman" w:cs="Times New Roman"/>
          <w:color w:val="000000"/>
          <w:kern w:val="0"/>
          <w:sz w:val="24"/>
          <w:szCs w:val="24"/>
          <w:lang w:eastAsia="en-IN"/>
          <w14:ligatures w14:val="none"/>
        </w:rPr>
        <w:t> </w:t>
      </w:r>
    </w:p>
    <w:p w14:paraId="0BD3776C" w14:textId="77777777" w:rsidR="009669C3" w:rsidRPr="009669C3" w:rsidRDefault="009669C3" w:rsidP="009669C3">
      <w:pPr>
        <w:numPr>
          <w:ilvl w:val="0"/>
          <w:numId w:val="8"/>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Conducting assessments or interviews.</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 xml:space="preserve">A short assessment to business owners across the company, such as marketing, HR, finance, sales, research and </w:t>
      </w:r>
      <w:r w:rsidRPr="009669C3">
        <w:rPr>
          <w:rFonts w:ascii="Georgia" w:eastAsia="Times New Roman" w:hAnsi="Georgia" w:cs="Times New Roman"/>
          <w:color w:val="000000"/>
          <w:kern w:val="0"/>
          <w:sz w:val="24"/>
          <w:szCs w:val="24"/>
          <w:lang w:eastAsia="en-IN"/>
          <w14:ligatures w14:val="none"/>
        </w:rPr>
        <w:lastRenderedPageBreak/>
        <w:t>development, and other departments can help you uncover the tools in use at your organization.</w:t>
      </w:r>
      <w:r w:rsidRPr="009669C3">
        <w:rPr>
          <w:rFonts w:ascii="Times New Roman" w:eastAsia="Times New Roman" w:hAnsi="Times New Roman" w:cs="Times New Roman"/>
          <w:color w:val="000000"/>
          <w:kern w:val="0"/>
          <w:sz w:val="24"/>
          <w:szCs w:val="24"/>
          <w:lang w:eastAsia="en-IN"/>
          <w14:ligatures w14:val="none"/>
        </w:rPr>
        <w:t> </w:t>
      </w:r>
    </w:p>
    <w:p w14:paraId="4A99340A"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To identify new third parties, organizations will often leverage a self-service portal as part of their third-party risk management program. With a self-service portal, business owners can build their inventory. Share the portal with your business by linking to it from your intranet or SharePoint. Self-service portals also help gather preliminary information about the third party, such as:</w:t>
      </w:r>
      <w:r w:rsidRPr="009669C3">
        <w:rPr>
          <w:rFonts w:ascii="Times New Roman" w:eastAsia="Times New Roman" w:hAnsi="Times New Roman" w:cs="Times New Roman"/>
          <w:color w:val="000000"/>
          <w:kern w:val="0"/>
          <w:sz w:val="24"/>
          <w:szCs w:val="24"/>
          <w:lang w:eastAsia="en-IN"/>
          <w14:ligatures w14:val="none"/>
        </w:rPr>
        <w:t> </w:t>
      </w:r>
    </w:p>
    <w:p w14:paraId="726E3A3F"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Personal information </w:t>
      </w:r>
      <w:proofErr w:type="gramStart"/>
      <w:r w:rsidRPr="009669C3">
        <w:rPr>
          <w:rFonts w:ascii="Georgia" w:eastAsia="Times New Roman" w:hAnsi="Georgia" w:cs="Times New Roman"/>
          <w:color w:val="000000"/>
          <w:kern w:val="0"/>
          <w:sz w:val="24"/>
          <w:szCs w:val="24"/>
          <w:lang w:eastAsia="en-IN"/>
          <w14:ligatures w14:val="none"/>
        </w:rPr>
        <w:t>involved</w:t>
      </w:r>
      <w:proofErr w:type="gramEnd"/>
      <w:r w:rsidRPr="009669C3">
        <w:rPr>
          <w:rFonts w:ascii="Times New Roman" w:eastAsia="Times New Roman" w:hAnsi="Times New Roman" w:cs="Times New Roman"/>
          <w:color w:val="000000"/>
          <w:kern w:val="0"/>
          <w:sz w:val="24"/>
          <w:szCs w:val="24"/>
          <w:lang w:eastAsia="en-IN"/>
          <w14:ligatures w14:val="none"/>
        </w:rPr>
        <w:t> </w:t>
      </w:r>
    </w:p>
    <w:p w14:paraId="09BD8232"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Hosting information</w:t>
      </w:r>
      <w:r w:rsidRPr="009669C3">
        <w:rPr>
          <w:rFonts w:ascii="Times New Roman" w:eastAsia="Times New Roman" w:hAnsi="Times New Roman" w:cs="Times New Roman"/>
          <w:color w:val="000000"/>
          <w:kern w:val="0"/>
          <w:sz w:val="24"/>
          <w:szCs w:val="24"/>
          <w:lang w:eastAsia="en-IN"/>
          <w14:ligatures w14:val="none"/>
        </w:rPr>
        <w:t> </w:t>
      </w:r>
    </w:p>
    <w:p w14:paraId="46385CA7"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Privacy Shield and</w:t>
      </w:r>
      <w:r w:rsidRPr="009669C3">
        <w:rPr>
          <w:rFonts w:ascii="Times New Roman" w:eastAsia="Times New Roman" w:hAnsi="Times New Roman" w:cs="Times New Roman"/>
          <w:color w:val="000000"/>
          <w:kern w:val="0"/>
          <w:sz w:val="24"/>
          <w:szCs w:val="24"/>
          <w:lang w:eastAsia="en-IN"/>
          <w14:ligatures w14:val="none"/>
        </w:rPr>
        <w:t> </w:t>
      </w:r>
    </w:p>
    <w:p w14:paraId="7B475E1D"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other certification</w:t>
      </w:r>
      <w:r w:rsidRPr="009669C3">
        <w:rPr>
          <w:rFonts w:ascii="Times New Roman" w:eastAsia="Times New Roman" w:hAnsi="Times New Roman" w:cs="Times New Roman"/>
          <w:color w:val="000000"/>
          <w:kern w:val="0"/>
          <w:sz w:val="24"/>
          <w:szCs w:val="24"/>
          <w:lang w:eastAsia="en-IN"/>
          <w14:ligatures w14:val="none"/>
        </w:rPr>
        <w:t> </w:t>
      </w:r>
    </w:p>
    <w:p w14:paraId="7BF26A81"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Business context</w:t>
      </w:r>
      <w:r w:rsidRPr="009669C3">
        <w:rPr>
          <w:rFonts w:ascii="Times New Roman" w:eastAsia="Times New Roman" w:hAnsi="Times New Roman" w:cs="Times New Roman"/>
          <w:color w:val="000000"/>
          <w:kern w:val="0"/>
          <w:sz w:val="24"/>
          <w:szCs w:val="24"/>
          <w:lang w:eastAsia="en-IN"/>
          <w14:ligatures w14:val="none"/>
        </w:rPr>
        <w:t> </w:t>
      </w:r>
    </w:p>
    <w:p w14:paraId="1DECCD54"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Scope of engagement</w:t>
      </w:r>
      <w:r w:rsidRPr="009669C3">
        <w:rPr>
          <w:rFonts w:ascii="Times New Roman" w:eastAsia="Times New Roman" w:hAnsi="Times New Roman" w:cs="Times New Roman"/>
          <w:color w:val="000000"/>
          <w:kern w:val="0"/>
          <w:sz w:val="24"/>
          <w:szCs w:val="24"/>
          <w:lang w:eastAsia="en-IN"/>
          <w14:ligatures w14:val="none"/>
        </w:rPr>
        <w:t> </w:t>
      </w:r>
    </w:p>
    <w:p w14:paraId="208DC9BD"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Vendor Name</w:t>
      </w:r>
      <w:r w:rsidRPr="009669C3">
        <w:rPr>
          <w:rFonts w:ascii="Times New Roman" w:eastAsia="Times New Roman" w:hAnsi="Times New Roman" w:cs="Times New Roman"/>
          <w:color w:val="000000"/>
          <w:kern w:val="0"/>
          <w:sz w:val="24"/>
          <w:szCs w:val="24"/>
          <w:lang w:eastAsia="en-IN"/>
          <w14:ligatures w14:val="none"/>
        </w:rPr>
        <w:t> </w:t>
      </w:r>
    </w:p>
    <w:p w14:paraId="7A81104D"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Expected procurement </w:t>
      </w:r>
      <w:proofErr w:type="gramStart"/>
      <w:r w:rsidRPr="009669C3">
        <w:rPr>
          <w:rFonts w:ascii="Georgia" w:eastAsia="Times New Roman" w:hAnsi="Georgia" w:cs="Times New Roman"/>
          <w:color w:val="000000"/>
          <w:kern w:val="0"/>
          <w:sz w:val="24"/>
          <w:szCs w:val="24"/>
          <w:lang w:eastAsia="en-IN"/>
          <w14:ligatures w14:val="none"/>
        </w:rPr>
        <w:t>date</w:t>
      </w:r>
      <w:proofErr w:type="gramEnd"/>
      <w:r w:rsidRPr="009669C3">
        <w:rPr>
          <w:rFonts w:ascii="Times New Roman" w:eastAsia="Times New Roman" w:hAnsi="Times New Roman" w:cs="Times New Roman"/>
          <w:color w:val="000000"/>
          <w:kern w:val="0"/>
          <w:sz w:val="24"/>
          <w:szCs w:val="24"/>
          <w:lang w:eastAsia="en-IN"/>
          <w14:ligatures w14:val="none"/>
        </w:rPr>
        <w:t> </w:t>
      </w:r>
    </w:p>
    <w:p w14:paraId="445B6677"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Business purpose</w:t>
      </w:r>
      <w:r w:rsidRPr="009669C3">
        <w:rPr>
          <w:rFonts w:ascii="Times New Roman" w:eastAsia="Times New Roman" w:hAnsi="Times New Roman" w:cs="Times New Roman"/>
          <w:color w:val="000000"/>
          <w:kern w:val="0"/>
          <w:sz w:val="24"/>
          <w:szCs w:val="24"/>
          <w:lang w:eastAsia="en-IN"/>
          <w14:ligatures w14:val="none"/>
        </w:rPr>
        <w:t> </w:t>
      </w:r>
    </w:p>
    <w:p w14:paraId="0176ACE4"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Primary vendor contact (email, phone, address)</w:t>
      </w:r>
      <w:r w:rsidRPr="009669C3">
        <w:rPr>
          <w:rFonts w:ascii="Times New Roman" w:eastAsia="Times New Roman" w:hAnsi="Times New Roman" w:cs="Times New Roman"/>
          <w:color w:val="000000"/>
          <w:kern w:val="0"/>
          <w:sz w:val="24"/>
          <w:szCs w:val="24"/>
          <w:lang w:eastAsia="en-IN"/>
          <w14:ligatures w14:val="none"/>
        </w:rPr>
        <w:t> </w:t>
      </w:r>
    </w:p>
    <w:p w14:paraId="40D34925"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Data type </w:t>
      </w:r>
      <w:proofErr w:type="gramStart"/>
      <w:r w:rsidRPr="009669C3">
        <w:rPr>
          <w:rFonts w:ascii="Georgia" w:eastAsia="Times New Roman" w:hAnsi="Georgia" w:cs="Times New Roman"/>
          <w:color w:val="000000"/>
          <w:kern w:val="0"/>
          <w:sz w:val="24"/>
          <w:szCs w:val="24"/>
          <w:lang w:eastAsia="en-IN"/>
          <w14:ligatures w14:val="none"/>
        </w:rPr>
        <w:t>involved</w:t>
      </w:r>
      <w:proofErr w:type="gramEnd"/>
      <w:r w:rsidRPr="009669C3">
        <w:rPr>
          <w:rFonts w:ascii="Times New Roman" w:eastAsia="Times New Roman" w:hAnsi="Times New Roman" w:cs="Times New Roman"/>
          <w:color w:val="000000"/>
          <w:kern w:val="0"/>
          <w:sz w:val="24"/>
          <w:szCs w:val="24"/>
          <w:lang w:eastAsia="en-IN"/>
          <w14:ligatures w14:val="none"/>
        </w:rPr>
        <w:t> </w:t>
      </w:r>
    </w:p>
    <w:p w14:paraId="04A9F1A1"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Prior security reviews or</w:t>
      </w:r>
      <w:r w:rsidRPr="009669C3">
        <w:rPr>
          <w:rFonts w:ascii="Times New Roman" w:eastAsia="Times New Roman" w:hAnsi="Times New Roman" w:cs="Times New Roman"/>
          <w:color w:val="000000"/>
          <w:kern w:val="0"/>
          <w:sz w:val="24"/>
          <w:szCs w:val="24"/>
          <w:lang w:eastAsia="en-IN"/>
          <w14:ligatures w14:val="none"/>
        </w:rPr>
        <w:t> </w:t>
      </w:r>
    </w:p>
    <w:p w14:paraId="06A75C9F" w14:textId="77777777" w:rsidR="009669C3" w:rsidRPr="009669C3" w:rsidRDefault="009669C3" w:rsidP="009669C3">
      <w:pPr>
        <w:numPr>
          <w:ilvl w:val="0"/>
          <w:numId w:val="9"/>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certifications, if applicable</w:t>
      </w:r>
      <w:r w:rsidRPr="009669C3">
        <w:rPr>
          <w:rFonts w:ascii="Times New Roman" w:eastAsia="Times New Roman" w:hAnsi="Times New Roman" w:cs="Times New Roman"/>
          <w:color w:val="000000"/>
          <w:kern w:val="0"/>
          <w:sz w:val="24"/>
          <w:szCs w:val="24"/>
          <w:lang w:eastAsia="en-IN"/>
          <w14:ligatures w14:val="none"/>
        </w:rPr>
        <w:t> </w:t>
      </w:r>
    </w:p>
    <w:p w14:paraId="5D98FCE7"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Using this information, you can</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classify third parties</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based on the inherent risk that they pose to your organization.</w:t>
      </w:r>
      <w:r w:rsidRPr="009669C3">
        <w:rPr>
          <w:rFonts w:ascii="Times New Roman" w:eastAsia="Times New Roman" w:hAnsi="Times New Roman" w:cs="Times New Roman"/>
          <w:color w:val="000000"/>
          <w:kern w:val="0"/>
          <w:sz w:val="24"/>
          <w:szCs w:val="24"/>
          <w:lang w:eastAsia="en-IN"/>
          <w14:ligatures w14:val="none"/>
        </w:rPr>
        <w:t> </w:t>
      </w:r>
    </w:p>
    <w:p w14:paraId="512B0C26"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Phase 2: Evaluation and Selection</w:t>
      </w:r>
    </w:p>
    <w:p w14:paraId="7B7DECA9"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During the evaluation and selection phase, organizations consider RFPs and choose the vendor they want to use. This decision is made using </w:t>
      </w:r>
      <w:proofErr w:type="gramStart"/>
      <w:r w:rsidRPr="009669C3">
        <w:rPr>
          <w:rFonts w:ascii="Georgia" w:eastAsia="Times New Roman" w:hAnsi="Georgia" w:cs="Times New Roman"/>
          <w:color w:val="000000"/>
          <w:kern w:val="0"/>
          <w:sz w:val="24"/>
          <w:szCs w:val="24"/>
          <w:lang w:eastAsia="en-IN"/>
          <w14:ligatures w14:val="none"/>
        </w:rPr>
        <w:t>a number of</w:t>
      </w:r>
      <w:proofErr w:type="gramEnd"/>
      <w:r w:rsidRPr="009669C3">
        <w:rPr>
          <w:rFonts w:ascii="Georgia" w:eastAsia="Times New Roman" w:hAnsi="Georgia" w:cs="Times New Roman"/>
          <w:color w:val="000000"/>
          <w:kern w:val="0"/>
          <w:sz w:val="24"/>
          <w:szCs w:val="24"/>
          <w:lang w:eastAsia="en-IN"/>
          <w14:ligatures w14:val="none"/>
        </w:rPr>
        <w:t xml:space="preserve"> factors that are unique to the business and its specific needs.</w:t>
      </w:r>
      <w:r w:rsidRPr="009669C3">
        <w:rPr>
          <w:rFonts w:ascii="Times New Roman" w:eastAsia="Times New Roman" w:hAnsi="Times New Roman" w:cs="Times New Roman"/>
          <w:color w:val="000000"/>
          <w:kern w:val="0"/>
          <w:sz w:val="24"/>
          <w:szCs w:val="24"/>
          <w:lang w:eastAsia="en-IN"/>
          <w14:ligatures w14:val="none"/>
        </w:rPr>
        <w:t> </w:t>
      </w:r>
    </w:p>
    <w:p w14:paraId="28ED0DF3"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Phase 3: Risk Assessment</w:t>
      </w:r>
    </w:p>
    <w:p w14:paraId="293CF52D"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Vendor risk assessments take time and are resource-intensive, which is why many organizations are using a</w:t>
      </w:r>
      <w:r w:rsidRPr="009669C3">
        <w:rPr>
          <w:rFonts w:ascii="Times New Roman" w:eastAsia="Times New Roman" w:hAnsi="Times New Roman" w:cs="Times New Roman"/>
          <w:color w:val="000000"/>
          <w:kern w:val="0"/>
          <w:sz w:val="24"/>
          <w:szCs w:val="24"/>
          <w:lang w:eastAsia="en-IN"/>
          <w14:ligatures w14:val="none"/>
        </w:rPr>
        <w:t> </w:t>
      </w:r>
      <w:hyperlink r:id="rId16" w:history="1">
        <w:r w:rsidRPr="009669C3">
          <w:rPr>
            <w:rFonts w:ascii="Georgia" w:eastAsia="Times New Roman" w:hAnsi="Georgia" w:cs="Times New Roman"/>
            <w:color w:val="000000"/>
            <w:kern w:val="0"/>
            <w:sz w:val="24"/>
            <w:szCs w:val="24"/>
            <w:u w:val="single"/>
            <w:lang w:eastAsia="en-IN"/>
            <w14:ligatures w14:val="none"/>
          </w:rPr>
          <w:t>third-party risk exchange</w:t>
        </w:r>
      </w:hyperlink>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to</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 xml:space="preserve">access pre-completed </w:t>
      </w:r>
      <w:r w:rsidRPr="009669C3">
        <w:rPr>
          <w:rFonts w:ascii="Georgia" w:eastAsia="Times New Roman" w:hAnsi="Georgia" w:cs="Times New Roman"/>
          <w:color w:val="000000"/>
          <w:kern w:val="0"/>
          <w:sz w:val="24"/>
          <w:szCs w:val="24"/>
          <w:lang w:eastAsia="en-IN"/>
          <w14:ligatures w14:val="none"/>
        </w:rPr>
        <w:lastRenderedPageBreak/>
        <w:t>assessments. Other common methods include using spreadsheets or assessment automation software. Either way, the primary goal of understanding the risks associated with the vendor is the same.</w:t>
      </w:r>
      <w:r w:rsidRPr="009669C3">
        <w:rPr>
          <w:rFonts w:ascii="Times New Roman" w:eastAsia="Times New Roman" w:hAnsi="Times New Roman" w:cs="Times New Roman"/>
          <w:color w:val="000000"/>
          <w:kern w:val="0"/>
          <w:sz w:val="24"/>
          <w:szCs w:val="24"/>
          <w:lang w:eastAsia="en-IN"/>
          <w14:ligatures w14:val="none"/>
        </w:rPr>
        <w:t> </w:t>
      </w:r>
    </w:p>
    <w:p w14:paraId="22968748"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Common standards used for assessing vendors include:</w:t>
      </w:r>
      <w:r w:rsidRPr="009669C3">
        <w:rPr>
          <w:rFonts w:ascii="Times New Roman" w:eastAsia="Times New Roman" w:hAnsi="Times New Roman" w:cs="Times New Roman"/>
          <w:color w:val="000000"/>
          <w:kern w:val="0"/>
          <w:sz w:val="24"/>
          <w:szCs w:val="24"/>
          <w:lang w:eastAsia="en-IN"/>
          <w14:ligatures w14:val="none"/>
        </w:rPr>
        <w:t> </w:t>
      </w:r>
    </w:p>
    <w:p w14:paraId="03D09706" w14:textId="77777777" w:rsidR="009669C3" w:rsidRPr="009669C3" w:rsidRDefault="009669C3" w:rsidP="009669C3">
      <w:pPr>
        <w:numPr>
          <w:ilvl w:val="0"/>
          <w:numId w:val="10"/>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17" w:history="1">
        <w:r w:rsidRPr="009669C3">
          <w:rPr>
            <w:rFonts w:ascii="Georgia" w:eastAsia="Times New Roman" w:hAnsi="Georgia" w:cs="Times New Roman"/>
            <w:color w:val="000000"/>
            <w:kern w:val="0"/>
            <w:sz w:val="24"/>
            <w:szCs w:val="24"/>
            <w:u w:val="single"/>
            <w:lang w:eastAsia="en-IN"/>
            <w14:ligatures w14:val="none"/>
          </w:rPr>
          <w:t>ISO 27001</w:t>
        </w:r>
      </w:hyperlink>
      <w:r w:rsidRPr="009669C3">
        <w:rPr>
          <w:rFonts w:ascii="Georgia" w:eastAsia="Times New Roman" w:hAnsi="Georgia" w:cs="Times New Roman"/>
          <w:color w:val="000000"/>
          <w:kern w:val="0"/>
          <w:sz w:val="24"/>
          <w:szCs w:val="24"/>
          <w:lang w:eastAsia="en-IN"/>
          <w14:ligatures w14:val="none"/>
        </w:rPr>
        <w:t> &amp;</w:t>
      </w:r>
      <w:r w:rsidRPr="009669C3">
        <w:rPr>
          <w:rFonts w:ascii="Times New Roman" w:eastAsia="Times New Roman" w:hAnsi="Times New Roman" w:cs="Times New Roman"/>
          <w:color w:val="000000"/>
          <w:kern w:val="0"/>
          <w:sz w:val="24"/>
          <w:szCs w:val="24"/>
          <w:lang w:eastAsia="en-IN"/>
          <w14:ligatures w14:val="none"/>
        </w:rPr>
        <w:t> </w:t>
      </w:r>
      <w:hyperlink r:id="rId18" w:history="1">
        <w:r w:rsidRPr="009669C3">
          <w:rPr>
            <w:rFonts w:ascii="Georgia" w:eastAsia="Times New Roman" w:hAnsi="Georgia" w:cs="Times New Roman"/>
            <w:color w:val="000000"/>
            <w:kern w:val="0"/>
            <w:sz w:val="24"/>
            <w:szCs w:val="24"/>
            <w:u w:val="single"/>
            <w:lang w:eastAsia="en-IN"/>
            <w14:ligatures w14:val="none"/>
          </w:rPr>
          <w:t>ISO 27701</w:t>
        </w:r>
      </w:hyperlink>
    </w:p>
    <w:p w14:paraId="743E67B1" w14:textId="77777777" w:rsidR="009669C3" w:rsidRPr="009669C3" w:rsidRDefault="009669C3" w:rsidP="009669C3">
      <w:pPr>
        <w:numPr>
          <w:ilvl w:val="0"/>
          <w:numId w:val="10"/>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19" w:history="1">
        <w:r w:rsidRPr="009669C3">
          <w:rPr>
            <w:rFonts w:ascii="Georgia" w:eastAsia="Times New Roman" w:hAnsi="Georgia" w:cs="Times New Roman"/>
            <w:color w:val="000000"/>
            <w:kern w:val="0"/>
            <w:sz w:val="24"/>
            <w:szCs w:val="24"/>
            <w:u w:val="single"/>
            <w:lang w:eastAsia="en-IN"/>
            <w14:ligatures w14:val="none"/>
          </w:rPr>
          <w:t>SIG Lite &amp; SIG Core</w:t>
        </w:r>
      </w:hyperlink>
    </w:p>
    <w:p w14:paraId="191CD914" w14:textId="77777777" w:rsidR="009669C3" w:rsidRPr="009669C3" w:rsidRDefault="009669C3" w:rsidP="009669C3">
      <w:pPr>
        <w:numPr>
          <w:ilvl w:val="0"/>
          <w:numId w:val="10"/>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20" w:history="1">
        <w:r w:rsidRPr="009669C3">
          <w:rPr>
            <w:rFonts w:ascii="Georgia" w:eastAsia="Times New Roman" w:hAnsi="Georgia" w:cs="Times New Roman"/>
            <w:color w:val="000000"/>
            <w:kern w:val="0"/>
            <w:sz w:val="24"/>
            <w:szCs w:val="24"/>
            <w:u w:val="single"/>
            <w:lang w:eastAsia="en-IN"/>
            <w14:ligatures w14:val="none"/>
          </w:rPr>
          <w:t>NIST SP 800-53</w:t>
        </w:r>
      </w:hyperlink>
      <w:r w:rsidRPr="009669C3">
        <w:rPr>
          <w:rFonts w:ascii="Times New Roman" w:eastAsia="Times New Roman" w:hAnsi="Times New Roman" w:cs="Times New Roman"/>
          <w:color w:val="000000"/>
          <w:kern w:val="0"/>
          <w:sz w:val="24"/>
          <w:szCs w:val="24"/>
          <w:lang w:eastAsia="en-IN"/>
          <w14:ligatures w14:val="none"/>
        </w:rPr>
        <w:t> </w:t>
      </w:r>
    </w:p>
    <w:p w14:paraId="02C09DC6" w14:textId="77777777" w:rsidR="009669C3" w:rsidRPr="009669C3" w:rsidRDefault="009669C3" w:rsidP="009669C3">
      <w:pPr>
        <w:numPr>
          <w:ilvl w:val="0"/>
          <w:numId w:val="10"/>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21" w:history="1">
        <w:r w:rsidRPr="009669C3">
          <w:rPr>
            <w:rFonts w:ascii="Georgia" w:eastAsia="Times New Roman" w:hAnsi="Georgia" w:cs="Times New Roman"/>
            <w:color w:val="000000"/>
            <w:kern w:val="0"/>
            <w:sz w:val="24"/>
            <w:szCs w:val="24"/>
            <w:u w:val="single"/>
            <w:lang w:eastAsia="en-IN"/>
            <w14:ligatures w14:val="none"/>
          </w:rPr>
          <w:t>CSA CAIQ</w:t>
        </w:r>
      </w:hyperlink>
    </w:p>
    <w:p w14:paraId="32716FAD"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As well as industry-specific standards, such as:</w:t>
      </w:r>
      <w:r w:rsidRPr="009669C3">
        <w:rPr>
          <w:rFonts w:ascii="Times New Roman" w:eastAsia="Times New Roman" w:hAnsi="Times New Roman" w:cs="Times New Roman"/>
          <w:color w:val="000000"/>
          <w:kern w:val="0"/>
          <w:sz w:val="24"/>
          <w:szCs w:val="24"/>
          <w:lang w:eastAsia="en-IN"/>
          <w14:ligatures w14:val="none"/>
        </w:rPr>
        <w:t> </w:t>
      </w:r>
    </w:p>
    <w:p w14:paraId="44D602E9" w14:textId="77777777" w:rsidR="009669C3" w:rsidRPr="009669C3" w:rsidRDefault="009669C3" w:rsidP="009669C3">
      <w:pPr>
        <w:numPr>
          <w:ilvl w:val="0"/>
          <w:numId w:val="11"/>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22" w:history="1">
        <w:r w:rsidRPr="009669C3">
          <w:rPr>
            <w:rFonts w:ascii="Georgia" w:eastAsia="Times New Roman" w:hAnsi="Georgia" w:cs="Times New Roman"/>
            <w:color w:val="000000"/>
            <w:kern w:val="0"/>
            <w:sz w:val="24"/>
            <w:szCs w:val="24"/>
            <w:u w:val="single"/>
            <w:lang w:eastAsia="en-IN"/>
            <w14:ligatures w14:val="none"/>
          </w:rPr>
          <w:t>HITRUST</w:t>
        </w:r>
      </w:hyperlink>
    </w:p>
    <w:p w14:paraId="613A84ED" w14:textId="77777777" w:rsidR="009669C3" w:rsidRPr="009669C3" w:rsidRDefault="009669C3" w:rsidP="009669C3">
      <w:pPr>
        <w:numPr>
          <w:ilvl w:val="0"/>
          <w:numId w:val="11"/>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hyperlink r:id="rId23" w:history="1">
        <w:r w:rsidRPr="009669C3">
          <w:rPr>
            <w:rFonts w:ascii="Georgia" w:eastAsia="Times New Roman" w:hAnsi="Georgia" w:cs="Times New Roman"/>
            <w:color w:val="000000"/>
            <w:kern w:val="0"/>
            <w:sz w:val="24"/>
            <w:szCs w:val="24"/>
            <w:u w:val="single"/>
            <w:lang w:eastAsia="en-IN"/>
            <w14:ligatures w14:val="none"/>
          </w:rPr>
          <w:t>HECVAT</w:t>
        </w:r>
      </w:hyperlink>
      <w:r w:rsidRPr="009669C3">
        <w:rPr>
          <w:rFonts w:ascii="Georgia" w:eastAsia="Times New Roman" w:hAnsi="Georgia" w:cs="Times New Roman"/>
          <w:color w:val="000000"/>
          <w:kern w:val="0"/>
          <w:sz w:val="24"/>
          <w:szCs w:val="24"/>
          <w:lang w:eastAsia="en-IN"/>
          <w14:ligatures w14:val="none"/>
        </w:rPr>
        <w:br/>
        <w:t> </w:t>
      </w:r>
    </w:p>
    <w:p w14:paraId="1D0A6199"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Phase 4: Risk Mitigation</w:t>
      </w:r>
    </w:p>
    <w:p w14:paraId="324EFAD5"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After conducting an assessment, risks can be calculated, and mitigation can begin. Common risk mitigation workflows include the following stages:</w:t>
      </w:r>
      <w:r w:rsidRPr="009669C3">
        <w:rPr>
          <w:rFonts w:ascii="Times New Roman" w:eastAsia="Times New Roman" w:hAnsi="Times New Roman" w:cs="Times New Roman"/>
          <w:color w:val="000000"/>
          <w:kern w:val="0"/>
          <w:sz w:val="24"/>
          <w:szCs w:val="24"/>
          <w:lang w:eastAsia="en-IN"/>
          <w14:ligatures w14:val="none"/>
        </w:rPr>
        <w:t> </w:t>
      </w:r>
    </w:p>
    <w:p w14:paraId="1AF98576" w14:textId="77777777" w:rsidR="009669C3" w:rsidRPr="009669C3" w:rsidRDefault="009669C3" w:rsidP="009669C3">
      <w:pPr>
        <w:numPr>
          <w:ilvl w:val="0"/>
          <w:numId w:val="12"/>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At this stage, risks are flagged and given a risk level or score.</w:t>
      </w:r>
      <w:r w:rsidRPr="009669C3">
        <w:rPr>
          <w:rFonts w:ascii="Times New Roman" w:eastAsia="Times New Roman" w:hAnsi="Times New Roman" w:cs="Times New Roman"/>
          <w:color w:val="000000"/>
          <w:kern w:val="0"/>
          <w:sz w:val="24"/>
          <w:szCs w:val="24"/>
          <w:lang w:eastAsia="en-IN"/>
          <w14:ligatures w14:val="none"/>
        </w:rPr>
        <w:t> </w:t>
      </w:r>
    </w:p>
    <w:p w14:paraId="7181CFAA" w14:textId="77777777" w:rsidR="009669C3" w:rsidRPr="009669C3" w:rsidRDefault="009669C3" w:rsidP="009669C3">
      <w:pPr>
        <w:numPr>
          <w:ilvl w:val="0"/>
          <w:numId w:val="12"/>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During the evaluation phase, organizations will determine if the risk is acceptable within their defined risk appetite.</w:t>
      </w:r>
      <w:r w:rsidRPr="009669C3">
        <w:rPr>
          <w:rFonts w:ascii="Times New Roman" w:eastAsia="Times New Roman" w:hAnsi="Times New Roman" w:cs="Times New Roman"/>
          <w:color w:val="000000"/>
          <w:kern w:val="0"/>
          <w:sz w:val="24"/>
          <w:szCs w:val="24"/>
          <w:lang w:eastAsia="en-IN"/>
          <w14:ligatures w14:val="none"/>
        </w:rPr>
        <w:t> </w:t>
      </w:r>
    </w:p>
    <w:p w14:paraId="1C0897C2" w14:textId="77777777" w:rsidR="009669C3" w:rsidRPr="009669C3" w:rsidRDefault="009669C3" w:rsidP="009669C3">
      <w:pPr>
        <w:numPr>
          <w:ilvl w:val="0"/>
          <w:numId w:val="12"/>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When treatment occurs, a risk owner must validate that the required controls are in place to reduce the risk to the desired residual risk level.</w:t>
      </w:r>
      <w:r w:rsidRPr="009669C3">
        <w:rPr>
          <w:rFonts w:ascii="Times New Roman" w:eastAsia="Times New Roman" w:hAnsi="Times New Roman" w:cs="Times New Roman"/>
          <w:color w:val="000000"/>
          <w:kern w:val="0"/>
          <w:sz w:val="24"/>
          <w:szCs w:val="24"/>
          <w:lang w:eastAsia="en-IN"/>
          <w14:ligatures w14:val="none"/>
        </w:rPr>
        <w:t> </w:t>
      </w:r>
    </w:p>
    <w:p w14:paraId="10B2AFA4" w14:textId="77777777" w:rsidR="009669C3" w:rsidRPr="009669C3" w:rsidRDefault="009669C3" w:rsidP="009669C3">
      <w:pPr>
        <w:numPr>
          <w:ilvl w:val="0"/>
          <w:numId w:val="12"/>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At this phase, organizations monitor risks for any events that may increase the risk level, such as a data breach</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br/>
        <w:t> </w:t>
      </w:r>
    </w:p>
    <w:p w14:paraId="3208E8F7"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Phase 5: Contracting and Procurement</w:t>
      </w:r>
    </w:p>
    <w:p w14:paraId="1ADE2306"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Sometimes done in parallel with risk mitigation, the contracting and procurement stage is critical from a third-party risk perspective. Contracts often contain details that fall outside the realm of TPRM. Still, there are key provisions, clauses, and terms that TPRM teams should look out for when reviewing vendor contracts.</w:t>
      </w:r>
      <w:r w:rsidRPr="009669C3">
        <w:rPr>
          <w:rFonts w:ascii="Times New Roman" w:eastAsia="Times New Roman" w:hAnsi="Times New Roman" w:cs="Times New Roman"/>
          <w:color w:val="000000"/>
          <w:kern w:val="0"/>
          <w:sz w:val="24"/>
          <w:szCs w:val="24"/>
          <w:lang w:eastAsia="en-IN"/>
          <w14:ligatures w14:val="none"/>
        </w:rPr>
        <w:t> </w:t>
      </w:r>
    </w:p>
    <w:p w14:paraId="56F2681B"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lastRenderedPageBreak/>
        <w:t>Some of these include:</w:t>
      </w:r>
      <w:r w:rsidRPr="009669C3">
        <w:rPr>
          <w:rFonts w:ascii="Times New Roman" w:eastAsia="Times New Roman" w:hAnsi="Times New Roman" w:cs="Times New Roman"/>
          <w:color w:val="000000"/>
          <w:kern w:val="0"/>
          <w:sz w:val="24"/>
          <w:szCs w:val="24"/>
          <w:lang w:eastAsia="en-IN"/>
          <w14:ligatures w14:val="none"/>
        </w:rPr>
        <w:t> </w:t>
      </w:r>
    </w:p>
    <w:p w14:paraId="2C90C63A"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Defined Scope of Services or Products</w:t>
      </w:r>
      <w:r w:rsidRPr="009669C3">
        <w:rPr>
          <w:rFonts w:ascii="Times New Roman" w:eastAsia="Times New Roman" w:hAnsi="Times New Roman" w:cs="Times New Roman"/>
          <w:color w:val="000000"/>
          <w:kern w:val="0"/>
          <w:sz w:val="24"/>
          <w:szCs w:val="24"/>
          <w:lang w:eastAsia="en-IN"/>
          <w14:ligatures w14:val="none"/>
        </w:rPr>
        <w:t> </w:t>
      </w:r>
    </w:p>
    <w:p w14:paraId="4911608F"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Price and Payment Terms</w:t>
      </w:r>
      <w:r w:rsidRPr="009669C3">
        <w:rPr>
          <w:rFonts w:ascii="Times New Roman" w:eastAsia="Times New Roman" w:hAnsi="Times New Roman" w:cs="Times New Roman"/>
          <w:color w:val="000000"/>
          <w:kern w:val="0"/>
          <w:sz w:val="24"/>
          <w:szCs w:val="24"/>
          <w:lang w:eastAsia="en-IN"/>
          <w14:ligatures w14:val="none"/>
        </w:rPr>
        <w:t> </w:t>
      </w:r>
    </w:p>
    <w:p w14:paraId="3AB21E59"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Term and Termination Clauses</w:t>
      </w:r>
      <w:r w:rsidRPr="009669C3">
        <w:rPr>
          <w:rFonts w:ascii="Times New Roman" w:eastAsia="Times New Roman" w:hAnsi="Times New Roman" w:cs="Times New Roman"/>
          <w:color w:val="000000"/>
          <w:kern w:val="0"/>
          <w:sz w:val="24"/>
          <w:szCs w:val="24"/>
          <w:lang w:eastAsia="en-IN"/>
          <w14:ligatures w14:val="none"/>
        </w:rPr>
        <w:t> </w:t>
      </w:r>
    </w:p>
    <w:p w14:paraId="5E431259"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Intellectual Property Ownership Clause</w:t>
      </w:r>
      <w:r w:rsidRPr="009669C3">
        <w:rPr>
          <w:rFonts w:ascii="Times New Roman" w:eastAsia="Times New Roman" w:hAnsi="Times New Roman" w:cs="Times New Roman"/>
          <w:color w:val="000000"/>
          <w:kern w:val="0"/>
          <w:sz w:val="24"/>
          <w:szCs w:val="24"/>
          <w:lang w:eastAsia="en-IN"/>
          <w14:ligatures w14:val="none"/>
        </w:rPr>
        <w:t> </w:t>
      </w:r>
    </w:p>
    <w:p w14:paraId="4E23CE40"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Deliverables or Services Clause</w:t>
      </w:r>
      <w:r w:rsidRPr="009669C3">
        <w:rPr>
          <w:rFonts w:ascii="Times New Roman" w:eastAsia="Times New Roman" w:hAnsi="Times New Roman" w:cs="Times New Roman"/>
          <w:color w:val="000000"/>
          <w:kern w:val="0"/>
          <w:sz w:val="24"/>
          <w:szCs w:val="24"/>
          <w:lang w:eastAsia="en-IN"/>
          <w14:ligatures w14:val="none"/>
        </w:rPr>
        <w:t> </w:t>
      </w:r>
    </w:p>
    <w:p w14:paraId="4EAC58FF"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Representation and Warranties</w:t>
      </w:r>
      <w:r w:rsidRPr="009669C3">
        <w:rPr>
          <w:rFonts w:ascii="Times New Roman" w:eastAsia="Times New Roman" w:hAnsi="Times New Roman" w:cs="Times New Roman"/>
          <w:color w:val="000000"/>
          <w:kern w:val="0"/>
          <w:sz w:val="24"/>
          <w:szCs w:val="24"/>
          <w:lang w:eastAsia="en-IN"/>
          <w14:ligatures w14:val="none"/>
        </w:rPr>
        <w:t> </w:t>
      </w:r>
    </w:p>
    <w:p w14:paraId="44DF101E"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Confidentiality Clause</w:t>
      </w:r>
      <w:r w:rsidRPr="009669C3">
        <w:rPr>
          <w:rFonts w:ascii="Times New Roman" w:eastAsia="Times New Roman" w:hAnsi="Times New Roman" w:cs="Times New Roman"/>
          <w:color w:val="000000"/>
          <w:kern w:val="0"/>
          <w:sz w:val="24"/>
          <w:szCs w:val="24"/>
          <w:lang w:eastAsia="en-IN"/>
          <w14:ligatures w14:val="none"/>
        </w:rPr>
        <w:t> </w:t>
      </w:r>
    </w:p>
    <w:p w14:paraId="3C7A34CD"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Disclaimers or Indemnification</w:t>
      </w:r>
      <w:r w:rsidRPr="009669C3">
        <w:rPr>
          <w:rFonts w:ascii="Times New Roman" w:eastAsia="Times New Roman" w:hAnsi="Times New Roman" w:cs="Times New Roman"/>
          <w:color w:val="000000"/>
          <w:kern w:val="0"/>
          <w:sz w:val="24"/>
          <w:szCs w:val="24"/>
          <w:lang w:eastAsia="en-IN"/>
          <w14:ligatures w14:val="none"/>
        </w:rPr>
        <w:t> </w:t>
      </w:r>
    </w:p>
    <w:p w14:paraId="37487783"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Limitation of Liability</w:t>
      </w:r>
      <w:r w:rsidRPr="009669C3">
        <w:rPr>
          <w:rFonts w:ascii="Times New Roman" w:eastAsia="Times New Roman" w:hAnsi="Times New Roman" w:cs="Times New Roman"/>
          <w:color w:val="000000"/>
          <w:kern w:val="0"/>
          <w:sz w:val="24"/>
          <w:szCs w:val="24"/>
          <w:lang w:eastAsia="en-IN"/>
          <w14:ligatures w14:val="none"/>
        </w:rPr>
        <w:t> </w:t>
      </w:r>
    </w:p>
    <w:p w14:paraId="721DAAAA"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Insurance</w:t>
      </w:r>
      <w:r w:rsidRPr="009669C3">
        <w:rPr>
          <w:rFonts w:ascii="Times New Roman" w:eastAsia="Times New Roman" w:hAnsi="Times New Roman" w:cs="Times New Roman"/>
          <w:color w:val="000000"/>
          <w:kern w:val="0"/>
          <w:sz w:val="24"/>
          <w:szCs w:val="24"/>
          <w:lang w:eastAsia="en-IN"/>
          <w14:ligatures w14:val="none"/>
        </w:rPr>
        <w:t> </w:t>
      </w:r>
    </w:p>
    <w:p w14:paraId="77291FEF"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Relationship Clause</w:t>
      </w:r>
      <w:r w:rsidRPr="009669C3">
        <w:rPr>
          <w:rFonts w:ascii="Times New Roman" w:eastAsia="Times New Roman" w:hAnsi="Times New Roman" w:cs="Times New Roman"/>
          <w:color w:val="000000"/>
          <w:kern w:val="0"/>
          <w:sz w:val="24"/>
          <w:szCs w:val="24"/>
          <w:lang w:eastAsia="en-IN"/>
          <w14:ligatures w14:val="none"/>
        </w:rPr>
        <w:t> </w:t>
      </w:r>
    </w:p>
    <w:p w14:paraId="7FBB0E7A"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Data Processing Agreement</w:t>
      </w:r>
      <w:r w:rsidRPr="009669C3">
        <w:rPr>
          <w:rFonts w:ascii="Times New Roman" w:eastAsia="Times New Roman" w:hAnsi="Times New Roman" w:cs="Times New Roman"/>
          <w:color w:val="000000"/>
          <w:kern w:val="0"/>
          <w:sz w:val="24"/>
          <w:szCs w:val="24"/>
          <w:lang w:eastAsia="en-IN"/>
          <w14:ligatures w14:val="none"/>
        </w:rPr>
        <w:t> </w:t>
      </w:r>
    </w:p>
    <w:p w14:paraId="46276BDC"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4th Party or </w:t>
      </w:r>
      <w:proofErr w:type="spellStart"/>
      <w:r w:rsidRPr="009669C3">
        <w:rPr>
          <w:rFonts w:ascii="Georgia" w:eastAsia="Times New Roman" w:hAnsi="Georgia" w:cs="Times New Roman"/>
          <w:color w:val="000000"/>
          <w:kern w:val="0"/>
          <w:sz w:val="24"/>
          <w:szCs w:val="24"/>
          <w:lang w:eastAsia="en-IN"/>
          <w14:ligatures w14:val="none"/>
        </w:rPr>
        <w:t>Subprocessor</w:t>
      </w:r>
      <w:proofErr w:type="spellEnd"/>
      <w:r w:rsidRPr="009669C3">
        <w:rPr>
          <w:rFonts w:ascii="Georgia" w:eastAsia="Times New Roman" w:hAnsi="Georgia" w:cs="Times New Roman"/>
          <w:color w:val="000000"/>
          <w:kern w:val="0"/>
          <w:sz w:val="24"/>
          <w:szCs w:val="24"/>
          <w:lang w:eastAsia="en-IN"/>
          <w14:ligatures w14:val="none"/>
        </w:rPr>
        <w:t xml:space="preserve"> Change Clauses</w:t>
      </w:r>
      <w:r w:rsidRPr="009669C3">
        <w:rPr>
          <w:rFonts w:ascii="Times New Roman" w:eastAsia="Times New Roman" w:hAnsi="Times New Roman" w:cs="Times New Roman"/>
          <w:color w:val="000000"/>
          <w:kern w:val="0"/>
          <w:sz w:val="24"/>
          <w:szCs w:val="24"/>
          <w:lang w:eastAsia="en-IN"/>
          <w14:ligatures w14:val="none"/>
        </w:rPr>
        <w:t> </w:t>
      </w:r>
    </w:p>
    <w:p w14:paraId="7161B567"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Compliance Clause</w:t>
      </w:r>
      <w:r w:rsidRPr="009669C3">
        <w:rPr>
          <w:rFonts w:ascii="Times New Roman" w:eastAsia="Times New Roman" w:hAnsi="Times New Roman" w:cs="Times New Roman"/>
          <w:color w:val="000000"/>
          <w:kern w:val="0"/>
          <w:sz w:val="24"/>
          <w:szCs w:val="24"/>
          <w:lang w:eastAsia="en-IN"/>
          <w14:ligatures w14:val="none"/>
        </w:rPr>
        <w:t> </w:t>
      </w:r>
    </w:p>
    <w:p w14:paraId="4C79327E"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Data Protection Agreement</w:t>
      </w:r>
      <w:r w:rsidRPr="009669C3">
        <w:rPr>
          <w:rFonts w:ascii="Times New Roman" w:eastAsia="Times New Roman" w:hAnsi="Times New Roman" w:cs="Times New Roman"/>
          <w:color w:val="000000"/>
          <w:kern w:val="0"/>
          <w:sz w:val="24"/>
          <w:szCs w:val="24"/>
          <w:lang w:eastAsia="en-IN"/>
          <w14:ligatures w14:val="none"/>
        </w:rPr>
        <w:t> </w:t>
      </w:r>
    </w:p>
    <w:p w14:paraId="6092F233" w14:textId="77777777" w:rsidR="009669C3" w:rsidRPr="009669C3" w:rsidRDefault="009669C3" w:rsidP="009669C3">
      <w:pPr>
        <w:numPr>
          <w:ilvl w:val="0"/>
          <w:numId w:val="13"/>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Service Level Agreements (SLAs), Product Performance, Response Time</w:t>
      </w:r>
      <w:r w:rsidRPr="009669C3">
        <w:rPr>
          <w:rFonts w:ascii="Times New Roman" w:eastAsia="Times New Roman" w:hAnsi="Times New Roman" w:cs="Times New Roman"/>
          <w:color w:val="000000"/>
          <w:kern w:val="0"/>
          <w:sz w:val="24"/>
          <w:szCs w:val="24"/>
          <w:lang w:eastAsia="en-IN"/>
          <w14:ligatures w14:val="none"/>
        </w:rPr>
        <w:t> </w:t>
      </w:r>
    </w:p>
    <w:p w14:paraId="006273FC"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Home in on these key terms to report on requirements in a structured format. Simply determine if key clauses are adequate, inadequate, or missing.</w:t>
      </w:r>
      <w:r w:rsidRPr="009669C3">
        <w:rPr>
          <w:rFonts w:ascii="Times New Roman" w:eastAsia="Times New Roman" w:hAnsi="Times New Roman" w:cs="Times New Roman"/>
          <w:color w:val="000000"/>
          <w:kern w:val="0"/>
          <w:sz w:val="24"/>
          <w:szCs w:val="24"/>
          <w:lang w:eastAsia="en-IN"/>
          <w14:ligatures w14:val="none"/>
        </w:rPr>
        <w:t> </w:t>
      </w:r>
    </w:p>
    <w:p w14:paraId="5C083BC6"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Phase 6: Reporting and Recordkeeping</w:t>
      </w:r>
    </w:p>
    <w:p w14:paraId="42EA01BC"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Building a strong TPRM program requires organizations to maintain compliance. This step is often overlooked. Maintaining detailed records in spreadsheets is nearly impossible at scale, which is why many organizations implement TPRM software. With auditable recordkeeping in place, it becomes much easier to report on critical aspects of your program to identify areas for improvement.</w:t>
      </w:r>
      <w:r w:rsidRPr="009669C3">
        <w:rPr>
          <w:rFonts w:ascii="Times New Roman" w:eastAsia="Times New Roman" w:hAnsi="Times New Roman" w:cs="Times New Roman"/>
          <w:color w:val="000000"/>
          <w:kern w:val="0"/>
          <w:sz w:val="24"/>
          <w:szCs w:val="24"/>
          <w:lang w:eastAsia="en-IN"/>
          <w14:ligatures w14:val="none"/>
        </w:rPr>
        <w:t> </w:t>
      </w:r>
    </w:p>
    <w:p w14:paraId="26515341"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 practice, a sample reporting dashboard may include:</w:t>
      </w:r>
      <w:r w:rsidRPr="009669C3">
        <w:rPr>
          <w:rFonts w:ascii="Times New Roman" w:eastAsia="Times New Roman" w:hAnsi="Times New Roman" w:cs="Times New Roman"/>
          <w:color w:val="000000"/>
          <w:kern w:val="0"/>
          <w:sz w:val="24"/>
          <w:szCs w:val="24"/>
          <w:lang w:eastAsia="en-IN"/>
          <w14:ligatures w14:val="none"/>
        </w:rPr>
        <w:t> </w:t>
      </w:r>
    </w:p>
    <w:p w14:paraId="18F3A2CE" w14:textId="77777777" w:rsidR="009669C3" w:rsidRPr="009669C3" w:rsidRDefault="009669C3" w:rsidP="009669C3">
      <w:pPr>
        <w:numPr>
          <w:ilvl w:val="0"/>
          <w:numId w:val="1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Total supplier count</w:t>
      </w:r>
      <w:r w:rsidRPr="009669C3">
        <w:rPr>
          <w:rFonts w:ascii="Times New Roman" w:eastAsia="Times New Roman" w:hAnsi="Times New Roman" w:cs="Times New Roman"/>
          <w:color w:val="000000"/>
          <w:kern w:val="0"/>
          <w:sz w:val="24"/>
          <w:szCs w:val="24"/>
          <w:lang w:eastAsia="en-IN"/>
          <w14:ligatures w14:val="none"/>
        </w:rPr>
        <w:t> </w:t>
      </w:r>
    </w:p>
    <w:p w14:paraId="55B98988" w14:textId="77777777" w:rsidR="009669C3" w:rsidRPr="009669C3" w:rsidRDefault="009669C3" w:rsidP="009669C3">
      <w:pPr>
        <w:numPr>
          <w:ilvl w:val="0"/>
          <w:numId w:val="1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Suppliers sorted by risk </w:t>
      </w:r>
      <w:proofErr w:type="gramStart"/>
      <w:r w:rsidRPr="009669C3">
        <w:rPr>
          <w:rFonts w:ascii="Georgia" w:eastAsia="Times New Roman" w:hAnsi="Georgia" w:cs="Times New Roman"/>
          <w:color w:val="000000"/>
          <w:kern w:val="0"/>
          <w:sz w:val="24"/>
          <w:szCs w:val="24"/>
          <w:lang w:eastAsia="en-IN"/>
          <w14:ligatures w14:val="none"/>
        </w:rPr>
        <w:t>level</w:t>
      </w:r>
      <w:proofErr w:type="gramEnd"/>
      <w:r w:rsidRPr="009669C3">
        <w:rPr>
          <w:rFonts w:ascii="Times New Roman" w:eastAsia="Times New Roman" w:hAnsi="Times New Roman" w:cs="Times New Roman"/>
          <w:color w:val="000000"/>
          <w:kern w:val="0"/>
          <w:sz w:val="24"/>
          <w:szCs w:val="24"/>
          <w:lang w:eastAsia="en-IN"/>
          <w14:ligatures w14:val="none"/>
        </w:rPr>
        <w:t> </w:t>
      </w:r>
    </w:p>
    <w:p w14:paraId="49DE184C" w14:textId="77777777" w:rsidR="009669C3" w:rsidRPr="009669C3" w:rsidRDefault="009669C3" w:rsidP="009669C3">
      <w:pPr>
        <w:numPr>
          <w:ilvl w:val="0"/>
          <w:numId w:val="1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Status on all supplier risk assessments</w:t>
      </w:r>
      <w:r w:rsidRPr="009669C3">
        <w:rPr>
          <w:rFonts w:ascii="Times New Roman" w:eastAsia="Times New Roman" w:hAnsi="Times New Roman" w:cs="Times New Roman"/>
          <w:color w:val="000000"/>
          <w:kern w:val="0"/>
          <w:sz w:val="24"/>
          <w:szCs w:val="24"/>
          <w:lang w:eastAsia="en-IN"/>
          <w14:ligatures w14:val="none"/>
        </w:rPr>
        <w:t> </w:t>
      </w:r>
    </w:p>
    <w:p w14:paraId="6856F90B" w14:textId="77777777" w:rsidR="009669C3" w:rsidRPr="009669C3" w:rsidRDefault="009669C3" w:rsidP="009669C3">
      <w:pPr>
        <w:numPr>
          <w:ilvl w:val="0"/>
          <w:numId w:val="1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Number of suppliers with expiring or expired contracts</w:t>
      </w:r>
      <w:r w:rsidRPr="009669C3">
        <w:rPr>
          <w:rFonts w:ascii="Times New Roman" w:eastAsia="Times New Roman" w:hAnsi="Times New Roman" w:cs="Times New Roman"/>
          <w:color w:val="000000"/>
          <w:kern w:val="0"/>
          <w:sz w:val="24"/>
          <w:szCs w:val="24"/>
          <w:lang w:eastAsia="en-IN"/>
          <w14:ligatures w14:val="none"/>
        </w:rPr>
        <w:t> </w:t>
      </w:r>
    </w:p>
    <w:p w14:paraId="6B9D083D" w14:textId="77777777" w:rsidR="009669C3" w:rsidRPr="009669C3" w:rsidRDefault="009669C3" w:rsidP="009669C3">
      <w:pPr>
        <w:numPr>
          <w:ilvl w:val="0"/>
          <w:numId w:val="1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lastRenderedPageBreak/>
        <w:t>Risks grouped by level (high, medium, low)</w:t>
      </w:r>
      <w:r w:rsidRPr="009669C3">
        <w:rPr>
          <w:rFonts w:ascii="Times New Roman" w:eastAsia="Times New Roman" w:hAnsi="Times New Roman" w:cs="Times New Roman"/>
          <w:color w:val="000000"/>
          <w:kern w:val="0"/>
          <w:sz w:val="24"/>
          <w:szCs w:val="24"/>
          <w:lang w:eastAsia="en-IN"/>
          <w14:ligatures w14:val="none"/>
        </w:rPr>
        <w:t> </w:t>
      </w:r>
    </w:p>
    <w:p w14:paraId="025205EC" w14:textId="77777777" w:rsidR="009669C3" w:rsidRPr="009669C3" w:rsidRDefault="009669C3" w:rsidP="009669C3">
      <w:pPr>
        <w:numPr>
          <w:ilvl w:val="0"/>
          <w:numId w:val="1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Risks by stage within the risk mitigation workflow</w:t>
      </w:r>
      <w:r w:rsidRPr="009669C3">
        <w:rPr>
          <w:rFonts w:ascii="Times New Roman" w:eastAsia="Times New Roman" w:hAnsi="Times New Roman" w:cs="Times New Roman"/>
          <w:color w:val="000000"/>
          <w:kern w:val="0"/>
          <w:sz w:val="24"/>
          <w:szCs w:val="24"/>
          <w:lang w:eastAsia="en-IN"/>
          <w14:ligatures w14:val="none"/>
        </w:rPr>
        <w:t> </w:t>
      </w:r>
    </w:p>
    <w:p w14:paraId="1FB9E8A8" w14:textId="77777777" w:rsidR="009669C3" w:rsidRPr="009669C3" w:rsidRDefault="009669C3" w:rsidP="009669C3">
      <w:pPr>
        <w:numPr>
          <w:ilvl w:val="0"/>
          <w:numId w:val="14"/>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Risks to your parent organization and risks to your subsidiaries</w:t>
      </w:r>
      <w:r w:rsidRPr="009669C3">
        <w:rPr>
          <w:rFonts w:ascii="Times New Roman" w:eastAsia="Times New Roman" w:hAnsi="Times New Roman" w:cs="Times New Roman"/>
          <w:color w:val="000000"/>
          <w:kern w:val="0"/>
          <w:sz w:val="24"/>
          <w:szCs w:val="24"/>
          <w:lang w:eastAsia="en-IN"/>
          <w14:ligatures w14:val="none"/>
        </w:rPr>
        <w:t> </w:t>
      </w:r>
    </w:p>
    <w:p w14:paraId="3A1F382C" w14:textId="77777777" w:rsidR="009669C3" w:rsidRPr="009669C3" w:rsidRDefault="009669C3" w:rsidP="009669C3">
      <w:pPr>
        <w:numPr>
          <w:ilvl w:val="0"/>
          <w:numId w:val="14"/>
        </w:numPr>
        <w:shd w:val="clear" w:color="auto" w:fill="FFFFFF"/>
        <w:spacing w:before="100" w:beforeAutospacing="1" w:after="100" w:afterAutospacing="1" w:line="360" w:lineRule="auto"/>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Risk history over time</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br/>
      </w:r>
      <w:r w:rsidRPr="009669C3">
        <w:rPr>
          <w:rFonts w:ascii="Georgia" w:eastAsia="Times New Roman" w:hAnsi="Georgia" w:cs="Times New Roman"/>
          <w:b/>
          <w:bCs/>
          <w:color w:val="000000"/>
          <w:kern w:val="0"/>
          <w:sz w:val="24"/>
          <w:szCs w:val="24"/>
          <w:lang w:eastAsia="en-IN"/>
          <w14:ligatures w14:val="none"/>
        </w:rPr>
        <w:t> </w:t>
      </w:r>
    </w:p>
    <w:p w14:paraId="5ABAB0DF"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Phase 7: Ongoing Monitoring</w:t>
      </w:r>
    </w:p>
    <w:p w14:paraId="47204064"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An assessment is a “moment-in-time” </w:t>
      </w:r>
      <w:proofErr w:type="gramStart"/>
      <w:r w:rsidRPr="009669C3">
        <w:rPr>
          <w:rFonts w:ascii="Georgia" w:eastAsia="Times New Roman" w:hAnsi="Georgia" w:cs="Times New Roman"/>
          <w:color w:val="000000"/>
          <w:kern w:val="0"/>
          <w:sz w:val="24"/>
          <w:szCs w:val="24"/>
          <w:lang w:eastAsia="en-IN"/>
          <w14:ligatures w14:val="none"/>
        </w:rPr>
        <w:t>look into</w:t>
      </w:r>
      <w:proofErr w:type="gramEnd"/>
      <w:r w:rsidRPr="009669C3">
        <w:rPr>
          <w:rFonts w:ascii="Georgia" w:eastAsia="Times New Roman" w:hAnsi="Georgia" w:cs="Times New Roman"/>
          <w:color w:val="000000"/>
          <w:kern w:val="0"/>
          <w:sz w:val="24"/>
          <w:szCs w:val="24"/>
          <w:lang w:eastAsia="en-IN"/>
          <w14:ligatures w14:val="none"/>
        </w:rPr>
        <w:t xml:space="preserve"> a vendor’s risks; however, engagements with third parties do not end there – or even after risk mitigation. Ongoing vendor monitoring</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t>throughout the life of a third-party relationship is critical, as is adapting when new issues arise.</w:t>
      </w:r>
      <w:r w:rsidRPr="009669C3">
        <w:rPr>
          <w:rFonts w:ascii="Times New Roman" w:eastAsia="Times New Roman" w:hAnsi="Times New Roman" w:cs="Times New Roman"/>
          <w:color w:val="000000"/>
          <w:kern w:val="0"/>
          <w:sz w:val="24"/>
          <w:szCs w:val="24"/>
          <w:lang w:eastAsia="en-IN"/>
          <w14:ligatures w14:val="none"/>
        </w:rPr>
        <w:t> </w:t>
      </w:r>
    </w:p>
    <w:p w14:paraId="3B530CF4"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For example, new regulations, negative news stories, high-profile data breaches, and evolving usage of a vendor, may all impact the risks associated with your third parties. Some key risk-changing events to monitor include:</w:t>
      </w:r>
      <w:r w:rsidRPr="009669C3">
        <w:rPr>
          <w:rFonts w:ascii="Times New Roman" w:eastAsia="Times New Roman" w:hAnsi="Times New Roman" w:cs="Times New Roman"/>
          <w:color w:val="000000"/>
          <w:kern w:val="0"/>
          <w:sz w:val="24"/>
          <w:szCs w:val="24"/>
          <w:lang w:eastAsia="en-IN"/>
          <w14:ligatures w14:val="none"/>
        </w:rPr>
        <w:t> </w:t>
      </w:r>
    </w:p>
    <w:p w14:paraId="7C24B132" w14:textId="77777777" w:rsidR="009669C3" w:rsidRPr="009669C3" w:rsidRDefault="009669C3" w:rsidP="009669C3">
      <w:pPr>
        <w:numPr>
          <w:ilvl w:val="0"/>
          <w:numId w:val="1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Mergers, acquisitions, or divestitures</w:t>
      </w:r>
      <w:r w:rsidRPr="009669C3">
        <w:rPr>
          <w:rFonts w:ascii="Times New Roman" w:eastAsia="Times New Roman" w:hAnsi="Times New Roman" w:cs="Times New Roman"/>
          <w:color w:val="000000"/>
          <w:kern w:val="0"/>
          <w:sz w:val="24"/>
          <w:szCs w:val="24"/>
          <w:lang w:eastAsia="en-IN"/>
          <w14:ligatures w14:val="none"/>
        </w:rPr>
        <w:t> </w:t>
      </w:r>
    </w:p>
    <w:p w14:paraId="26AED316" w14:textId="77777777" w:rsidR="009669C3" w:rsidRPr="009669C3" w:rsidRDefault="009669C3" w:rsidP="009669C3">
      <w:pPr>
        <w:numPr>
          <w:ilvl w:val="0"/>
          <w:numId w:val="1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Internal process changes</w:t>
      </w:r>
      <w:r w:rsidRPr="009669C3">
        <w:rPr>
          <w:rFonts w:ascii="Times New Roman" w:eastAsia="Times New Roman" w:hAnsi="Times New Roman" w:cs="Times New Roman"/>
          <w:color w:val="000000"/>
          <w:kern w:val="0"/>
          <w:sz w:val="24"/>
          <w:szCs w:val="24"/>
          <w:lang w:eastAsia="en-IN"/>
          <w14:ligatures w14:val="none"/>
        </w:rPr>
        <w:t> </w:t>
      </w:r>
    </w:p>
    <w:p w14:paraId="1BE4B9A7" w14:textId="77777777" w:rsidR="009669C3" w:rsidRPr="009669C3" w:rsidRDefault="009669C3" w:rsidP="009669C3">
      <w:pPr>
        <w:numPr>
          <w:ilvl w:val="0"/>
          <w:numId w:val="1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Negative news or unethical </w:t>
      </w:r>
      <w:proofErr w:type="spellStart"/>
      <w:r w:rsidRPr="009669C3">
        <w:rPr>
          <w:rFonts w:ascii="Georgia" w:eastAsia="Times New Roman" w:hAnsi="Georgia" w:cs="Times New Roman"/>
          <w:color w:val="000000"/>
          <w:kern w:val="0"/>
          <w:sz w:val="24"/>
          <w:szCs w:val="24"/>
          <w:lang w:eastAsia="en-IN"/>
          <w14:ligatures w14:val="none"/>
        </w:rPr>
        <w:t>behavior</w:t>
      </w:r>
      <w:proofErr w:type="spellEnd"/>
      <w:r w:rsidRPr="009669C3">
        <w:rPr>
          <w:rFonts w:ascii="Times New Roman" w:eastAsia="Times New Roman" w:hAnsi="Times New Roman" w:cs="Times New Roman"/>
          <w:color w:val="000000"/>
          <w:kern w:val="0"/>
          <w:sz w:val="24"/>
          <w:szCs w:val="24"/>
          <w:lang w:eastAsia="en-IN"/>
          <w14:ligatures w14:val="none"/>
        </w:rPr>
        <w:t> </w:t>
      </w:r>
    </w:p>
    <w:p w14:paraId="30B2FA29" w14:textId="77777777" w:rsidR="009669C3" w:rsidRPr="009669C3" w:rsidRDefault="009669C3" w:rsidP="009669C3">
      <w:pPr>
        <w:numPr>
          <w:ilvl w:val="0"/>
          <w:numId w:val="1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 xml:space="preserve">Natural disasters and other business continuity triggering </w:t>
      </w:r>
      <w:proofErr w:type="gramStart"/>
      <w:r w:rsidRPr="009669C3">
        <w:rPr>
          <w:rFonts w:ascii="Georgia" w:eastAsia="Times New Roman" w:hAnsi="Georgia" w:cs="Times New Roman"/>
          <w:color w:val="000000"/>
          <w:kern w:val="0"/>
          <w:sz w:val="24"/>
          <w:szCs w:val="24"/>
          <w:lang w:eastAsia="en-IN"/>
          <w14:ligatures w14:val="none"/>
        </w:rPr>
        <w:t>events</w:t>
      </w:r>
      <w:proofErr w:type="gramEnd"/>
      <w:r w:rsidRPr="009669C3">
        <w:rPr>
          <w:rFonts w:ascii="Times New Roman" w:eastAsia="Times New Roman" w:hAnsi="Times New Roman" w:cs="Times New Roman"/>
          <w:color w:val="000000"/>
          <w:kern w:val="0"/>
          <w:sz w:val="24"/>
          <w:szCs w:val="24"/>
          <w:lang w:eastAsia="en-IN"/>
          <w14:ligatures w14:val="none"/>
        </w:rPr>
        <w:t> </w:t>
      </w:r>
    </w:p>
    <w:p w14:paraId="5D33BD1A" w14:textId="77777777" w:rsidR="009669C3" w:rsidRPr="009669C3" w:rsidRDefault="009669C3" w:rsidP="009669C3">
      <w:pPr>
        <w:numPr>
          <w:ilvl w:val="0"/>
          <w:numId w:val="1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Product releases</w:t>
      </w:r>
      <w:r w:rsidRPr="009669C3">
        <w:rPr>
          <w:rFonts w:ascii="Times New Roman" w:eastAsia="Times New Roman" w:hAnsi="Times New Roman" w:cs="Times New Roman"/>
          <w:color w:val="000000"/>
          <w:kern w:val="0"/>
          <w:sz w:val="24"/>
          <w:szCs w:val="24"/>
          <w:lang w:eastAsia="en-IN"/>
          <w14:ligatures w14:val="none"/>
        </w:rPr>
        <w:t> </w:t>
      </w:r>
    </w:p>
    <w:p w14:paraId="24EA6FDB" w14:textId="77777777" w:rsidR="009669C3" w:rsidRPr="009669C3" w:rsidRDefault="009669C3" w:rsidP="009669C3">
      <w:pPr>
        <w:numPr>
          <w:ilvl w:val="0"/>
          <w:numId w:val="1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Contract changes</w:t>
      </w:r>
      <w:r w:rsidRPr="009669C3">
        <w:rPr>
          <w:rFonts w:ascii="Times New Roman" w:eastAsia="Times New Roman" w:hAnsi="Times New Roman" w:cs="Times New Roman"/>
          <w:color w:val="000000"/>
          <w:kern w:val="0"/>
          <w:sz w:val="24"/>
          <w:szCs w:val="24"/>
          <w:lang w:eastAsia="en-IN"/>
          <w14:ligatures w14:val="none"/>
        </w:rPr>
        <w:t> </w:t>
      </w:r>
    </w:p>
    <w:p w14:paraId="50D1DD21" w14:textId="77777777" w:rsidR="009669C3" w:rsidRPr="009669C3" w:rsidRDefault="009669C3" w:rsidP="009669C3">
      <w:pPr>
        <w:numPr>
          <w:ilvl w:val="0"/>
          <w:numId w:val="1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Industry or regulatory developments</w:t>
      </w:r>
      <w:r w:rsidRPr="009669C3">
        <w:rPr>
          <w:rFonts w:ascii="Times New Roman" w:eastAsia="Times New Roman" w:hAnsi="Times New Roman" w:cs="Times New Roman"/>
          <w:color w:val="000000"/>
          <w:kern w:val="0"/>
          <w:sz w:val="24"/>
          <w:szCs w:val="24"/>
          <w:lang w:eastAsia="en-IN"/>
          <w14:ligatures w14:val="none"/>
        </w:rPr>
        <w:t> </w:t>
      </w:r>
    </w:p>
    <w:p w14:paraId="1E1D1A26" w14:textId="77777777" w:rsidR="009669C3" w:rsidRPr="009669C3" w:rsidRDefault="009669C3" w:rsidP="009669C3">
      <w:pPr>
        <w:numPr>
          <w:ilvl w:val="0"/>
          <w:numId w:val="15"/>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Financial viability or cash flow</w:t>
      </w:r>
      <w:r w:rsidRPr="009669C3">
        <w:rPr>
          <w:rFonts w:ascii="Times New Roman" w:eastAsia="Times New Roman" w:hAnsi="Times New Roman" w:cs="Times New Roman"/>
          <w:color w:val="000000"/>
          <w:kern w:val="0"/>
          <w:sz w:val="24"/>
          <w:szCs w:val="24"/>
          <w:lang w:eastAsia="en-IN"/>
          <w14:ligatures w14:val="none"/>
        </w:rPr>
        <w:t> </w:t>
      </w:r>
    </w:p>
    <w:p w14:paraId="5D80F181" w14:textId="77777777" w:rsidR="009669C3" w:rsidRPr="009669C3" w:rsidRDefault="009669C3" w:rsidP="009669C3">
      <w:pPr>
        <w:numPr>
          <w:ilvl w:val="0"/>
          <w:numId w:val="15"/>
        </w:numPr>
        <w:shd w:val="clear" w:color="auto" w:fill="FFFFFF"/>
        <w:spacing w:before="100" w:beforeAutospacing="1" w:after="100" w:afterAutospacing="1" w:line="360" w:lineRule="auto"/>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Employee reduction</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br/>
        <w:t> </w:t>
      </w:r>
    </w:p>
    <w:p w14:paraId="36BDC991" w14:textId="77777777" w:rsidR="009669C3" w:rsidRPr="009669C3" w:rsidRDefault="009669C3" w:rsidP="009669C3">
      <w:pPr>
        <w:shd w:val="clear" w:color="auto" w:fill="FFFFFF"/>
        <w:spacing w:before="100" w:beforeAutospacing="1" w:after="100" w:afterAutospacing="1" w:line="360" w:lineRule="auto"/>
        <w:jc w:val="both"/>
        <w:outlineLvl w:val="2"/>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Phase 8: Vendor Offboarding</w:t>
      </w:r>
    </w:p>
    <w:p w14:paraId="29EA8224"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A thorough offboarding procedure is critical, both for security purposes and recordkeeping requirements. Many organizations have developed an offboarding checklist for vendors, which can consist of both an assessment sent internally and externally to confirm that all appropriate measures were taken. Critical too is the ability to maintain detailed evidence trail of these activities to demonstrate compliance in the event of regulatory inquiry or audit.</w:t>
      </w:r>
      <w:r w:rsidRPr="009669C3">
        <w:rPr>
          <w:rFonts w:ascii="Times New Roman" w:eastAsia="Times New Roman" w:hAnsi="Times New Roman" w:cs="Times New Roman"/>
          <w:color w:val="000000"/>
          <w:kern w:val="0"/>
          <w:sz w:val="24"/>
          <w:szCs w:val="24"/>
          <w:lang w:eastAsia="en-IN"/>
          <w14:ligatures w14:val="none"/>
        </w:rPr>
        <w:t> </w:t>
      </w:r>
    </w:p>
    <w:p w14:paraId="248F56FA" w14:textId="77777777" w:rsidR="009669C3" w:rsidRPr="009669C3" w:rsidRDefault="009669C3" w:rsidP="009669C3">
      <w:pPr>
        <w:shd w:val="clear" w:color="auto" w:fill="FFFFFF"/>
        <w:spacing w:before="100" w:beforeAutospacing="1" w:after="100" w:afterAutospacing="1" w:line="360" w:lineRule="auto"/>
        <w:jc w:val="both"/>
        <w:outlineLvl w:val="1"/>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lastRenderedPageBreak/>
        <w:t>Which Department Owns TPRM?</w:t>
      </w:r>
    </w:p>
    <w:p w14:paraId="2A087BA1"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There is no one-size-fits-all approach to third-party risk management. All companies are different, and as a result, there is no set-in-stone department that owns vendor risk responsibilities. Some mature organizations may have a third-party risk or vendor management team, but many organizations do not. As a result, common job titles and departments that “own” third-party risk include:</w:t>
      </w:r>
      <w:r w:rsidRPr="009669C3">
        <w:rPr>
          <w:rFonts w:ascii="Times New Roman" w:eastAsia="Times New Roman" w:hAnsi="Times New Roman" w:cs="Times New Roman"/>
          <w:color w:val="000000"/>
          <w:kern w:val="0"/>
          <w:sz w:val="24"/>
          <w:szCs w:val="24"/>
          <w:lang w:eastAsia="en-IN"/>
          <w14:ligatures w14:val="none"/>
        </w:rPr>
        <w:t> </w:t>
      </w:r>
    </w:p>
    <w:p w14:paraId="227B9BEB"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Chief Information Security Officer (CISO)</w:t>
      </w:r>
      <w:r w:rsidRPr="009669C3">
        <w:rPr>
          <w:rFonts w:ascii="Times New Roman" w:eastAsia="Times New Roman" w:hAnsi="Times New Roman" w:cs="Times New Roman"/>
          <w:color w:val="000000"/>
          <w:kern w:val="0"/>
          <w:sz w:val="24"/>
          <w:szCs w:val="24"/>
          <w:lang w:eastAsia="en-IN"/>
          <w14:ligatures w14:val="none"/>
        </w:rPr>
        <w:t> </w:t>
      </w:r>
    </w:p>
    <w:p w14:paraId="7B194455"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Chief Procurement Officer (CPO)</w:t>
      </w:r>
      <w:r w:rsidRPr="009669C3">
        <w:rPr>
          <w:rFonts w:ascii="Times New Roman" w:eastAsia="Times New Roman" w:hAnsi="Times New Roman" w:cs="Times New Roman"/>
          <w:color w:val="000000"/>
          <w:kern w:val="0"/>
          <w:sz w:val="24"/>
          <w:szCs w:val="24"/>
          <w:lang w:eastAsia="en-IN"/>
          <w14:ligatures w14:val="none"/>
        </w:rPr>
        <w:t> </w:t>
      </w:r>
    </w:p>
    <w:p w14:paraId="135F7967"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Chief Information Officer (CIO)</w:t>
      </w:r>
      <w:r w:rsidRPr="009669C3">
        <w:rPr>
          <w:rFonts w:ascii="Times New Roman" w:eastAsia="Times New Roman" w:hAnsi="Times New Roman" w:cs="Times New Roman"/>
          <w:color w:val="000000"/>
          <w:kern w:val="0"/>
          <w:sz w:val="24"/>
          <w:szCs w:val="24"/>
          <w:lang w:eastAsia="en-IN"/>
          <w14:ligatures w14:val="none"/>
        </w:rPr>
        <w:t> </w:t>
      </w:r>
    </w:p>
    <w:p w14:paraId="50C11618"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Chief Privacy Officer (CPO)</w:t>
      </w:r>
      <w:r w:rsidRPr="009669C3">
        <w:rPr>
          <w:rFonts w:ascii="Times New Roman" w:eastAsia="Times New Roman" w:hAnsi="Times New Roman" w:cs="Times New Roman"/>
          <w:color w:val="000000"/>
          <w:kern w:val="0"/>
          <w:sz w:val="24"/>
          <w:szCs w:val="24"/>
          <w:lang w:eastAsia="en-IN"/>
          <w14:ligatures w14:val="none"/>
        </w:rPr>
        <w:t> </w:t>
      </w:r>
    </w:p>
    <w:p w14:paraId="1A7980F8"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Information Technology (IT)</w:t>
      </w:r>
      <w:r w:rsidRPr="009669C3">
        <w:rPr>
          <w:rFonts w:ascii="Times New Roman" w:eastAsia="Times New Roman" w:hAnsi="Times New Roman" w:cs="Times New Roman"/>
          <w:color w:val="000000"/>
          <w:kern w:val="0"/>
          <w:sz w:val="24"/>
          <w:szCs w:val="24"/>
          <w:lang w:eastAsia="en-IN"/>
          <w14:ligatures w14:val="none"/>
        </w:rPr>
        <w:t> </w:t>
      </w:r>
    </w:p>
    <w:p w14:paraId="4255734D"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Sourcing and Procurement</w:t>
      </w:r>
      <w:r w:rsidRPr="009669C3">
        <w:rPr>
          <w:rFonts w:ascii="Times New Roman" w:eastAsia="Times New Roman" w:hAnsi="Times New Roman" w:cs="Times New Roman"/>
          <w:color w:val="000000"/>
          <w:kern w:val="0"/>
          <w:sz w:val="24"/>
          <w:szCs w:val="24"/>
          <w:lang w:eastAsia="en-IN"/>
          <w14:ligatures w14:val="none"/>
        </w:rPr>
        <w:t> </w:t>
      </w:r>
    </w:p>
    <w:p w14:paraId="63351634"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Information Security</w:t>
      </w:r>
      <w:r w:rsidRPr="009669C3">
        <w:rPr>
          <w:rFonts w:ascii="Times New Roman" w:eastAsia="Times New Roman" w:hAnsi="Times New Roman" w:cs="Times New Roman"/>
          <w:color w:val="000000"/>
          <w:kern w:val="0"/>
          <w:sz w:val="24"/>
          <w:szCs w:val="24"/>
          <w:lang w:eastAsia="en-IN"/>
          <w14:ligatures w14:val="none"/>
        </w:rPr>
        <w:t> </w:t>
      </w:r>
    </w:p>
    <w:p w14:paraId="06A1C2CE"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Risk and Compliance</w:t>
      </w:r>
      <w:r w:rsidRPr="009669C3">
        <w:rPr>
          <w:rFonts w:ascii="Times New Roman" w:eastAsia="Times New Roman" w:hAnsi="Times New Roman" w:cs="Times New Roman"/>
          <w:color w:val="000000"/>
          <w:kern w:val="0"/>
          <w:sz w:val="24"/>
          <w:szCs w:val="24"/>
          <w:lang w:eastAsia="en-IN"/>
          <w14:ligatures w14:val="none"/>
        </w:rPr>
        <w:t> </w:t>
      </w:r>
    </w:p>
    <w:p w14:paraId="06BAFA42"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Supply Chain Manager</w:t>
      </w:r>
      <w:r w:rsidRPr="009669C3">
        <w:rPr>
          <w:rFonts w:ascii="Times New Roman" w:eastAsia="Times New Roman" w:hAnsi="Times New Roman" w:cs="Times New Roman"/>
          <w:color w:val="000000"/>
          <w:kern w:val="0"/>
          <w:sz w:val="24"/>
          <w:szCs w:val="24"/>
          <w:lang w:eastAsia="en-IN"/>
          <w14:ligatures w14:val="none"/>
        </w:rPr>
        <w:t> </w:t>
      </w:r>
    </w:p>
    <w:p w14:paraId="4E1F69E7"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Third-Party Risk Manager</w:t>
      </w:r>
      <w:r w:rsidRPr="009669C3">
        <w:rPr>
          <w:rFonts w:ascii="Times New Roman" w:eastAsia="Times New Roman" w:hAnsi="Times New Roman" w:cs="Times New Roman"/>
          <w:color w:val="000000"/>
          <w:kern w:val="0"/>
          <w:sz w:val="24"/>
          <w:szCs w:val="24"/>
          <w:lang w:eastAsia="en-IN"/>
          <w14:ligatures w14:val="none"/>
        </w:rPr>
        <w:t> </w:t>
      </w:r>
    </w:p>
    <w:p w14:paraId="262E980A"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Vendor Risk Manager</w:t>
      </w:r>
      <w:r w:rsidRPr="009669C3">
        <w:rPr>
          <w:rFonts w:ascii="Times New Roman" w:eastAsia="Times New Roman" w:hAnsi="Times New Roman" w:cs="Times New Roman"/>
          <w:color w:val="000000"/>
          <w:kern w:val="0"/>
          <w:sz w:val="24"/>
          <w:szCs w:val="24"/>
          <w:lang w:eastAsia="en-IN"/>
          <w14:ligatures w14:val="none"/>
        </w:rPr>
        <w:t> </w:t>
      </w:r>
    </w:p>
    <w:p w14:paraId="648B784B"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Vendor Management</w:t>
      </w:r>
      <w:r w:rsidRPr="009669C3">
        <w:rPr>
          <w:rFonts w:ascii="Times New Roman" w:eastAsia="Times New Roman" w:hAnsi="Times New Roman" w:cs="Times New Roman"/>
          <w:color w:val="000000"/>
          <w:kern w:val="0"/>
          <w:sz w:val="24"/>
          <w:szCs w:val="24"/>
          <w:lang w:eastAsia="en-IN"/>
          <w14:ligatures w14:val="none"/>
        </w:rPr>
        <w:t> </w:t>
      </w:r>
    </w:p>
    <w:p w14:paraId="5592CC15" w14:textId="77777777" w:rsidR="009669C3" w:rsidRPr="009669C3" w:rsidRDefault="009669C3" w:rsidP="009669C3">
      <w:pPr>
        <w:numPr>
          <w:ilvl w:val="0"/>
          <w:numId w:val="16"/>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Contract Manager</w:t>
      </w:r>
      <w:r w:rsidRPr="009669C3">
        <w:rPr>
          <w:rFonts w:ascii="Times New Roman" w:eastAsia="Times New Roman" w:hAnsi="Times New Roman" w:cs="Times New Roman"/>
          <w:color w:val="000000"/>
          <w:kern w:val="0"/>
          <w:sz w:val="24"/>
          <w:szCs w:val="24"/>
          <w:lang w:eastAsia="en-IN"/>
          <w14:ligatures w14:val="none"/>
        </w:rPr>
        <w:t> </w:t>
      </w:r>
    </w:p>
    <w:p w14:paraId="7BAC1E9D"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The list above is by no means comprehensive; however, the diverse variety of titles and departments can shed some light on the diverse approaches taken to third-party risk management.</w:t>
      </w:r>
      <w:r w:rsidRPr="009669C3">
        <w:rPr>
          <w:rFonts w:ascii="Times New Roman" w:eastAsia="Times New Roman" w:hAnsi="Times New Roman" w:cs="Times New Roman"/>
          <w:color w:val="000000"/>
          <w:kern w:val="0"/>
          <w:sz w:val="24"/>
          <w:szCs w:val="24"/>
          <w:lang w:eastAsia="en-IN"/>
          <w14:ligatures w14:val="none"/>
        </w:rPr>
        <w:t> </w:t>
      </w:r>
    </w:p>
    <w:p w14:paraId="151F56D6"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Ultimately, these stakeholders and departments must work together to manage vendors throughout the </w:t>
      </w:r>
      <w:hyperlink r:id="rId24" w:history="1">
        <w:r w:rsidRPr="009669C3">
          <w:rPr>
            <w:rFonts w:ascii="Georgia" w:eastAsia="Times New Roman" w:hAnsi="Georgia" w:cs="Times New Roman"/>
            <w:color w:val="000000"/>
            <w:kern w:val="0"/>
            <w:sz w:val="24"/>
            <w:szCs w:val="24"/>
            <w:u w:val="single"/>
            <w:lang w:eastAsia="en-IN"/>
            <w14:ligatures w14:val="none"/>
          </w:rPr>
          <w:t>third-party lifecycle.</w:t>
        </w:r>
      </w:hyperlink>
      <w:r w:rsidRPr="009669C3">
        <w:rPr>
          <w:rFonts w:ascii="Georgia" w:eastAsia="Times New Roman" w:hAnsi="Georgia" w:cs="Times New Roman"/>
          <w:color w:val="000000"/>
          <w:kern w:val="0"/>
          <w:sz w:val="24"/>
          <w:szCs w:val="24"/>
          <w:lang w:eastAsia="en-IN"/>
          <w14:ligatures w14:val="none"/>
        </w:rPr>
        <w:t> As such, TPRM often extends into many departments and across many different roles.</w:t>
      </w:r>
      <w:r w:rsidRPr="009669C3">
        <w:rPr>
          <w:rFonts w:ascii="Times New Roman" w:eastAsia="Times New Roman" w:hAnsi="Times New Roman" w:cs="Times New Roman"/>
          <w:color w:val="000000"/>
          <w:kern w:val="0"/>
          <w:sz w:val="24"/>
          <w:szCs w:val="24"/>
          <w:lang w:eastAsia="en-IN"/>
          <w14:ligatures w14:val="none"/>
        </w:rPr>
        <w:t> </w:t>
      </w:r>
    </w:p>
    <w:p w14:paraId="6E53157F" w14:textId="77777777" w:rsidR="009669C3" w:rsidRPr="009669C3" w:rsidRDefault="009669C3" w:rsidP="009669C3">
      <w:pPr>
        <w:shd w:val="clear" w:color="auto" w:fill="FFFFFF"/>
        <w:spacing w:before="100" w:beforeAutospacing="1" w:after="100" w:afterAutospacing="1" w:line="360" w:lineRule="auto"/>
        <w:jc w:val="both"/>
        <w:outlineLvl w:val="1"/>
        <w:rPr>
          <w:rFonts w:ascii="Georgia" w:eastAsia="Times New Roman" w:hAnsi="Georgia" w:cs="Times New Roman"/>
          <w:b/>
          <w:bCs/>
          <w:color w:val="000000"/>
          <w:kern w:val="0"/>
          <w:sz w:val="24"/>
          <w:szCs w:val="24"/>
          <w:lang w:eastAsia="en-IN"/>
          <w14:ligatures w14:val="none"/>
        </w:rPr>
      </w:pPr>
      <w:r w:rsidRPr="009669C3">
        <w:rPr>
          <w:rFonts w:ascii="Georgia" w:eastAsia="Times New Roman" w:hAnsi="Georgia" w:cs="Times New Roman"/>
          <w:b/>
          <w:bCs/>
          <w:color w:val="000000"/>
          <w:kern w:val="0"/>
          <w:sz w:val="24"/>
          <w:szCs w:val="24"/>
          <w:lang w:eastAsia="en-IN"/>
          <w14:ligatures w14:val="none"/>
        </w:rPr>
        <w:t>What are the Benefits of Third-Party Risk Management Software?</w:t>
      </w:r>
      <w:r w:rsidRPr="009669C3">
        <w:rPr>
          <w:rFonts w:ascii="Times New Roman" w:eastAsia="Times New Roman" w:hAnsi="Times New Roman" w:cs="Times New Roman"/>
          <w:b/>
          <w:bCs/>
          <w:color w:val="000000"/>
          <w:kern w:val="0"/>
          <w:sz w:val="24"/>
          <w:szCs w:val="24"/>
          <w:lang w:eastAsia="en-IN"/>
          <w14:ligatures w14:val="none"/>
        </w:rPr>
        <w:t> </w:t>
      </w:r>
    </w:p>
    <w:p w14:paraId="046CAD77" w14:textId="77777777" w:rsidR="009669C3" w:rsidRPr="009669C3" w:rsidRDefault="009669C3" w:rsidP="009669C3">
      <w:p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With </w:t>
      </w:r>
      <w:hyperlink r:id="rId25" w:history="1">
        <w:r w:rsidRPr="009669C3">
          <w:rPr>
            <w:rFonts w:ascii="Georgia" w:eastAsia="Times New Roman" w:hAnsi="Georgia" w:cs="Times New Roman"/>
            <w:color w:val="000000"/>
            <w:kern w:val="0"/>
            <w:sz w:val="24"/>
            <w:szCs w:val="24"/>
            <w:u w:val="single"/>
            <w:lang w:eastAsia="en-IN"/>
            <w14:ligatures w14:val="none"/>
          </w:rPr>
          <w:t>third-party risk software</w:t>
        </w:r>
      </w:hyperlink>
      <w:r w:rsidRPr="009669C3">
        <w:rPr>
          <w:rFonts w:ascii="Georgia" w:eastAsia="Times New Roman" w:hAnsi="Georgia" w:cs="Times New Roman"/>
          <w:color w:val="000000"/>
          <w:kern w:val="0"/>
          <w:sz w:val="24"/>
          <w:szCs w:val="24"/>
          <w:lang w:eastAsia="en-IN"/>
          <w14:ligatures w14:val="none"/>
        </w:rPr>
        <w:t>, your organization can develop and scale a successful TPRM management program that adds value to your bottom line. The return on investment (ROI) is significant when leveraging the automation opportunities that purpose-built software provides. The biggest benefits include:</w:t>
      </w:r>
      <w:r w:rsidRPr="009669C3">
        <w:rPr>
          <w:rFonts w:ascii="Times New Roman" w:eastAsia="Times New Roman" w:hAnsi="Times New Roman" w:cs="Times New Roman"/>
          <w:color w:val="000000"/>
          <w:kern w:val="0"/>
          <w:sz w:val="24"/>
          <w:szCs w:val="24"/>
          <w:lang w:eastAsia="en-IN"/>
          <w14:ligatures w14:val="none"/>
        </w:rPr>
        <w:t> </w:t>
      </w:r>
    </w:p>
    <w:p w14:paraId="58475950"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lastRenderedPageBreak/>
        <w:t>Improved security</w:t>
      </w:r>
      <w:r w:rsidRPr="009669C3">
        <w:rPr>
          <w:rFonts w:ascii="Times New Roman" w:eastAsia="Times New Roman" w:hAnsi="Times New Roman" w:cs="Times New Roman"/>
          <w:color w:val="000000"/>
          <w:kern w:val="0"/>
          <w:sz w:val="24"/>
          <w:szCs w:val="24"/>
          <w:lang w:eastAsia="en-IN"/>
          <w14:ligatures w14:val="none"/>
        </w:rPr>
        <w:t> </w:t>
      </w:r>
    </w:p>
    <w:p w14:paraId="443A3CE9"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Improved customer trust</w:t>
      </w:r>
      <w:r w:rsidRPr="009669C3">
        <w:rPr>
          <w:rFonts w:ascii="Times New Roman" w:eastAsia="Times New Roman" w:hAnsi="Times New Roman" w:cs="Times New Roman"/>
          <w:color w:val="000000"/>
          <w:kern w:val="0"/>
          <w:sz w:val="24"/>
          <w:szCs w:val="24"/>
          <w:lang w:eastAsia="en-IN"/>
          <w14:ligatures w14:val="none"/>
        </w:rPr>
        <w:t> </w:t>
      </w:r>
    </w:p>
    <w:p w14:paraId="093F913D"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Increased time savings</w:t>
      </w:r>
      <w:r w:rsidRPr="009669C3">
        <w:rPr>
          <w:rFonts w:ascii="Times New Roman" w:eastAsia="Times New Roman" w:hAnsi="Times New Roman" w:cs="Times New Roman"/>
          <w:color w:val="000000"/>
          <w:kern w:val="0"/>
          <w:sz w:val="24"/>
          <w:szCs w:val="24"/>
          <w:lang w:eastAsia="en-IN"/>
          <w14:ligatures w14:val="none"/>
        </w:rPr>
        <w:t> </w:t>
      </w:r>
    </w:p>
    <w:p w14:paraId="66B3756C"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Increased cost savings</w:t>
      </w:r>
      <w:r w:rsidRPr="009669C3">
        <w:rPr>
          <w:rFonts w:ascii="Times New Roman" w:eastAsia="Times New Roman" w:hAnsi="Times New Roman" w:cs="Times New Roman"/>
          <w:color w:val="000000"/>
          <w:kern w:val="0"/>
          <w:sz w:val="24"/>
          <w:szCs w:val="24"/>
          <w:lang w:eastAsia="en-IN"/>
          <w14:ligatures w14:val="none"/>
        </w:rPr>
        <w:t> </w:t>
      </w:r>
    </w:p>
    <w:p w14:paraId="0DACAD25"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Less redundant work</w:t>
      </w:r>
      <w:r w:rsidRPr="009669C3">
        <w:rPr>
          <w:rFonts w:ascii="Times New Roman" w:eastAsia="Times New Roman" w:hAnsi="Times New Roman" w:cs="Times New Roman"/>
          <w:color w:val="000000"/>
          <w:kern w:val="0"/>
          <w:sz w:val="24"/>
          <w:szCs w:val="24"/>
          <w:lang w:eastAsia="en-IN"/>
          <w14:ligatures w14:val="none"/>
        </w:rPr>
        <w:t> </w:t>
      </w:r>
    </w:p>
    <w:p w14:paraId="347B100D"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Better data visibility</w:t>
      </w:r>
      <w:r w:rsidRPr="009669C3">
        <w:rPr>
          <w:rFonts w:ascii="Times New Roman" w:eastAsia="Times New Roman" w:hAnsi="Times New Roman" w:cs="Times New Roman"/>
          <w:color w:val="000000"/>
          <w:kern w:val="0"/>
          <w:sz w:val="24"/>
          <w:szCs w:val="24"/>
          <w:lang w:eastAsia="en-IN"/>
          <w14:ligatures w14:val="none"/>
        </w:rPr>
        <w:t> </w:t>
      </w:r>
    </w:p>
    <w:p w14:paraId="7023919F"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Faster vendor onboarding</w:t>
      </w:r>
      <w:r w:rsidRPr="009669C3">
        <w:rPr>
          <w:rFonts w:ascii="Times New Roman" w:eastAsia="Times New Roman" w:hAnsi="Times New Roman" w:cs="Times New Roman"/>
          <w:color w:val="000000"/>
          <w:kern w:val="0"/>
          <w:sz w:val="24"/>
          <w:szCs w:val="24"/>
          <w:lang w:eastAsia="en-IN"/>
          <w14:ligatures w14:val="none"/>
        </w:rPr>
        <w:t> </w:t>
      </w:r>
    </w:p>
    <w:p w14:paraId="1F9664DE"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Simpler assessments</w:t>
      </w:r>
      <w:r w:rsidRPr="009669C3">
        <w:rPr>
          <w:rFonts w:ascii="Times New Roman" w:eastAsia="Times New Roman" w:hAnsi="Times New Roman" w:cs="Times New Roman"/>
          <w:color w:val="000000"/>
          <w:kern w:val="0"/>
          <w:sz w:val="24"/>
          <w:szCs w:val="24"/>
          <w:lang w:eastAsia="en-IN"/>
          <w14:ligatures w14:val="none"/>
        </w:rPr>
        <w:t> </w:t>
      </w:r>
    </w:p>
    <w:p w14:paraId="67A865E6"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Better reporting capabilities</w:t>
      </w:r>
      <w:r w:rsidRPr="009669C3">
        <w:rPr>
          <w:rFonts w:ascii="Times New Roman" w:eastAsia="Times New Roman" w:hAnsi="Times New Roman" w:cs="Times New Roman"/>
          <w:color w:val="000000"/>
          <w:kern w:val="0"/>
          <w:sz w:val="24"/>
          <w:szCs w:val="24"/>
          <w:lang w:eastAsia="en-IN"/>
          <w14:ligatures w14:val="none"/>
        </w:rPr>
        <w:t> </w:t>
      </w:r>
    </w:p>
    <w:p w14:paraId="425A0CCF"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Easier audits</w:t>
      </w:r>
      <w:r w:rsidRPr="009669C3">
        <w:rPr>
          <w:rFonts w:ascii="Times New Roman" w:eastAsia="Times New Roman" w:hAnsi="Times New Roman" w:cs="Times New Roman"/>
          <w:color w:val="000000"/>
          <w:kern w:val="0"/>
          <w:sz w:val="24"/>
          <w:szCs w:val="24"/>
          <w:lang w:eastAsia="en-IN"/>
          <w14:ligatures w14:val="none"/>
        </w:rPr>
        <w:t> </w:t>
      </w:r>
    </w:p>
    <w:p w14:paraId="13AA3C64"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Less risks</w:t>
      </w:r>
      <w:r w:rsidRPr="009669C3">
        <w:rPr>
          <w:rFonts w:ascii="Times New Roman" w:eastAsia="Times New Roman" w:hAnsi="Times New Roman" w:cs="Times New Roman"/>
          <w:color w:val="000000"/>
          <w:kern w:val="0"/>
          <w:sz w:val="24"/>
          <w:szCs w:val="24"/>
          <w:lang w:eastAsia="en-IN"/>
          <w14:ligatures w14:val="none"/>
        </w:rPr>
        <w:t> </w:t>
      </w:r>
    </w:p>
    <w:p w14:paraId="04DB7DFB" w14:textId="77777777" w:rsidR="009669C3" w:rsidRPr="009669C3" w:rsidRDefault="009669C3" w:rsidP="009669C3">
      <w:pPr>
        <w:numPr>
          <w:ilvl w:val="0"/>
          <w:numId w:val="17"/>
        </w:numPr>
        <w:shd w:val="clear" w:color="auto" w:fill="FFFFFF"/>
        <w:spacing w:before="100" w:beforeAutospacing="1" w:after="100" w:afterAutospacing="1" w:line="360" w:lineRule="auto"/>
        <w:jc w:val="both"/>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Better vendor performance</w:t>
      </w:r>
      <w:r w:rsidRPr="009669C3">
        <w:rPr>
          <w:rFonts w:ascii="Times New Roman" w:eastAsia="Times New Roman" w:hAnsi="Times New Roman" w:cs="Times New Roman"/>
          <w:color w:val="000000"/>
          <w:kern w:val="0"/>
          <w:sz w:val="24"/>
          <w:szCs w:val="24"/>
          <w:lang w:eastAsia="en-IN"/>
          <w14:ligatures w14:val="none"/>
        </w:rPr>
        <w:t> </w:t>
      </w:r>
    </w:p>
    <w:p w14:paraId="737CBBC1" w14:textId="77777777" w:rsidR="009669C3" w:rsidRPr="009669C3" w:rsidRDefault="009669C3" w:rsidP="009669C3">
      <w:pPr>
        <w:numPr>
          <w:ilvl w:val="0"/>
          <w:numId w:val="17"/>
        </w:numPr>
        <w:shd w:val="clear" w:color="auto" w:fill="FFFFFF"/>
        <w:spacing w:before="100" w:beforeAutospacing="1" w:after="100" w:afterAutospacing="1" w:line="360" w:lineRule="auto"/>
        <w:rPr>
          <w:rFonts w:ascii="Georgia" w:eastAsia="Times New Roman" w:hAnsi="Georgia" w:cs="Times New Roman"/>
          <w:color w:val="000000"/>
          <w:kern w:val="0"/>
          <w:sz w:val="24"/>
          <w:szCs w:val="24"/>
          <w:lang w:eastAsia="en-IN"/>
          <w14:ligatures w14:val="none"/>
        </w:rPr>
      </w:pPr>
      <w:r w:rsidRPr="009669C3">
        <w:rPr>
          <w:rFonts w:ascii="Georgia" w:eastAsia="Times New Roman" w:hAnsi="Georgia" w:cs="Times New Roman"/>
          <w:color w:val="000000"/>
          <w:kern w:val="0"/>
          <w:sz w:val="24"/>
          <w:szCs w:val="24"/>
          <w:lang w:eastAsia="en-IN"/>
          <w14:ligatures w14:val="none"/>
        </w:rPr>
        <w:t>Less spreadsheets</w:t>
      </w:r>
      <w:r w:rsidRPr="009669C3">
        <w:rPr>
          <w:rFonts w:ascii="Times New Roman" w:eastAsia="Times New Roman" w:hAnsi="Times New Roman" w:cs="Times New Roman"/>
          <w:color w:val="000000"/>
          <w:kern w:val="0"/>
          <w:sz w:val="24"/>
          <w:szCs w:val="24"/>
          <w:lang w:eastAsia="en-IN"/>
          <w14:ligatures w14:val="none"/>
        </w:rPr>
        <w:t> </w:t>
      </w:r>
      <w:r w:rsidRPr="009669C3">
        <w:rPr>
          <w:rFonts w:ascii="Georgia" w:eastAsia="Times New Roman" w:hAnsi="Georgia" w:cs="Times New Roman"/>
          <w:color w:val="000000"/>
          <w:kern w:val="0"/>
          <w:sz w:val="24"/>
          <w:szCs w:val="24"/>
          <w:lang w:eastAsia="en-IN"/>
          <w14:ligatures w14:val="none"/>
        </w:rPr>
        <w:br/>
        <w:t> </w:t>
      </w:r>
    </w:p>
    <w:p w14:paraId="7DD5F0B9" w14:textId="77777777" w:rsidR="0032103C" w:rsidRPr="009669C3" w:rsidRDefault="0032103C" w:rsidP="009669C3">
      <w:pPr>
        <w:spacing w:line="360" w:lineRule="auto"/>
        <w:jc w:val="both"/>
        <w:rPr>
          <w:rFonts w:ascii="Georgia" w:hAnsi="Georgia"/>
          <w:sz w:val="24"/>
          <w:szCs w:val="24"/>
        </w:rPr>
      </w:pPr>
    </w:p>
    <w:sectPr w:rsidR="0032103C" w:rsidRPr="0096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22FF"/>
    <w:multiLevelType w:val="multilevel"/>
    <w:tmpl w:val="9FA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771A"/>
    <w:multiLevelType w:val="multilevel"/>
    <w:tmpl w:val="FA3A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67547"/>
    <w:multiLevelType w:val="multilevel"/>
    <w:tmpl w:val="F12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9663B"/>
    <w:multiLevelType w:val="multilevel"/>
    <w:tmpl w:val="7D6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D1182"/>
    <w:multiLevelType w:val="multilevel"/>
    <w:tmpl w:val="998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23F1D"/>
    <w:multiLevelType w:val="multilevel"/>
    <w:tmpl w:val="F45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25EB7"/>
    <w:multiLevelType w:val="multilevel"/>
    <w:tmpl w:val="C8B4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666D4"/>
    <w:multiLevelType w:val="multilevel"/>
    <w:tmpl w:val="2EF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53EEB"/>
    <w:multiLevelType w:val="multilevel"/>
    <w:tmpl w:val="FF1E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E1AF6"/>
    <w:multiLevelType w:val="multilevel"/>
    <w:tmpl w:val="F908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94357"/>
    <w:multiLevelType w:val="multilevel"/>
    <w:tmpl w:val="302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64FD7"/>
    <w:multiLevelType w:val="multilevel"/>
    <w:tmpl w:val="5C9C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CE018D"/>
    <w:multiLevelType w:val="multilevel"/>
    <w:tmpl w:val="7D78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D0D80"/>
    <w:multiLevelType w:val="multilevel"/>
    <w:tmpl w:val="277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36F53"/>
    <w:multiLevelType w:val="multilevel"/>
    <w:tmpl w:val="48B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81D9D"/>
    <w:multiLevelType w:val="multilevel"/>
    <w:tmpl w:val="802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21EEC"/>
    <w:multiLevelType w:val="multilevel"/>
    <w:tmpl w:val="1334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664861">
    <w:abstractNumId w:val="13"/>
  </w:num>
  <w:num w:numId="2" w16cid:durableId="1464930207">
    <w:abstractNumId w:val="15"/>
  </w:num>
  <w:num w:numId="3" w16cid:durableId="1809205946">
    <w:abstractNumId w:val="10"/>
  </w:num>
  <w:num w:numId="4" w16cid:durableId="51543161">
    <w:abstractNumId w:val="12"/>
  </w:num>
  <w:num w:numId="5" w16cid:durableId="2071993900">
    <w:abstractNumId w:val="0"/>
  </w:num>
  <w:num w:numId="6" w16cid:durableId="609628349">
    <w:abstractNumId w:val="2"/>
  </w:num>
  <w:num w:numId="7" w16cid:durableId="189614976">
    <w:abstractNumId w:val="11"/>
  </w:num>
  <w:num w:numId="8" w16cid:durableId="623122721">
    <w:abstractNumId w:val="6"/>
  </w:num>
  <w:num w:numId="9" w16cid:durableId="1216816873">
    <w:abstractNumId w:val="3"/>
  </w:num>
  <w:num w:numId="10" w16cid:durableId="2076387747">
    <w:abstractNumId w:val="4"/>
  </w:num>
  <w:num w:numId="11" w16cid:durableId="62604448">
    <w:abstractNumId w:val="16"/>
  </w:num>
  <w:num w:numId="12" w16cid:durableId="1771467391">
    <w:abstractNumId w:val="9"/>
  </w:num>
  <w:num w:numId="13" w16cid:durableId="1033574244">
    <w:abstractNumId w:val="7"/>
  </w:num>
  <w:num w:numId="14" w16cid:durableId="2095861755">
    <w:abstractNumId w:val="5"/>
  </w:num>
  <w:num w:numId="15" w16cid:durableId="548299599">
    <w:abstractNumId w:val="8"/>
  </w:num>
  <w:num w:numId="16" w16cid:durableId="155652535">
    <w:abstractNumId w:val="1"/>
  </w:num>
  <w:num w:numId="17" w16cid:durableId="1283998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C3"/>
    <w:rsid w:val="0032103C"/>
    <w:rsid w:val="00381E7A"/>
    <w:rsid w:val="0043325D"/>
    <w:rsid w:val="004D0259"/>
    <w:rsid w:val="004D5CF0"/>
    <w:rsid w:val="008B7FD8"/>
    <w:rsid w:val="0096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47B7"/>
  <w15:chartTrackingRefBased/>
  <w15:docId w15:val="{5DBBA1BD-6D2D-49DE-B969-26A6639A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69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669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9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669C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669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weight-light">
    <w:name w:val="font-weight-light"/>
    <w:basedOn w:val="DefaultParagraphFont"/>
    <w:rsid w:val="009669C3"/>
  </w:style>
  <w:style w:type="character" w:customStyle="1" w:styleId="body-2">
    <w:name w:val="body-2"/>
    <w:basedOn w:val="DefaultParagraphFont"/>
    <w:rsid w:val="009669C3"/>
  </w:style>
  <w:style w:type="character" w:styleId="Hyperlink">
    <w:name w:val="Hyperlink"/>
    <w:basedOn w:val="DefaultParagraphFont"/>
    <w:uiPriority w:val="99"/>
    <w:semiHidden/>
    <w:unhideWhenUsed/>
    <w:rsid w:val="009669C3"/>
    <w:rPr>
      <w:color w:val="0000FF"/>
      <w:u w:val="single"/>
    </w:rPr>
  </w:style>
  <w:style w:type="character" w:customStyle="1" w:styleId="caption">
    <w:name w:val="caption"/>
    <w:basedOn w:val="DefaultParagraphFont"/>
    <w:rsid w:val="0096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8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rust.com/blog/third-party-risk-management/" TargetMode="External"/><Relationship Id="rId13" Type="http://schemas.openxmlformats.org/officeDocument/2006/relationships/hyperlink" Target="https://www.onetrust.com/blog/third-party-risk-management/" TargetMode="External"/><Relationship Id="rId18" Type="http://schemas.openxmlformats.org/officeDocument/2006/relationships/hyperlink" Target="https://www.onetrust.com/solutions/iso27701-complia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onetrust.com/products/third-party-risk-management/" TargetMode="External"/><Relationship Id="rId7" Type="http://schemas.openxmlformats.org/officeDocument/2006/relationships/hyperlink" Target="https://www.onetrust.com/blog/tprm-lifecycle/" TargetMode="External"/><Relationship Id="rId12" Type="http://schemas.openxmlformats.org/officeDocument/2006/relationships/hyperlink" Target="https://www.onetrust.com/blog/third-party-risk-management/" TargetMode="External"/><Relationship Id="rId17" Type="http://schemas.openxmlformats.org/officeDocument/2006/relationships/hyperlink" Target="https://www.onetrust.com/products/third-party-risk-management/" TargetMode="External"/><Relationship Id="rId25" Type="http://schemas.openxmlformats.org/officeDocument/2006/relationships/hyperlink" Target="https://www.onetrust.com/products/third-party-risk-management/" TargetMode="External"/><Relationship Id="rId2" Type="http://schemas.openxmlformats.org/officeDocument/2006/relationships/styles" Target="styles.xml"/><Relationship Id="rId16" Type="http://schemas.openxmlformats.org/officeDocument/2006/relationships/hyperlink" Target="https://www.onetrust.com/products/third-party-risk-exchange/" TargetMode="External"/><Relationship Id="rId20" Type="http://schemas.openxmlformats.org/officeDocument/2006/relationships/hyperlink" Target="https://www.onetrust.com/products/third-party-risk-management/" TargetMode="External"/><Relationship Id="rId1" Type="http://schemas.openxmlformats.org/officeDocument/2006/relationships/numbering" Target="numbering.xml"/><Relationship Id="rId6" Type="http://schemas.openxmlformats.org/officeDocument/2006/relationships/hyperlink" Target="https://www.onetrust.com/products/third-party-risk-management/" TargetMode="External"/><Relationship Id="rId11" Type="http://schemas.openxmlformats.org/officeDocument/2006/relationships/hyperlink" Target="https://www.onetrust.com/blog/third-party-risk-management/" TargetMode="External"/><Relationship Id="rId24" Type="http://schemas.openxmlformats.org/officeDocument/2006/relationships/hyperlink" Target="https://www.onetrust.com/blog/tprm-lifecycle/" TargetMode="External"/><Relationship Id="rId5" Type="http://schemas.openxmlformats.org/officeDocument/2006/relationships/hyperlink" Target="https://www.onetrust.com/blog/vendor-risk-management/" TargetMode="External"/><Relationship Id="rId15" Type="http://schemas.openxmlformats.org/officeDocument/2006/relationships/hyperlink" Target="https://www.onetrust.com/blog/third-party-risk-management/" TargetMode="External"/><Relationship Id="rId23" Type="http://schemas.openxmlformats.org/officeDocument/2006/relationships/hyperlink" Target="https://library.educause.edu/resources/2020/4/higher-education-community-vendor-assessment-toolkit" TargetMode="External"/><Relationship Id="rId10" Type="http://schemas.openxmlformats.org/officeDocument/2006/relationships/hyperlink" Target="https://www.onetrust.com/blog/third-party-risk-management/" TargetMode="External"/><Relationship Id="rId19" Type="http://schemas.openxmlformats.org/officeDocument/2006/relationships/hyperlink" Target="https://www.onetrust.com/products/third-party-risk-management/" TargetMode="External"/><Relationship Id="rId4" Type="http://schemas.openxmlformats.org/officeDocument/2006/relationships/webSettings" Target="webSettings.xml"/><Relationship Id="rId9" Type="http://schemas.openxmlformats.org/officeDocument/2006/relationships/hyperlink" Target="https://www.onetrust.com/blog/third-party-risk-management/" TargetMode="External"/><Relationship Id="rId14" Type="http://schemas.openxmlformats.org/officeDocument/2006/relationships/hyperlink" Target="https://www.onetrust.com/blog/third-party-risk-management/" TargetMode="External"/><Relationship Id="rId22" Type="http://schemas.openxmlformats.org/officeDocument/2006/relationships/hyperlink" Target="https://hitrustalliance.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2741</Words>
  <Characters>15629</Characters>
  <Application>Microsoft Office Word</Application>
  <DocSecurity>0</DocSecurity>
  <Lines>130</Lines>
  <Paragraphs>36</Paragraphs>
  <ScaleCrop>false</ScaleCrop>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2023-05-20T20:28:00Z</dcterms:created>
  <dcterms:modified xsi:type="dcterms:W3CDTF">2023-05-20T20:32:00Z</dcterms:modified>
</cp:coreProperties>
</file>