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9EB3C" w14:textId="77777777" w:rsidR="003E518C" w:rsidRDefault="00000000">
      <w:pPr>
        <w:pStyle w:val="Heading3"/>
      </w:pPr>
      <w:bookmarkStart w:id="0" w:name="google-project-management-video-summary"/>
      <w:r>
        <w:rPr>
          <w:b/>
          <w:bCs/>
        </w:rPr>
        <w:t>Google Project Management – Video Summary</w:t>
      </w:r>
    </w:p>
    <w:p w14:paraId="545239EF" w14:textId="77777777" w:rsidR="003E518C" w:rsidRDefault="00000000">
      <w:r>
        <w:pict w14:anchorId="276307E7">
          <v:rect id="_x0000_i1025" style="width:0;height:1.5pt" o:hralign="center" o:hrstd="t" o:hr="t"/>
        </w:pict>
      </w:r>
    </w:p>
    <w:p w14:paraId="71855732" w14:textId="77777777" w:rsidR="003E518C" w:rsidRDefault="00000000">
      <w:pPr>
        <w:pStyle w:val="Heading4"/>
      </w:pPr>
      <w:bookmarkStart w:id="1" w:name="X7b0b931fbaf92e1b6f10951cc19520cab96e6d6"/>
      <w:r>
        <w:rPr>
          <w:b/>
          <w:bCs/>
        </w:rPr>
        <w:t>Module: Working with Cross-Functional Teams</w:t>
      </w:r>
    </w:p>
    <w:p w14:paraId="236EFD0C" w14:textId="77777777" w:rsidR="003E518C" w:rsidRDefault="00000000">
      <w:pPr>
        <w:pStyle w:val="Heading5"/>
      </w:pPr>
      <w:bookmarkStart w:id="2" w:name="song-ngữ-anh-việt"/>
      <w:r>
        <w:rPr>
          <w:b/>
          <w:bCs/>
        </w:rPr>
        <w:t>Song ngữ Anh – Việt</w:t>
      </w:r>
    </w:p>
    <w:p w14:paraId="73EE6DC7" w14:textId="77777777" w:rsidR="003E518C" w:rsidRDefault="00000000">
      <w:r>
        <w:pict w14:anchorId="1D32EF81">
          <v:rect id="_x0000_i1026" style="width:0;height:1.5pt" o:hralign="center" o:hrstd="t" o:hr="t"/>
        </w:pict>
      </w:r>
    </w:p>
    <w:p w14:paraId="1CF662E2" w14:textId="77777777" w:rsidR="003E518C" w:rsidRDefault="00000000">
      <w:pPr>
        <w:pStyle w:val="FirstParagraph"/>
      </w:pPr>
      <w:r>
        <w:rPr>
          <w:b/>
          <w:bCs/>
        </w:rPr>
        <w:t>1. Definition – Định nghĩa</w:t>
      </w:r>
    </w:p>
    <w:p w14:paraId="333C27AF" w14:textId="77777777" w:rsidR="003E518C" w:rsidRDefault="00000000">
      <w:pPr>
        <w:pStyle w:val="BodyText"/>
      </w:pPr>
      <w:r>
        <w:rPr>
          <w:b/>
          <w:bCs/>
        </w:rPr>
        <w:t>EN:</w:t>
      </w:r>
      <w:r>
        <w:t xml:space="preserve"> Cross-functional teams include members with different backgrounds, expertise, and job functions, all working towards a common project goal.</w:t>
      </w:r>
      <w:r>
        <w:br/>
      </w:r>
      <w:r>
        <w:rPr>
          <w:b/>
          <w:bCs/>
        </w:rPr>
        <w:t>VI:</w:t>
      </w:r>
      <w:r>
        <w:t xml:space="preserve"> Nhóm liên chức năng bao gồm các thành viên có nền tảng, chuyên môn, và chức năng công việc khác nhau, cùng làm việc hướng tới mục tiêu chung của dự án.</w:t>
      </w:r>
    </w:p>
    <w:p w14:paraId="25CB252A" w14:textId="77777777" w:rsidR="003E518C" w:rsidRDefault="00000000">
      <w:r>
        <w:pict w14:anchorId="461ADF63">
          <v:rect id="_x0000_i1027" style="width:0;height:1.5pt" o:hralign="center" o:hrstd="t" o:hr="t"/>
        </w:pict>
      </w:r>
    </w:p>
    <w:p w14:paraId="7D5D85C2" w14:textId="77777777" w:rsidR="003E518C" w:rsidRDefault="00000000">
      <w:pPr>
        <w:pStyle w:val="FirstParagraph"/>
      </w:pPr>
      <w:r>
        <w:rPr>
          <w:b/>
          <w:bCs/>
        </w:rPr>
        <w:t>2. T-shaped professionals – Chuyên gia hình chữ T</w:t>
      </w:r>
    </w:p>
    <w:p w14:paraId="07E16AF3" w14:textId="77777777" w:rsidR="003E518C" w:rsidRDefault="00000000">
      <w:pPr>
        <w:pStyle w:val="BodyText"/>
      </w:pPr>
      <w:r>
        <w:rPr>
          <w:b/>
          <w:bCs/>
        </w:rPr>
        <w:t>EN:</w:t>
      </w:r>
      <w:r>
        <w:t xml:space="preserve"> They collaborate well across functions while contributing their specialized expertise.</w:t>
      </w:r>
      <w:r>
        <w:br/>
      </w:r>
      <w:r>
        <w:rPr>
          <w:b/>
          <w:bCs/>
        </w:rPr>
        <w:t>VI:</w:t>
      </w:r>
      <w:r>
        <w:t xml:space="preserve"> Họ phối hợp tốt với các bộ phận khác đồng thời đóng góp chuyên môn riêng của mình.</w:t>
      </w:r>
    </w:p>
    <w:p w14:paraId="6DD0AF56" w14:textId="77777777" w:rsidR="003E518C" w:rsidRDefault="00000000">
      <w:r>
        <w:pict w14:anchorId="0FF8A34C">
          <v:rect id="_x0000_i1028" style="width:0;height:1.5pt" o:hralign="center" o:hrstd="t" o:hr="t"/>
        </w:pict>
      </w:r>
    </w:p>
    <w:p w14:paraId="79E365E2" w14:textId="77777777" w:rsidR="003E518C" w:rsidRDefault="00000000">
      <w:pPr>
        <w:pStyle w:val="FirstParagraph"/>
      </w:pPr>
      <w:r>
        <w:rPr>
          <w:b/>
          <w:bCs/>
        </w:rPr>
        <w:t>3. Clarify goals – Làm rõ mục tiêu</w:t>
      </w:r>
    </w:p>
    <w:p w14:paraId="23C881D2" w14:textId="77777777" w:rsidR="003E518C" w:rsidRDefault="00000000">
      <w:pPr>
        <w:pStyle w:val="BodyText"/>
      </w:pPr>
      <w:r>
        <w:rPr>
          <w:b/>
          <w:bCs/>
        </w:rPr>
        <w:t>EN:</w:t>
      </w:r>
      <w:r>
        <w:t xml:space="preserve"> Ensure each member understands their role, the project goals, and how they support each other. Communicate directly and encourage questions for clarity.</w:t>
      </w:r>
      <w:r>
        <w:br/>
      </w:r>
      <w:r>
        <w:rPr>
          <w:b/>
          <w:bCs/>
        </w:rPr>
        <w:t>VI:</w:t>
      </w:r>
      <w:r>
        <w:t xml:space="preserve"> Đảm bảo mỗi thành viên hiểu vai trò của họ, mục tiêu dự án và cách họ hỗ trợ lẫn nhau. Giao tiếp trực tiếp, khuyến khích đặt câu hỏi để làm rõ.</w:t>
      </w:r>
    </w:p>
    <w:p w14:paraId="5E290C5C" w14:textId="77777777" w:rsidR="003E518C" w:rsidRDefault="00000000">
      <w:r>
        <w:pict w14:anchorId="509D5547">
          <v:rect id="_x0000_i1029" style="width:0;height:1.5pt" o:hralign="center" o:hrstd="t" o:hr="t"/>
        </w:pict>
      </w:r>
    </w:p>
    <w:p w14:paraId="67CC12AA" w14:textId="77777777" w:rsidR="003E518C" w:rsidRDefault="00000000">
      <w:pPr>
        <w:pStyle w:val="FirstParagraph"/>
      </w:pPr>
      <w:r>
        <w:rPr>
          <w:b/>
          <w:bCs/>
        </w:rPr>
        <w:t>4. Get team members with the right skills – Đảm bảo thành viên có kỹ năng phù hợp</w:t>
      </w:r>
    </w:p>
    <w:p w14:paraId="1AF4FD85" w14:textId="77777777" w:rsidR="003E518C" w:rsidRDefault="00000000">
      <w:pPr>
        <w:pStyle w:val="BodyText"/>
      </w:pPr>
      <w:r>
        <w:rPr>
          <w:b/>
          <w:bCs/>
        </w:rPr>
        <w:t>EN:</w:t>
      </w:r>
      <w:r>
        <w:t xml:space="preserve"> Ensure the team has the necessary skill sets for the project to succeed.</w:t>
      </w:r>
      <w:r>
        <w:br/>
      </w:r>
      <w:r>
        <w:rPr>
          <w:b/>
          <w:bCs/>
        </w:rPr>
        <w:t>VI:</w:t>
      </w:r>
      <w:r>
        <w:t xml:space="preserve"> Đảm bảo nhóm có đủ kỹ năng cần thiết để dự án thành công.</w:t>
      </w:r>
    </w:p>
    <w:p w14:paraId="43AE9129" w14:textId="77777777" w:rsidR="003E518C" w:rsidRDefault="00000000">
      <w:r>
        <w:pict w14:anchorId="3EDD6740">
          <v:rect id="_x0000_i1030" style="width:0;height:1.5pt" o:hralign="center" o:hrstd="t" o:hr="t"/>
        </w:pict>
      </w:r>
    </w:p>
    <w:p w14:paraId="1B03B46E" w14:textId="77777777" w:rsidR="003E518C" w:rsidRDefault="00000000">
      <w:pPr>
        <w:pStyle w:val="FirstParagraph"/>
      </w:pPr>
      <w:r>
        <w:rPr>
          <w:b/>
          <w:bCs/>
        </w:rPr>
        <w:t>5. Measure progress – Đo lường tiến độ</w:t>
      </w:r>
    </w:p>
    <w:p w14:paraId="782D8DF7" w14:textId="77777777" w:rsidR="003E518C" w:rsidRDefault="00000000">
      <w:pPr>
        <w:pStyle w:val="BodyText"/>
      </w:pPr>
      <w:r>
        <w:rPr>
          <w:b/>
          <w:bCs/>
        </w:rPr>
        <w:t>EN:</w:t>
      </w:r>
      <w:r>
        <w:t xml:space="preserve"> Measure and communicate progress to keep the team motivated and informed about milestones, task completion, and overall status.</w:t>
      </w:r>
      <w:r>
        <w:br/>
      </w:r>
      <w:r>
        <w:rPr>
          <w:b/>
          <w:bCs/>
        </w:rPr>
        <w:t>VI:</w:t>
      </w:r>
      <w:r>
        <w:t xml:space="preserve"> Đo lường và truyền đạt tiến độ để giữ động lực cho nhóm và cập nhật về các cột mốc, công việc đã hoàn thành và tình hình chung.</w:t>
      </w:r>
    </w:p>
    <w:p w14:paraId="06AC2ACE" w14:textId="77777777" w:rsidR="003E518C" w:rsidRDefault="00000000">
      <w:r>
        <w:pict w14:anchorId="4ECECFA6">
          <v:rect id="_x0000_i1031" style="width:0;height:1.5pt" o:hralign="center" o:hrstd="t" o:hr="t"/>
        </w:pict>
      </w:r>
    </w:p>
    <w:p w14:paraId="15F2CDDF" w14:textId="77777777" w:rsidR="003E518C" w:rsidRDefault="00000000">
      <w:pPr>
        <w:pStyle w:val="FirstParagraph"/>
      </w:pPr>
      <w:r>
        <w:rPr>
          <w:b/>
          <w:bCs/>
        </w:rPr>
        <w:lastRenderedPageBreak/>
        <w:t>6. Recognize efforts – Ghi nhận đóng góp</w:t>
      </w:r>
    </w:p>
    <w:p w14:paraId="1ED09DDC" w14:textId="77777777" w:rsidR="003E518C" w:rsidRDefault="00000000">
      <w:pPr>
        <w:pStyle w:val="BodyText"/>
      </w:pPr>
      <w:r>
        <w:rPr>
          <w:b/>
          <w:bCs/>
        </w:rPr>
        <w:t>EN:</w:t>
      </w:r>
      <w:r>
        <w:t xml:space="preserve"> Recognize each member’s contributions to build relationships, support, and effective teamwork.</w:t>
      </w:r>
      <w:r>
        <w:br/>
      </w:r>
      <w:r>
        <w:rPr>
          <w:b/>
          <w:bCs/>
        </w:rPr>
        <w:t>VI:</w:t>
      </w:r>
      <w:r>
        <w:t xml:space="preserve"> Ghi nhận đóng góp của từng thành viên để xây dựng mối quan hệ, sự hỗ trợ và làm việc nhóm hiệu quả.</w:t>
      </w:r>
    </w:p>
    <w:p w14:paraId="4444BD17" w14:textId="77777777" w:rsidR="003E518C" w:rsidRDefault="00000000">
      <w:r>
        <w:pict w14:anchorId="6F01057E">
          <v:rect id="_x0000_i1032" style="width:0;height:1.5pt" o:hralign="center" o:hrstd="t" o:hr="t"/>
        </w:pict>
      </w:r>
    </w:p>
    <w:p w14:paraId="1C16EFBA" w14:textId="77777777" w:rsidR="003E518C" w:rsidRDefault="00000000">
      <w:pPr>
        <w:pStyle w:val="Heading3"/>
      </w:pPr>
      <w:bookmarkStart w:id="3" w:name="key-takeaway-ý-chính"/>
      <w:bookmarkEnd w:id="0"/>
      <w:bookmarkEnd w:id="1"/>
      <w:bookmarkEnd w:id="2"/>
      <w:r>
        <w:rPr>
          <w:b/>
          <w:bCs/>
        </w:rPr>
        <w:t>Key Takeaway – Ý chính</w:t>
      </w:r>
    </w:p>
    <w:p w14:paraId="36F77A47" w14:textId="77777777" w:rsidR="003E518C" w:rsidRDefault="00000000">
      <w:pPr>
        <w:pStyle w:val="FirstParagraph"/>
      </w:pPr>
      <w:r>
        <w:rPr>
          <w:b/>
          <w:bCs/>
        </w:rPr>
        <w:t>EN:</w:t>
      </w:r>
      <w:r>
        <w:t xml:space="preserve"> Effective communication, goal clarity, having the right skills, measuring progress, and recognizing efforts are key to cross-functional team success.</w:t>
      </w:r>
      <w:r>
        <w:br/>
      </w:r>
      <w:r>
        <w:rPr>
          <w:b/>
          <w:bCs/>
        </w:rPr>
        <w:t>VI:</w:t>
      </w:r>
      <w:r>
        <w:t xml:space="preserve"> Giao tiếp hiệu quả, làm rõ mục tiêu, đảm bảo kỹ năng phù hợp, đo lường tiến độ và ghi nhận đóng góp là yếu tố then chốt giúp nhóm liên chức năng thành công.</w:t>
      </w:r>
    </w:p>
    <w:p w14:paraId="4F1AC91D" w14:textId="77777777" w:rsidR="003E518C" w:rsidRDefault="00000000">
      <w:r>
        <w:pict w14:anchorId="153CAC16">
          <v:rect id="_x0000_i1033" style="width:0;height:1.5pt" o:hralign="center" o:hrstd="t" o:hr="t"/>
        </w:pict>
      </w:r>
    </w:p>
    <w:p w14:paraId="51A236C6" w14:textId="77777777" w:rsidR="003E518C" w:rsidRDefault="00000000">
      <w:pPr>
        <w:pStyle w:val="Heading3"/>
      </w:pPr>
      <w:bookmarkStart w:id="4" w:name="reflection-prompt-câu-hỏi-tự-suy-ngẫm"/>
      <w:bookmarkEnd w:id="3"/>
      <w:r>
        <w:rPr>
          <w:b/>
          <w:bCs/>
        </w:rPr>
        <w:t>Reflection Prompt – Câu hỏi tự suy ngẫm</w:t>
      </w:r>
    </w:p>
    <w:p w14:paraId="571C3095" w14:textId="77777777" w:rsidR="003E518C" w:rsidRDefault="00000000">
      <w:pPr>
        <w:pStyle w:val="Compact"/>
        <w:numPr>
          <w:ilvl w:val="0"/>
          <w:numId w:val="2"/>
        </w:numPr>
      </w:pPr>
      <w:r>
        <w:t>How do you currently recognize the contributions of different team members in group projects?</w:t>
      </w:r>
    </w:p>
    <w:p w14:paraId="0C0E9B28" w14:textId="1FACD0F3" w:rsidR="003E518C" w:rsidRDefault="00000000" w:rsidP="00094CEB">
      <w:pPr>
        <w:pStyle w:val="Compact"/>
        <w:numPr>
          <w:ilvl w:val="0"/>
          <w:numId w:val="2"/>
        </w:numPr>
      </w:pPr>
      <w:r>
        <w:t>Hiện tại bạn ghi nhận đóng góp của các thành viên khác nhau trong dự án nhóm như thế nào?</w:t>
      </w:r>
      <w:bookmarkEnd w:id="4"/>
    </w:p>
    <w:sectPr w:rsidR="003E518C">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B12D9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9EC086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14144648">
    <w:abstractNumId w:val="0"/>
  </w:num>
  <w:num w:numId="2" w16cid:durableId="631405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3E518C"/>
    <w:rsid w:val="00094CEB"/>
    <w:rsid w:val="003E518C"/>
    <w:rsid w:val="00ED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9D24"/>
  <w15:docId w15:val="{48EF5C7D-DE5F-44A5-86D1-DE943BFA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Huynh Kim Thao</cp:lastModifiedBy>
  <cp:revision>2</cp:revision>
  <dcterms:created xsi:type="dcterms:W3CDTF">2025-07-03T08:51:00Z</dcterms:created>
  <dcterms:modified xsi:type="dcterms:W3CDTF">2025-07-03T08:51:00Z</dcterms:modified>
</cp:coreProperties>
</file>