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Lines="0"/>
        <w:jc w:val="left"/>
        <w:rPr>
          <w:rFonts w:hint="default" w:ascii="MicrosoftYaHei-Bold" w:hAnsi="MicrosoftYaHei-Bold" w:eastAsia="MicrosoftYaHei-Bold"/>
          <w:b/>
          <w:color w:val="000000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33"/>
        </w:rPr>
        <w:t>第</w:t>
      </w:r>
      <w:r>
        <w:rPr>
          <w:rFonts w:hint="default" w:ascii="Verdana" w:hAnsi="Verdana" w:eastAsia="Verdana"/>
          <w:color w:val="353535"/>
          <w:sz w:val="33"/>
        </w:rPr>
        <w:t>22</w:t>
      </w:r>
      <w:r>
        <w:rPr>
          <w:rFonts w:hint="eastAsia" w:ascii="MicrosoftYaHeiLight" w:hAnsi="MicrosoftYaHeiLight" w:eastAsia="MicrosoftYaHeiLight"/>
          <w:color w:val="353535"/>
          <w:sz w:val="33"/>
        </w:rPr>
        <w:t>讲讲</w:t>
      </w:r>
      <w:r>
        <w:rPr>
          <w:rFonts w:hint="default" w:ascii="Verdana" w:hAnsi="Verdana" w:eastAsia="Verdana"/>
          <w:color w:val="353535"/>
          <w:sz w:val="33"/>
        </w:rPr>
        <w:t>VPN</w:t>
      </w:r>
      <w:r>
        <w:rPr>
          <w:rFonts w:hint="eastAsia" w:ascii="MicrosoftYaHeiLight" w:hAnsi="MicrosoftYaHeiLight" w:eastAsia="MicrosoftYaHeiLight"/>
          <w:color w:val="353535"/>
          <w:sz w:val="33"/>
        </w:rPr>
        <w:t>：朝中有人好做官</w:t>
      </w: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VPN</w:t>
      </w:r>
      <w:r>
        <w:rPr>
          <w:rFonts w:hint="eastAsia"/>
          <w:sz w:val="24"/>
          <w:szCs w:val="24"/>
        </w:rPr>
        <w:t>，全名</w:t>
      </w:r>
      <w:r>
        <w:rPr>
          <w:rFonts w:hint="default"/>
          <w:sz w:val="24"/>
          <w:szCs w:val="24"/>
        </w:rPr>
        <w:t>Virtual Private Network</w:t>
      </w:r>
      <w:r>
        <w:rPr>
          <w:rFonts w:hint="eastAsia"/>
          <w:sz w:val="24"/>
          <w:szCs w:val="24"/>
        </w:rPr>
        <w:t>，虚拟专用网，</w:t>
      </w:r>
      <w:r>
        <w:rPr>
          <w:rFonts w:hint="eastAsia" w:ascii="MicrosoftYaHeiLight" w:hAnsi="MicrosoftYaHeiLight" w:eastAsia="MicrosoftYaHeiLight"/>
          <w:color w:val="353535"/>
          <w:sz w:val="24"/>
          <w:szCs w:val="24"/>
        </w:rPr>
        <w:t>就是利用开放的公众网络，建立专用数据传输通道，将</w:t>
      </w: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其他人联系起来。</w:t>
      </w: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通过隧道技术，仿真，点对点通信，利用一种协议仿真一种协议，同时确保传输的安全和私密性。隧道协议的核心就是封装，把一个IP包封装起来，利用外部的传输协议进行二次封装。隧道在其他当中的应用还包括：</w:t>
      </w: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这里指的隧道技术，是指基于IPv4隧道来传送IPv6数据报文的隧道技术。为了实现在IPv4海洋中传递IPv6信息，可以将IPv4作为隧道载体，将IPv6报文整个封装在IPv4数据报文中，使IPv6报文能够穿透IPv4海洋到达另一个IPv6小岛。</w:t>
      </w: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关于这个技术来打个比方，一个快递公司收件之后，发现目的地自己没有站点，无法投送，则将此包裹转交给能到达目的地的快递公司（例如中国邮政）来投递。也就是说将快递公司已经封装好的包裹（类似于IPv6报文），外面再用中国邮政的包装再封装一次（类似于封装成IPv4报文），以便于这个包裹能在中国邮政的系统（IPv4海洋）中被正常投递。</w:t>
      </w: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隧道包含的协议有：乘客协议，隧道协议，承载协议。</w:t>
      </w:r>
    </w:p>
    <w:p>
      <w:pPr>
        <w:spacing w:beforeLines="0" w:afterLines="0"/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以一个例子为例，从大陆到海南岛，就相当于大陆和海南岛是点对点连接。</w:t>
      </w:r>
    </w:p>
    <w:p>
      <w:pPr>
        <w:spacing w:beforeLines="0" w:afterLines="0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去海南要用到轮渡，就是隧道协议。</w:t>
      </w:r>
    </w:p>
    <w:p>
      <w:pPr>
        <w:spacing w:beforeLines="0" w:afterLines="0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自己协议本身如何在马路上形式的协议，是乘客协议。</w:t>
      </w: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在海上坐船航行，海上航行的方式，就是承载协议。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ind w:firstLine="480" w:firstLineChars="200"/>
        <w:jc w:val="left"/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IPsec协议</w:t>
      </w: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6350</wp:posOffset>
            </wp:positionV>
            <wp:extent cx="4266565" cy="920750"/>
            <wp:effectExtent l="0" t="0" r="635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（安全隧道协议），用来保证传输的加密性，但是这种</w:t>
      </w:r>
      <w:r>
        <w:rPr>
          <w:rFonts w:hint="eastAsia" w:ascii="MicrosoftYaHeiLight" w:hAnsi="MicrosoftYaHeiLight" w:eastAsia="MicrosoftYaHeiLight"/>
          <w:b/>
          <w:bCs/>
          <w:color w:val="353535"/>
          <w:sz w:val="24"/>
          <w:szCs w:val="24"/>
          <w:lang w:val="en-US" w:eastAsia="zh-CN"/>
        </w:rPr>
        <w:t>点对点基于IP协议</w:t>
      </w: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本身效率低，以为是基于IP协议的，IP协议本身就不是面向连接的协议，会尝试不同的路径。</w:t>
      </w:r>
    </w:p>
    <w:p>
      <w:pPr>
        <w:spacing w:beforeLines="0" w:afterLines="0"/>
        <w:jc w:val="left"/>
        <w:rPr>
          <w:rFonts w:hint="default" w:ascii="MicrosoftYaHeiLight" w:hAnsi="MicrosoftYaHeiLight" w:eastAsia="MicrosoftYaHeiLight"/>
          <w:color w:val="353535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4"/>
          <w:lang w:val="en-US" w:eastAsia="zh-CN"/>
        </w:rPr>
        <w:t>ATM协议，是在正式建立一条数据通信之前，通过建立一条路径，以后都是通过这条路径进行传输。但是缺点是一旦中间的链路断掉这条连接也就短了。</w:t>
      </w:r>
      <w:bookmarkStart w:id="0" w:name="_GoBack"/>
      <w:bookmarkEnd w:id="0"/>
    </w:p>
    <w:p>
      <w:pPr>
        <w:spacing w:beforeLines="0" w:afterLines="0"/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多协议标签交换（MPLS，Multi-Protocol Label Switching）将两者的优势集中了起来。</w:t>
      </w:r>
    </w:p>
    <w:p>
      <w:pPr>
        <w:spacing w:beforeLines="0" w:afterLine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1</w:t>
      </w: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）</w:t>
      </w:r>
      <w:r>
        <w:rPr>
          <w:rFonts w:hint="eastAsia" w:ascii="MicrosoftYaHeiLight" w:hAnsi="MicrosoftYaHeiLight" w:eastAsia="MicrosoftYaHeiLight"/>
          <w:color w:val="353535"/>
          <w:sz w:val="24"/>
        </w:rPr>
        <w:t>VPN可以将一个机构的多个数据中心通过隧道的方式连接起来，让机构感觉在一个数据中心里面，就像自驾游通过琼州海峡一样；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2</w:t>
      </w: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）</w:t>
      </w:r>
      <w:r>
        <w:rPr>
          <w:rFonts w:hint="eastAsia" w:ascii="MicrosoftYaHeiLight" w:hAnsi="MicrosoftYaHeiLight" w:eastAsia="MicrosoftYaHeiLight"/>
          <w:color w:val="353535"/>
          <w:sz w:val="24"/>
        </w:rPr>
        <w:t>完全基于软件的IPsec VPN可以保证私密性、完整性、真实性、简单便宜，但是性能稍微差一些；</w:t>
      </w:r>
    </w:p>
    <w:p>
      <w:pPr>
        <w:spacing w:beforeLines="0" w:afterLine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3</w:t>
      </w: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）</w:t>
      </w:r>
      <w:r>
        <w:rPr>
          <w:rFonts w:hint="eastAsia" w:ascii="MicrosoftYaHeiLight" w:hAnsi="MicrosoftYaHeiLight" w:eastAsia="MicrosoftYaHeiLight"/>
          <w:color w:val="353535"/>
          <w:sz w:val="24"/>
        </w:rPr>
        <w:t>MPLS-VPN综合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了</w:t>
      </w:r>
      <w:r>
        <w:rPr>
          <w:rFonts w:hint="eastAsia" w:ascii="MicrosoftYaHeiLight" w:hAnsi="MicrosoftYaHeiLight" w:eastAsia="MicrosoftYaHeiLight"/>
          <w:color w:val="353535"/>
          <w:sz w:val="24"/>
        </w:rPr>
        <w:t>IP转发模式和ATM的标签转发模式的优势，性能较好，但是需要从运营商购买。</w:t>
      </w:r>
    </w:p>
    <w:p>
      <w:pPr>
        <w:spacing w:beforeLines="0" w:afterLine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YaHei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73DC2"/>
    <w:rsid w:val="564136E1"/>
    <w:rsid w:val="784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2019-07-20T05:06:00Z</dcterms:created>
  <dc:creator>clayhuang</dc:creator>
  <cp:lastModifiedBy>clayhuang</cp:lastModifiedBy>
  <dcterms:modified xsi:type="dcterms:W3CDTF">2019-07-21T06:55:29Z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