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D6EC" w14:textId="45D1E67A" w:rsidR="00A170E5" w:rsidRDefault="009E5EB6" w:rsidP="0017410A">
      <w:pPr>
        <w:pStyle w:val="1"/>
      </w:pPr>
      <w:r>
        <w:rPr>
          <w:rFonts w:hint="eastAsia"/>
        </w:rPr>
        <w:t>凸集分离定理相关</w:t>
      </w:r>
    </w:p>
    <w:p w14:paraId="2083A6DF" w14:textId="02A5BA09" w:rsidR="0017410A" w:rsidRDefault="0017410A" w:rsidP="0017410A">
      <w:r>
        <w:rPr>
          <w:rFonts w:hint="eastAsia"/>
        </w:rPr>
        <w:t>开集：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都是内</w:t>
      </w:r>
      <w:r w:rsidRPr="001B1C33">
        <w:rPr>
          <w:rFonts w:hint="eastAsia"/>
        </w:rPr>
        <w:t>点。内点：</w:t>
      </w:r>
      <w:r>
        <w:rPr>
          <w:rFonts w:hint="eastAsia"/>
        </w:rPr>
        <w:t>一个点邻域内的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还在集合内</w:t>
      </w:r>
    </w:p>
    <w:p w14:paraId="2ADE8D24" w14:textId="53FF3CDE" w:rsidR="0017410A" w:rsidRDefault="0017410A" w:rsidP="0017410A">
      <w:r>
        <w:rPr>
          <w:rFonts w:hint="eastAsia"/>
        </w:rPr>
        <w:t>闭集：补集是开集</w:t>
      </w:r>
    </w:p>
    <w:p w14:paraId="01CEEEEA" w14:textId="72455915" w:rsidR="0017410A" w:rsidRDefault="0017410A" w:rsidP="0017410A">
      <w:r>
        <w:rPr>
          <w:rFonts w:hint="eastAsia"/>
        </w:rPr>
        <w:t>紧集：有界闭集</w:t>
      </w:r>
    </w:p>
    <w:p w14:paraId="6977706A" w14:textId="45F5B631" w:rsidR="0046635F" w:rsidRDefault="0046635F" w:rsidP="0017410A">
      <w:pPr>
        <w:rPr>
          <w:rFonts w:hint="eastAsia"/>
        </w:rPr>
      </w:pPr>
      <w:r>
        <w:rPr>
          <w:rFonts w:hint="eastAsia"/>
        </w:rPr>
        <w:t>如果一个向量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，则说明所有的分量都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，这个向量可以是0向量，除非特别说明</w:t>
      </w:r>
      <m:oMath>
        <m:r>
          <m:rPr>
            <m:sty m:val="p"/>
          </m:rPr>
          <w:rPr>
            <w:rFonts w:ascii="Cambria Math" w:hAnsi="Cambria Math"/>
          </w:rPr>
          <m:t>x≠0</m:t>
        </m:r>
      </m:oMath>
      <w:r w:rsidR="00A92287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x≥0, x≠0</m:t>
        </m:r>
        <m:r>
          <m:rPr>
            <m:sty m:val="p"/>
          </m:rPr>
          <w:rPr>
            <w:rFonts w:ascii="Cambria Math" w:hAnsi="Cambria Math" w:hint="eastAsia"/>
          </w:rPr>
          <m:t>可叫做非零正向量</m:t>
        </m:r>
      </m:oMath>
    </w:p>
    <w:p w14:paraId="20F0362B" w14:textId="59D714B4" w:rsidR="009207DF" w:rsidRDefault="009207DF" w:rsidP="009207DF">
      <w:pPr>
        <w:pStyle w:val="a8"/>
      </w:pPr>
      <w:r>
        <w:rPr>
          <w:rFonts w:hint="eastAsia"/>
        </w:rPr>
        <w:t>点与凸集的分离</w:t>
      </w:r>
    </w:p>
    <w:p w14:paraId="59DD7DCF" w14:textId="41786705" w:rsidR="00050237" w:rsidRPr="00050237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闭</m:t>
          </m:r>
          <m:r>
            <m:rPr>
              <m:sty m:val="p"/>
            </m:rPr>
            <w:rPr>
              <w:rFonts w:ascii="Cambria Math" w:hAnsi="Cambria Math" w:hint="eastAsia"/>
            </w:rPr>
            <m:t>凸集，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中必存在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唯一</m:t>
          </m:r>
          <m:r>
            <m:rPr>
              <m:sty m:val="p"/>
            </m:rPr>
            <w:rPr>
              <w:rFonts w:ascii="Cambria Math" w:hAnsi="Cambria Math" w:hint="eastAsia"/>
            </w:rPr>
            <m:t>的一个点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的距离最近</m:t>
          </m:r>
        </m:oMath>
      </m:oMathPara>
    </w:p>
    <w:p w14:paraId="75F9A507" w14:textId="0D0AFABA" w:rsidR="00CD3224" w:rsidRPr="00CD3224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数学表示：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是最小距离点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9416E42" w14:textId="259A0662" w:rsidR="00CD3224" w:rsidRPr="007F150F" w:rsidRDefault="00CD3224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是凸集，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p"/>
            </m:rPr>
            <w:rPr>
              <w:rFonts w:ascii="Cambria Math" w:hAnsi="Cambria Math" w:hint="eastAsia"/>
            </w:rPr>
            <m:t>向量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, s.t.</m:t>
          </m:r>
          <m:r>
            <m:rPr>
              <m:sty m:val="p"/>
            </m:rPr>
            <w:rPr>
              <w:rFonts w:ascii="Cambria Math" w:hAnsi="Cambria Math"/>
            </w:rPr>
            <m:t xml:space="preserve"> ∀x∈S,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0F3AADB" w14:textId="153C0A46" w:rsidR="007F150F" w:rsidRDefault="007F150F" w:rsidP="007F150F">
      <w:pPr>
        <w:pStyle w:val="a8"/>
      </w:pPr>
      <w:r>
        <w:rPr>
          <w:rFonts w:hint="eastAsia"/>
        </w:rPr>
        <w:t>凸集分离定理</w:t>
      </w:r>
    </w:p>
    <w:p w14:paraId="3B62D634" w14:textId="1254ADA3" w:rsidR="007F150F" w:rsidRPr="007F150F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任意两个非空凸集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总是存在一个超平面</m:t>
          </m:r>
          <m: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 w:hint="eastAsia"/>
            </w:rPr>
            <m:t>将两个凸集分离</m:t>
          </m:r>
        </m:oMath>
      </m:oMathPara>
    </w:p>
    <w:p w14:paraId="5596114B" w14:textId="0A1AC19E" w:rsidR="007F150F" w:rsidRPr="00987262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 w:hint="eastAsia"/>
            </w:rPr>
            <m:t>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≥a</m:t>
              </m:r>
            </m:e>
          </m:d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≤a}</m:t>
          </m:r>
        </m:oMath>
      </m:oMathPara>
    </w:p>
    <w:p w14:paraId="3F8272A3" w14:textId="1203D346" w:rsidR="00987262" w:rsidRDefault="00987262" w:rsidP="00987262">
      <w:pPr>
        <w:pStyle w:val="a8"/>
      </w:pPr>
      <w:r>
        <w:rPr>
          <w:rFonts w:hint="eastAsia"/>
        </w:rPr>
        <w:t>F</w:t>
      </w:r>
      <w:r>
        <w:t>arks</w:t>
      </w:r>
      <w:r>
        <w:rPr>
          <w:rFonts w:hint="eastAsia"/>
        </w:rPr>
        <w:t>定理</w:t>
      </w:r>
    </w:p>
    <w:p w14:paraId="37CCE625" w14:textId="0122721E" w:rsidR="00987262" w:rsidRPr="00987262" w:rsidRDefault="00987262" w:rsidP="0098726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Ax≤0,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有解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y=c,y≥0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7633C9FB" w14:textId="78FEEABA" w:rsidR="00987262" w:rsidRDefault="00987262" w:rsidP="00987262">
      <w:pPr>
        <w:pStyle w:val="a8"/>
      </w:pPr>
      <w:r>
        <w:rPr>
          <w:rFonts w:hint="eastAsia"/>
        </w:rPr>
        <w:t>G</w:t>
      </w:r>
      <w:r>
        <w:t>ordan</w:t>
      </w:r>
      <w:r>
        <w:rPr>
          <w:rFonts w:hint="eastAsia"/>
        </w:rPr>
        <w:t>定理</w:t>
      </w:r>
    </w:p>
    <w:p w14:paraId="667FCF90" w14:textId="1E718962" w:rsidR="00663DAE" w:rsidRPr="00E82899" w:rsidRDefault="00663DAE" w:rsidP="00663DAE">
      <m:oMathPara>
        <m:oMath>
          <m:r>
            <m:rPr>
              <m:sty m:val="p"/>
            </m:rPr>
            <w:rPr>
              <w:rFonts w:ascii="Cambria Math" w:hAnsi="Cambria Math"/>
            </w:rPr>
            <m:t>Ax&lt;0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y=0,y≥0,y≠0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17A75435" w14:textId="345EFA61" w:rsidR="00E82899" w:rsidRDefault="00E82899" w:rsidP="00663DAE">
      <w:r>
        <w:rPr>
          <w:rFonts w:hint="eastAsia"/>
        </w:rPr>
        <w:t>凸规划：求凸函数在凸集上的极</w:t>
      </w:r>
      <w:r w:rsidR="00315224">
        <w:rPr>
          <w:rFonts w:hint="eastAsia"/>
        </w:rPr>
        <w:t>（最）</w:t>
      </w:r>
      <w:r>
        <w:rPr>
          <w:rFonts w:hint="eastAsia"/>
        </w:rPr>
        <w:t>小（大）点。对凸规划来说，极小点就是最小点</w:t>
      </w:r>
    </w:p>
    <w:p w14:paraId="47AB1402" w14:textId="5A9B8E14" w:rsidR="00315224" w:rsidRDefault="00315224" w:rsidP="00663DAE"/>
    <w:p w14:paraId="1CA66AD6" w14:textId="648A7C15" w:rsidR="00315224" w:rsidRDefault="00315224" w:rsidP="00315224">
      <w:pPr>
        <w:pStyle w:val="1"/>
      </w:pPr>
      <w:r>
        <w:rPr>
          <w:rFonts w:hint="eastAsia"/>
        </w:rPr>
        <w:t>非线性规划</w:t>
      </w:r>
    </w:p>
    <w:p w14:paraId="6F2BAB40" w14:textId="1A8E6EAB" w:rsidR="008142A4" w:rsidRDefault="00315224" w:rsidP="00315224">
      <w:r>
        <w:rPr>
          <w:rFonts w:hint="eastAsia"/>
        </w:rPr>
        <w:t>非线性规划的最优解可以在内部达到，不像线性规划，一定在极点（基本可行解）处达到。</w:t>
      </w:r>
    </w:p>
    <w:p w14:paraId="0601251F" w14:textId="3ACD30F2" w:rsidR="00EA6029" w:rsidRPr="00EA6029" w:rsidRDefault="003D3882" w:rsidP="00315224">
      <w:pPr>
        <w:rPr>
          <w:rFonts w:hint="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的下降方向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λ∈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的正邻域</m:t>
          </m:r>
          <m:r>
            <m:rPr>
              <m:sty m:val="p"/>
            </m:rPr>
            <w:rPr>
              <w:rFonts w:ascii="Cambria Math" w:hAnsi="Cambria Math"/>
            </w:rPr>
            <m:t>,d≠0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没有意义</m:t>
          </m:r>
        </m:oMath>
      </m:oMathPara>
    </w:p>
    <w:p w14:paraId="74D2BB58" w14:textId="6CDB8668" w:rsidR="00B3060C" w:rsidRPr="00F56DD2" w:rsidRDefault="00B3060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p"/>
            </m:rPr>
            <w:rPr>
              <w:rFonts w:ascii="Cambria Math" w:hAnsi="Cambria Math"/>
            </w:rPr>
            <m:t>∃d≠0, s.t. ∇f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d&lt;0,</m:t>
          </m:r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处的下降方向</m:t>
          </m:r>
        </m:oMath>
      </m:oMathPara>
    </w:p>
    <w:p w14:paraId="3CC04376" w14:textId="325693E1" w:rsidR="00F56DD2" w:rsidRPr="00F56DD2" w:rsidRDefault="00F56D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下降方向集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={d|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d&lt;0}</m:t>
          </m:r>
        </m:oMath>
      </m:oMathPara>
    </w:p>
    <w:p w14:paraId="0A7A7274" w14:textId="77777777" w:rsidR="00100BB6" w:rsidRPr="00100BB6" w:rsidRDefault="006C5B72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cl</m:t>
          </m:r>
          <m:r>
            <w:rPr>
              <w:rFonts w:ascii="Cambria Math" w:hAnsi="Cambria Math"/>
            </w:rPr>
            <m:t>S,</m:t>
          </m:r>
          <m: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+λd∈S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是可行方向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λ∈0</m:t>
          </m:r>
          <m:r>
            <w:rPr>
              <w:rFonts w:ascii="Cambria Math" w:hAnsi="Cambria Math" w:hint="eastAsia"/>
            </w:rPr>
            <m:t>的正邻域</m:t>
          </m:r>
        </m:oMath>
      </m:oMathPara>
    </w:p>
    <w:p w14:paraId="3E73FEDF" w14:textId="542019E8" w:rsidR="00F56DD2" w:rsidRPr="009F0EA7" w:rsidRDefault="00100BB6" w:rsidP="00315224">
      <m:oMathPara>
        <m:oMath>
          <m:r>
            <w:rPr>
              <w:rFonts w:ascii="Cambria Math" w:hAnsi="Cambria Math" w:hint="eastAsia"/>
            </w:rPr>
            <m:t>注意这里因为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的取值有限，所以不是凸优化里面锥的定义可以无限延伸</m:t>
          </m:r>
        </m:oMath>
      </m:oMathPara>
    </w:p>
    <w:p w14:paraId="22125704" w14:textId="54EA77B9" w:rsidR="009F0EA7" w:rsidRPr="003D65A2" w:rsidRDefault="009F0EA7" w:rsidP="0031522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可行方向集</m:t>
          </m:r>
          <m:r>
            <m:rPr>
              <m:sty m:val="p"/>
            </m:rP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+λd∈S</m:t>
              </m:r>
            </m:e>
          </m:d>
        </m:oMath>
      </m:oMathPara>
    </w:p>
    <w:p w14:paraId="3C4F74A4" w14:textId="32C344F4" w:rsidR="00710B99" w:rsidRPr="00B907E6" w:rsidRDefault="00710B99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一阶导数为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，但不是极点的点称为鞍点</m:t>
          </m:r>
        </m:oMath>
      </m:oMathPara>
    </w:p>
    <w:p w14:paraId="0839084E" w14:textId="03478262" w:rsidR="00B907E6" w:rsidRPr="00446C25" w:rsidRDefault="009A4A5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极点的必要条件：一阶：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 w:hint="eastAsia"/>
            </w:rPr>
            <m:t>二阶：</m:t>
          </m:r>
          <m:r>
            <m:rPr>
              <m:sty m:val="p"/>
            </m:rPr>
            <w:rPr>
              <w:rFonts w:ascii="Cambria Math" w:hAnsi="Cambria Math"/>
            </w:rPr>
            <m:t>Hessian</m:t>
          </m:r>
          <m:r>
            <m:rPr>
              <m:sty m:val="p"/>
            </m:rPr>
            <w:rPr>
              <w:rFonts w:ascii="Cambria Math" w:hAnsi="Cambria Math" w:hint="eastAsia"/>
            </w:rPr>
            <m:t>矩阵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961A5D7" w14:textId="570FB2CB" w:rsidR="00446C25" w:rsidRPr="00292C90" w:rsidRDefault="00446C2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一阶和二阶结合起来</m:t>
          </m:r>
          <m:r>
            <m:rPr>
              <m:sty m:val="p"/>
            </m:rPr>
            <w:rPr>
              <w:rFonts w:ascii="Cambria Math" w:hAnsi="Cambria Math" w:hint="eastAsia"/>
            </w:rPr>
            <m:t>就</m:t>
          </m:r>
          <m:r>
            <m:rPr>
              <m:sty m:val="p"/>
            </m:rPr>
            <w:rPr>
              <w:rFonts w:ascii="Cambria Math" w:hAnsi="Cambria Math" w:hint="eastAsia"/>
            </w:rPr>
            <m:t>已经是充要条件了</m:t>
          </m:r>
        </m:oMath>
      </m:oMathPara>
    </w:p>
    <w:p w14:paraId="181C67AD" w14:textId="77777777" w:rsidR="00CE523B" w:rsidRPr="00CE523B" w:rsidRDefault="00292C90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正定二次函数有唯一极小点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这个证明过程很简单</m:t>
          </m:r>
        </m:oMath>
      </m:oMathPara>
    </w:p>
    <w:p w14:paraId="104B0C83" w14:textId="23C186BB" w:rsidR="00292C90" w:rsidRPr="00CE523B" w:rsidRDefault="00CE523B" w:rsidP="0031522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注意矩阵必须是正定的，只有正定才能保证唯一，如果是半正定可能有多个极小点</m:t>
          </m:r>
        </m:oMath>
      </m:oMathPara>
    </w:p>
    <w:p w14:paraId="2A689F25" w14:textId="76407D8E" w:rsidR="00CE523B" w:rsidRPr="00B67B46" w:rsidRDefault="000A5A3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如果一个函数是凸函数，那么</m:t>
          </m:r>
          <m:r>
            <m:rPr>
              <m:sty m:val="p"/>
            </m:rPr>
            <w:rPr>
              <w:rFonts w:ascii="Cambria Math" w:hAnsi="Cambria Math" w:hint="eastAsia"/>
            </w:rPr>
            <m:t>一阶导为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的点就是最小点</m:t>
          </m:r>
          <m:r>
            <m:rPr>
              <m:sty m:val="p"/>
            </m:rPr>
            <w:rPr>
              <w:rFonts w:ascii="Cambria Math" w:hAnsi="Cambria Math" w:hint="eastAsia"/>
            </w:rPr>
            <m:t>（凸函数的性质真是太好了）</m:t>
          </m:r>
        </m:oMath>
      </m:oMathPara>
    </w:p>
    <w:p w14:paraId="77E4DFEB" w14:textId="77777777" w:rsidR="000D0FFA" w:rsidRPr="000D0FFA" w:rsidRDefault="00B67B4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几何最优性条件：</m:t>
          </m:r>
          <m:r>
            <m:rPr>
              <m:sty m:val="p"/>
            </m:rPr>
            <w:rPr>
              <w:rFonts w:ascii="Cambria Math" w:hAnsi="Cambria Math" w:hint="eastAsia"/>
            </w:rPr>
            <m:t>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点处，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∩D=∅</m:t>
          </m:r>
        </m:oMath>
      </m:oMathPara>
    </w:p>
    <w:p w14:paraId="231DB0A4" w14:textId="3E8D9D84" w:rsidR="00B67B46" w:rsidRPr="00143266" w:rsidRDefault="001466B5" w:rsidP="00315224">
      <m:oMathPara>
        <m:oMath>
          <m:r>
            <w:rPr>
              <w:rFonts w:ascii="Cambria Math" w:hAnsi="Cambria Math" w:hint="eastAsia"/>
            </w:rPr>
            <m:t>其中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是下降方向集，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是可行方向集</m:t>
          </m:r>
        </m:oMath>
      </m:oMathPara>
    </w:p>
    <w:p w14:paraId="59E0A1CD" w14:textId="19AC0EF1" w:rsidR="00143266" w:rsidRDefault="00143266" w:rsidP="00315224"/>
    <w:p w14:paraId="78C5E261" w14:textId="40D1CA2A" w:rsidR="00143266" w:rsidRDefault="00143266" w:rsidP="00315224"/>
    <w:p w14:paraId="4B459389" w14:textId="1844206C" w:rsidR="00143266" w:rsidRPr="004B77B1" w:rsidRDefault="0014326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和不起作用约束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inactive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针</m:t>
          </m:r>
          <m:r>
            <m:rPr>
              <m:sty m:val="p"/>
            </m:rPr>
            <w:rPr>
              <w:rFonts w:ascii="Cambria Math" w:hAnsi="Cambria Math" w:hint="eastAsia"/>
            </w:rPr>
            <m:t>对某个点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来说的</m:t>
          </m:r>
        </m:oMath>
      </m:oMathPara>
    </w:p>
    <w:p w14:paraId="089C8410" w14:textId="361E9A15" w:rsidR="004B77B1" w:rsidRPr="008F30AE" w:rsidRDefault="004B77B1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记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∈S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，其实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就是</m:t>
          </m:r>
          <m:r>
            <m:rPr>
              <m:sty m:val="p"/>
            </m:rPr>
            <w:rPr>
              <w:rFonts w:ascii="Cambria Math" w:hAnsi="Cambria Math"/>
            </w:rPr>
            <m:t>起</m:t>
          </m:r>
          <m:r>
            <m:rPr>
              <m:sty m:val="p"/>
            </m:rPr>
            <w:rPr>
              <w:rFonts w:ascii="Cambria Math" w:hAnsi="Cambria Math" w:hint="eastAsia"/>
            </w:rPr>
            <m:t>作用约束集</m:t>
          </m:r>
          <m:r>
            <m:rPr>
              <m:sty m:val="p"/>
            </m:rPr>
            <w:rPr>
              <w:rFonts w:ascii="Cambria Math" w:hAnsi="Cambria Math" w:hint="eastAsia"/>
            </w:rPr>
            <m:t>，只不过用下标来间接表示</m:t>
          </m:r>
        </m:oMath>
      </m:oMathPara>
    </w:p>
    <w:p w14:paraId="59329057" w14:textId="77777777" w:rsidR="0012267B" w:rsidRPr="0012267B" w:rsidRDefault="0079212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处的</m:t>
          </m:r>
          <m:r>
            <m:rPr>
              <m:sty m:val="p"/>
            </m:rPr>
            <w:rPr>
              <w:rFonts w:ascii="Cambria Math" w:hAnsi="Cambria Math" w:hint="eastAsia"/>
            </w:rPr>
            <m:t>局部约束方向锥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内方向锥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d&gt;0,i∈I</m:t>
              </m:r>
            </m:e>
          </m:d>
        </m:oMath>
      </m:oMathPara>
    </w:p>
    <w:p w14:paraId="4F09EBB3" w14:textId="43182C64" w:rsidR="008F30AE" w:rsidRPr="0019151E" w:rsidRDefault="00C456F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内方向锥是可行方向集的子集</m:t>
          </m:r>
          <m:r>
            <m:rPr>
              <m:sty m:val="p"/>
            </m:rPr>
            <w:rPr>
              <w:rFonts w:ascii="Cambria Math" w:hAnsi="Cambria Math"/>
            </w:rPr>
            <m:t>,∴</m:t>
          </m:r>
          <m:r>
            <m:rPr>
              <m:sty m:val="p"/>
            </m:rPr>
            <w:rPr>
              <w:rFonts w:ascii="Cambria Math" w:hAnsi="Cambria Math" w:hint="eastAsia"/>
            </w:rPr>
            <m:t>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=∅</m:t>
          </m:r>
        </m:oMath>
      </m:oMathPara>
    </w:p>
    <w:p w14:paraId="074A1D74" w14:textId="6A79887E" w:rsidR="00BF389A" w:rsidRPr="00506FFC" w:rsidRDefault="00BF389A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Fritz-J</m:t>
          </m:r>
          <m:r>
            <m:rPr>
              <m:sty m:val="p"/>
            </m:rPr>
            <w:rPr>
              <w:rFonts w:ascii="Cambria Math" w:hAnsi="Cambria Math" w:hint="eastAsia"/>
            </w:rPr>
            <m:t>ohn</m:t>
          </m:r>
          <m:r>
            <m:rPr>
              <m:sty m:val="p"/>
            </m:rPr>
            <w:rPr>
              <w:rFonts w:ascii="Cambria Math" w:hAnsi="Cambria Math" w:hint="eastAsia"/>
            </w:rPr>
            <m:t>点：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≥0,i∈I</m:t>
                  </m:r>
                </m:e>
              </m:eqArr>
            </m:e>
          </m:d>
        </m:oMath>
      </m:oMathPara>
    </w:p>
    <w:p w14:paraId="5376337F" w14:textId="5203243B" w:rsidR="00506FFC" w:rsidRPr="00EA47D2" w:rsidRDefault="00506FF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其中，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</m:t>
          </m:r>
          <m: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都是</m:t>
          </m:r>
          <m:r>
            <w:rPr>
              <w:rFonts w:ascii="Cambria Math" w:hAnsi="Cambria Math"/>
            </w:rPr>
            <m:t>向</m:t>
          </m:r>
          <m:r>
            <w:rPr>
              <w:rFonts w:ascii="Cambria Math" w:hAnsi="Cambria Math" w:hint="eastAsia"/>
            </w:rPr>
            <m:t>量</m:t>
          </m:r>
        </m:oMath>
      </m:oMathPara>
    </w:p>
    <w:p w14:paraId="75AA507A" w14:textId="319F3BD5" w:rsidR="00EA47D2" w:rsidRPr="00934CDE" w:rsidRDefault="00EA47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是局部最优解，则存在不全为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的数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满足</m:t>
          </m:r>
          <m:r>
            <w:rPr>
              <w:rFonts w:ascii="Cambria Math" w:hAnsi="Cambria Math"/>
            </w:rPr>
            <m:t>上</m:t>
          </m:r>
          <m:r>
            <w:rPr>
              <w:rFonts w:ascii="Cambria Math" w:hAnsi="Cambria Math" w:hint="eastAsia"/>
            </w:rPr>
            <m:t>述式子</m:t>
          </m:r>
        </m:oMath>
      </m:oMathPara>
    </w:p>
    <w:p w14:paraId="18F0E9BE" w14:textId="415D7546" w:rsidR="00110C7E" w:rsidRPr="00DC1008" w:rsidRDefault="00110C7E" w:rsidP="00315224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点可用</m:t>
          </m:r>
          <m:r>
            <m:rPr>
              <m:sty m:val="p"/>
            </m:rPr>
            <w:rPr>
              <w:rFonts w:ascii="Cambria Math" w:hAnsi="Cambria Math"/>
            </w:rPr>
            <m:t>Gordan</m:t>
          </m:r>
          <m:r>
            <m:rPr>
              <m:sty m:val="p"/>
            </m:rPr>
            <w:rPr>
              <w:rFonts w:ascii="Cambria Math" w:hAnsi="Cambria Math" w:hint="eastAsia"/>
            </w:rPr>
            <m:t>定理进行证明</m:t>
          </m:r>
        </m:oMath>
      </m:oMathPara>
    </w:p>
    <w:p w14:paraId="3968E695" w14:textId="74FD68A7" w:rsidR="00DC1008" w:rsidRPr="00E7140A" w:rsidRDefault="005E0F7D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最优点一定是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点，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点不一定是最优点</m:t>
          </m:r>
        </m:oMath>
      </m:oMathPara>
    </w:p>
    <w:p w14:paraId="38A4B95E" w14:textId="1F58443B" w:rsidR="00E7140A" w:rsidRDefault="00A002B4" w:rsidP="00A002B4">
      <w:pPr>
        <w:pStyle w:val="a8"/>
      </w:pPr>
      <w:r>
        <w:rPr>
          <w:rFonts w:hint="eastAsia"/>
        </w:rPr>
        <w:t>从F</w:t>
      </w:r>
      <w:r>
        <w:t>ritz J</w:t>
      </w:r>
      <w:r>
        <w:rPr>
          <w:rFonts w:hint="eastAsia"/>
        </w:rPr>
        <w:t>ohn点进化到K</w:t>
      </w:r>
      <w:r>
        <w:t>KT</w:t>
      </w:r>
      <w:r>
        <w:rPr>
          <w:rFonts w:hint="eastAsia"/>
        </w:rPr>
        <w:t>点</w:t>
      </w:r>
    </w:p>
    <w:p w14:paraId="183E3E03" w14:textId="2C953C60" w:rsidR="000723EB" w:rsidRPr="000723EB" w:rsidRDefault="00215C7F" w:rsidP="000723E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相比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 w:hint="eastAsia"/>
            </w:rPr>
            <m:t>只是</m:t>
          </m:r>
          <m:r>
            <m:rPr>
              <m:sty m:val="p"/>
            </m:rPr>
            <w:rPr>
              <w:rFonts w:ascii="Cambria Math" w:hAnsi="Cambria Math" w:hint="eastAsia"/>
            </w:rPr>
            <m:t>多</m:t>
          </m:r>
          <m:r>
            <m:rPr>
              <m:sty m:val="p"/>
            </m:rPr>
            <w:rPr>
              <w:rFonts w:ascii="Cambria Math" w:hAnsi="Cambria Math" w:hint="eastAsia"/>
            </w:rPr>
            <m:t>了一个条件，对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，要求线性无关</m:t>
          </m:r>
        </m:oMath>
      </m:oMathPara>
    </w:p>
    <w:sectPr w:rsidR="000723EB" w:rsidRPr="00072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F09C9" w14:textId="77777777" w:rsidR="008457B8" w:rsidRDefault="008457B8" w:rsidP="0017427F">
      <w:r>
        <w:separator/>
      </w:r>
    </w:p>
  </w:endnote>
  <w:endnote w:type="continuationSeparator" w:id="0">
    <w:p w14:paraId="52B69FC5" w14:textId="77777777" w:rsidR="008457B8" w:rsidRDefault="008457B8" w:rsidP="001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862FB" w14:textId="77777777" w:rsidR="008457B8" w:rsidRDefault="008457B8" w:rsidP="0017427F">
      <w:r>
        <w:separator/>
      </w:r>
    </w:p>
  </w:footnote>
  <w:footnote w:type="continuationSeparator" w:id="0">
    <w:p w14:paraId="74A6B64B" w14:textId="77777777" w:rsidR="008457B8" w:rsidRDefault="008457B8" w:rsidP="00174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8"/>
    <w:rsid w:val="00050237"/>
    <w:rsid w:val="000723EB"/>
    <w:rsid w:val="00080701"/>
    <w:rsid w:val="000A5A37"/>
    <w:rsid w:val="000D0FFA"/>
    <w:rsid w:val="00100BB6"/>
    <w:rsid w:val="00110C7E"/>
    <w:rsid w:val="0012267B"/>
    <w:rsid w:val="0013641E"/>
    <w:rsid w:val="00143266"/>
    <w:rsid w:val="001466B5"/>
    <w:rsid w:val="0017410A"/>
    <w:rsid w:val="0017427F"/>
    <w:rsid w:val="0019151E"/>
    <w:rsid w:val="00195FE9"/>
    <w:rsid w:val="001B1C33"/>
    <w:rsid w:val="001E45E1"/>
    <w:rsid w:val="00215C7F"/>
    <w:rsid w:val="00292C90"/>
    <w:rsid w:val="002A1114"/>
    <w:rsid w:val="002A56A1"/>
    <w:rsid w:val="00315224"/>
    <w:rsid w:val="003B2248"/>
    <w:rsid w:val="003D3882"/>
    <w:rsid w:val="003D65A2"/>
    <w:rsid w:val="003E7750"/>
    <w:rsid w:val="00446C25"/>
    <w:rsid w:val="0046635F"/>
    <w:rsid w:val="004B77B1"/>
    <w:rsid w:val="004C162A"/>
    <w:rsid w:val="004F0991"/>
    <w:rsid w:val="00506FFC"/>
    <w:rsid w:val="005A1D53"/>
    <w:rsid w:val="005D0BD1"/>
    <w:rsid w:val="005E0F7D"/>
    <w:rsid w:val="0061676F"/>
    <w:rsid w:val="00663DAE"/>
    <w:rsid w:val="00693738"/>
    <w:rsid w:val="006B3119"/>
    <w:rsid w:val="006C5B72"/>
    <w:rsid w:val="00710B99"/>
    <w:rsid w:val="0073149B"/>
    <w:rsid w:val="00737538"/>
    <w:rsid w:val="00792126"/>
    <w:rsid w:val="007A2A17"/>
    <w:rsid w:val="007A737F"/>
    <w:rsid w:val="007D3832"/>
    <w:rsid w:val="007F150F"/>
    <w:rsid w:val="008142A4"/>
    <w:rsid w:val="008457B8"/>
    <w:rsid w:val="008704B4"/>
    <w:rsid w:val="00874C67"/>
    <w:rsid w:val="008F30AE"/>
    <w:rsid w:val="009207DF"/>
    <w:rsid w:val="00934CDE"/>
    <w:rsid w:val="00954DD6"/>
    <w:rsid w:val="00987262"/>
    <w:rsid w:val="009A4A55"/>
    <w:rsid w:val="009E5EB6"/>
    <w:rsid w:val="009F0EA7"/>
    <w:rsid w:val="00A002B4"/>
    <w:rsid w:val="00A170E5"/>
    <w:rsid w:val="00A569E7"/>
    <w:rsid w:val="00A92287"/>
    <w:rsid w:val="00B3060C"/>
    <w:rsid w:val="00B426E6"/>
    <w:rsid w:val="00B67B46"/>
    <w:rsid w:val="00B907E6"/>
    <w:rsid w:val="00B95734"/>
    <w:rsid w:val="00BE4094"/>
    <w:rsid w:val="00BF27FF"/>
    <w:rsid w:val="00BF389A"/>
    <w:rsid w:val="00C22428"/>
    <w:rsid w:val="00C23868"/>
    <w:rsid w:val="00C42957"/>
    <w:rsid w:val="00C456FB"/>
    <w:rsid w:val="00C93EBA"/>
    <w:rsid w:val="00CD3224"/>
    <w:rsid w:val="00CE523B"/>
    <w:rsid w:val="00CE524B"/>
    <w:rsid w:val="00CF3C4E"/>
    <w:rsid w:val="00D829D8"/>
    <w:rsid w:val="00DA2825"/>
    <w:rsid w:val="00DA5262"/>
    <w:rsid w:val="00DC1008"/>
    <w:rsid w:val="00DD4E66"/>
    <w:rsid w:val="00E27A7F"/>
    <w:rsid w:val="00E7140A"/>
    <w:rsid w:val="00E82899"/>
    <w:rsid w:val="00EA47D2"/>
    <w:rsid w:val="00EA6029"/>
    <w:rsid w:val="00EB16C0"/>
    <w:rsid w:val="00F46FE3"/>
    <w:rsid w:val="00F56DD2"/>
    <w:rsid w:val="00F76E31"/>
    <w:rsid w:val="00FC0F2D"/>
    <w:rsid w:val="00FE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4C12"/>
  <w15:chartTrackingRefBased/>
  <w15:docId w15:val="{AABFDCBC-FBF9-44B1-92BF-8F47E37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27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050237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9207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207D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75</cp:revision>
  <dcterms:created xsi:type="dcterms:W3CDTF">2019-10-24T01:55:00Z</dcterms:created>
  <dcterms:modified xsi:type="dcterms:W3CDTF">2019-11-09T02:30:00Z</dcterms:modified>
</cp:coreProperties>
</file>