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VideoDownloader 架构流程图</w:t>
      </w:r>
    </w:p>
    <w:p>
      <w:pPr>
        <w:jc w:val="center"/>
      </w:pPr>
      <w:r>
        <w:rPr>
          <w:color w:val="555555"/>
          <w:sz w:val="20"/>
        </w:rPr>
        <w:t>现行接线：独占路由探测 + 统一下载引擎。虚线为失败续址，不是主写盘路径。</w:t>
      </w:r>
    </w:p>
    <w:p>
      <w:pPr>
        <w:pStyle w:val="Heading2"/>
      </w:pPr>
      <w:r>
        <w:t>主路径一句话</w:t>
      </w:r>
    </w:p>
    <w:p>
      <w:r>
        <w:t>粘贴 URL → WebView2 CDP/观察 → Routed 分叉探测 → DetectedVideo → DownloadEngine 选型写盘（HTTP / N_m3u8DL-RE / FFmpeg）→ SQLite 记任务</w:t>
      </w:r>
    </w:p>
    <w:p>
      <w:pPr>
        <w:pStyle w:val="Heading2"/>
      </w:pPr>
      <w:r>
        <w:t>端到端总览图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275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探测分叉（SiteDetectionRouter）</w:t>
      </w:r>
    </w:p>
    <w:p>
      <w:r>
        <w:t>按页面 host 锁定一条路径；独占四站失败时禁止落入 Unified/Generic。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路径</w:t>
            </w:r>
          </w:p>
        </w:tc>
      </w:tr>
      <w:tr>
        <w:tc>
          <w:tcPr>
            <w:tcW w:type="dxa" w:w="4320"/>
          </w:tcPr>
          <w:p>
            <w:r>
              <w:t>douyin.com / iesdouyin.com</w:t>
            </w:r>
          </w:p>
        </w:tc>
        <w:tc>
          <w:tcPr>
            <w:tcW w:type="dxa" w:w="4320"/>
          </w:tcPr>
          <w:p>
            <w:r>
              <w:t>DouyinMediaDetector</w:t>
            </w:r>
          </w:p>
        </w:tc>
      </w:tr>
      <w:tr>
        <w:tc>
          <w:tcPr>
            <w:tcW w:type="dxa" w:w="4320"/>
          </w:tcPr>
          <w:p>
            <w:r>
              <w:t>tiktok.com</w:t>
            </w:r>
          </w:p>
        </w:tc>
        <w:tc>
          <w:tcPr>
            <w:tcW w:type="dxa" w:w="4320"/>
          </w:tcPr>
          <w:p>
            <w:r>
              <w:t>TikTokMediaDetector</w:t>
            </w:r>
          </w:p>
        </w:tc>
      </w:tr>
      <w:tr>
        <w:tc>
          <w:tcPr>
            <w:tcW w:type="dxa" w:w="4320"/>
          </w:tcPr>
          <w:p>
            <w:r>
              <w:t>youtube.com / youtu.be / …</w:t>
            </w:r>
          </w:p>
        </w:tc>
        <w:tc>
          <w:tcPr>
            <w:tcW w:type="dxa" w:w="4320"/>
          </w:tcPr>
          <w:p>
            <w:r>
              <w:t>YouTubeMediaDetector</w:t>
            </w:r>
          </w:p>
        </w:tc>
      </w:tr>
      <w:tr>
        <w:tc>
          <w:tcPr>
            <w:tcW w:type="dxa" w:w="4320"/>
          </w:tcPr>
          <w:p>
            <w:r>
              <w:t>bilibili.com / b23.tv</w:t>
            </w:r>
          </w:p>
        </w:tc>
        <w:tc>
          <w:tcPr>
            <w:tcW w:type="dxa" w:w="4320"/>
          </w:tcPr>
          <w:p>
            <w:r>
              <w:t>BilibiliMediaDetector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UnifiedMediaPipeline + GenericMediaAdapter（可多视频卡）</w:t>
            </w:r>
          </w:p>
        </w:tc>
      </w:tr>
    </w:tbl>
    <w:p/>
    <w:p>
      <w:r>
        <w:t>输入：CDP RawNetworkEvent（经 NetworkEventNormalizer）+ 页面观察脚本 JSON（ProbePageAsync）。输出：MediaDescriptor → DetectedVideo。</w:t>
      </w:r>
    </w:p>
    <w:p>
      <w:pPr>
        <w:pStyle w:val="Heading2"/>
      </w:pPr>
      <w:r>
        <w:t>下载后端决策（DownloadBackendRouter）</w:t>
      </w:r>
    </w:p>
    <w:p>
      <w:r>
        <w:t>yt-dlp 不在 Router 内：只用于探测出格式与失败续址（MediaAddressRenewal / *YtDlpExtractor）。</w:t>
      </w:r>
    </w:p>
    <w:p>
      <w:r>
        <w:rPr>
          <w:b/>
        </w:rPr>
        <w:t>相册 / 图片轨：</w:t>
      </w:r>
      <w:r>
        <w:t>Image 轨或 Container=album → FfmpegAlbumSlideshow（HTTP 下素材 → FFmpeg 合成）</w:t>
      </w:r>
    </w:p>
    <w:p>
      <w:r>
        <w:rPr>
          <w:b/>
        </w:rPr>
        <w:t>HLS / DASH：</w:t>
      </w:r>
      <w:r>
        <w:t>Container∈hls|dash 或 audio-extract → FfmpegRemux → N_m3u8DL-RE 拉分片 → FFmpeg remux</w:t>
      </w:r>
    </w:p>
    <w:p>
      <w:r>
        <w:rPr>
          <w:b/>
        </w:rPr>
        <w:t>分离音视频：</w:t>
      </w:r>
      <w:r>
        <w:t>Tracks.Count &gt; 1 → FfmpegMultiInput（多轨 HTTP → remux）</w:t>
      </w:r>
    </w:p>
    <w:p>
      <w:r>
        <w:rPr>
          <w:b/>
        </w:rPr>
        <w:t>单轨渐进：</w:t>
      </w:r>
      <w:r>
        <w:t>Combined/Video/Audio 单轨 → DirectHttp（HttpMediaDownloader，含 Range / 并行分块）</w:t>
      </w:r>
    </w:p>
    <w:p>
      <w:pPr>
        <w:pStyle w:val="Heading2"/>
      </w:pPr>
      <w:r>
        <w:t>分层一览</w:t>
      </w:r>
    </w:p>
    <w:p>
      <w:pPr>
        <w:pStyle w:val="ListBullet"/>
      </w:pPr>
      <w:r>
        <w:rPr>
          <w:b/>
        </w:rPr>
        <w:t xml:space="preserve">UI — </w:t>
      </w:r>
      <w:r>
        <w:t>MainWindow / MainViewModel / BrowserTabViewModel</w:t>
      </w:r>
    </w:p>
    <w:p>
      <w:pPr>
        <w:pStyle w:val="ListBullet"/>
      </w:pPr>
      <w:r>
        <w:rPr>
          <w:b/>
        </w:rPr>
        <w:t xml:space="preserve">Browser — </w:t>
      </w:r>
      <w:r>
        <w:t>WebView2Host、SiteObservationBootstrap、RequestContextProvider</w:t>
      </w:r>
    </w:p>
    <w:p>
      <w:pPr>
        <w:pStyle w:val="ListBullet"/>
      </w:pPr>
      <w:r>
        <w:rPr>
          <w:b/>
        </w:rPr>
        <w:t xml:space="preserve">Detection — </w:t>
      </w:r>
      <w:r>
        <w:t>RoutedMediaDetectionPipeline → 独占 Detector 或 Unified</w:t>
      </w:r>
    </w:p>
    <w:p>
      <w:pPr>
        <w:pStyle w:val="ListBullet"/>
      </w:pPr>
      <w:r>
        <w:rPr>
          <w:b/>
        </w:rPr>
        <w:t xml:space="preserve">Download — </w:t>
      </w:r>
      <w:r>
        <w:t>DownloadEngine + BackendRouter + HTTP / m3u8 / FFmpeg</w:t>
      </w:r>
    </w:p>
    <w:p>
      <w:pPr>
        <w:pStyle w:val="ListBullet"/>
      </w:pPr>
      <w:r>
        <w:rPr>
          <w:b/>
        </w:rPr>
        <w:t xml:space="preserve">Persist — </w:t>
      </w:r>
      <w:r>
        <w:t>SqliteDownloadRepository、UserSettingsStore</w:t>
      </w:r>
    </w:p>
    <w:p/>
    <w:p>
      <w:r>
        <w:rPr>
          <w:color w:val="666666"/>
          <w:sz w:val="18"/>
        </w:rPr>
        <w:t>DI 入口：AppServiceComposition → AddVideoDownloaderInfrastructure</w:t>
      </w:r>
    </w:p>
    <w:p>
      <w:pPr>
        <w:jc w:val="center"/>
      </w:pPr>
      <w:r>
        <w:rPr>
          <w:color w:val="888888"/>
          <w:sz w:val="16"/>
        </w:rPr>
        <w:t>文档由仓库当前架构自动整理 · clean-main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