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安徽新涛光电科技有限公司有限公司</w:t>
      </w: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钢结构报价要求</w:t>
      </w:r>
    </w:p>
    <w:p>
      <w:pPr>
        <w:jc w:val="left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1、所有板材采用</w:t>
      </w:r>
      <w:r>
        <w:rPr>
          <w:rFonts w:hint="eastAsia"/>
          <w:color w:val="FF0000"/>
          <w:sz w:val="28"/>
          <w:szCs w:val="28"/>
        </w:rPr>
        <w:t>上海宝钢总厂板材</w:t>
      </w:r>
      <w:r>
        <w:rPr>
          <w:rFonts w:hint="eastAsia"/>
          <w:sz w:val="28"/>
          <w:szCs w:val="28"/>
        </w:rPr>
        <w:t>。</w:t>
      </w:r>
      <w:bookmarkStart w:id="0" w:name="_GoBack"/>
      <w:bookmarkEnd w:id="0"/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2、屋面采用</w:t>
      </w:r>
      <w:r>
        <w:rPr>
          <w:rFonts w:hint="eastAsia"/>
          <w:color w:val="FF0000"/>
          <w:sz w:val="28"/>
          <w:szCs w:val="28"/>
        </w:rPr>
        <w:t>上面0</w:t>
      </w:r>
      <w:r>
        <w:rPr>
          <w:color w:val="FF0000"/>
          <w:sz w:val="28"/>
          <w:szCs w:val="28"/>
        </w:rPr>
        <w:t>.6</w:t>
      </w:r>
      <w:r>
        <w:rPr>
          <w:rFonts w:hint="eastAsia"/>
          <w:color w:val="FF0000"/>
          <w:sz w:val="28"/>
          <w:szCs w:val="28"/>
        </w:rPr>
        <w:t>板中间7</w:t>
      </w:r>
      <w:r>
        <w:rPr>
          <w:color w:val="FF0000"/>
          <w:sz w:val="28"/>
          <w:szCs w:val="28"/>
        </w:rPr>
        <w:t>5mm</w:t>
      </w:r>
      <w:r>
        <w:rPr>
          <w:rFonts w:hint="eastAsia"/>
          <w:color w:val="FF0000"/>
          <w:sz w:val="28"/>
          <w:szCs w:val="28"/>
        </w:rPr>
        <w:t>岩棉板下板0</w:t>
      </w:r>
      <w:r>
        <w:rPr>
          <w:color w:val="FF0000"/>
          <w:sz w:val="28"/>
          <w:szCs w:val="28"/>
        </w:rPr>
        <w:t>.5</w:t>
      </w:r>
      <w:r>
        <w:rPr>
          <w:rFonts w:hint="eastAsia"/>
          <w:color w:val="FF0000"/>
          <w:sz w:val="28"/>
          <w:szCs w:val="28"/>
        </w:rPr>
        <w:t>厚整体的夹芯板</w:t>
      </w:r>
      <w:r>
        <w:rPr>
          <w:rFonts w:hint="eastAsia"/>
          <w:sz w:val="28"/>
          <w:szCs w:val="28"/>
        </w:rPr>
        <w:t>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3、</w:t>
      </w:r>
      <w:r>
        <w:rPr>
          <w:rFonts w:hint="eastAsia"/>
          <w:color w:val="FF0000"/>
          <w:sz w:val="28"/>
          <w:szCs w:val="28"/>
        </w:rPr>
        <w:t>螺丝全部采用不锈钢螺丝</w:t>
      </w:r>
      <w:r>
        <w:rPr>
          <w:rFonts w:hint="eastAsia"/>
          <w:sz w:val="28"/>
          <w:szCs w:val="28"/>
        </w:rPr>
        <w:t>。</w:t>
      </w:r>
    </w:p>
    <w:p>
      <w:pPr>
        <w:jc w:val="left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4、</w:t>
      </w:r>
      <w:r>
        <w:rPr>
          <w:rFonts w:hint="eastAsia"/>
          <w:color w:val="FF0000"/>
          <w:sz w:val="28"/>
          <w:szCs w:val="28"/>
        </w:rPr>
        <w:t>墙面外墙板是0</w:t>
      </w:r>
      <w:r>
        <w:rPr>
          <w:color w:val="FF0000"/>
          <w:sz w:val="28"/>
          <w:szCs w:val="28"/>
        </w:rPr>
        <w:t>.6</w:t>
      </w:r>
      <w:r>
        <w:rPr>
          <w:rFonts w:hint="eastAsia"/>
          <w:color w:val="FF0000"/>
          <w:sz w:val="28"/>
          <w:szCs w:val="28"/>
        </w:rPr>
        <w:t>厚7</w:t>
      </w:r>
      <w:r>
        <w:rPr>
          <w:color w:val="FF0000"/>
          <w:sz w:val="28"/>
          <w:szCs w:val="28"/>
        </w:rPr>
        <w:t>88</w:t>
      </w:r>
      <w:r>
        <w:rPr>
          <w:rFonts w:hint="eastAsia"/>
          <w:color w:val="FF0000"/>
          <w:sz w:val="28"/>
          <w:szCs w:val="28"/>
        </w:rPr>
        <w:t>型横瓦，中间保温棉，内墙是9</w:t>
      </w:r>
      <w:r>
        <w:rPr>
          <w:color w:val="FF0000"/>
          <w:sz w:val="28"/>
          <w:szCs w:val="28"/>
        </w:rPr>
        <w:t>00</w:t>
      </w:r>
      <w:r>
        <w:rPr>
          <w:rFonts w:hint="eastAsia"/>
          <w:color w:val="FF0000"/>
          <w:sz w:val="28"/>
          <w:szCs w:val="28"/>
        </w:rPr>
        <w:t>型竖板。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5、窗户玻璃采用钢化蓝色玻璃(福特蓝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窗户采用1</w:t>
      </w:r>
      <w:r>
        <w:rPr>
          <w:color w:val="FF0000"/>
          <w:sz w:val="28"/>
          <w:szCs w:val="28"/>
        </w:rPr>
        <w:t>.4</w:t>
      </w:r>
      <w:r>
        <w:rPr>
          <w:rFonts w:hint="eastAsia"/>
          <w:color w:val="FF0000"/>
          <w:sz w:val="28"/>
          <w:szCs w:val="28"/>
        </w:rPr>
        <w:t>mm型材</w:t>
      </w:r>
      <w:r>
        <w:rPr>
          <w:rFonts w:hint="eastAsia"/>
          <w:sz w:val="28"/>
          <w:szCs w:val="28"/>
        </w:rPr>
        <w:t>。</w:t>
      </w:r>
    </w:p>
    <w:p>
      <w:pPr>
        <w:jc w:val="left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6、</w:t>
      </w:r>
      <w:r>
        <w:rPr>
          <w:rFonts w:hint="eastAsia"/>
          <w:color w:val="FF0000"/>
          <w:sz w:val="28"/>
          <w:szCs w:val="28"/>
        </w:rPr>
        <w:t>主钢构件进场称重过磅，误差在5</w:t>
      </w:r>
      <w:r>
        <w:rPr>
          <w:color w:val="FF0000"/>
          <w:sz w:val="28"/>
          <w:szCs w:val="28"/>
        </w:rPr>
        <w:t>%</w:t>
      </w:r>
      <w:r>
        <w:rPr>
          <w:rFonts w:hint="eastAsia"/>
          <w:color w:val="FF0000"/>
          <w:sz w:val="28"/>
          <w:szCs w:val="28"/>
        </w:rPr>
        <w:t>内不扣除工程款，5%以外按实际减少量扣除所减少工程款。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7、车间五层框架大部分墙体为钢结构墙体，包含在钢结构报价范围内，包含窗户。</w:t>
      </w:r>
    </w:p>
    <w:p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、厂房大门采用7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厚双层夹芯板，上下轨道。如下图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6850" cy="2962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drawing>
          <wp:inline distT="0" distB="0" distL="0" distR="0">
            <wp:extent cx="5276850" cy="2962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9、</w:t>
      </w:r>
      <w:r>
        <w:rPr>
          <w:rFonts w:hint="eastAsia"/>
          <w:color w:val="FF0000"/>
          <w:sz w:val="28"/>
          <w:szCs w:val="28"/>
        </w:rPr>
        <w:t>仓库内的挡烟垂壁不包含在报价内。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color w:val="FF0000"/>
          <w:sz w:val="28"/>
          <w:szCs w:val="28"/>
        </w:rPr>
        <w:t>主钢结构采用薄型防火涂料施工。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9A9"/>
    <w:rsid w:val="003A0317"/>
    <w:rsid w:val="00406A2C"/>
    <w:rsid w:val="004929C8"/>
    <w:rsid w:val="004D204E"/>
    <w:rsid w:val="004D5820"/>
    <w:rsid w:val="006B38C0"/>
    <w:rsid w:val="008D59F6"/>
    <w:rsid w:val="00AC58F6"/>
    <w:rsid w:val="00AE40E7"/>
    <w:rsid w:val="00E92F04"/>
    <w:rsid w:val="00FE49A9"/>
    <w:rsid w:val="0F54087B"/>
    <w:rsid w:val="27F73FCC"/>
    <w:rsid w:val="371A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</Words>
  <Characters>268</Characters>
  <Lines>2</Lines>
  <Paragraphs>1</Paragraphs>
  <TotalTime>283</TotalTime>
  <ScaleCrop>false</ScaleCrop>
  <LinksUpToDate>false</LinksUpToDate>
  <CharactersWithSpaces>313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2019-10-26T02:01:00Z</dcterms:created>
  <dc:creator>Administrator</dc:creator>
  <cp:lastModifiedBy>十一</cp:lastModifiedBy>
  <dcterms:modified xsi:type="dcterms:W3CDTF">2020-10-24T01:52:29Z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