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BB23" w14:textId="6483A239" w:rsidR="00FF313C" w:rsidRDefault="00475183" w:rsidP="00A907D9">
      <w:pPr>
        <w:pStyle w:val="Titolo3"/>
      </w:pPr>
      <w:r>
        <w:t>Profili: t</w:t>
      </w:r>
      <w:r w:rsidR="00FF313C">
        <w:t>ipologie</w:t>
      </w:r>
    </w:p>
    <w:p w14:paraId="2030BD8C" w14:textId="4053AC31" w:rsidR="00E54DC3" w:rsidRDefault="00442E8C" w:rsidP="00DC0A32">
      <w:r>
        <w:t>Il disegno di u</w:t>
      </w:r>
      <w:r w:rsidR="00E54DC3">
        <w:t xml:space="preserve">n profilo FHIR </w:t>
      </w:r>
      <w:r>
        <w:t>dipende fortemente dal suo scopo, che può essere molto specifico o totalmente generico</w:t>
      </w:r>
      <w:r w:rsidR="00E54DC3">
        <w:t>.</w:t>
      </w:r>
    </w:p>
    <w:p w14:paraId="005F63C0" w14:textId="77CD2FBF" w:rsidR="00DC0A32" w:rsidRDefault="00442E8C" w:rsidP="00E54DC3">
      <w:r>
        <w:t xml:space="preserve">Senza </w:t>
      </w:r>
      <w:r w:rsidR="00E54DC3">
        <w:t>considera</w:t>
      </w:r>
      <w:r>
        <w:t>re</w:t>
      </w:r>
      <w:r w:rsidR="00E54DC3">
        <w:t xml:space="preserve"> per il momento la stratificazione dei profili per giurisdizione, </w:t>
      </w:r>
      <w:r>
        <w:t xml:space="preserve">per le finalità di HL7 Italia si può in prima istanza pensare ad </w:t>
      </w:r>
      <w:r w:rsidR="00E54DC3">
        <w:t xml:space="preserve">una </w:t>
      </w:r>
      <w:r w:rsidR="00DC0A32">
        <w:t xml:space="preserve">classificazione </w:t>
      </w:r>
      <w:r>
        <w:t xml:space="preserve">come </w:t>
      </w:r>
      <w:r w:rsidR="00E54DC3">
        <w:t xml:space="preserve">quella </w:t>
      </w:r>
      <w:r w:rsidR="00DC0A32">
        <w:t>indicat</w:t>
      </w:r>
      <w:r w:rsidR="00E54DC3">
        <w:t>a</w:t>
      </w:r>
      <w:r w:rsidR="00DC0A32">
        <w:t xml:space="preserve"> nella figura 1</w:t>
      </w:r>
      <w:r w:rsidR="00E54DC3">
        <w:t xml:space="preserve">, in cui si individuano due </w:t>
      </w:r>
      <w:r w:rsidR="00571083">
        <w:t xml:space="preserve">distinte </w:t>
      </w:r>
      <w:r w:rsidR="00E54DC3">
        <w:t xml:space="preserve">dimensioni: </w:t>
      </w:r>
    </w:p>
    <w:p w14:paraId="6CAB40F2" w14:textId="3181677A" w:rsidR="00475183" w:rsidRPr="00E54DC3" w:rsidRDefault="00E54DC3" w:rsidP="00E54DC3">
      <w:pPr>
        <w:pStyle w:val="Paragrafoelenco"/>
        <w:numPr>
          <w:ilvl w:val="0"/>
          <w:numId w:val="8"/>
        </w:numPr>
      </w:pPr>
      <w:r w:rsidRPr="00E54DC3">
        <w:t>il contesto d’uso</w:t>
      </w:r>
      <w:r>
        <w:t xml:space="preserve"> (in verticale nella figura)</w:t>
      </w:r>
    </w:p>
    <w:p w14:paraId="3895D155" w14:textId="4C9F4C57" w:rsidR="00E54DC3" w:rsidRDefault="00E54DC3" w:rsidP="00E54DC3">
      <w:pPr>
        <w:pStyle w:val="Paragrafoelenco"/>
        <w:numPr>
          <w:ilvl w:val="0"/>
          <w:numId w:val="8"/>
        </w:numPr>
      </w:pPr>
      <w:r>
        <w:t>ed il tipo di target (in orizzontale)</w:t>
      </w:r>
    </w:p>
    <w:p w14:paraId="2A0A19CC" w14:textId="77777777" w:rsidR="00E54DC3" w:rsidRDefault="00E54DC3" w:rsidP="00DC0A3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75183" w:rsidRPr="00475183" w14:paraId="3F3A0AA3" w14:textId="77777777" w:rsidTr="00475183">
        <w:tc>
          <w:tcPr>
            <w:tcW w:w="9628" w:type="dxa"/>
          </w:tcPr>
          <w:p w14:paraId="4F76DC3C" w14:textId="77777777" w:rsidR="00475183" w:rsidRPr="00475183" w:rsidRDefault="00475183" w:rsidP="00475183">
            <w:pPr>
              <w:rPr>
                <w:u w:val="single"/>
              </w:rPr>
            </w:pPr>
            <w:r w:rsidRPr="00475183">
              <w:rPr>
                <w:noProof/>
                <w:u w:val="single"/>
              </w:rPr>
              <w:drawing>
                <wp:inline distT="0" distB="0" distL="0" distR="0" wp14:anchorId="77F6BECF" wp14:editId="39396C7D">
                  <wp:extent cx="4105469" cy="3660215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793" cy="3738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37DD86" w14:textId="1C66C7CC" w:rsidR="00475183" w:rsidRPr="00475183" w:rsidRDefault="00475183" w:rsidP="00475183">
            <w:pPr>
              <w:pStyle w:val="Didascalia"/>
              <w:rPr>
                <w:u w:val="single"/>
              </w:rPr>
            </w:pPr>
            <w:r w:rsidRPr="00475183">
              <w:rPr>
                <w:u w:val="single"/>
              </w:rPr>
              <w:t xml:space="preserve">Figura </w:t>
            </w:r>
            <w:r w:rsidRPr="00475183">
              <w:rPr>
                <w:u w:val="single"/>
              </w:rPr>
              <w:fldChar w:fldCharType="begin"/>
            </w:r>
            <w:r w:rsidRPr="00475183">
              <w:rPr>
                <w:u w:val="single"/>
              </w:rPr>
              <w:instrText xml:space="preserve"> SEQ Figura \* ARABIC </w:instrText>
            </w:r>
            <w:r w:rsidRPr="00475183">
              <w:rPr>
                <w:u w:val="single"/>
              </w:rPr>
              <w:fldChar w:fldCharType="separate"/>
            </w:r>
            <w:r w:rsidRPr="00475183">
              <w:rPr>
                <w:noProof/>
                <w:u w:val="single"/>
              </w:rPr>
              <w:t>1</w:t>
            </w:r>
            <w:r w:rsidRPr="00475183">
              <w:rPr>
                <w:u w:val="single"/>
              </w:rPr>
              <w:fldChar w:fldCharType="end"/>
            </w:r>
            <w:r w:rsidRPr="00475183">
              <w:rPr>
                <w:u w:val="single"/>
              </w:rPr>
              <w:t xml:space="preserve"> – Tipologie di profili considerati </w:t>
            </w:r>
          </w:p>
        </w:tc>
      </w:tr>
    </w:tbl>
    <w:p w14:paraId="54DAB3C3" w14:textId="1779ED90" w:rsidR="00FF313C" w:rsidRDefault="00FF313C" w:rsidP="00FF313C"/>
    <w:p w14:paraId="1D78EB3E" w14:textId="13ABC75B" w:rsidR="00FF313C" w:rsidRDefault="00FF313C" w:rsidP="00FF313C">
      <w:r>
        <w:t xml:space="preserve">In pratica, un profilo può essere </w:t>
      </w:r>
      <w:r w:rsidR="00571083">
        <w:t xml:space="preserve">disegnato per essere usato per </w:t>
      </w:r>
      <w:r>
        <w:t xml:space="preserve">un particolare </w:t>
      </w:r>
      <w:r w:rsidRPr="008F2792">
        <w:rPr>
          <w:b/>
          <w:bCs/>
          <w:i/>
          <w:iCs/>
        </w:rPr>
        <w:t>contesto</w:t>
      </w:r>
      <w:r>
        <w:t xml:space="preserve"> d’uso</w:t>
      </w:r>
      <w:r w:rsidR="00442E8C">
        <w:t xml:space="preserve"> o use case</w:t>
      </w:r>
      <w:r w:rsidR="008919CA">
        <w:t xml:space="preserve"> (e.g. Gestione delle vaccinazioni)</w:t>
      </w:r>
      <w:r w:rsidR="00442E8C">
        <w:t>;</w:t>
      </w:r>
      <w:r w:rsidR="008F2792">
        <w:t xml:space="preserve"> o</w:t>
      </w:r>
      <w:r w:rsidR="008919CA">
        <w:t xml:space="preserve"> definire delle caratteristiche comuni a tutti i </w:t>
      </w:r>
      <w:r w:rsidR="00442E8C">
        <w:t xml:space="preserve">possibili </w:t>
      </w:r>
      <w:r w:rsidR="008919CA">
        <w:t>contesti</w:t>
      </w:r>
      <w:r w:rsidR="008F2792">
        <w:t xml:space="preserve"> (profili </w:t>
      </w:r>
      <w:r w:rsidR="008F2792" w:rsidRPr="008F2792">
        <w:rPr>
          <w:b/>
          <w:bCs/>
          <w:i/>
          <w:iCs/>
        </w:rPr>
        <w:t>base</w:t>
      </w:r>
      <w:r w:rsidR="008F2792">
        <w:t>).</w:t>
      </w:r>
    </w:p>
    <w:p w14:paraId="6E0790C1" w14:textId="400B98D8" w:rsidR="008F2792" w:rsidRDefault="00782C92" w:rsidP="00FF313C">
      <w:r>
        <w:t>Indipendentemente</w:t>
      </w:r>
      <w:r w:rsidR="008F2792">
        <w:t xml:space="preserve"> dal contesto, </w:t>
      </w:r>
      <w:r w:rsidR="00442E8C">
        <w:t>inoltre</w:t>
      </w:r>
      <w:r w:rsidR="00427F0E">
        <w:t>,</w:t>
      </w:r>
      <w:r w:rsidR="00442E8C">
        <w:t xml:space="preserve"> </w:t>
      </w:r>
      <w:r w:rsidR="008F2792">
        <w:t xml:space="preserve">un profilo può </w:t>
      </w:r>
      <w:r w:rsidR="00442E8C">
        <w:t xml:space="preserve">descrivere </w:t>
      </w:r>
      <w:r w:rsidR="008F2792">
        <w:t>co</w:t>
      </w:r>
      <w:r>
        <w:t>m</w:t>
      </w:r>
      <w:r w:rsidR="008F2792">
        <w:t xml:space="preserve">e </w:t>
      </w:r>
      <w:r w:rsidR="00442E8C">
        <w:t xml:space="preserve">usare </w:t>
      </w:r>
      <w:r>
        <w:t xml:space="preserve">una certa </w:t>
      </w:r>
      <w:r w:rsidR="008F2792">
        <w:t xml:space="preserve">risorsa </w:t>
      </w:r>
      <w:r w:rsidR="00442E8C">
        <w:t xml:space="preserve">FHIR per </w:t>
      </w:r>
      <w:r w:rsidR="008F2792">
        <w:t xml:space="preserve">un particolare attore od entità </w:t>
      </w:r>
      <w:r>
        <w:t xml:space="preserve">(e.g. come descrivere una azienda sanitaria) </w:t>
      </w:r>
      <w:r w:rsidR="008F2792">
        <w:t>(</w:t>
      </w:r>
      <w:r w:rsidR="008F2792" w:rsidRPr="008F2792">
        <w:rPr>
          <w:b/>
          <w:bCs/>
          <w:i/>
          <w:iCs/>
        </w:rPr>
        <w:t>specifico</w:t>
      </w:r>
      <w:r w:rsidR="008F2792">
        <w:t>)</w:t>
      </w:r>
      <w:r>
        <w:t xml:space="preserve">; o </w:t>
      </w:r>
      <w:r w:rsidR="00442E8C">
        <w:t xml:space="preserve">più </w:t>
      </w:r>
      <w:r>
        <w:t xml:space="preserve">genericamente definire le caratteristiche comuni a tutti diversi attori od entità </w:t>
      </w:r>
      <w:r w:rsidR="00442E8C">
        <w:t xml:space="preserve">che possono essere </w:t>
      </w:r>
      <w:r>
        <w:t xml:space="preserve">rappresentate </w:t>
      </w:r>
      <w:r w:rsidR="00442E8C">
        <w:t xml:space="preserve">con </w:t>
      </w:r>
      <w:r>
        <w:t xml:space="preserve">quella risorsa FHIR (e.g. profilo </w:t>
      </w:r>
      <w:proofErr w:type="spellStart"/>
      <w:r>
        <w:t>Practictioner</w:t>
      </w:r>
      <w:proofErr w:type="spellEnd"/>
      <w:r>
        <w:t>) (</w:t>
      </w:r>
      <w:r w:rsidRPr="008F2792">
        <w:rPr>
          <w:b/>
          <w:bCs/>
          <w:i/>
          <w:iCs/>
        </w:rPr>
        <w:t>generico</w:t>
      </w:r>
      <w:r>
        <w:t>)</w:t>
      </w:r>
      <w:r w:rsidR="008F2792">
        <w:t>.</w:t>
      </w:r>
    </w:p>
    <w:p w14:paraId="2EF44E04" w14:textId="6EA13242" w:rsidR="00FF313C" w:rsidRPr="00FF313C" w:rsidRDefault="00FF313C" w:rsidP="00FF313C">
      <w:r w:rsidRPr="00FF313C">
        <w:rPr>
          <w:b/>
          <w:bCs/>
        </w:rPr>
        <w:t xml:space="preserve">Questa guida </w:t>
      </w:r>
      <w:r w:rsidR="008F2792">
        <w:rPr>
          <w:b/>
          <w:bCs/>
        </w:rPr>
        <w:t xml:space="preserve">definisce </w:t>
      </w:r>
      <w:r w:rsidRPr="00FF313C">
        <w:rPr>
          <w:b/>
          <w:bCs/>
        </w:rPr>
        <w:t xml:space="preserve">profili di tipo </w:t>
      </w:r>
      <w:r w:rsidRPr="008F2792">
        <w:rPr>
          <w:b/>
          <w:bCs/>
          <w:u w:val="single"/>
        </w:rPr>
        <w:t>base</w:t>
      </w:r>
      <w:r w:rsidRPr="00FF313C">
        <w:rPr>
          <w:b/>
          <w:bCs/>
        </w:rPr>
        <w:t>.</w:t>
      </w:r>
      <w:r w:rsidR="001E786D">
        <w:rPr>
          <w:b/>
          <w:bCs/>
        </w:rPr>
        <w:t xml:space="preserve"> </w:t>
      </w:r>
      <w:r w:rsidR="00782C92">
        <w:t>Future guide potranno specificare come queste risorse base poss</w:t>
      </w:r>
      <w:r w:rsidR="001E786D">
        <w:t>a</w:t>
      </w:r>
      <w:r w:rsidR="00782C92">
        <w:t>no essere utilizzate per specifici casi d’uso.</w:t>
      </w:r>
    </w:p>
    <w:p w14:paraId="4B777D6A" w14:textId="66A1BCC5" w:rsidR="00053900" w:rsidRDefault="00C229E9" w:rsidP="00A907D9">
      <w:pPr>
        <w:pStyle w:val="Titolo3"/>
      </w:pPr>
      <w:proofErr w:type="spellStart"/>
      <w:r>
        <w:t>MustSupport</w:t>
      </w:r>
      <w:proofErr w:type="spellEnd"/>
    </w:p>
    <w:p w14:paraId="66713231" w14:textId="71EDB1A5" w:rsidR="00C229E9" w:rsidRDefault="00784C32" w:rsidP="00C229E9">
      <w:pPr>
        <w:pStyle w:val="Titolo4"/>
      </w:pPr>
      <w:r>
        <w:t>Descrizione generale</w:t>
      </w:r>
    </w:p>
    <w:p w14:paraId="39387715" w14:textId="77777777" w:rsidR="00FB6B5F" w:rsidRDefault="00FB6B5F" w:rsidP="00C229E9">
      <w:proofErr w:type="spellStart"/>
      <w:r w:rsidRPr="00FB6B5F">
        <w:rPr>
          <w:b/>
          <w:bCs/>
        </w:rPr>
        <w:t>musSupport</w:t>
      </w:r>
      <w:proofErr w:type="spellEnd"/>
      <w:r>
        <w:t xml:space="preserve"> è una proprietà di un profilo che indica che un certo elemento deve “essere supportato” dai sistemi che dichiarano di essere conformi a quel profilo.</w:t>
      </w:r>
    </w:p>
    <w:p w14:paraId="135DBC08" w14:textId="77777777" w:rsidR="00FB6B5F" w:rsidRDefault="00FB6B5F" w:rsidP="00FB6B5F">
      <w:r>
        <w:lastRenderedPageBreak/>
        <w:t xml:space="preserve">Il significato di “essere supportato” non è definito dallo standard stesso, ma deve essere descritto da chi specifica il profilo. </w:t>
      </w:r>
    </w:p>
    <w:p w14:paraId="2D209AB9" w14:textId="12CE06A8" w:rsidR="00FB6B5F" w:rsidRDefault="00FB6B5F" w:rsidP="00FB6B5F">
      <w:r>
        <w:t xml:space="preserve">Il lettore non deve confondere inoltre </w:t>
      </w:r>
      <w:proofErr w:type="spellStart"/>
      <w:r w:rsidRPr="00FB6B5F">
        <w:rPr>
          <w:i/>
          <w:iCs/>
        </w:rPr>
        <w:t>mustSupport</w:t>
      </w:r>
      <w:proofErr w:type="spellEnd"/>
      <w:r>
        <w:rPr>
          <w:i/>
          <w:iCs/>
        </w:rPr>
        <w:t xml:space="preserve"> </w:t>
      </w:r>
      <w:r>
        <w:t xml:space="preserve">e </w:t>
      </w:r>
      <w:r w:rsidRPr="00FB6B5F">
        <w:rPr>
          <w:i/>
          <w:iCs/>
        </w:rPr>
        <w:t>cardinalità</w:t>
      </w:r>
      <w:r>
        <w:t xml:space="preserve"> di un elemento: è infatti del tutto </w:t>
      </w:r>
      <w:proofErr w:type="spellStart"/>
      <w:r>
        <w:t>lecvito</w:t>
      </w:r>
      <w:proofErr w:type="spellEnd"/>
      <w:r>
        <w:t xml:space="preserve"> avere elementi opzionali che sono </w:t>
      </w:r>
      <w:proofErr w:type="spellStart"/>
      <w:r>
        <w:t>musSupport</w:t>
      </w:r>
      <w:proofErr w:type="spellEnd"/>
      <w:r>
        <w:t>.</w:t>
      </w:r>
    </w:p>
    <w:p w14:paraId="3BBC9858" w14:textId="1274B2E9" w:rsidR="00C229E9" w:rsidRDefault="00FB6B5F" w:rsidP="00FB6B5F">
      <w:r>
        <w:t xml:space="preserve">Maggiori dettagli su questa proprietà sono forniti in </w:t>
      </w:r>
      <w:hyperlink r:id="rId7" w:anchor="mustsupport" w:history="1">
        <w:r w:rsidRPr="001D4BF2">
          <w:rPr>
            <w:rStyle w:val="Collegamentoipertestuale"/>
          </w:rPr>
          <w:t>https://www.hl7.org/fhir/profiling.html#mustsupport</w:t>
        </w:r>
      </w:hyperlink>
      <w:r>
        <w:t>.</w:t>
      </w:r>
    </w:p>
    <w:p w14:paraId="220052B0" w14:textId="0170ECB4" w:rsidR="00FB6B5F" w:rsidRDefault="00FB6B5F" w:rsidP="00FB6B5F"/>
    <w:p w14:paraId="643562CC" w14:textId="6E307021" w:rsidR="00FB6B5F" w:rsidRDefault="00800D5E" w:rsidP="00FB6B5F">
      <w:r>
        <w:t xml:space="preserve">I </w:t>
      </w:r>
      <w:r w:rsidR="00FB6B5F">
        <w:t>seguenti paragr</w:t>
      </w:r>
      <w:r>
        <w:t>a</w:t>
      </w:r>
      <w:r w:rsidR="00FB6B5F">
        <w:t>fi descri</w:t>
      </w:r>
      <w:r>
        <w:t>vono</w:t>
      </w:r>
      <w:r w:rsidR="00FB6B5F">
        <w:t xml:space="preserve"> come </w:t>
      </w:r>
      <w:r>
        <w:t xml:space="preserve">interpretare </w:t>
      </w:r>
      <w:r w:rsidR="00FB6B5F">
        <w:t xml:space="preserve">questa proprietà </w:t>
      </w:r>
      <w:r>
        <w:t>per questa guida:</w:t>
      </w:r>
    </w:p>
    <w:p w14:paraId="5A6B0914" w14:textId="28BE8BAB" w:rsidR="00C229E9" w:rsidRDefault="00C229E9" w:rsidP="00C229E9">
      <w:pPr>
        <w:pStyle w:val="Titolo4"/>
      </w:pPr>
      <w:r>
        <w:t xml:space="preserve">Uso </w:t>
      </w:r>
      <w:r w:rsidR="00800D5E">
        <w:t xml:space="preserve">del </w:t>
      </w:r>
      <w:proofErr w:type="spellStart"/>
      <w:r w:rsidR="00800D5E">
        <w:t>mustSupport</w:t>
      </w:r>
      <w:proofErr w:type="spellEnd"/>
      <w:r w:rsidR="00800D5E">
        <w:t xml:space="preserve"> </w:t>
      </w:r>
      <w:r>
        <w:t>nei modelli logici</w:t>
      </w:r>
    </w:p>
    <w:p w14:paraId="0ADAC3E2" w14:textId="06F843F0" w:rsidR="00800D5E" w:rsidRDefault="00800D5E" w:rsidP="00C229E9">
      <w:r>
        <w:t xml:space="preserve">In questa guida la proprietà </w:t>
      </w:r>
      <w:proofErr w:type="spellStart"/>
      <w:r>
        <w:t>mustSupport</w:t>
      </w:r>
      <w:proofErr w:type="spellEnd"/>
      <w:r>
        <w:t xml:space="preserve"> viene utilizzata nei modelli logici per </w:t>
      </w:r>
      <w:proofErr w:type="spellStart"/>
      <w:r>
        <w:t>flaggare</w:t>
      </w:r>
      <w:proofErr w:type="spellEnd"/>
      <w:r>
        <w:t xml:space="preserve"> gli elementi che costituiscono il set minimo di informazioni associate ad una specifica classe.</w:t>
      </w:r>
    </w:p>
    <w:p w14:paraId="7D531045" w14:textId="64F642C1" w:rsidR="00800D5E" w:rsidRDefault="00800D5E" w:rsidP="00C229E9">
      <w:r>
        <w:t xml:space="preserve">Gli elementi </w:t>
      </w:r>
      <w:proofErr w:type="spellStart"/>
      <w:r w:rsidRPr="00800D5E">
        <w:rPr>
          <w:i/>
          <w:iCs/>
        </w:rPr>
        <w:t>mustSupport</w:t>
      </w:r>
      <w:proofErr w:type="spellEnd"/>
      <w:r>
        <w:t xml:space="preserve"> POSSONO essere obbligatori od opzionali.</w:t>
      </w:r>
    </w:p>
    <w:p w14:paraId="29A0FD92" w14:textId="77777777" w:rsidR="00800D5E" w:rsidRDefault="00800D5E" w:rsidP="00800D5E">
      <w:r>
        <w:t>Modelli logici derivati e specifiche implementative “</w:t>
      </w:r>
      <w:proofErr w:type="spellStart"/>
      <w:r>
        <w:t>compliant</w:t>
      </w:r>
      <w:proofErr w:type="spellEnd"/>
      <w:r>
        <w:t>” con questo modello DEVONO:</w:t>
      </w:r>
    </w:p>
    <w:p w14:paraId="2C6D8EAB" w14:textId="579AF6B8" w:rsidR="00800D5E" w:rsidRDefault="00800D5E" w:rsidP="00800D5E">
      <w:pPr>
        <w:pStyle w:val="Paragrafoelenco"/>
        <w:numPr>
          <w:ilvl w:val="0"/>
          <w:numId w:val="17"/>
        </w:numPr>
      </w:pPr>
      <w:r>
        <w:t xml:space="preserve">esplicitare come tali elementi siano realizzati nel modello </w:t>
      </w:r>
      <w:r w:rsidR="000C72EF">
        <w:t xml:space="preserve">o nelle specifiche </w:t>
      </w:r>
      <w:r>
        <w:t>derivat</w:t>
      </w:r>
      <w:r w:rsidR="000C72EF">
        <w:t>e</w:t>
      </w:r>
    </w:p>
    <w:p w14:paraId="1383C0DB" w14:textId="27722EDA" w:rsidR="00800D5E" w:rsidRDefault="00800D5E" w:rsidP="00800D5E">
      <w:pPr>
        <w:pStyle w:val="Paragrafoelenco"/>
        <w:numPr>
          <w:ilvl w:val="0"/>
          <w:numId w:val="17"/>
        </w:numPr>
      </w:pPr>
      <w:r>
        <w:t xml:space="preserve">Conservare il </w:t>
      </w:r>
      <w:proofErr w:type="spellStart"/>
      <w:r>
        <w:t>mustSupport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se sono </w:t>
      </w:r>
      <w:r w:rsidR="000C72EF">
        <w:t xml:space="preserve">tali modelli/specifiche sono </w:t>
      </w:r>
      <w:r>
        <w:t xml:space="preserve">rappresentati </w:t>
      </w:r>
      <w:r w:rsidR="000C72EF">
        <w:t xml:space="preserve">attraverso </w:t>
      </w:r>
      <w:r>
        <w:t>risorse FHIR (modelli logici o profili)</w:t>
      </w:r>
    </w:p>
    <w:p w14:paraId="1C3FA6C7" w14:textId="5856EBF3" w:rsidR="00C229E9" w:rsidRPr="00364B84" w:rsidRDefault="00C229E9" w:rsidP="00C229E9">
      <w:pPr>
        <w:pStyle w:val="Titolo4"/>
      </w:pPr>
      <w:r w:rsidRPr="00364B84">
        <w:t>Uso nei Profili</w:t>
      </w:r>
    </w:p>
    <w:p w14:paraId="328FE5E0" w14:textId="3570E627" w:rsidR="00FE28FE" w:rsidRPr="00FE28FE" w:rsidRDefault="00FE28FE" w:rsidP="00FE28FE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FE28FE">
        <w:rPr>
          <w:rFonts w:ascii="Verdana" w:hAnsi="Verdana"/>
          <w:color w:val="333333"/>
          <w:sz w:val="18"/>
          <w:szCs w:val="18"/>
        </w:rPr>
        <w:t xml:space="preserve">Nel contesto di questa guida la proprietà </w:t>
      </w:r>
      <w:proofErr w:type="spellStart"/>
      <w:r w:rsidRPr="00FE28FE">
        <w:rPr>
          <w:rFonts w:ascii="Verdana" w:hAnsi="Verdana"/>
          <w:i/>
          <w:iCs/>
          <w:color w:val="333333"/>
          <w:sz w:val="18"/>
          <w:szCs w:val="18"/>
        </w:rPr>
        <w:t>mustSupport</w:t>
      </w:r>
      <w:proofErr w:type="spellEnd"/>
      <w:r w:rsidRPr="00FE28FE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DEVE essere </w:t>
      </w:r>
      <w:r w:rsidR="004A585D">
        <w:rPr>
          <w:rFonts w:ascii="Verdana" w:hAnsi="Verdana"/>
          <w:color w:val="333333"/>
          <w:sz w:val="18"/>
          <w:szCs w:val="18"/>
        </w:rPr>
        <w:t>interpretata</w:t>
      </w:r>
      <w:r>
        <w:rPr>
          <w:rFonts w:ascii="Verdana" w:hAnsi="Verdana"/>
          <w:color w:val="333333"/>
          <w:sz w:val="18"/>
          <w:szCs w:val="18"/>
        </w:rPr>
        <w:t xml:space="preserve"> come segue</w:t>
      </w:r>
      <w:r w:rsidRPr="00FE28FE">
        <w:rPr>
          <w:rFonts w:ascii="Verdana" w:hAnsi="Verdana"/>
          <w:color w:val="333333"/>
          <w:sz w:val="18"/>
          <w:szCs w:val="18"/>
        </w:rPr>
        <w:t>:</w:t>
      </w:r>
    </w:p>
    <w:p w14:paraId="18DF6C40" w14:textId="526EA57E" w:rsidR="00E60F37" w:rsidRPr="00E60F37" w:rsidRDefault="00E60F37" w:rsidP="00E60F37">
      <w:pPr>
        <w:pStyle w:val="Paragrafoelenco"/>
        <w:numPr>
          <w:ilvl w:val="0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Gli </w:t>
      </w:r>
      <w:r w:rsidR="004A585D" w:rsidRPr="00E60F37">
        <w:rPr>
          <w:rFonts w:ascii="Verdana" w:hAnsi="Verdana" w:cs="Helvetica"/>
          <w:color w:val="333333"/>
          <w:sz w:val="18"/>
          <w:szCs w:val="18"/>
        </w:rPr>
        <w:t>Implementatori conformi a questa Guida durante la creazione di contenuto</w:t>
      </w:r>
      <w:r w:rsidRPr="00E60F37">
        <w:rPr>
          <w:rFonts w:ascii="Verdana" w:hAnsi="Verdana" w:cs="Helvetica"/>
          <w:color w:val="333333"/>
          <w:sz w:val="18"/>
          <w:szCs w:val="18"/>
        </w:rPr>
        <w:t>:</w:t>
      </w:r>
    </w:p>
    <w:p w14:paraId="29BFF191" w14:textId="337FA7BD" w:rsidR="00FE28FE" w:rsidRPr="00E60F37" w:rsidRDefault="00E60F37" w:rsidP="00E60F37">
      <w:pPr>
        <w:pStyle w:val="Paragrafoelenco"/>
        <w:numPr>
          <w:ilvl w:val="1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DEVONO essere capaci di includere gli elementi </w:t>
      </w:r>
      <w:proofErr w:type="spellStart"/>
      <w:r w:rsidR="00FE28FE" w:rsidRPr="00E60F37">
        <w:rPr>
          <w:rFonts w:ascii="Verdana" w:hAnsi="Verdana" w:cs="Helvetica"/>
          <w:color w:val="333333"/>
          <w:sz w:val="18"/>
          <w:szCs w:val="18"/>
        </w:rPr>
        <w:t>mustSupport</w:t>
      </w:r>
      <w:proofErr w:type="spellEnd"/>
      <w:r w:rsidR="00FE28FE" w:rsidRPr="00E60F37">
        <w:rPr>
          <w:rFonts w:ascii="Verdana" w:hAnsi="Verdana" w:cs="Helvetica"/>
          <w:color w:val="333333"/>
          <w:sz w:val="18"/>
          <w:szCs w:val="18"/>
        </w:rPr>
        <w:t>.</w:t>
      </w:r>
    </w:p>
    <w:p w14:paraId="43A31287" w14:textId="5DC6C495" w:rsidR="00FE28FE" w:rsidRPr="00E60F37" w:rsidRDefault="00E60F37" w:rsidP="00E60F37">
      <w:pPr>
        <w:pStyle w:val="Paragrafoelenco"/>
        <w:numPr>
          <w:ilvl w:val="0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Gli Implementatori conformi a questa Guida quando ricevono del contenuto: </w:t>
      </w:r>
    </w:p>
    <w:p w14:paraId="620AB07D" w14:textId="04FFC3B0" w:rsidR="00FE28FE" w:rsidRPr="00E60F37" w:rsidRDefault="00E60F37" w:rsidP="00E60F37">
      <w:pPr>
        <w:pStyle w:val="Paragrafoelenco"/>
        <w:numPr>
          <w:ilvl w:val="1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DEVONO essere capaci di processare le istanze contenenti elementi </w:t>
      </w:r>
      <w:proofErr w:type="spellStart"/>
      <w:r w:rsidR="00FE28FE" w:rsidRPr="00E60F37">
        <w:rPr>
          <w:rFonts w:ascii="Verdana" w:hAnsi="Verdana" w:cs="Helvetica"/>
          <w:color w:val="333333"/>
          <w:sz w:val="18"/>
          <w:szCs w:val="18"/>
        </w:rPr>
        <w:t>mustSupport</w:t>
      </w:r>
      <w:proofErr w:type="spellEnd"/>
      <w:r w:rsidR="00FE28FE" w:rsidRPr="00E60F37">
        <w:rPr>
          <w:rFonts w:ascii="Verdana" w:hAnsi="Verdana" w:cs="Helvetica"/>
          <w:color w:val="333333"/>
          <w:sz w:val="18"/>
          <w:szCs w:val="18"/>
        </w:rPr>
        <w:t xml:space="preserve"> data </w:t>
      </w:r>
      <w:proofErr w:type="spellStart"/>
      <w:r w:rsidR="00FE28FE" w:rsidRPr="00E60F37">
        <w:rPr>
          <w:rFonts w:ascii="Verdana" w:hAnsi="Verdana" w:cs="Helvetica"/>
          <w:color w:val="333333"/>
          <w:sz w:val="18"/>
          <w:szCs w:val="18"/>
        </w:rPr>
        <w:t>elements</w:t>
      </w:r>
      <w:proofErr w:type="spellEnd"/>
      <w:r w:rsidR="00FE28FE" w:rsidRPr="00E60F37">
        <w:rPr>
          <w:rFonts w:ascii="Verdana" w:hAnsi="Verdana" w:cs="Helvetica"/>
          <w:color w:val="333333"/>
          <w:sz w:val="18"/>
          <w:szCs w:val="18"/>
        </w:rPr>
        <w:t xml:space="preserve"> </w:t>
      </w:r>
      <w:r w:rsidRPr="00E60F37">
        <w:rPr>
          <w:rFonts w:ascii="Verdana" w:hAnsi="Verdana" w:cs="Helvetica"/>
          <w:color w:val="333333"/>
          <w:sz w:val="18"/>
          <w:szCs w:val="18"/>
        </w:rPr>
        <w:t>senza generare errori o causare malfunzionamenti dell’applicazione.</w:t>
      </w:r>
    </w:p>
    <w:p w14:paraId="4F219762" w14:textId="4B4D4058" w:rsidR="00FE28FE" w:rsidRPr="00E60F37" w:rsidRDefault="00E60F37" w:rsidP="00E60F37">
      <w:pPr>
        <w:pStyle w:val="Paragrafoelenco"/>
        <w:numPr>
          <w:ilvl w:val="1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DOVREBBERO essere capaci di visualizzare tali contenuti per uso umano; o di processarli </w:t>
      </w:r>
      <w:r w:rsidR="00FE28FE" w:rsidRPr="00E60F37">
        <w:rPr>
          <w:rFonts w:ascii="Verdana" w:hAnsi="Verdana" w:cs="Helvetica"/>
          <w:color w:val="333333"/>
          <w:sz w:val="18"/>
          <w:szCs w:val="18"/>
        </w:rPr>
        <w:t xml:space="preserve">(e.g. </w:t>
      </w:r>
      <w:r w:rsidRPr="00E60F37">
        <w:rPr>
          <w:rFonts w:ascii="Verdana" w:hAnsi="Verdana" w:cs="Helvetica"/>
          <w:color w:val="333333"/>
          <w:sz w:val="18"/>
          <w:szCs w:val="18"/>
        </w:rPr>
        <w:t>memorizzare</w:t>
      </w:r>
      <w:r w:rsidR="00FE28FE" w:rsidRPr="00E60F37">
        <w:rPr>
          <w:rFonts w:ascii="Verdana" w:hAnsi="Verdana" w:cs="Helvetica"/>
          <w:color w:val="333333"/>
          <w:sz w:val="18"/>
          <w:szCs w:val="18"/>
        </w:rPr>
        <w:t xml:space="preserve">) </w:t>
      </w:r>
      <w:r w:rsidRPr="00E60F37">
        <w:rPr>
          <w:rFonts w:ascii="Verdana" w:hAnsi="Verdana" w:cs="Helvetica"/>
          <w:color w:val="333333"/>
          <w:sz w:val="18"/>
          <w:szCs w:val="18"/>
        </w:rPr>
        <w:t>per altri scopi; coerentemente con il tipo di elemento in oggetto ed il contesto di uso</w:t>
      </w:r>
      <w:r w:rsidR="00FE28FE" w:rsidRPr="00E60F37">
        <w:rPr>
          <w:rFonts w:ascii="Verdana" w:hAnsi="Verdana" w:cs="Helvetica"/>
          <w:color w:val="333333"/>
          <w:sz w:val="18"/>
          <w:szCs w:val="18"/>
        </w:rPr>
        <w:t>.</w:t>
      </w:r>
    </w:p>
    <w:p w14:paraId="56B95AA0" w14:textId="5B83FF32" w:rsidR="00FE28FE" w:rsidRPr="00E60F37" w:rsidRDefault="00E60F37" w:rsidP="00E60F37">
      <w:pPr>
        <w:pStyle w:val="Paragrafoelenco"/>
        <w:numPr>
          <w:ilvl w:val="1"/>
          <w:numId w:val="18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E60F37">
        <w:rPr>
          <w:rFonts w:ascii="Verdana" w:hAnsi="Verdana" w:cs="Helvetica"/>
          <w:color w:val="333333"/>
          <w:sz w:val="18"/>
          <w:szCs w:val="18"/>
        </w:rPr>
        <w:t xml:space="preserve">DEVONO essere capaci di processare istanze di queste risorse che contengono elementi </w:t>
      </w:r>
      <w:proofErr w:type="spellStart"/>
      <w:r w:rsidRPr="00E60F37">
        <w:rPr>
          <w:rFonts w:ascii="Verdana" w:hAnsi="Verdana" w:cs="Helvetica"/>
          <w:color w:val="333333"/>
          <w:sz w:val="18"/>
          <w:szCs w:val="18"/>
        </w:rPr>
        <w:t>mustSupport</w:t>
      </w:r>
      <w:proofErr w:type="spellEnd"/>
      <w:r w:rsidRPr="00E60F37">
        <w:rPr>
          <w:rFonts w:ascii="Verdana" w:hAnsi="Verdana" w:cs="Helvetica"/>
          <w:color w:val="333333"/>
          <w:sz w:val="18"/>
          <w:szCs w:val="18"/>
        </w:rPr>
        <w:t xml:space="preserve"> dichiarando le informazioni mancanti</w:t>
      </w:r>
      <w:r w:rsidR="00FE28FE" w:rsidRPr="00E60F37">
        <w:rPr>
          <w:rFonts w:ascii="Verdana" w:hAnsi="Verdana" w:cs="Helvetica"/>
          <w:color w:val="333333"/>
          <w:sz w:val="18"/>
          <w:szCs w:val="18"/>
        </w:rPr>
        <w:t>.</w:t>
      </w:r>
    </w:p>
    <w:p w14:paraId="1FD685AB" w14:textId="2A6BE0D4" w:rsidR="00FE28FE" w:rsidRPr="0028497E" w:rsidRDefault="0028497E" w:rsidP="0028497E">
      <w:pPr>
        <w:pStyle w:val="Titolo4"/>
      </w:pPr>
      <w:r w:rsidRPr="0028497E">
        <w:t>Dati mancanti</w:t>
      </w:r>
    </w:p>
    <w:p w14:paraId="03D2A6EC" w14:textId="6181E97A" w:rsidR="00FE28FE" w:rsidRPr="00364B84" w:rsidRDefault="0028497E" w:rsidP="0028497E">
      <w:pPr>
        <w:pStyle w:val="Titolo5"/>
      </w:pPr>
      <w:r w:rsidRPr="00364B84">
        <w:t xml:space="preserve">Elementi </w:t>
      </w:r>
      <w:proofErr w:type="spellStart"/>
      <w:r w:rsidR="00FE28FE" w:rsidRPr="00364B84">
        <w:t>mustSupport</w:t>
      </w:r>
      <w:proofErr w:type="spellEnd"/>
      <w:r w:rsidR="00FE28FE" w:rsidRPr="00364B84">
        <w:t xml:space="preserve"> </w:t>
      </w:r>
      <w:r w:rsidRPr="00364B84">
        <w:t>opzionali</w:t>
      </w:r>
    </w:p>
    <w:p w14:paraId="435A6F3F" w14:textId="2B10D6DC" w:rsidR="00FE28FE" w:rsidRPr="00F31F7E" w:rsidRDefault="00F31F7E" w:rsidP="00FE28FE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F31F7E">
        <w:rPr>
          <w:rFonts w:ascii="Verdana" w:hAnsi="Verdana"/>
          <w:color w:val="333333"/>
          <w:sz w:val="18"/>
          <w:szCs w:val="18"/>
        </w:rPr>
        <w:t>Se un “creator</w:t>
      </w:r>
      <w:r>
        <w:rPr>
          <w:rFonts w:ascii="Verdana" w:hAnsi="Verdana"/>
          <w:color w:val="333333"/>
          <w:sz w:val="18"/>
          <w:szCs w:val="18"/>
        </w:rPr>
        <w:t>e</w:t>
      </w:r>
      <w:r w:rsidRPr="00F31F7E">
        <w:rPr>
          <w:rFonts w:ascii="Verdana" w:hAnsi="Verdana"/>
          <w:color w:val="333333"/>
          <w:sz w:val="18"/>
          <w:szCs w:val="18"/>
        </w:rPr>
        <w:t>” (i.e. un sistema che genera del contenuto conforme a questa guida) no</w:t>
      </w:r>
      <w:r>
        <w:rPr>
          <w:rFonts w:ascii="Verdana" w:hAnsi="Verdana"/>
          <w:color w:val="333333"/>
          <w:sz w:val="18"/>
          <w:szCs w:val="18"/>
        </w:rPr>
        <w:t xml:space="preserve">n ha dati da includere in un elemento opzionale </w:t>
      </w:r>
      <w:proofErr w:type="spellStart"/>
      <w:r>
        <w:rPr>
          <w:rFonts w:ascii="Verdana" w:hAnsi="Verdana"/>
          <w:color w:val="333333"/>
          <w:sz w:val="18"/>
          <w:szCs w:val="18"/>
        </w:rPr>
        <w:t>mustSupport</w:t>
      </w:r>
      <w:proofErr w:type="spellEnd"/>
      <w:r w:rsidR="00FE28FE" w:rsidRPr="00F31F7E"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allora quell’elemento viene omesso</w:t>
      </w:r>
      <w:r w:rsidR="00FE28FE" w:rsidRPr="00F31F7E">
        <w:rPr>
          <w:rFonts w:ascii="Verdana" w:hAnsi="Verdana"/>
          <w:color w:val="333333"/>
          <w:sz w:val="18"/>
          <w:szCs w:val="18"/>
        </w:rPr>
        <w:t>.</w:t>
      </w:r>
    </w:p>
    <w:p w14:paraId="363AB0E0" w14:textId="3814A3D3" w:rsidR="00FE28FE" w:rsidRPr="00F31F7E" w:rsidRDefault="0028497E" w:rsidP="0028497E">
      <w:pPr>
        <w:pStyle w:val="Titolo5"/>
      </w:pPr>
      <w:r w:rsidRPr="0028497E">
        <w:t xml:space="preserve">Elementi </w:t>
      </w:r>
      <w:proofErr w:type="spellStart"/>
      <w:r w:rsidRPr="0028497E">
        <w:t>mustSupport</w:t>
      </w:r>
      <w:proofErr w:type="spellEnd"/>
      <w:r w:rsidRPr="0028497E">
        <w:t xml:space="preserve"> </w:t>
      </w:r>
      <w:r>
        <w:t>obbligatori</w:t>
      </w:r>
    </w:p>
    <w:p w14:paraId="04A05320" w14:textId="0312418B" w:rsidR="00FE28FE" w:rsidRPr="00F31F7E" w:rsidRDefault="00F31F7E" w:rsidP="00FE28FE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F31F7E">
        <w:rPr>
          <w:rFonts w:ascii="Verdana" w:hAnsi="Verdana"/>
          <w:color w:val="333333"/>
          <w:sz w:val="18"/>
          <w:szCs w:val="18"/>
        </w:rPr>
        <w:t>Se un “creator</w:t>
      </w:r>
      <w:r>
        <w:rPr>
          <w:rFonts w:ascii="Verdana" w:hAnsi="Verdana"/>
          <w:color w:val="333333"/>
          <w:sz w:val="18"/>
          <w:szCs w:val="18"/>
        </w:rPr>
        <w:t>e</w:t>
      </w:r>
      <w:r w:rsidRPr="00F31F7E">
        <w:rPr>
          <w:rFonts w:ascii="Verdana" w:hAnsi="Verdana"/>
          <w:color w:val="333333"/>
          <w:sz w:val="18"/>
          <w:szCs w:val="18"/>
        </w:rPr>
        <w:t>” (i.e. un sistema che genera del contenuto conforme a questa guida) no</w:t>
      </w:r>
      <w:r>
        <w:rPr>
          <w:rFonts w:ascii="Verdana" w:hAnsi="Verdana"/>
          <w:color w:val="333333"/>
          <w:sz w:val="18"/>
          <w:szCs w:val="18"/>
        </w:rPr>
        <w:t xml:space="preserve">n ha dati da includere in un elemento obbligatorio </w:t>
      </w:r>
      <w:proofErr w:type="spellStart"/>
      <w:r>
        <w:rPr>
          <w:rFonts w:ascii="Verdana" w:hAnsi="Verdana"/>
          <w:color w:val="333333"/>
          <w:sz w:val="18"/>
          <w:szCs w:val="18"/>
        </w:rPr>
        <w:t>mustSupport</w:t>
      </w:r>
      <w:proofErr w:type="spellEnd"/>
      <w:r w:rsidR="00FE28FE" w:rsidRPr="00F31F7E">
        <w:rPr>
          <w:rFonts w:ascii="Verdana" w:hAnsi="Verdana"/>
          <w:color w:val="333333"/>
          <w:sz w:val="18"/>
          <w:szCs w:val="18"/>
        </w:rPr>
        <w:t xml:space="preserve">, </w:t>
      </w:r>
      <w:r>
        <w:rPr>
          <w:rFonts w:ascii="Verdana" w:hAnsi="Verdana"/>
          <w:color w:val="333333"/>
          <w:sz w:val="18"/>
          <w:szCs w:val="18"/>
        </w:rPr>
        <w:t>la ragione di questa assenza deve essere specificata come segue</w:t>
      </w:r>
      <w:r w:rsidR="00FE28FE" w:rsidRPr="00F31F7E">
        <w:rPr>
          <w:rFonts w:ascii="Verdana" w:hAnsi="Verdana"/>
          <w:color w:val="333333"/>
          <w:sz w:val="18"/>
          <w:szCs w:val="18"/>
        </w:rPr>
        <w:t>:</w:t>
      </w:r>
    </w:p>
    <w:p w14:paraId="15A1AC9F" w14:textId="12D2A9F7" w:rsidR="00FE28FE" w:rsidRPr="00F31F7E" w:rsidRDefault="00F31F7E" w:rsidP="00FE28FE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150" w:afterAutospacing="0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F31F7E">
        <w:rPr>
          <w:rFonts w:ascii="Verdana" w:hAnsi="Verdana" w:cs="Helvetica"/>
          <w:color w:val="333333"/>
          <w:sz w:val="18"/>
          <w:szCs w:val="18"/>
        </w:rPr>
        <w:t>Per elementi “</w:t>
      </w:r>
      <w:r w:rsidR="00FE28FE" w:rsidRPr="00F31F7E">
        <w:rPr>
          <w:rStyle w:val="Enfasicorsivo"/>
          <w:rFonts w:ascii="Verdana" w:hAnsi="Verdana" w:cs="Helvetica"/>
          <w:color w:val="333333"/>
          <w:sz w:val="18"/>
          <w:szCs w:val="18"/>
        </w:rPr>
        <w:t>non-</w:t>
      </w:r>
      <w:r w:rsidRPr="00F31F7E">
        <w:rPr>
          <w:rStyle w:val="Enfasicorsivo"/>
          <w:rFonts w:ascii="Verdana" w:hAnsi="Verdana" w:cs="Helvetica"/>
          <w:color w:val="333333"/>
          <w:sz w:val="18"/>
          <w:szCs w:val="18"/>
        </w:rPr>
        <w:t>codificati”</w:t>
      </w:r>
      <w:r w:rsidR="00FE28FE" w:rsidRPr="00F31F7E">
        <w:rPr>
          <w:rFonts w:ascii="Verdana" w:hAnsi="Verdana" w:cs="Helvetica"/>
          <w:color w:val="333333"/>
          <w:sz w:val="18"/>
          <w:szCs w:val="18"/>
        </w:rPr>
        <w:t xml:space="preserve">, </w:t>
      </w:r>
      <w:r w:rsidRPr="00F31F7E">
        <w:rPr>
          <w:rFonts w:ascii="Verdana" w:hAnsi="Verdana" w:cs="Helvetica"/>
          <w:color w:val="333333"/>
          <w:sz w:val="18"/>
          <w:szCs w:val="18"/>
        </w:rPr>
        <w:t xml:space="preserve">usare l’estensione </w:t>
      </w:r>
      <w:proofErr w:type="spellStart"/>
      <w:r w:rsidR="00FE28FE" w:rsidRPr="00F31F7E">
        <w:rPr>
          <w:rFonts w:ascii="Verdana" w:hAnsi="Verdana" w:cs="Helvetica"/>
          <w:color w:val="333333"/>
          <w:sz w:val="18"/>
          <w:szCs w:val="18"/>
        </w:rPr>
        <w:t>DataAbsentReason</w:t>
      </w:r>
      <w:proofErr w:type="spellEnd"/>
      <w:r w:rsidR="00FE28FE" w:rsidRPr="00F31F7E">
        <w:rPr>
          <w:rFonts w:ascii="Verdana" w:hAnsi="Verdana" w:cs="Helvetica"/>
          <w:color w:val="333333"/>
          <w:sz w:val="18"/>
          <w:szCs w:val="18"/>
        </w:rPr>
        <w:t xml:space="preserve"> </w:t>
      </w:r>
      <w:r>
        <w:rPr>
          <w:rFonts w:ascii="Verdana" w:hAnsi="Verdana" w:cs="Helvetica"/>
          <w:color w:val="333333"/>
          <w:sz w:val="18"/>
          <w:szCs w:val="18"/>
        </w:rPr>
        <w:t xml:space="preserve">nel </w:t>
      </w:r>
      <w:r w:rsidR="00FE28FE" w:rsidRPr="00F31F7E">
        <w:rPr>
          <w:rFonts w:ascii="Verdana" w:hAnsi="Verdana" w:cs="Helvetica"/>
          <w:color w:val="333333"/>
          <w:sz w:val="18"/>
          <w:szCs w:val="18"/>
        </w:rPr>
        <w:t xml:space="preserve">data </w:t>
      </w:r>
      <w:proofErr w:type="spellStart"/>
      <w:r w:rsidR="00FE28FE" w:rsidRPr="00F31F7E">
        <w:rPr>
          <w:rFonts w:ascii="Verdana" w:hAnsi="Verdana" w:cs="Helvetica"/>
          <w:color w:val="333333"/>
          <w:sz w:val="18"/>
          <w:szCs w:val="18"/>
        </w:rPr>
        <w:t>type</w:t>
      </w:r>
      <w:proofErr w:type="spellEnd"/>
      <w:r w:rsidR="00FE28FE" w:rsidRPr="00F31F7E">
        <w:rPr>
          <w:rFonts w:ascii="Verdana" w:hAnsi="Verdana" w:cs="Helvetica"/>
          <w:color w:val="333333"/>
          <w:sz w:val="18"/>
          <w:szCs w:val="18"/>
        </w:rPr>
        <w:t>.</w:t>
      </w:r>
    </w:p>
    <w:p w14:paraId="766819DD" w14:textId="5BE90DF4" w:rsidR="00FE28FE" w:rsidRPr="008B6227" w:rsidRDefault="00F31F7E" w:rsidP="00FE28FE">
      <w:pPr>
        <w:pStyle w:val="NormaleWeb"/>
        <w:shd w:val="clear" w:color="auto" w:fill="FFFFFF"/>
        <w:spacing w:before="0" w:beforeAutospacing="0" w:after="150" w:afterAutospacing="0" w:line="336" w:lineRule="atLeast"/>
        <w:ind w:left="720"/>
        <w:rPr>
          <w:rFonts w:ascii="Verdana" w:hAnsi="Verdana" w:cs="Helvetica"/>
          <w:color w:val="333333"/>
          <w:sz w:val="18"/>
          <w:szCs w:val="18"/>
          <w:lang w:val="en-US"/>
        </w:rPr>
      </w:pPr>
      <w:proofErr w:type="spellStart"/>
      <w:r>
        <w:rPr>
          <w:rFonts w:ascii="Verdana" w:hAnsi="Verdana" w:cs="Helvetica"/>
          <w:color w:val="333333"/>
          <w:sz w:val="18"/>
          <w:szCs w:val="18"/>
          <w:lang w:val="en-US"/>
        </w:rPr>
        <w:t>Esempio</w:t>
      </w:r>
      <w:proofErr w:type="spellEnd"/>
      <w:r>
        <w:rPr>
          <w:rFonts w:ascii="Verdana" w:hAnsi="Verdana" w:cs="Helvetica"/>
          <w:color w:val="333333"/>
          <w:sz w:val="18"/>
          <w:szCs w:val="18"/>
          <w:lang w:val="en-US"/>
        </w:rPr>
        <w:t>:</w:t>
      </w:r>
    </w:p>
    <w:p w14:paraId="12B525C7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4A770BC0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"</w:t>
      </w:r>
      <w:proofErr w:type="spellStart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resourceType</w:t>
      </w:r>
      <w:proofErr w:type="spellEnd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" : "Patient",</w:t>
      </w:r>
    </w:p>
    <w:p w14:paraId="540A9107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       ...</w:t>
      </w:r>
    </w:p>
    <w:p w14:paraId="346A8FF0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"</w:t>
      </w:r>
      <w:proofErr w:type="spellStart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birthDate</w:t>
      </w:r>
      <w:proofErr w:type="spellEnd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":[</w:t>
      </w:r>
    </w:p>
    <w:p w14:paraId="7720AE38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"extension" : [</w:t>
      </w:r>
    </w:p>
    <w:p w14:paraId="3BC897D9" w14:textId="77777777" w:rsidR="00FE28FE" w:rsidRPr="008B6227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"</w:t>
      </w:r>
      <w:proofErr w:type="spellStart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url</w:t>
      </w:r>
      <w:proofErr w:type="spellEnd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" : "http://hl7.org/fhir/</w:t>
      </w:r>
      <w:proofErr w:type="spellStart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StructureDefinition</w:t>
      </w:r>
      <w:proofErr w:type="spellEnd"/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/data-absent-reason",</w:t>
      </w:r>
    </w:p>
    <w:p w14:paraId="19764344" w14:textId="77777777" w:rsidR="00FE28FE" w:rsidRPr="00364B84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8B6227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</w:t>
      </w:r>
      <w:r w:rsidRPr="00364B84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364B84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valueCode</w:t>
      </w:r>
      <w:proofErr w:type="spellEnd"/>
      <w:r w:rsidRPr="00364B84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" : "unknown"</w:t>
      </w:r>
    </w:p>
    <w:p w14:paraId="68FF3C9A" w14:textId="77777777" w:rsidR="00FE28FE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364B84"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 </w:t>
      </w: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14:paraId="22C4C2ED" w14:textId="77777777" w:rsidR="00FE28FE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]</w:t>
      </w:r>
    </w:p>
    <w:p w14:paraId="7176D5E9" w14:textId="77777777" w:rsidR="00FE28FE" w:rsidRDefault="00FE28FE" w:rsidP="00FE28FE">
      <w:pPr>
        <w:pStyle w:val="Preformattat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ice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}</w:t>
      </w:r>
    </w:p>
    <w:p w14:paraId="76F94759" w14:textId="46889C83" w:rsidR="00FE28FE" w:rsidRDefault="00611D75" w:rsidP="00FE28FE">
      <w:pPr>
        <w:pStyle w:val="NormaleWeb"/>
        <w:numPr>
          <w:ilvl w:val="0"/>
          <w:numId w:val="13"/>
        </w:numPr>
        <w:shd w:val="clear" w:color="auto" w:fill="FFFFFF"/>
        <w:spacing w:before="0" w:beforeAutospacing="0" w:after="150" w:afterAutospacing="0" w:line="336" w:lineRule="atLeast"/>
        <w:rPr>
          <w:rFonts w:ascii="Verdana" w:hAnsi="Verdana" w:cs="Helvetica"/>
          <w:color w:val="333333"/>
          <w:sz w:val="18"/>
          <w:szCs w:val="18"/>
        </w:rPr>
      </w:pPr>
      <w:r>
        <w:rPr>
          <w:rFonts w:ascii="Verdana" w:hAnsi="Verdana" w:cs="Helvetica"/>
          <w:color w:val="333333"/>
          <w:sz w:val="18"/>
          <w:szCs w:val="18"/>
        </w:rPr>
        <w:t xml:space="preserve">Per elementi </w:t>
      </w:r>
      <w:r w:rsidRPr="00611D75">
        <w:rPr>
          <w:rFonts w:ascii="Verdana" w:hAnsi="Verdana" w:cs="Helvetica"/>
          <w:i/>
          <w:iCs/>
          <w:color w:val="333333"/>
          <w:sz w:val="18"/>
          <w:szCs w:val="18"/>
        </w:rPr>
        <w:t>codificati</w:t>
      </w:r>
      <w:r w:rsidR="00FE28FE">
        <w:rPr>
          <w:rFonts w:ascii="Verdana" w:hAnsi="Verdana" w:cs="Helvetica"/>
          <w:color w:val="333333"/>
          <w:sz w:val="18"/>
          <w:szCs w:val="18"/>
        </w:rPr>
        <w:t>:</w:t>
      </w:r>
    </w:p>
    <w:p w14:paraId="54331D56" w14:textId="2B452A85" w:rsidR="00FE28FE" w:rsidRPr="008B6227" w:rsidRDefault="00611D75" w:rsidP="00207B8A">
      <w:pPr>
        <w:numPr>
          <w:ilvl w:val="0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  <w:lang w:val="en-US"/>
        </w:rPr>
      </w:pPr>
      <w:r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 xml:space="preserve">In </w:t>
      </w:r>
      <w:proofErr w:type="spellStart"/>
      <w:r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>caso</w:t>
      </w:r>
      <w:proofErr w:type="spellEnd"/>
      <w:r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 xml:space="preserve"> di </w:t>
      </w:r>
      <w:r w:rsidRPr="008B6227">
        <w:rPr>
          <w:rFonts w:ascii="Verdana" w:hAnsi="Verdana" w:cs="Helvetica"/>
          <w:color w:val="333333"/>
          <w:sz w:val="18"/>
          <w:szCs w:val="18"/>
          <w:lang w:val="en-US"/>
        </w:rPr>
        <w:t xml:space="preserve">binding strengths </w:t>
      </w:r>
      <w:r w:rsidR="00FE28FE" w:rsidRPr="008B6227"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>example</w:t>
      </w:r>
      <w:r w:rsidR="00FE28FE" w:rsidRPr="008B6227">
        <w:rPr>
          <w:rFonts w:ascii="Verdana" w:hAnsi="Verdana" w:cs="Helvetica"/>
          <w:color w:val="333333"/>
          <w:sz w:val="18"/>
          <w:szCs w:val="18"/>
          <w:lang w:val="en-US"/>
        </w:rPr>
        <w:t>, </w:t>
      </w:r>
      <w:r w:rsidR="00FE28FE" w:rsidRPr="008B6227"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>preferred</w:t>
      </w:r>
      <w:r w:rsidR="00FE28FE" w:rsidRPr="008B6227">
        <w:rPr>
          <w:rFonts w:ascii="Verdana" w:hAnsi="Verdana" w:cs="Helvetica"/>
          <w:color w:val="333333"/>
          <w:sz w:val="18"/>
          <w:szCs w:val="18"/>
          <w:lang w:val="en-US"/>
        </w:rPr>
        <w:t>, or </w:t>
      </w:r>
      <w:r w:rsidR="00FE28FE" w:rsidRPr="008B6227"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>extensible</w:t>
      </w:r>
      <w:r w:rsidR="00FE28FE" w:rsidRPr="008B6227">
        <w:rPr>
          <w:rFonts w:ascii="Verdana" w:hAnsi="Verdana" w:cs="Helvetica"/>
          <w:color w:val="333333"/>
          <w:sz w:val="18"/>
          <w:szCs w:val="18"/>
          <w:lang w:val="en-US"/>
        </w:rPr>
        <w:t>  (</w:t>
      </w:r>
      <w:proofErr w:type="spellStart"/>
      <w:r w:rsidR="00FE28FE" w:rsidRPr="008B6227">
        <w:rPr>
          <w:rFonts w:ascii="Verdana" w:hAnsi="Verdana" w:cs="Helvetica"/>
          <w:color w:val="333333"/>
          <w:sz w:val="18"/>
          <w:szCs w:val="18"/>
          <w:lang w:val="en-US"/>
        </w:rPr>
        <w:t>CodeableConcept</w:t>
      </w:r>
      <w:proofErr w:type="spellEnd"/>
      <w:r w:rsidR="00FE28FE" w:rsidRPr="008B6227">
        <w:rPr>
          <w:rFonts w:ascii="Verdana" w:hAnsi="Verdana" w:cs="Helvetica"/>
          <w:color w:val="333333"/>
          <w:sz w:val="18"/>
          <w:szCs w:val="18"/>
          <w:lang w:val="en-US"/>
        </w:rPr>
        <w:t xml:space="preserve"> datatypes):</w:t>
      </w:r>
    </w:p>
    <w:p w14:paraId="47F95DC2" w14:textId="352E2F09" w:rsidR="00FE28FE" w:rsidRPr="00611D75" w:rsidRDefault="00611D75" w:rsidP="00207B8A">
      <w:pPr>
        <w:numPr>
          <w:ilvl w:val="1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611D75">
        <w:rPr>
          <w:rFonts w:ascii="Verdana" w:hAnsi="Verdana" w:cs="Helvetica"/>
          <w:color w:val="333333"/>
          <w:sz w:val="18"/>
          <w:szCs w:val="18"/>
        </w:rPr>
        <w:t xml:space="preserve">se i sistemi di origine hanno testo ma nessun dato codificato, </w:t>
      </w:r>
      <w:r>
        <w:rPr>
          <w:rFonts w:ascii="Verdana" w:hAnsi="Verdana" w:cs="Helvetica"/>
          <w:color w:val="333333"/>
          <w:sz w:val="18"/>
          <w:szCs w:val="18"/>
        </w:rPr>
        <w:t xml:space="preserve">allora si usa il </w:t>
      </w:r>
      <w:r w:rsidRPr="00611D75">
        <w:rPr>
          <w:rFonts w:ascii="Verdana" w:hAnsi="Verdana" w:cs="Helvetica"/>
          <w:color w:val="333333"/>
          <w:sz w:val="18"/>
          <w:szCs w:val="18"/>
        </w:rPr>
        <w:t xml:space="preserve">solo elemento </w:t>
      </w:r>
      <w:r w:rsidRPr="00611D75">
        <w:rPr>
          <w:rFonts w:ascii="Verdana" w:hAnsi="Verdana" w:cs="Helvetica"/>
          <w:i/>
          <w:iCs/>
          <w:color w:val="333333"/>
          <w:sz w:val="18"/>
          <w:szCs w:val="18"/>
        </w:rPr>
        <w:t>text</w:t>
      </w:r>
      <w:r w:rsidRPr="00611D75">
        <w:rPr>
          <w:rFonts w:ascii="Verdana" w:hAnsi="Verdana" w:cs="Helvetica"/>
          <w:color w:val="333333"/>
          <w:sz w:val="18"/>
          <w:szCs w:val="18"/>
        </w:rPr>
        <w:t>.</w:t>
      </w:r>
    </w:p>
    <w:p w14:paraId="448EBC6F" w14:textId="492867BA" w:rsidR="00FE28FE" w:rsidRPr="00857092" w:rsidRDefault="00857092" w:rsidP="00207B8A">
      <w:pPr>
        <w:numPr>
          <w:ilvl w:val="1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857092">
        <w:rPr>
          <w:rFonts w:ascii="Verdana" w:hAnsi="Verdana" w:cs="Helvetica"/>
          <w:color w:val="333333"/>
          <w:sz w:val="18"/>
          <w:szCs w:val="18"/>
        </w:rPr>
        <w:t xml:space="preserve">Se invece </w:t>
      </w:r>
      <w:r>
        <w:rPr>
          <w:rFonts w:ascii="Verdana" w:hAnsi="Verdana" w:cs="Helvetica"/>
          <w:color w:val="333333"/>
          <w:sz w:val="18"/>
          <w:szCs w:val="18"/>
        </w:rPr>
        <w:t xml:space="preserve">non è disponibile </w:t>
      </w:r>
      <w:r w:rsidRPr="00857092">
        <w:rPr>
          <w:rFonts w:ascii="Verdana" w:hAnsi="Verdana" w:cs="Helvetica"/>
          <w:color w:val="333333"/>
          <w:sz w:val="18"/>
          <w:szCs w:val="18"/>
        </w:rPr>
        <w:t xml:space="preserve">né testo né dati codificati che rappresentano concetti reali (cioè </w:t>
      </w:r>
      <w:r>
        <w:rPr>
          <w:rFonts w:ascii="Verdana" w:hAnsi="Verdana" w:cs="Helvetica"/>
          <w:color w:val="333333"/>
          <w:sz w:val="18"/>
          <w:szCs w:val="18"/>
        </w:rPr>
        <w:t>non codici di eccezione):</w:t>
      </w:r>
    </w:p>
    <w:p w14:paraId="32DFC9D0" w14:textId="44E1A289" w:rsidR="00FE28FE" w:rsidRPr="00857092" w:rsidRDefault="00857092" w:rsidP="00207B8A">
      <w:pPr>
        <w:numPr>
          <w:ilvl w:val="2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>
        <w:rPr>
          <w:rFonts w:ascii="Verdana" w:hAnsi="Verdana" w:cs="Helvetica"/>
          <w:color w:val="333333"/>
          <w:sz w:val="18"/>
          <w:szCs w:val="18"/>
        </w:rPr>
        <w:t>u</w:t>
      </w:r>
      <w:r w:rsidRPr="00857092">
        <w:rPr>
          <w:rFonts w:ascii="Verdana" w:hAnsi="Verdana" w:cs="Helvetica"/>
          <w:color w:val="333333"/>
          <w:sz w:val="18"/>
          <w:szCs w:val="18"/>
        </w:rPr>
        <w:t xml:space="preserve">sare il codice di eccezione </w:t>
      </w:r>
      <w:r w:rsidR="00FE28FE" w:rsidRPr="00857092">
        <w:rPr>
          <w:rFonts w:ascii="Verdana" w:hAnsi="Verdana" w:cs="Helvetica"/>
          <w:color w:val="333333"/>
          <w:sz w:val="18"/>
          <w:szCs w:val="18"/>
        </w:rPr>
        <w:t>appropriat</w:t>
      </w:r>
      <w:r w:rsidRPr="00857092">
        <w:rPr>
          <w:rFonts w:ascii="Verdana" w:hAnsi="Verdana" w:cs="Helvetica"/>
          <w:color w:val="333333"/>
          <w:sz w:val="18"/>
          <w:szCs w:val="18"/>
        </w:rPr>
        <w:t>o</w:t>
      </w:r>
      <w:r w:rsidR="00FE28FE" w:rsidRPr="00857092">
        <w:rPr>
          <w:rFonts w:ascii="Verdana" w:hAnsi="Verdana" w:cs="Helvetica"/>
          <w:color w:val="333333"/>
          <w:sz w:val="18"/>
          <w:szCs w:val="18"/>
        </w:rPr>
        <w:t xml:space="preserve"> </w:t>
      </w:r>
      <w:r w:rsidRPr="00857092">
        <w:rPr>
          <w:rFonts w:ascii="Verdana" w:hAnsi="Verdana" w:cs="Helvetica"/>
          <w:color w:val="333333"/>
          <w:sz w:val="18"/>
          <w:szCs w:val="18"/>
        </w:rPr>
        <w:t>in</w:t>
      </w:r>
      <w:r>
        <w:rPr>
          <w:rFonts w:ascii="Verdana" w:hAnsi="Verdana" w:cs="Helvetica"/>
          <w:color w:val="333333"/>
          <w:sz w:val="18"/>
          <w:szCs w:val="18"/>
        </w:rPr>
        <w:t xml:space="preserve">cluso nel </w:t>
      </w:r>
      <w:proofErr w:type="spellStart"/>
      <w:r w:rsidR="00FE28FE" w:rsidRPr="00857092">
        <w:rPr>
          <w:rFonts w:ascii="Verdana" w:hAnsi="Verdana" w:cs="Helvetica"/>
          <w:color w:val="333333"/>
          <w:sz w:val="18"/>
          <w:szCs w:val="18"/>
        </w:rPr>
        <w:t>value</w:t>
      </w:r>
      <w:proofErr w:type="spellEnd"/>
      <w:r w:rsidR="00FE28FE" w:rsidRPr="00857092">
        <w:rPr>
          <w:rFonts w:ascii="Verdana" w:hAnsi="Verdana" w:cs="Helvetica"/>
          <w:color w:val="333333"/>
          <w:sz w:val="18"/>
          <w:szCs w:val="18"/>
        </w:rPr>
        <w:t xml:space="preserve"> set </w:t>
      </w:r>
      <w:r>
        <w:rPr>
          <w:rFonts w:ascii="Verdana" w:hAnsi="Verdana" w:cs="Helvetica"/>
          <w:color w:val="333333"/>
          <w:sz w:val="18"/>
          <w:szCs w:val="18"/>
        </w:rPr>
        <w:t>se disponibile</w:t>
      </w:r>
    </w:p>
    <w:p w14:paraId="4E4E0215" w14:textId="152A0D0F" w:rsidR="00FE28FE" w:rsidRPr="00857092" w:rsidRDefault="00857092" w:rsidP="00207B8A">
      <w:pPr>
        <w:numPr>
          <w:ilvl w:val="2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857092">
        <w:rPr>
          <w:rFonts w:ascii="Verdana" w:hAnsi="Verdana" w:cs="Helvetica"/>
          <w:color w:val="333333"/>
          <w:sz w:val="18"/>
          <w:szCs w:val="18"/>
        </w:rPr>
        <w:t xml:space="preserve">usare il concetto codificato appropriato dal </w:t>
      </w:r>
      <w:r w:rsidR="00FE28FE" w:rsidRPr="00857092">
        <w:rPr>
          <w:rFonts w:ascii="Verdana" w:hAnsi="Verdana" w:cs="Helvetica"/>
          <w:color w:val="333333"/>
          <w:sz w:val="18"/>
          <w:szCs w:val="18"/>
        </w:rPr>
        <w:t>Code System</w:t>
      </w:r>
      <w:r w:rsidRPr="00857092">
        <w:rPr>
          <w:rFonts w:ascii="Verdana" w:hAnsi="Verdana" w:cs="Helvetica"/>
          <w:color w:val="333333"/>
          <w:sz w:val="18"/>
          <w:szCs w:val="18"/>
        </w:rPr>
        <w:t xml:space="preserve"> </w:t>
      </w:r>
      <w:proofErr w:type="spellStart"/>
      <w:r w:rsidRPr="00857092">
        <w:rPr>
          <w:rFonts w:ascii="Verdana" w:hAnsi="Verdana" w:cs="Helvetica"/>
          <w:color w:val="333333"/>
          <w:sz w:val="18"/>
          <w:szCs w:val="18"/>
        </w:rPr>
        <w:t>DataAbsentReason</w:t>
      </w:r>
      <w:proofErr w:type="spellEnd"/>
      <w:r w:rsidRPr="00857092">
        <w:rPr>
          <w:rFonts w:ascii="Verdana" w:hAnsi="Verdana" w:cs="Helvetica"/>
          <w:color w:val="333333"/>
          <w:sz w:val="18"/>
          <w:szCs w:val="18"/>
        </w:rPr>
        <w:t xml:space="preserve">, se il </w:t>
      </w:r>
      <w:proofErr w:type="spellStart"/>
      <w:r w:rsidR="00FE28FE" w:rsidRPr="00857092">
        <w:rPr>
          <w:rFonts w:ascii="Verdana" w:hAnsi="Verdana" w:cs="Helvetica"/>
          <w:color w:val="333333"/>
          <w:sz w:val="18"/>
          <w:szCs w:val="18"/>
        </w:rPr>
        <w:t>value</w:t>
      </w:r>
      <w:proofErr w:type="spellEnd"/>
      <w:r w:rsidR="00FE28FE" w:rsidRPr="00857092">
        <w:rPr>
          <w:rFonts w:ascii="Verdana" w:hAnsi="Verdana" w:cs="Helvetica"/>
          <w:color w:val="333333"/>
          <w:sz w:val="18"/>
          <w:szCs w:val="18"/>
        </w:rPr>
        <w:t xml:space="preserve"> set </w:t>
      </w:r>
      <w:r w:rsidRPr="00857092">
        <w:rPr>
          <w:rFonts w:ascii="Verdana" w:hAnsi="Verdana" w:cs="Helvetica"/>
          <w:color w:val="333333"/>
          <w:sz w:val="18"/>
          <w:szCs w:val="18"/>
        </w:rPr>
        <w:t>no</w:t>
      </w:r>
      <w:r>
        <w:rPr>
          <w:rFonts w:ascii="Verdana" w:hAnsi="Verdana" w:cs="Helvetica"/>
          <w:color w:val="333333"/>
          <w:sz w:val="18"/>
          <w:szCs w:val="18"/>
        </w:rPr>
        <w:t>n ha codici di eccezione</w:t>
      </w:r>
      <w:r w:rsidR="00FE28FE" w:rsidRPr="00857092">
        <w:rPr>
          <w:rFonts w:ascii="Verdana" w:hAnsi="Verdana" w:cs="Helvetica"/>
          <w:color w:val="333333"/>
          <w:sz w:val="18"/>
          <w:szCs w:val="18"/>
        </w:rPr>
        <w:t>.</w:t>
      </w:r>
    </w:p>
    <w:p w14:paraId="233D07F1" w14:textId="77777777" w:rsidR="00207B8A" w:rsidRPr="00207B8A" w:rsidRDefault="00FE28FE" w:rsidP="00207B8A">
      <w:pPr>
        <w:pStyle w:val="Paragrafoelenco"/>
        <w:numPr>
          <w:ilvl w:val="0"/>
          <w:numId w:val="19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  <w:lang w:val="en-US"/>
        </w:rPr>
      </w:pPr>
      <w:r w:rsidRPr="00207B8A">
        <w:rPr>
          <w:rStyle w:val="Enfasicorsivo"/>
          <w:rFonts w:ascii="Verdana" w:hAnsi="Verdana" w:cs="Helvetica"/>
          <w:color w:val="333333"/>
          <w:sz w:val="18"/>
          <w:szCs w:val="18"/>
          <w:lang w:val="en-US"/>
        </w:rPr>
        <w:t>required</w:t>
      </w:r>
      <w:r w:rsidRPr="00207B8A">
        <w:rPr>
          <w:rFonts w:ascii="Verdana" w:hAnsi="Verdana" w:cs="Helvetica"/>
          <w:color w:val="333333"/>
          <w:sz w:val="18"/>
          <w:szCs w:val="18"/>
          <w:lang w:val="en-US"/>
        </w:rPr>
        <w:t> binding strength (</w:t>
      </w:r>
      <w:proofErr w:type="spellStart"/>
      <w:r w:rsidRPr="00207B8A">
        <w:rPr>
          <w:rFonts w:ascii="Verdana" w:hAnsi="Verdana" w:cs="Helvetica"/>
          <w:color w:val="333333"/>
          <w:sz w:val="18"/>
          <w:szCs w:val="18"/>
          <w:lang w:val="en-US"/>
        </w:rPr>
        <w:t>CodeableConcept</w:t>
      </w:r>
      <w:proofErr w:type="spellEnd"/>
      <w:r w:rsidRPr="00207B8A">
        <w:rPr>
          <w:rFonts w:ascii="Verdana" w:hAnsi="Verdana" w:cs="Helvetica"/>
          <w:color w:val="333333"/>
          <w:sz w:val="18"/>
          <w:szCs w:val="18"/>
          <w:lang w:val="en-US"/>
        </w:rPr>
        <w:t xml:space="preserve"> or code datatypes):</w:t>
      </w:r>
    </w:p>
    <w:p w14:paraId="505A482E" w14:textId="26C8203E" w:rsidR="00FE28FE" w:rsidRPr="00207B8A" w:rsidRDefault="00207B8A" w:rsidP="00207B8A">
      <w:pPr>
        <w:pStyle w:val="Paragrafoelenco"/>
        <w:numPr>
          <w:ilvl w:val="1"/>
          <w:numId w:val="19"/>
        </w:numPr>
        <w:shd w:val="clear" w:color="auto" w:fill="FFFFFF"/>
        <w:spacing w:after="75" w:line="336" w:lineRule="atLeast"/>
      </w:pPr>
      <w:r w:rsidRPr="00207B8A">
        <w:rPr>
          <w:rFonts w:ascii="Verdana" w:hAnsi="Verdana" w:cs="Helvetica"/>
          <w:color w:val="333333"/>
          <w:sz w:val="18"/>
          <w:szCs w:val="18"/>
        </w:rPr>
        <w:t xml:space="preserve">usare il codice di eccezione appropriato incluso nel </w:t>
      </w:r>
      <w:proofErr w:type="spellStart"/>
      <w:r w:rsidRPr="00207B8A">
        <w:rPr>
          <w:rFonts w:ascii="Verdana" w:hAnsi="Verdana" w:cs="Helvetica"/>
          <w:color w:val="333333"/>
          <w:sz w:val="18"/>
          <w:szCs w:val="18"/>
        </w:rPr>
        <w:t>value</w:t>
      </w:r>
      <w:proofErr w:type="spellEnd"/>
      <w:r w:rsidRPr="00207B8A">
        <w:rPr>
          <w:rFonts w:ascii="Verdana" w:hAnsi="Verdana" w:cs="Helvetica"/>
          <w:color w:val="333333"/>
          <w:sz w:val="18"/>
          <w:szCs w:val="18"/>
        </w:rPr>
        <w:t xml:space="preserve"> set</w:t>
      </w:r>
    </w:p>
    <w:p w14:paraId="6689B839" w14:textId="77777777" w:rsidR="00207B8A" w:rsidRPr="00207B8A" w:rsidRDefault="00207B8A" w:rsidP="00207B8A">
      <w:pPr>
        <w:shd w:val="clear" w:color="auto" w:fill="FFFFFF"/>
        <w:spacing w:after="75" w:line="336" w:lineRule="atLeast"/>
      </w:pPr>
    </w:p>
    <w:p w14:paraId="091FAA46" w14:textId="77777777" w:rsidR="006C16BE" w:rsidRDefault="00784C32" w:rsidP="00B122AE">
      <w:pPr>
        <w:pStyle w:val="Titolo3"/>
      </w:pPr>
      <w:proofErr w:type="spellStart"/>
      <w:r>
        <w:t>Intepretazione</w:t>
      </w:r>
      <w:proofErr w:type="spellEnd"/>
      <w:r>
        <w:t xml:space="preserve"> dello </w:t>
      </w:r>
      <w:proofErr w:type="spellStart"/>
      <w:r>
        <w:t>slicing</w:t>
      </w:r>
      <w:proofErr w:type="spellEnd"/>
    </w:p>
    <w:p w14:paraId="44CD3759" w14:textId="397CFB9D" w:rsidR="00784C32" w:rsidRDefault="006C16BE" w:rsidP="00364B84">
      <w:pPr>
        <w:pStyle w:val="Titolo4"/>
      </w:pPr>
      <w:r>
        <w:t>O</w:t>
      </w:r>
      <w:r w:rsidR="00274154">
        <w:t xml:space="preserve">pen </w:t>
      </w:r>
      <w:proofErr w:type="spellStart"/>
      <w:r w:rsidR="00274154">
        <w:t>slicing</w:t>
      </w:r>
      <w:proofErr w:type="spellEnd"/>
    </w:p>
    <w:p w14:paraId="1FB5C391" w14:textId="3A89C95F" w:rsidR="00EF58BD" w:rsidRPr="00EF58BD" w:rsidRDefault="00EF58BD" w:rsidP="00EF58BD">
      <w:r w:rsidRPr="00EF58BD">
        <w:t xml:space="preserve">Una delle funzionalità importanti e utili della profilazione FHIR è lo </w:t>
      </w:r>
      <w:hyperlink r:id="rId8" w:anchor="slicing" w:history="1">
        <w:proofErr w:type="spellStart"/>
        <w:r w:rsidRPr="00EF58BD">
          <w:rPr>
            <w:rStyle w:val="Collegamentoipertestuale"/>
            <w:rFonts w:ascii="Verdana" w:hAnsi="Verdana"/>
            <w:sz w:val="18"/>
            <w:szCs w:val="18"/>
          </w:rPr>
          <w:t>slicing</w:t>
        </w:r>
        <w:proofErr w:type="spellEnd"/>
      </w:hyperlink>
      <w:r w:rsidRPr="00EF58BD">
        <w:rPr>
          <w:rFonts w:ascii="Verdana" w:hAnsi="Verdana"/>
          <w:color w:val="333333"/>
          <w:sz w:val="18"/>
          <w:szCs w:val="18"/>
        </w:rPr>
        <w:t>,</w:t>
      </w:r>
      <w:r w:rsidRPr="00EF58BD">
        <w:t xml:space="preserve"> </w:t>
      </w:r>
      <w:r>
        <w:t xml:space="preserve">attraverso cui </w:t>
      </w:r>
      <w:r w:rsidRPr="00EF58BD">
        <w:t>è possibile definire più insiemi di vincoli per un caso d'uso specifico per un elemento o</w:t>
      </w:r>
      <w:r>
        <w:t>d</w:t>
      </w:r>
      <w:r w:rsidRPr="00EF58BD">
        <w:t xml:space="preserve"> un gruppo di elementi complessi </w:t>
      </w:r>
      <w:r>
        <w:t>di una risorsa. L</w:t>
      </w:r>
      <w:r w:rsidRPr="00EF58BD">
        <w:t xml:space="preserve">o </w:t>
      </w:r>
      <w:proofErr w:type="spellStart"/>
      <w:r w:rsidRPr="00EF58BD">
        <w:t>slicing</w:t>
      </w:r>
      <w:proofErr w:type="spellEnd"/>
      <w:r w:rsidRPr="00EF58BD">
        <w:t xml:space="preserve"> può essere utilizzato con elementi ripetitivi, </w:t>
      </w:r>
      <w:proofErr w:type="spellStart"/>
      <w:r w:rsidR="00274154">
        <w:t>type</w:t>
      </w:r>
      <w:proofErr w:type="spellEnd"/>
      <w:r w:rsidR="00274154">
        <w:t xml:space="preserve"> </w:t>
      </w:r>
      <w:proofErr w:type="spellStart"/>
      <w:r w:rsidR="00274154">
        <w:t>choice</w:t>
      </w:r>
      <w:proofErr w:type="spellEnd"/>
      <w:r w:rsidR="00274154">
        <w:t xml:space="preserve"> </w:t>
      </w:r>
      <w:r w:rsidRPr="00EF58BD">
        <w:t>o</w:t>
      </w:r>
      <w:r w:rsidR="00274154">
        <w:t>d</w:t>
      </w:r>
      <w:r w:rsidRPr="00EF58BD">
        <w:t xml:space="preserve"> </w:t>
      </w:r>
      <w:r w:rsidR="00274154">
        <w:t xml:space="preserve">elementi </w:t>
      </w:r>
      <w:r w:rsidRPr="00EF58BD">
        <w:t xml:space="preserve">non ripetitivi. La maggior parte delle </w:t>
      </w:r>
      <w:proofErr w:type="spellStart"/>
      <w:r w:rsidR="00274154">
        <w:t>slices</w:t>
      </w:r>
      <w:proofErr w:type="spellEnd"/>
      <w:r w:rsidR="00274154">
        <w:t xml:space="preserve"> </w:t>
      </w:r>
      <w:r w:rsidRPr="00EF58BD">
        <w:t xml:space="preserve">specificate in questa guida </w:t>
      </w:r>
      <w:r w:rsidR="00274154">
        <w:t xml:space="preserve">è di tipo </w:t>
      </w:r>
      <w:r w:rsidR="00274154" w:rsidRPr="00274154">
        <w:rPr>
          <w:b/>
          <w:bCs/>
          <w:i/>
          <w:iCs/>
        </w:rPr>
        <w:t>open</w:t>
      </w:r>
      <w:r w:rsidR="00274154">
        <w:t xml:space="preserve"> </w:t>
      </w:r>
      <w:r w:rsidRPr="00EF58BD">
        <w:t xml:space="preserve">(ovvero, </w:t>
      </w:r>
      <w:r w:rsidR="00274154">
        <w:t xml:space="preserve">lo </w:t>
      </w:r>
      <w:proofErr w:type="spellStart"/>
      <w:r w:rsidR="00274154" w:rsidRPr="00274154">
        <w:rPr>
          <w:rStyle w:val="CodiceHTML"/>
          <w:rFonts w:ascii="Consolas" w:eastAsiaTheme="minorHAnsi" w:hAnsi="Consolas"/>
          <w:color w:val="005C00"/>
          <w:sz w:val="18"/>
          <w:szCs w:val="18"/>
          <w:shd w:val="clear" w:color="auto" w:fill="F9F2F4"/>
        </w:rPr>
        <w:t>slicing.rules</w:t>
      </w:r>
      <w:proofErr w:type="spellEnd"/>
      <w:r w:rsidR="00274154" w:rsidRPr="00274154">
        <w:rPr>
          <w:rFonts w:ascii="Verdana" w:hAnsi="Verdana"/>
          <w:color w:val="333333"/>
          <w:sz w:val="18"/>
          <w:szCs w:val="18"/>
        </w:rPr>
        <w:t> </w:t>
      </w:r>
      <w:r w:rsidR="00274154" w:rsidRPr="00EF58BD">
        <w:t xml:space="preserve"> </w:t>
      </w:r>
      <w:r w:rsidRPr="00EF58BD">
        <w:t xml:space="preserve">non è </w:t>
      </w:r>
      <w:proofErr w:type="spellStart"/>
      <w:r w:rsidR="00274154" w:rsidRPr="00274154">
        <w:rPr>
          <w:rStyle w:val="CodiceHTML"/>
          <w:rFonts w:ascii="Consolas" w:eastAsiaTheme="minorHAnsi" w:hAnsi="Consolas"/>
          <w:color w:val="005C00"/>
          <w:sz w:val="18"/>
          <w:szCs w:val="18"/>
          <w:shd w:val="clear" w:color="auto" w:fill="F9F2F4"/>
        </w:rPr>
        <w:t>closed</w:t>
      </w:r>
      <w:proofErr w:type="spellEnd"/>
      <w:r w:rsidRPr="00EF58BD">
        <w:t xml:space="preserve">), il che significa che è possibile che istanze di risorse con elementi che non corrispondono a nessuna delle </w:t>
      </w:r>
      <w:proofErr w:type="spellStart"/>
      <w:r w:rsidR="00274154">
        <w:t>slice</w:t>
      </w:r>
      <w:proofErr w:type="spellEnd"/>
      <w:r w:rsidR="00274154">
        <w:t xml:space="preserve"> </w:t>
      </w:r>
      <w:r w:rsidRPr="00EF58BD">
        <w:t>definite siano ancora conformi al profilo</w:t>
      </w:r>
      <w:r w:rsidR="00274154">
        <w:t xml:space="preserve">, </w:t>
      </w:r>
      <w:r w:rsidRPr="00EF58BD">
        <w:t>fintanto che soddisfano i restanti vincoli del profilo.</w:t>
      </w:r>
    </w:p>
    <w:p w14:paraId="304F9115" w14:textId="14957D02" w:rsidR="00F53EF6" w:rsidRDefault="00274154" w:rsidP="00274154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274154">
        <w:rPr>
          <w:rFonts w:ascii="Verdana" w:hAnsi="Verdana"/>
          <w:color w:val="333333"/>
          <w:sz w:val="18"/>
          <w:szCs w:val="18"/>
        </w:rPr>
        <w:t xml:space="preserve">Avere questo chiaro è importante per comprendere correttamente i profili pubblicati, in particolare quelli che usano </w:t>
      </w:r>
      <w:r>
        <w:rPr>
          <w:rFonts w:ascii="Verdana" w:hAnsi="Verdana"/>
          <w:color w:val="333333"/>
          <w:sz w:val="18"/>
          <w:szCs w:val="18"/>
        </w:rPr>
        <w:t xml:space="preserve">il </w:t>
      </w:r>
      <w:proofErr w:type="spellStart"/>
      <w:r w:rsidR="00F53EF6" w:rsidRPr="00274154">
        <w:rPr>
          <w:rFonts w:ascii="Verdana" w:hAnsi="Verdana"/>
          <w:color w:val="333333"/>
          <w:sz w:val="18"/>
          <w:szCs w:val="18"/>
        </w:rPr>
        <w:t>value</w:t>
      </w:r>
      <w:proofErr w:type="spellEnd"/>
      <w:r w:rsidR="00F53EF6" w:rsidRPr="00274154">
        <w:rPr>
          <w:rFonts w:ascii="Verdana" w:hAnsi="Verdana"/>
          <w:color w:val="333333"/>
          <w:sz w:val="18"/>
          <w:szCs w:val="18"/>
        </w:rPr>
        <w:t xml:space="preserve"> set </w:t>
      </w:r>
      <w:proofErr w:type="spellStart"/>
      <w:r w:rsidR="00F53EF6" w:rsidRPr="00274154">
        <w:rPr>
          <w:rFonts w:ascii="Verdana" w:hAnsi="Verdana"/>
          <w:color w:val="333333"/>
          <w:sz w:val="18"/>
          <w:szCs w:val="18"/>
        </w:rPr>
        <w:t>binding</w:t>
      </w:r>
      <w:proofErr w:type="spellEnd"/>
      <w:r w:rsidR="00F53EF6" w:rsidRPr="00274154">
        <w:rPr>
          <w:rFonts w:ascii="Verdana" w:hAnsi="Verdana"/>
          <w:color w:val="333333"/>
          <w:sz w:val="18"/>
          <w:szCs w:val="18"/>
        </w:rPr>
        <w:t xml:space="preserve"> for </w:t>
      </w:r>
      <w:r>
        <w:rPr>
          <w:rFonts w:ascii="Verdana" w:hAnsi="Verdana"/>
          <w:color w:val="333333"/>
          <w:sz w:val="18"/>
          <w:szCs w:val="18"/>
        </w:rPr>
        <w:t xml:space="preserve">discriminare le </w:t>
      </w:r>
      <w:proofErr w:type="spellStart"/>
      <w:r w:rsidR="00F53EF6" w:rsidRPr="00274154">
        <w:rPr>
          <w:rFonts w:ascii="Verdana" w:hAnsi="Verdana"/>
          <w:color w:val="333333"/>
          <w:sz w:val="18"/>
          <w:szCs w:val="18"/>
        </w:rPr>
        <w:t>slices</w:t>
      </w:r>
      <w:proofErr w:type="spellEnd"/>
      <w:r w:rsidR="00F53EF6" w:rsidRPr="00274154">
        <w:rPr>
          <w:rFonts w:ascii="Verdana" w:hAnsi="Verdana"/>
          <w:color w:val="333333"/>
          <w:sz w:val="18"/>
          <w:szCs w:val="18"/>
        </w:rPr>
        <w:t>.</w:t>
      </w:r>
    </w:p>
    <w:p w14:paraId="45E962D5" w14:textId="728F295A" w:rsidR="00A87475" w:rsidRPr="00274154" w:rsidRDefault="00A87475" w:rsidP="00A87475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A87475">
        <w:rPr>
          <w:rFonts w:ascii="Verdana" w:hAnsi="Verdana"/>
          <w:color w:val="333333"/>
          <w:sz w:val="18"/>
          <w:szCs w:val="18"/>
        </w:rPr>
        <w:t xml:space="preserve">In questi casi, infatti, è consentito utilizzare </w:t>
      </w:r>
      <w:proofErr w:type="spellStart"/>
      <w:r>
        <w:rPr>
          <w:rFonts w:ascii="Verdana" w:hAnsi="Verdana"/>
          <w:color w:val="333333"/>
          <w:sz w:val="18"/>
          <w:szCs w:val="18"/>
        </w:rPr>
        <w:t>value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set o code systems </w:t>
      </w:r>
      <w:r w:rsidRPr="00A87475">
        <w:rPr>
          <w:rFonts w:ascii="Verdana" w:hAnsi="Verdana"/>
          <w:color w:val="333333"/>
          <w:sz w:val="18"/>
          <w:szCs w:val="18"/>
        </w:rPr>
        <w:t xml:space="preserve">alternativi che non sono </w:t>
      </w:r>
      <w:r>
        <w:rPr>
          <w:rFonts w:ascii="Verdana" w:hAnsi="Verdana"/>
          <w:color w:val="333333"/>
          <w:sz w:val="18"/>
          <w:szCs w:val="18"/>
        </w:rPr>
        <w:t xml:space="preserve">quelli indicati nelle </w:t>
      </w:r>
      <w:proofErr w:type="spellStart"/>
      <w:r>
        <w:rPr>
          <w:rFonts w:ascii="Verdana" w:hAnsi="Verdana"/>
          <w:color w:val="333333"/>
          <w:sz w:val="18"/>
          <w:szCs w:val="18"/>
        </w:rPr>
        <w:t>slice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come </w:t>
      </w:r>
      <w:r w:rsidRPr="00A87475">
        <w:rPr>
          <w:rFonts w:ascii="Verdana" w:hAnsi="Verdana"/>
          <w:color w:val="333333"/>
          <w:sz w:val="18"/>
          <w:szCs w:val="18"/>
        </w:rPr>
        <w:t>"</w:t>
      </w:r>
      <w:proofErr w:type="spellStart"/>
      <w:r w:rsidRPr="00A87475">
        <w:rPr>
          <w:rFonts w:ascii="Verdana" w:hAnsi="Verdana"/>
          <w:i/>
          <w:iCs/>
          <w:color w:val="333333"/>
          <w:sz w:val="18"/>
          <w:szCs w:val="18"/>
        </w:rPr>
        <w:t>required</w:t>
      </w:r>
      <w:proofErr w:type="spellEnd"/>
      <w:r w:rsidRPr="00A87475">
        <w:rPr>
          <w:rFonts w:ascii="Verdana" w:hAnsi="Verdana"/>
          <w:color w:val="333333"/>
          <w:sz w:val="18"/>
          <w:szCs w:val="18"/>
        </w:rPr>
        <w:t>".</w:t>
      </w:r>
    </w:p>
    <w:p w14:paraId="777DABF1" w14:textId="7CE5E256" w:rsidR="00F53EF6" w:rsidRPr="00A87475" w:rsidRDefault="00A87475" w:rsidP="00F53EF6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  <w:lang w:val="en-US"/>
        </w:rPr>
      </w:pPr>
      <w:r w:rsidRPr="00A87475">
        <w:rPr>
          <w:rFonts w:ascii="Verdana" w:hAnsi="Verdana"/>
          <w:color w:val="333333"/>
          <w:sz w:val="18"/>
          <w:szCs w:val="18"/>
        </w:rPr>
        <w:t xml:space="preserve">Prendiamo come esempio lo </w:t>
      </w:r>
      <w:proofErr w:type="spellStart"/>
      <w:r>
        <w:rPr>
          <w:rFonts w:ascii="Verdana" w:hAnsi="Verdana"/>
          <w:color w:val="333333"/>
          <w:sz w:val="18"/>
          <w:szCs w:val="18"/>
        </w:rPr>
        <w:t>sclicing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del </w:t>
      </w:r>
      <w:proofErr w:type="spellStart"/>
      <w:r w:rsidR="00F53EF6" w:rsidRPr="00A87475">
        <w:rPr>
          <w:rFonts w:ascii="Verdana" w:hAnsi="Verdana"/>
          <w:color w:val="333333"/>
          <w:sz w:val="18"/>
          <w:szCs w:val="18"/>
        </w:rPr>
        <w:t>Condition.code</w:t>
      </w:r>
      <w:proofErr w:type="spellEnd"/>
      <w:r w:rsidR="00F53EF6" w:rsidRPr="00A87475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nel profilo </w:t>
      </w:r>
      <w:hyperlink r:id="rId9" w:history="1">
        <w:proofErr w:type="spellStart"/>
        <w:r w:rsidR="00F53EF6" w:rsidRPr="00A87475">
          <w:rPr>
            <w:rStyle w:val="Collegamentoipertestuale"/>
            <w:rFonts w:ascii="Verdana" w:eastAsiaTheme="majorEastAsia" w:hAnsi="Verdana"/>
            <w:sz w:val="18"/>
            <w:szCs w:val="18"/>
          </w:rPr>
          <w:t>Condition-uv-ips</w:t>
        </w:r>
        <w:proofErr w:type="spellEnd"/>
      </w:hyperlink>
      <w:r w:rsidR="00F53EF6" w:rsidRPr="00A87475">
        <w:rPr>
          <w:rFonts w:ascii="Verdana" w:hAnsi="Verdana"/>
          <w:color w:val="333333"/>
          <w:sz w:val="18"/>
          <w:szCs w:val="18"/>
        </w:rPr>
        <w:t xml:space="preserve">. </w:t>
      </w:r>
      <w:proofErr w:type="spellStart"/>
      <w:r w:rsidRPr="00A87475">
        <w:rPr>
          <w:rFonts w:ascii="Verdana" w:hAnsi="Verdana"/>
          <w:color w:val="333333"/>
          <w:sz w:val="18"/>
          <w:szCs w:val="18"/>
          <w:lang w:val="en-US"/>
        </w:rPr>
        <w:t>Questo</w:t>
      </w:r>
      <w:proofErr w:type="spellEnd"/>
      <w:r w:rsidRPr="00A87475">
        <w:rPr>
          <w:rFonts w:ascii="Verdana" w:hAnsi="Verdana"/>
          <w:color w:val="333333"/>
          <w:sz w:val="18"/>
          <w:szCs w:val="18"/>
          <w:lang w:val="en-US"/>
        </w:rPr>
        <w:t xml:space="preserve"> </w:t>
      </w:r>
      <w:proofErr w:type="spellStart"/>
      <w:r w:rsidRPr="00A87475">
        <w:rPr>
          <w:rFonts w:ascii="Verdana" w:hAnsi="Verdana"/>
          <w:color w:val="333333"/>
          <w:sz w:val="18"/>
          <w:szCs w:val="18"/>
          <w:lang w:val="en-US"/>
        </w:rPr>
        <w:t>profilo</w:t>
      </w:r>
      <w:proofErr w:type="spellEnd"/>
      <w:r w:rsidRPr="00A87475">
        <w:rPr>
          <w:rFonts w:ascii="Verdana" w:hAnsi="Verdan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lang w:val="en-US"/>
        </w:rPr>
        <w:t>specifica</w:t>
      </w:r>
      <w:proofErr w:type="spellEnd"/>
      <w:r>
        <w:rPr>
          <w:rFonts w:ascii="Verdana" w:hAnsi="Verdana"/>
          <w:color w:val="333333"/>
          <w:sz w:val="18"/>
          <w:szCs w:val="18"/>
          <w:lang w:val="en-US"/>
        </w:rPr>
        <w:t xml:space="preserve"> due </w:t>
      </w:r>
      <w:r w:rsidR="00F53EF6" w:rsidRPr="00A87475">
        <w:rPr>
          <w:rFonts w:ascii="Verdana" w:hAnsi="Verdana"/>
          <w:color w:val="333333"/>
          <w:sz w:val="18"/>
          <w:szCs w:val="18"/>
          <w:lang w:val="en-US"/>
        </w:rPr>
        <w:t xml:space="preserve">slices </w:t>
      </w:r>
      <w:r>
        <w:rPr>
          <w:rFonts w:ascii="Verdana" w:hAnsi="Verdana"/>
          <w:color w:val="333333"/>
          <w:sz w:val="18"/>
          <w:szCs w:val="18"/>
          <w:lang w:val="en-US"/>
        </w:rPr>
        <w:t xml:space="preserve">per </w:t>
      </w:r>
      <w:proofErr w:type="spellStart"/>
      <w:r>
        <w:rPr>
          <w:rFonts w:ascii="Verdana" w:hAnsi="Verdana"/>
          <w:color w:val="333333"/>
          <w:sz w:val="18"/>
          <w:szCs w:val="18"/>
          <w:lang w:val="en-US"/>
        </w:rPr>
        <w:t>questo</w:t>
      </w:r>
      <w:proofErr w:type="spellEnd"/>
      <w:r>
        <w:rPr>
          <w:rFonts w:ascii="Verdana" w:hAnsi="Verdana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lang w:val="en-US"/>
        </w:rPr>
        <w:t>elemento</w:t>
      </w:r>
      <w:proofErr w:type="spellEnd"/>
      <w:r w:rsidR="00F53EF6" w:rsidRPr="00A87475">
        <w:rPr>
          <w:rFonts w:ascii="Verdana" w:hAnsi="Verdana"/>
          <w:color w:val="333333"/>
          <w:sz w:val="18"/>
          <w:szCs w:val="18"/>
          <w:lang w:val="en-US"/>
        </w:rPr>
        <w:t>:</w:t>
      </w:r>
    </w:p>
    <w:p w14:paraId="2B3A2A2C" w14:textId="6F1B64D9" w:rsidR="00F53EF6" w:rsidRPr="008B6227" w:rsidRDefault="00A87475" w:rsidP="00F53EF6">
      <w:pPr>
        <w:numPr>
          <w:ilvl w:val="0"/>
          <w:numId w:val="11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  <w:lang w:val="en-US"/>
        </w:rPr>
      </w:pPr>
      <w:r>
        <w:rPr>
          <w:rFonts w:ascii="Verdana" w:hAnsi="Verdana" w:cs="Helvetica"/>
          <w:color w:val="333333"/>
          <w:sz w:val="18"/>
          <w:szCs w:val="18"/>
          <w:lang w:val="en-US"/>
        </w:rPr>
        <w:t xml:space="preserve">Uno per </w:t>
      </w:r>
      <w:proofErr w:type="spellStart"/>
      <w:r>
        <w:rPr>
          <w:rFonts w:ascii="Verdana" w:hAnsi="Verdana" w:cs="Helvetica"/>
          <w:color w:val="333333"/>
          <w:sz w:val="18"/>
          <w:szCs w:val="18"/>
          <w:lang w:val="en-US"/>
        </w:rPr>
        <w:t>indicare</w:t>
      </w:r>
      <w:proofErr w:type="spellEnd"/>
      <w:r>
        <w:rPr>
          <w:rFonts w:ascii="Verdana" w:hAnsi="Verdana" w:cs="Helvetica"/>
          <w:color w:val="333333"/>
          <w:sz w:val="18"/>
          <w:szCs w:val="18"/>
          <w:lang w:val="en-US"/>
        </w:rPr>
        <w:t xml:space="preserve"> un problem a </w:t>
      </w:r>
      <w:proofErr w:type="spellStart"/>
      <w:r>
        <w:rPr>
          <w:rFonts w:ascii="Verdana" w:hAnsi="Verdana" w:cs="Helvetica"/>
          <w:color w:val="333333"/>
          <w:sz w:val="18"/>
          <w:szCs w:val="18"/>
          <w:lang w:val="en-US"/>
        </w:rPr>
        <w:t>partire</w:t>
      </w:r>
      <w:proofErr w:type="spellEnd"/>
      <w:r>
        <w:rPr>
          <w:rFonts w:ascii="Verdana" w:hAnsi="Verdana" w:cs="Helvetica"/>
          <w:color w:val="333333"/>
          <w:sz w:val="18"/>
          <w:szCs w:val="18"/>
          <w:lang w:val="en-US"/>
        </w:rPr>
        <w:t xml:space="preserve"> dal </w:t>
      </w:r>
      <w:r w:rsidR="00F53EF6" w:rsidRPr="008B6227">
        <w:rPr>
          <w:rFonts w:ascii="Verdana" w:hAnsi="Verdana" w:cs="Helvetica"/>
          <w:color w:val="333333"/>
          <w:sz w:val="18"/>
          <w:szCs w:val="18"/>
          <w:lang w:val="en-US"/>
        </w:rPr>
        <w:t>SNOMED CT Global Patient Set (GPS) ( </w:t>
      </w:r>
      <w:hyperlink r:id="rId10" w:history="1">
        <w:r w:rsidR="00F53EF6" w:rsidRPr="008B6227">
          <w:rPr>
            <w:rStyle w:val="Collegamentoipertestuale"/>
            <w:rFonts w:ascii="Verdana" w:hAnsi="Verdana" w:cs="Helvetica"/>
            <w:sz w:val="18"/>
            <w:szCs w:val="18"/>
            <w:lang w:val="en-US"/>
          </w:rPr>
          <w:t>CORE Problem List Finding/Situation/Event (GPS) - IPS</w:t>
        </w:r>
      </w:hyperlink>
      <w:r w:rsidR="00F53EF6" w:rsidRPr="008B6227">
        <w:rPr>
          <w:rFonts w:ascii="Verdana" w:hAnsi="Verdana" w:cs="Helvetica"/>
          <w:color w:val="333333"/>
          <w:sz w:val="18"/>
          <w:szCs w:val="18"/>
          <w:lang w:val="en-US"/>
        </w:rPr>
        <w:t> )</w:t>
      </w:r>
    </w:p>
    <w:p w14:paraId="7170A9EE" w14:textId="6D079982" w:rsidR="00F53EF6" w:rsidRPr="00A87475" w:rsidRDefault="00A87475" w:rsidP="00F53EF6">
      <w:pPr>
        <w:numPr>
          <w:ilvl w:val="0"/>
          <w:numId w:val="11"/>
        </w:numPr>
        <w:shd w:val="clear" w:color="auto" w:fill="FFFFFF"/>
        <w:spacing w:after="75" w:line="336" w:lineRule="atLeast"/>
        <w:rPr>
          <w:rFonts w:ascii="Verdana" w:hAnsi="Verdana" w:cs="Helvetica"/>
          <w:color w:val="333333"/>
          <w:sz w:val="18"/>
          <w:szCs w:val="18"/>
        </w:rPr>
      </w:pPr>
      <w:r w:rsidRPr="00A87475">
        <w:rPr>
          <w:rFonts w:ascii="Verdana" w:hAnsi="Verdana" w:cs="Helvetica"/>
          <w:color w:val="333333"/>
          <w:sz w:val="18"/>
          <w:szCs w:val="18"/>
        </w:rPr>
        <w:t xml:space="preserve">Uno per rappresentare l’assenza o la non conoscenza di problemi rilevanti </w:t>
      </w:r>
      <w:r w:rsidR="00F53EF6" w:rsidRPr="00A87475">
        <w:rPr>
          <w:rFonts w:ascii="Verdana" w:hAnsi="Verdana" w:cs="Helvetica"/>
          <w:color w:val="333333"/>
          <w:sz w:val="18"/>
          <w:szCs w:val="18"/>
        </w:rPr>
        <w:t>( </w:t>
      </w:r>
      <w:proofErr w:type="spellStart"/>
      <w:r w:rsidR="00150A9F">
        <w:fldChar w:fldCharType="begin"/>
      </w:r>
      <w:r w:rsidR="00150A9F">
        <w:instrText xml:space="preserve"> HYPERLINK "http://</w:instrText>
      </w:r>
      <w:r w:rsidR="00150A9F">
        <w:instrText xml:space="preserve">hl7.org/fhir/uv/ips/ValueSet-absent-or-unknown-problems-uv-ips.html" </w:instrText>
      </w:r>
      <w:r w:rsidR="00150A9F">
        <w:fldChar w:fldCharType="separate"/>
      </w:r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>Absent</w:t>
      </w:r>
      <w:proofErr w:type="spellEnd"/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 xml:space="preserve"> or </w:t>
      </w:r>
      <w:proofErr w:type="spellStart"/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>Unknown</w:t>
      </w:r>
      <w:proofErr w:type="spellEnd"/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 xml:space="preserve"> </w:t>
      </w:r>
      <w:proofErr w:type="spellStart"/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>Problems</w:t>
      </w:r>
      <w:proofErr w:type="spellEnd"/>
      <w:r w:rsidR="00F53EF6" w:rsidRPr="00A87475">
        <w:rPr>
          <w:rStyle w:val="Collegamentoipertestuale"/>
          <w:rFonts w:ascii="Verdana" w:hAnsi="Verdana" w:cs="Helvetica"/>
          <w:sz w:val="18"/>
          <w:szCs w:val="18"/>
        </w:rPr>
        <w:t xml:space="preserve"> - IPS</w:t>
      </w:r>
      <w:r w:rsidR="00150A9F">
        <w:rPr>
          <w:rStyle w:val="Collegamentoipertestuale"/>
          <w:rFonts w:ascii="Verdana" w:hAnsi="Verdana" w:cs="Helvetica"/>
          <w:sz w:val="18"/>
          <w:szCs w:val="18"/>
        </w:rPr>
        <w:fldChar w:fldCharType="end"/>
      </w:r>
      <w:r w:rsidR="00F53EF6" w:rsidRPr="00A87475">
        <w:rPr>
          <w:rFonts w:ascii="Verdana" w:hAnsi="Verdana" w:cs="Helvetica"/>
          <w:color w:val="333333"/>
          <w:sz w:val="18"/>
          <w:szCs w:val="18"/>
        </w:rPr>
        <w:t> )</w:t>
      </w:r>
    </w:p>
    <w:p w14:paraId="75178891" w14:textId="77777777" w:rsidR="006A5C52" w:rsidRPr="006A5C52" w:rsidRDefault="006A5C52" w:rsidP="006A5C52">
      <w:pPr>
        <w:pStyle w:val="NormaleWeb"/>
        <w:shd w:val="clear" w:color="auto" w:fill="FFFFFF"/>
        <w:spacing w:after="150" w:line="336" w:lineRule="atLeast"/>
        <w:rPr>
          <w:rFonts w:ascii="Verdana" w:hAnsi="Verdana"/>
          <w:color w:val="333333"/>
          <w:sz w:val="18"/>
          <w:szCs w:val="18"/>
        </w:rPr>
      </w:pPr>
    </w:p>
    <w:p w14:paraId="3910A1E9" w14:textId="690C44C8" w:rsidR="006A5C52" w:rsidRDefault="006A5C52" w:rsidP="006A5C52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6A5C52">
        <w:rPr>
          <w:rFonts w:ascii="Verdana" w:hAnsi="Verdana"/>
          <w:color w:val="333333"/>
          <w:sz w:val="18"/>
          <w:szCs w:val="18"/>
        </w:rPr>
        <w:t xml:space="preserve">Poiché </w:t>
      </w:r>
      <w:r>
        <w:rPr>
          <w:rFonts w:ascii="Verdana" w:hAnsi="Verdana"/>
          <w:color w:val="333333"/>
          <w:sz w:val="18"/>
          <w:szCs w:val="18"/>
        </w:rPr>
        <w:t xml:space="preserve">lo </w:t>
      </w:r>
      <w:proofErr w:type="spellStart"/>
      <w:r w:rsidRPr="006A5C52">
        <w:rPr>
          <w:rFonts w:ascii="Verdana" w:hAnsi="Verdana"/>
          <w:color w:val="333333"/>
          <w:sz w:val="18"/>
          <w:szCs w:val="18"/>
        </w:rPr>
        <w:t>slicing</w:t>
      </w:r>
      <w:proofErr w:type="spellEnd"/>
      <w:r w:rsidRPr="006A5C52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è </w:t>
      </w:r>
      <w:r w:rsidRPr="006A5C52">
        <w:rPr>
          <w:rFonts w:ascii="Verdana" w:hAnsi="Verdana"/>
          <w:color w:val="333333"/>
          <w:sz w:val="18"/>
          <w:szCs w:val="18"/>
        </w:rPr>
        <w:t xml:space="preserve">open, la presenza di questi due </w:t>
      </w:r>
      <w:proofErr w:type="spellStart"/>
      <w:r w:rsidRPr="006A5C52">
        <w:rPr>
          <w:rFonts w:ascii="Verdana" w:hAnsi="Verdana"/>
          <w:color w:val="333333"/>
          <w:sz w:val="18"/>
          <w:szCs w:val="18"/>
        </w:rPr>
        <w:t>required</w:t>
      </w:r>
      <w:proofErr w:type="spellEnd"/>
      <w:r w:rsidRPr="006A5C52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6A5C52">
        <w:rPr>
          <w:rFonts w:ascii="Verdana" w:hAnsi="Verdana"/>
          <w:color w:val="333333"/>
          <w:sz w:val="18"/>
          <w:szCs w:val="18"/>
        </w:rPr>
        <w:t>value</w:t>
      </w:r>
      <w:proofErr w:type="spellEnd"/>
      <w:r w:rsidRPr="006A5C52">
        <w:rPr>
          <w:rFonts w:ascii="Verdana" w:hAnsi="Verdana"/>
          <w:color w:val="333333"/>
          <w:sz w:val="18"/>
          <w:szCs w:val="18"/>
        </w:rPr>
        <w:t xml:space="preserve"> sets non impedisce agli implementatori o agli </w:t>
      </w:r>
      <w:proofErr w:type="spellStart"/>
      <w:r w:rsidRPr="006A5C52">
        <w:rPr>
          <w:rFonts w:ascii="Verdana" w:hAnsi="Verdana"/>
          <w:color w:val="333333"/>
          <w:sz w:val="18"/>
          <w:szCs w:val="18"/>
        </w:rPr>
        <w:t>specificatori</w:t>
      </w:r>
      <w:proofErr w:type="spellEnd"/>
      <w:r w:rsidRPr="006A5C52">
        <w:rPr>
          <w:rFonts w:ascii="Verdana" w:hAnsi="Verdana"/>
          <w:color w:val="333333"/>
          <w:sz w:val="18"/>
          <w:szCs w:val="18"/>
        </w:rPr>
        <w:t xml:space="preserve"> di rappresentare un problema utilizzando un codice di un </w:t>
      </w:r>
      <w:r>
        <w:rPr>
          <w:rFonts w:ascii="Verdana" w:hAnsi="Verdana"/>
          <w:color w:val="333333"/>
          <w:sz w:val="18"/>
          <w:szCs w:val="18"/>
        </w:rPr>
        <w:t xml:space="preserve">code system </w:t>
      </w:r>
      <w:r w:rsidRPr="006A5C52">
        <w:rPr>
          <w:rFonts w:ascii="Verdana" w:hAnsi="Verdana"/>
          <w:color w:val="333333"/>
          <w:sz w:val="18"/>
          <w:szCs w:val="18"/>
        </w:rPr>
        <w:t>alternativo (ad esempio ICD-11) come codice primario.</w:t>
      </w:r>
    </w:p>
    <w:p w14:paraId="16B78B98" w14:textId="1F73982F" w:rsidR="006A5C52" w:rsidRPr="00C73D5E" w:rsidRDefault="00C73D5E" w:rsidP="006A5C52">
      <w:pPr>
        <w:pStyle w:val="NormaleWeb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33333"/>
          <w:sz w:val="18"/>
          <w:szCs w:val="18"/>
        </w:rPr>
      </w:pPr>
      <w:r w:rsidRPr="00C73D5E">
        <w:rPr>
          <w:rFonts w:ascii="Verdana" w:hAnsi="Verdana"/>
          <w:color w:val="333333"/>
          <w:sz w:val="18"/>
          <w:szCs w:val="18"/>
        </w:rPr>
        <w:t>Un altro esempio è d</w:t>
      </w:r>
      <w:r>
        <w:rPr>
          <w:rFonts w:ascii="Verdana" w:hAnsi="Verdana"/>
          <w:color w:val="333333"/>
          <w:sz w:val="18"/>
          <w:szCs w:val="18"/>
        </w:rPr>
        <w:t xml:space="preserve">ato in questa guida dallo </w:t>
      </w:r>
      <w:proofErr w:type="spellStart"/>
      <w:r>
        <w:rPr>
          <w:rFonts w:ascii="Verdana" w:hAnsi="Verdana"/>
          <w:color w:val="333333"/>
          <w:sz w:val="18"/>
          <w:szCs w:val="18"/>
        </w:rPr>
        <w:t>slicing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per l’elemento </w:t>
      </w:r>
      <w:hyperlink r:id="rId11" w:history="1">
        <w:proofErr w:type="spellStart"/>
        <w:r w:rsidRPr="00C73D5E">
          <w:rPr>
            <w:rStyle w:val="Collegamentoipertestuale"/>
            <w:rFonts w:ascii="Verdana" w:hAnsi="Verdana"/>
            <w:sz w:val="18"/>
            <w:szCs w:val="18"/>
          </w:rPr>
          <w:t>Patient.identifier</w:t>
        </w:r>
        <w:proofErr w:type="spellEnd"/>
      </w:hyperlink>
      <w:r>
        <w:rPr>
          <w:rFonts w:ascii="Verdana" w:hAnsi="Verdana"/>
          <w:color w:val="333333"/>
          <w:sz w:val="18"/>
          <w:szCs w:val="18"/>
        </w:rPr>
        <w:t xml:space="preserve">. In questo caso sono rappresentati più possibili identificatori (codice fiscale ,id regionale, </w:t>
      </w:r>
      <w:proofErr w:type="spellStart"/>
      <w:r>
        <w:rPr>
          <w:rFonts w:ascii="Verdana" w:hAnsi="Verdana"/>
          <w:color w:val="333333"/>
          <w:sz w:val="18"/>
          <w:szCs w:val="18"/>
        </w:rPr>
        <w:t>stp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,…) </w:t>
      </w:r>
      <w:r w:rsidR="006C16BE">
        <w:rPr>
          <w:rFonts w:ascii="Verdana" w:hAnsi="Verdana"/>
          <w:color w:val="333333"/>
          <w:sz w:val="18"/>
          <w:szCs w:val="18"/>
        </w:rPr>
        <w:t xml:space="preserve">ma una implementazione può decidere di usare uno o più di questi identificatori, od nessuno di questi; possono essere usati </w:t>
      </w:r>
      <w:proofErr w:type="spellStart"/>
      <w:r w:rsidR="006C16BE">
        <w:rPr>
          <w:rFonts w:ascii="Verdana" w:hAnsi="Verdana"/>
          <w:color w:val="333333"/>
          <w:sz w:val="18"/>
          <w:szCs w:val="18"/>
        </w:rPr>
        <w:t>ache</w:t>
      </w:r>
      <w:proofErr w:type="spellEnd"/>
      <w:r w:rsidR="006C16BE">
        <w:rPr>
          <w:rFonts w:ascii="Verdana" w:hAnsi="Verdana"/>
          <w:color w:val="333333"/>
          <w:sz w:val="18"/>
          <w:szCs w:val="18"/>
        </w:rPr>
        <w:t xml:space="preserve"> altri identificatori non citati nelle </w:t>
      </w:r>
      <w:proofErr w:type="spellStart"/>
      <w:r w:rsidR="006C16BE">
        <w:rPr>
          <w:rFonts w:ascii="Verdana" w:hAnsi="Verdana"/>
          <w:color w:val="333333"/>
          <w:sz w:val="18"/>
          <w:szCs w:val="18"/>
        </w:rPr>
        <w:t>slice</w:t>
      </w:r>
      <w:proofErr w:type="spellEnd"/>
      <w:r w:rsidR="006C16BE">
        <w:rPr>
          <w:rFonts w:ascii="Verdana" w:hAnsi="Verdana"/>
          <w:color w:val="333333"/>
          <w:sz w:val="18"/>
          <w:szCs w:val="18"/>
        </w:rPr>
        <w:t>.</w:t>
      </w:r>
    </w:p>
    <w:p w14:paraId="1579F8B9" w14:textId="2E122B5C" w:rsidR="00416208" w:rsidRDefault="00416208" w:rsidP="00416208">
      <w:pPr>
        <w:pStyle w:val="Titolo4"/>
      </w:pPr>
      <w:proofErr w:type="spellStart"/>
      <w:r>
        <w:t>Slice</w:t>
      </w:r>
      <w:proofErr w:type="spellEnd"/>
      <w:r>
        <w:t xml:space="preserve"> e cardinalità</w:t>
      </w:r>
    </w:p>
    <w:p w14:paraId="580B2E2B" w14:textId="1FE0266F" w:rsidR="008623A6" w:rsidRDefault="008623A6" w:rsidP="00416208">
      <w:r>
        <w:t xml:space="preserve">Le combinazioni </w:t>
      </w:r>
      <w:r w:rsidR="00C7365B">
        <w:t xml:space="preserve">di cardinalità </w:t>
      </w:r>
      <w:r>
        <w:t xml:space="preserve">ammesse </w:t>
      </w:r>
      <w:r w:rsidR="00C7365B">
        <w:t>nel</w:t>
      </w:r>
      <w:r>
        <w:t xml:space="preserve">lo </w:t>
      </w:r>
      <w:proofErr w:type="spellStart"/>
      <w:r>
        <w:t>slicing</w:t>
      </w:r>
      <w:proofErr w:type="spellEnd"/>
      <w:r>
        <w:t xml:space="preserve"> </w:t>
      </w:r>
      <w:r w:rsidR="00C7365B">
        <w:t xml:space="preserve">sono </w:t>
      </w:r>
      <w:r>
        <w:t>descritt</w:t>
      </w:r>
      <w:r w:rsidR="00C7365B">
        <w:t>e in</w:t>
      </w:r>
      <w:r>
        <w:t xml:space="preserve"> </w:t>
      </w:r>
      <w:hyperlink r:id="rId12" w:anchor="slice-cardinality" w:history="1">
        <w:proofErr w:type="spellStart"/>
        <w:r>
          <w:rPr>
            <w:rStyle w:val="Collegamentoipertestuale"/>
          </w:rPr>
          <w:t>Slice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cardinality</w:t>
        </w:r>
        <w:proofErr w:type="spellEnd"/>
      </w:hyperlink>
      <w:r>
        <w:t>.</w:t>
      </w:r>
    </w:p>
    <w:p w14:paraId="5B6D000B" w14:textId="736A674D" w:rsidR="00C7365B" w:rsidRPr="00C7365B" w:rsidRDefault="00C7365B" w:rsidP="00416208">
      <w:pPr>
        <w:rPr>
          <w:u w:val="single"/>
        </w:rPr>
      </w:pPr>
      <w:proofErr w:type="spellStart"/>
      <w:r>
        <w:t>Uns</w:t>
      </w:r>
      <w:proofErr w:type="spellEnd"/>
      <w:r>
        <w:t xml:space="preserve"> circostanza particolare da interpretare correttamente è il caso in cui l’elemento profilato ha cardinalità </w:t>
      </w:r>
      <w:r w:rsidR="00416208">
        <w:t xml:space="preserve">0.. </w:t>
      </w:r>
      <w:r>
        <w:t xml:space="preserve">con </w:t>
      </w:r>
      <w:proofErr w:type="spellStart"/>
      <w:r>
        <w:t>slice</w:t>
      </w:r>
      <w:proofErr w:type="spellEnd"/>
      <w:r>
        <w:t xml:space="preserve"> </w:t>
      </w:r>
      <w:r w:rsidR="00416208">
        <w:t>1..</w:t>
      </w:r>
      <w:r>
        <w:t xml:space="preserve"> In questo caso significa che l’elemento è opzionale, ma se presente deve essere presente almeno un elemento conforme allo </w:t>
      </w:r>
      <w:proofErr w:type="spellStart"/>
      <w:r>
        <w:t>slice</w:t>
      </w:r>
      <w:proofErr w:type="spellEnd"/>
      <w:r>
        <w:t xml:space="preserve"> 1..</w:t>
      </w:r>
    </w:p>
    <w:p w14:paraId="79B82A13" w14:textId="3C32BD04" w:rsidR="008D3650" w:rsidRDefault="008D3650" w:rsidP="008D3650">
      <w:pPr>
        <w:pStyle w:val="Titolo3"/>
      </w:pPr>
      <w:r>
        <w:t>Translitterazione dei nomi</w:t>
      </w:r>
    </w:p>
    <w:p w14:paraId="018A079E" w14:textId="25F926F7" w:rsidR="00364B84" w:rsidRDefault="008406A8" w:rsidP="00364B84">
      <w:pPr>
        <w:rPr>
          <w:rFonts w:cstheme="minorHAnsi"/>
        </w:rPr>
      </w:pPr>
      <w:r>
        <w:t>Esistono casi in cui risulta necessario catturare informazioni testuali usando rappresentazioni diverse (e.g. “</w:t>
      </w:r>
      <w:proofErr w:type="spellStart"/>
      <w:r>
        <w:t>Pellé</w:t>
      </w:r>
      <w:proofErr w:type="spellEnd"/>
      <w:r>
        <w:t xml:space="preserve">” vs “Pelle’” </w:t>
      </w:r>
      <w:r>
        <w:rPr>
          <w:rFonts w:cstheme="minorHAnsi"/>
        </w:rPr>
        <w:t>oppure “</w:t>
      </w:r>
      <w:proofErr w:type="spellStart"/>
      <w:r w:rsidRPr="008406A8">
        <w:rPr>
          <w:rFonts w:cstheme="minorHAnsi"/>
        </w:rPr>
        <w:t>Ægir</w:t>
      </w:r>
      <w:proofErr w:type="spellEnd"/>
      <w:r>
        <w:rPr>
          <w:rFonts w:cstheme="minorHAnsi"/>
        </w:rPr>
        <w:t>” vs “</w:t>
      </w:r>
      <w:proofErr w:type="spellStart"/>
      <w:r>
        <w:rPr>
          <w:rFonts w:cstheme="minorHAnsi"/>
        </w:rPr>
        <w:t>Aegir</w:t>
      </w:r>
      <w:proofErr w:type="spellEnd"/>
      <w:r>
        <w:rPr>
          <w:rFonts w:cstheme="minorHAnsi"/>
        </w:rPr>
        <w:t>”</w:t>
      </w:r>
      <w:r w:rsidR="00183E02">
        <w:rPr>
          <w:rFonts w:cstheme="minorHAnsi"/>
        </w:rPr>
        <w:t>).</w:t>
      </w:r>
    </w:p>
    <w:p w14:paraId="62588BCC" w14:textId="42FE4FD0" w:rsidR="00183E02" w:rsidRPr="00150A9F" w:rsidRDefault="00183E02" w:rsidP="00364B84">
      <w:pPr>
        <w:rPr>
          <w:rFonts w:cstheme="minorHAnsi"/>
          <w:u w:val="single"/>
        </w:rPr>
      </w:pPr>
      <w:r>
        <w:rPr>
          <w:rFonts w:cstheme="minorHAnsi"/>
        </w:rPr>
        <w:t xml:space="preserve">Per gestire questi casi si suggerisce l’utilizzo dell’estensione </w:t>
      </w:r>
      <w:hyperlink r:id="rId13" w:history="1">
        <w:proofErr w:type="spellStart"/>
        <w:r w:rsidRPr="00183E02">
          <w:rPr>
            <w:rStyle w:val="Collegamentoipertestuale"/>
            <w:rFonts w:cstheme="minorHAnsi"/>
          </w:rPr>
          <w:t>translation</w:t>
        </w:r>
        <w:proofErr w:type="spellEnd"/>
      </w:hyperlink>
      <w:r>
        <w:rPr>
          <w:rFonts w:cstheme="minorHAnsi"/>
        </w:rPr>
        <w:t xml:space="preserve"> distinguendo attraverso il tag </w:t>
      </w:r>
      <w:proofErr w:type="spellStart"/>
      <w:r w:rsidRPr="00183E02">
        <w:rPr>
          <w:rFonts w:cstheme="minorHAnsi"/>
          <w:i/>
          <w:iCs/>
        </w:rPr>
        <w:t>lang</w:t>
      </w:r>
      <w:proofErr w:type="spellEnd"/>
      <w:r>
        <w:rPr>
          <w:rFonts w:cstheme="minorHAnsi"/>
        </w:rPr>
        <w:t xml:space="preserve"> le diverse rappresentazioni, valorizzato con un codice conforme al BCP 47 </w:t>
      </w:r>
      <w:hyperlink r:id="rId14" w:history="1">
        <w:r w:rsidRPr="00183E02">
          <w:rPr>
            <w:rStyle w:val="Collegamentoipertestuale"/>
            <w:rFonts w:cstheme="minorHAnsi"/>
          </w:rPr>
          <w:t xml:space="preserve">Tags for </w:t>
        </w:r>
        <w:proofErr w:type="spellStart"/>
        <w:r w:rsidRPr="00183E02">
          <w:rPr>
            <w:rStyle w:val="Collegamentoipertestuale"/>
            <w:rFonts w:cstheme="minorHAnsi"/>
          </w:rPr>
          <w:t>Identifying</w:t>
        </w:r>
        <w:proofErr w:type="spellEnd"/>
        <w:r w:rsidRPr="00183E02">
          <w:rPr>
            <w:rStyle w:val="Collegamentoipertestuale"/>
            <w:rFonts w:cstheme="minorHAnsi"/>
          </w:rPr>
          <w:t xml:space="preserve"> </w:t>
        </w:r>
        <w:proofErr w:type="spellStart"/>
        <w:r w:rsidRPr="00183E02">
          <w:rPr>
            <w:rStyle w:val="Collegamentoipertestuale"/>
            <w:rFonts w:cstheme="minorHAnsi"/>
          </w:rPr>
          <w:t>Languages</w:t>
        </w:r>
        <w:proofErr w:type="spellEnd"/>
      </w:hyperlink>
      <w:r>
        <w:rPr>
          <w:rFonts w:cstheme="minorHAnsi"/>
        </w:rPr>
        <w:t xml:space="preserve">. La differenziazione fra le diverse rappresentazioni può essere ottenuta se necessario utilizzando i </w:t>
      </w:r>
      <w:proofErr w:type="spellStart"/>
      <w:r>
        <w:rPr>
          <w:rFonts w:cstheme="minorHAnsi"/>
        </w:rPr>
        <w:t>subtag</w:t>
      </w:r>
      <w:proofErr w:type="spellEnd"/>
      <w:r>
        <w:rPr>
          <w:rFonts w:cstheme="minorHAnsi"/>
        </w:rPr>
        <w:t xml:space="preserve"> </w:t>
      </w:r>
      <w:r w:rsidRPr="00183E02">
        <w:rPr>
          <w:rFonts w:cstheme="minorHAnsi"/>
          <w:i/>
          <w:iCs/>
        </w:rPr>
        <w:t>script</w:t>
      </w:r>
      <w:r>
        <w:rPr>
          <w:rFonts w:cstheme="minorHAnsi"/>
        </w:rPr>
        <w:t xml:space="preserve"> e </w:t>
      </w:r>
      <w:proofErr w:type="spellStart"/>
      <w:r w:rsidRPr="00183E02">
        <w:rPr>
          <w:rFonts w:cstheme="minorHAnsi"/>
          <w:i/>
          <w:iCs/>
        </w:rPr>
        <w:t>variant</w:t>
      </w:r>
      <w:proofErr w:type="spellEnd"/>
      <w:r>
        <w:rPr>
          <w:rFonts w:cstheme="minorHAnsi"/>
          <w:i/>
          <w:iCs/>
        </w:rPr>
        <w:t xml:space="preserve"> </w:t>
      </w:r>
      <w:r w:rsidRPr="00183E02">
        <w:t>od in casi partic</w:t>
      </w:r>
      <w:r>
        <w:t>o</w:t>
      </w:r>
      <w:r w:rsidRPr="00183E02">
        <w:t>lari</w:t>
      </w:r>
      <w:r>
        <w:rPr>
          <w:rFonts w:cstheme="minorHAnsi"/>
          <w:i/>
          <w:iCs/>
        </w:rPr>
        <w:t xml:space="preserve"> private use</w:t>
      </w:r>
      <w:r>
        <w:rPr>
          <w:rFonts w:cstheme="minorHAnsi"/>
        </w:rPr>
        <w:t xml:space="preserve">. </w:t>
      </w:r>
    </w:p>
    <w:sectPr w:rsidR="00183E02" w:rsidRPr="00150A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9FE"/>
    <w:multiLevelType w:val="multilevel"/>
    <w:tmpl w:val="661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A1A8A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1A28"/>
    <w:multiLevelType w:val="hybridMultilevel"/>
    <w:tmpl w:val="28C2E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204"/>
    <w:multiLevelType w:val="hybridMultilevel"/>
    <w:tmpl w:val="6B6ED2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C670D"/>
    <w:multiLevelType w:val="hybridMultilevel"/>
    <w:tmpl w:val="613A823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042DDB"/>
    <w:multiLevelType w:val="hybridMultilevel"/>
    <w:tmpl w:val="C3D8B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541A2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0424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8360D"/>
    <w:multiLevelType w:val="multilevel"/>
    <w:tmpl w:val="FD5A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93B13"/>
    <w:multiLevelType w:val="multilevel"/>
    <w:tmpl w:val="2514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C6E02"/>
    <w:multiLevelType w:val="multilevel"/>
    <w:tmpl w:val="133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C12D1"/>
    <w:multiLevelType w:val="multilevel"/>
    <w:tmpl w:val="3F0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4"/>
  </w:num>
  <w:num w:numId="5">
    <w:abstractNumId w:val="11"/>
  </w:num>
  <w:num w:numId="6">
    <w:abstractNumId w:val="17"/>
  </w:num>
  <w:num w:numId="7">
    <w:abstractNumId w:val="3"/>
  </w:num>
  <w:num w:numId="8">
    <w:abstractNumId w:val="2"/>
  </w:num>
  <w:num w:numId="9">
    <w:abstractNumId w:val="0"/>
  </w:num>
  <w:num w:numId="10">
    <w:abstractNumId w:val="15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6"/>
  </w:num>
  <w:num w:numId="17">
    <w:abstractNumId w:val="5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0C72EF"/>
    <w:rsid w:val="00150A9F"/>
    <w:rsid w:val="00183E02"/>
    <w:rsid w:val="001E786D"/>
    <w:rsid w:val="001F3083"/>
    <w:rsid w:val="002074A0"/>
    <w:rsid w:val="00207B8A"/>
    <w:rsid w:val="00274154"/>
    <w:rsid w:val="0028497E"/>
    <w:rsid w:val="002C0E23"/>
    <w:rsid w:val="00353FFE"/>
    <w:rsid w:val="00364B84"/>
    <w:rsid w:val="003B0FAE"/>
    <w:rsid w:val="003F0C43"/>
    <w:rsid w:val="00416208"/>
    <w:rsid w:val="00427F0E"/>
    <w:rsid w:val="00442E8C"/>
    <w:rsid w:val="004711FB"/>
    <w:rsid w:val="00475183"/>
    <w:rsid w:val="004A53A0"/>
    <w:rsid w:val="004A585D"/>
    <w:rsid w:val="00571083"/>
    <w:rsid w:val="005E6C2C"/>
    <w:rsid w:val="00611D75"/>
    <w:rsid w:val="00617972"/>
    <w:rsid w:val="006A5C52"/>
    <w:rsid w:val="006B5A79"/>
    <w:rsid w:val="006C16BE"/>
    <w:rsid w:val="007603A3"/>
    <w:rsid w:val="00772CC7"/>
    <w:rsid w:val="00782C92"/>
    <w:rsid w:val="00784C32"/>
    <w:rsid w:val="007E6475"/>
    <w:rsid w:val="007F5725"/>
    <w:rsid w:val="00800D5E"/>
    <w:rsid w:val="0080223B"/>
    <w:rsid w:val="008406A8"/>
    <w:rsid w:val="00857092"/>
    <w:rsid w:val="008623A6"/>
    <w:rsid w:val="008919CA"/>
    <w:rsid w:val="00894024"/>
    <w:rsid w:val="008B6227"/>
    <w:rsid w:val="008D3650"/>
    <w:rsid w:val="008F2792"/>
    <w:rsid w:val="00907BEA"/>
    <w:rsid w:val="00917280"/>
    <w:rsid w:val="00970722"/>
    <w:rsid w:val="009B5592"/>
    <w:rsid w:val="00A87475"/>
    <w:rsid w:val="00A907D9"/>
    <w:rsid w:val="00A97B01"/>
    <w:rsid w:val="00AB4541"/>
    <w:rsid w:val="00AB7D4A"/>
    <w:rsid w:val="00B122AE"/>
    <w:rsid w:val="00B27476"/>
    <w:rsid w:val="00C042BD"/>
    <w:rsid w:val="00C1723E"/>
    <w:rsid w:val="00C229E9"/>
    <w:rsid w:val="00C7365B"/>
    <w:rsid w:val="00C73D5E"/>
    <w:rsid w:val="00C8070D"/>
    <w:rsid w:val="00CB36FF"/>
    <w:rsid w:val="00CC75B3"/>
    <w:rsid w:val="00D61B67"/>
    <w:rsid w:val="00D7292C"/>
    <w:rsid w:val="00D90768"/>
    <w:rsid w:val="00DC0A32"/>
    <w:rsid w:val="00E44091"/>
    <w:rsid w:val="00E54DC3"/>
    <w:rsid w:val="00E60F37"/>
    <w:rsid w:val="00E845E5"/>
    <w:rsid w:val="00EF58BD"/>
    <w:rsid w:val="00F0648E"/>
    <w:rsid w:val="00F13BBA"/>
    <w:rsid w:val="00F31F7E"/>
    <w:rsid w:val="00F53EF6"/>
    <w:rsid w:val="00FB6B5F"/>
    <w:rsid w:val="00FE28F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22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B6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C22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B62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nfasicorsivo">
    <w:name w:val="Emphasis"/>
    <w:basedOn w:val="Carpredefinitoparagrafo"/>
    <w:uiPriority w:val="20"/>
    <w:qFormat/>
    <w:rsid w:val="008B6227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B622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622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profiling.html" TargetMode="External"/><Relationship Id="rId13" Type="http://schemas.openxmlformats.org/officeDocument/2006/relationships/hyperlink" Target="https://www.hl7.org/fhir/extension-transl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l7.org/fhir/profiling.html" TargetMode="External"/><Relationship Id="rId12" Type="http://schemas.openxmlformats.org/officeDocument/2006/relationships/hyperlink" Target="https://www.hl7.org/fhir/profiling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StructureDefinition-Patient-it-bas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l7.org/fhir/uv/ips/ValueSet-core-problem-finding-situation-event-gps-uv-i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org/fhir/uv/ips/StructureDefinition-Condition-uv-ips.html" TargetMode="External"/><Relationship Id="rId14" Type="http://schemas.openxmlformats.org/officeDocument/2006/relationships/hyperlink" Target="https://tools.ietf.org/html/bcp4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B84E-FE72-4EEC-8B82-718E839B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62</cp:revision>
  <dcterms:created xsi:type="dcterms:W3CDTF">2020-04-05T12:56:00Z</dcterms:created>
  <dcterms:modified xsi:type="dcterms:W3CDTF">2020-05-22T20:05:00Z</dcterms:modified>
</cp:coreProperties>
</file>