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2B5B" w14:textId="77777777" w:rsidR="00F93EB6" w:rsidRPr="00BA3C6C" w:rsidRDefault="00000000">
      <w:pPr>
        <w:spacing w:after="40"/>
        <w:jc w:val="center"/>
        <w:rPr>
          <w:rFonts w:ascii="Calibri" w:hAnsi="Calibri" w:cs="Calibri"/>
        </w:rPr>
      </w:pPr>
      <w:r w:rsidRPr="00BA3C6C">
        <w:rPr>
          <w:rFonts w:ascii="Calibri" w:hAnsi="Calibri" w:cs="Calibri"/>
          <w:b/>
          <w:bCs/>
          <w:color w:val="1B5E8A"/>
          <w:sz w:val="36"/>
          <w:szCs w:val="36"/>
        </w:rPr>
        <w:t>HEATHER LANGSNER</w:t>
      </w:r>
    </w:p>
    <w:p w14:paraId="2BD9FE61" w14:textId="77B24174" w:rsidR="00F93EB6" w:rsidRPr="00BA3C6C" w:rsidRDefault="00000000">
      <w:pPr>
        <w:spacing w:after="60"/>
        <w:jc w:val="center"/>
        <w:rPr>
          <w:rFonts w:ascii="Calibri" w:hAnsi="Calibri" w:cs="Calibri"/>
        </w:rPr>
      </w:pPr>
      <w:r w:rsidRPr="00BA3C6C">
        <w:rPr>
          <w:rFonts w:ascii="Calibri" w:hAnsi="Calibri" w:cs="Calibri"/>
          <w:color w:val="555555"/>
        </w:rPr>
        <w:t xml:space="preserve">Brooklyn, </w:t>
      </w:r>
      <w:proofErr w:type="gramStart"/>
      <w:r w:rsidRPr="00BA3C6C">
        <w:rPr>
          <w:rFonts w:ascii="Calibri" w:hAnsi="Calibri" w:cs="Calibri"/>
          <w:color w:val="555555"/>
        </w:rPr>
        <w:t>NY  |</w:t>
      </w:r>
      <w:proofErr w:type="gramEnd"/>
      <w:r w:rsidRPr="00BA3C6C">
        <w:rPr>
          <w:rFonts w:ascii="Calibri" w:hAnsi="Calibri" w:cs="Calibri"/>
          <w:color w:val="555555"/>
        </w:rPr>
        <w:t xml:space="preserve">  917-434-</w:t>
      </w:r>
      <w:proofErr w:type="gramStart"/>
      <w:r w:rsidRPr="00BA3C6C">
        <w:rPr>
          <w:rFonts w:ascii="Calibri" w:hAnsi="Calibri" w:cs="Calibri"/>
          <w:color w:val="555555"/>
        </w:rPr>
        <w:t>0269  |</w:t>
      </w:r>
      <w:proofErr w:type="gramEnd"/>
      <w:r w:rsidRPr="00BA3C6C">
        <w:rPr>
          <w:rFonts w:ascii="Calibri" w:hAnsi="Calibri" w:cs="Calibri"/>
          <w:color w:val="555555"/>
        </w:rPr>
        <w:t xml:space="preserve">  </w:t>
      </w:r>
      <w:proofErr w:type="gramStart"/>
      <w:r w:rsidRPr="00BA3C6C">
        <w:rPr>
          <w:rFonts w:ascii="Calibri" w:hAnsi="Calibri" w:cs="Calibri"/>
          <w:color w:val="555555"/>
        </w:rPr>
        <w:t>heather.langsner@gmail.com  |</w:t>
      </w:r>
      <w:proofErr w:type="gramEnd"/>
      <w:r w:rsidRPr="00BA3C6C">
        <w:rPr>
          <w:rFonts w:ascii="Calibri" w:hAnsi="Calibri" w:cs="Calibri"/>
          <w:color w:val="555555"/>
        </w:rPr>
        <w:t xml:space="preserve">  </w:t>
      </w:r>
      <w:r w:rsidR="0030690C" w:rsidRPr="0030690C">
        <w:rPr>
          <w:rFonts w:ascii="Calibri" w:hAnsi="Calibri" w:cs="Calibri"/>
          <w:color w:val="555555"/>
        </w:rPr>
        <w:t>https://github.com/hlangsner1</w:t>
      </w:r>
    </w:p>
    <w:p w14:paraId="65008B2E" w14:textId="77777777" w:rsidR="00F93EB6" w:rsidRPr="00BA3C6C" w:rsidRDefault="00000000">
      <w:pPr>
        <w:pBdr>
          <w:bottom w:val="single" w:sz="6" w:space="4" w:color="1B5E8A"/>
        </w:pBdr>
        <w:spacing w:before="240" w:after="80"/>
        <w:rPr>
          <w:rFonts w:ascii="Calibri" w:hAnsi="Calibri" w:cs="Calibri"/>
        </w:rPr>
      </w:pPr>
      <w:r w:rsidRPr="00BA3C6C">
        <w:rPr>
          <w:rFonts w:ascii="Calibri" w:hAnsi="Calibri" w:cs="Calibri"/>
          <w:b/>
          <w:bCs/>
          <w:color w:val="1B5E8A"/>
          <w:sz w:val="22"/>
          <w:szCs w:val="22"/>
        </w:rPr>
        <w:t>PROFILE</w:t>
      </w:r>
    </w:p>
    <w:p w14:paraId="60E84989" w14:textId="23A75713" w:rsidR="00F93EB6" w:rsidRPr="00BA3C6C" w:rsidRDefault="00000000">
      <w:pPr>
        <w:spacing w:after="8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 xml:space="preserve">Corporate decarbonization and </w:t>
      </w:r>
      <w:r w:rsidR="00844725">
        <w:rPr>
          <w:rFonts w:ascii="Calibri" w:hAnsi="Calibri" w:cs="Calibri"/>
          <w:color w:val="1A1A1A"/>
        </w:rPr>
        <w:t>carbon management</w:t>
      </w:r>
      <w:r w:rsidRPr="00BA3C6C">
        <w:rPr>
          <w:rFonts w:ascii="Calibri" w:hAnsi="Calibri" w:cs="Calibri"/>
          <w:color w:val="1A1A1A"/>
        </w:rPr>
        <w:t xml:space="preserve"> leader with </w:t>
      </w:r>
      <w:r w:rsidR="00BA3C6C" w:rsidRPr="00BA3C6C">
        <w:rPr>
          <w:rFonts w:ascii="Calibri" w:hAnsi="Calibri" w:cs="Calibri"/>
          <w:color w:val="1A1A1A"/>
        </w:rPr>
        <w:t>10</w:t>
      </w:r>
      <w:r w:rsidRPr="00BA3C6C">
        <w:rPr>
          <w:rFonts w:ascii="Calibri" w:hAnsi="Calibri" w:cs="Calibri"/>
          <w:color w:val="1A1A1A"/>
        </w:rPr>
        <w:t xml:space="preserve">+ years spanning climate finance, emissions management, industrial decarbonization, renewable energy development, and carbon removal. Deep technical acumen anchored in </w:t>
      </w:r>
      <w:r w:rsidR="00BA3C6C" w:rsidRPr="00BA3C6C">
        <w:rPr>
          <w:rFonts w:ascii="Calibri" w:hAnsi="Calibri" w:cs="Calibri"/>
          <w:color w:val="1A1A1A"/>
        </w:rPr>
        <w:t xml:space="preserve">industrial </w:t>
      </w:r>
      <w:r w:rsidRPr="00BA3C6C">
        <w:rPr>
          <w:rFonts w:ascii="Calibri" w:hAnsi="Calibri" w:cs="Calibri"/>
          <w:color w:val="1A1A1A"/>
        </w:rPr>
        <w:t xml:space="preserve">engineering and environmental science, combined with </w:t>
      </w:r>
      <w:r w:rsidR="00BA3C6C" w:rsidRPr="00BA3C6C">
        <w:rPr>
          <w:rFonts w:ascii="Calibri" w:hAnsi="Calibri" w:cs="Calibri"/>
          <w:color w:val="1A1A1A"/>
        </w:rPr>
        <w:t>eight years</w:t>
      </w:r>
      <w:r w:rsidRPr="00BA3C6C">
        <w:rPr>
          <w:rFonts w:ascii="Calibri" w:hAnsi="Calibri" w:cs="Calibri"/>
          <w:color w:val="1A1A1A"/>
        </w:rPr>
        <w:t xml:space="preserve"> of Wall Street experience as a climate-tech portfolio manager and buy-side investment analyst</w:t>
      </w:r>
      <w:r w:rsidR="00BA3C6C" w:rsidRPr="00BA3C6C">
        <w:rPr>
          <w:rFonts w:ascii="Calibri" w:hAnsi="Calibri" w:cs="Calibri"/>
          <w:color w:val="1A1A1A"/>
        </w:rPr>
        <w:t xml:space="preserve">. </w:t>
      </w:r>
      <w:r w:rsidRPr="00BA3C6C">
        <w:rPr>
          <w:rFonts w:ascii="Calibri" w:hAnsi="Calibri" w:cs="Calibri"/>
          <w:color w:val="1A1A1A"/>
        </w:rPr>
        <w:t xml:space="preserve">uniquely equipping her to bridge corporate strategy, capital allocation, and climate science. Proven track </w:t>
      </w:r>
      <w:r w:rsidR="002609ED">
        <w:rPr>
          <w:rFonts w:ascii="Calibri" w:hAnsi="Calibri" w:cs="Calibri"/>
          <w:color w:val="1A1A1A"/>
        </w:rPr>
        <w:t xml:space="preserve">record over 10 </w:t>
      </w:r>
      <w:r w:rsidR="00844725">
        <w:rPr>
          <w:rFonts w:ascii="Calibri" w:hAnsi="Calibri" w:cs="Calibri"/>
          <w:color w:val="1A1A1A"/>
        </w:rPr>
        <w:t xml:space="preserve">years </w:t>
      </w:r>
      <w:r w:rsidR="00844725" w:rsidRPr="00BA3C6C">
        <w:rPr>
          <w:rFonts w:ascii="Calibri" w:hAnsi="Calibri" w:cs="Calibri"/>
          <w:color w:val="1A1A1A"/>
        </w:rPr>
        <w:t>in</w:t>
      </w:r>
      <w:r w:rsidR="00BA3C6C" w:rsidRPr="00BA3C6C">
        <w:rPr>
          <w:rFonts w:ascii="Calibri" w:hAnsi="Calibri" w:cs="Calibri"/>
          <w:color w:val="1A1A1A"/>
        </w:rPr>
        <w:t xml:space="preserve"> delivering high quality </w:t>
      </w:r>
      <w:r w:rsidR="00A159B5">
        <w:rPr>
          <w:rFonts w:ascii="Calibri" w:hAnsi="Calibri" w:cs="Calibri"/>
          <w:color w:val="1A1A1A"/>
        </w:rPr>
        <w:t xml:space="preserve">Corporate Energy Cost Reductions, </w:t>
      </w:r>
      <w:r w:rsidR="00BA3C6C" w:rsidRPr="00BA3C6C">
        <w:rPr>
          <w:rFonts w:ascii="Calibri" w:hAnsi="Calibri" w:cs="Calibri"/>
          <w:color w:val="1A1A1A"/>
        </w:rPr>
        <w:t>GHG accounting, LCA, TCFD system dynamics modeling, MACC, SBTi, energy audits, CEM and carbon management/reporting delivered for</w:t>
      </w:r>
      <w:r w:rsidRPr="00BA3C6C">
        <w:rPr>
          <w:rFonts w:ascii="Calibri" w:hAnsi="Calibri" w:cs="Calibri"/>
          <w:color w:val="1A1A1A"/>
        </w:rPr>
        <w:t xml:space="preserve"> Fortune 500 companies</w:t>
      </w:r>
      <w:r w:rsidR="00BA3C6C" w:rsidRPr="00BA3C6C">
        <w:rPr>
          <w:rFonts w:ascii="Calibri" w:hAnsi="Calibri" w:cs="Calibri"/>
          <w:color w:val="1A1A1A"/>
        </w:rPr>
        <w:t xml:space="preserve"> such as Lenovo and Intel</w:t>
      </w:r>
      <w:r w:rsidRPr="00BA3C6C">
        <w:rPr>
          <w:rFonts w:ascii="Calibri" w:hAnsi="Calibri" w:cs="Calibri"/>
          <w:color w:val="1A1A1A"/>
        </w:rPr>
        <w:t xml:space="preserve">, institutional investors, government agencies, and civil society stakeholders. Serves as Chair of the Center for Economic and Environmental Partnership (CEEP), a 501(c)(3) that convenes stakeholders across renewable energy, economic development, and climate action. Founder and CTO of BasicDust SPC Inc., a carbon removal company deploying enhanced rock weathering with significant socio-economic co-benefits. Currently serving as technical lead for a renewably powered EV fast-charging hub for Class 8 vehicles in central </w:t>
      </w:r>
      <w:r w:rsidR="00BA3C6C" w:rsidRPr="00BA3C6C">
        <w:rPr>
          <w:rFonts w:ascii="Calibri" w:hAnsi="Calibri" w:cs="Calibri"/>
          <w:color w:val="1A1A1A"/>
        </w:rPr>
        <w:t>Jamaica and</w:t>
      </w:r>
      <w:r w:rsidRPr="00BA3C6C">
        <w:rPr>
          <w:rFonts w:ascii="Calibri" w:hAnsi="Calibri" w:cs="Calibri"/>
          <w:color w:val="1A1A1A"/>
        </w:rPr>
        <w:t xml:space="preserve"> authoring technical work on post-hurricane electrification upgrades. Co-authored thought leadership with Jigar Shah, former Director of the DOE Loan Programs Office. Recognized public speaker at the NSF, the United Nations, and international carbon removal forums.</w:t>
      </w:r>
    </w:p>
    <w:p w14:paraId="4A5A0734" w14:textId="77777777" w:rsidR="00F93EB6" w:rsidRPr="00BA3C6C" w:rsidRDefault="00000000">
      <w:pPr>
        <w:pBdr>
          <w:bottom w:val="single" w:sz="6" w:space="4" w:color="1B5E8A"/>
        </w:pBdr>
        <w:spacing w:before="240" w:after="80"/>
        <w:rPr>
          <w:rFonts w:ascii="Calibri" w:hAnsi="Calibri" w:cs="Calibri"/>
        </w:rPr>
      </w:pPr>
      <w:r w:rsidRPr="00BA3C6C">
        <w:rPr>
          <w:rFonts w:ascii="Calibri" w:hAnsi="Calibri" w:cs="Calibri"/>
          <w:b/>
          <w:bCs/>
          <w:color w:val="1B5E8A"/>
          <w:sz w:val="22"/>
          <w:szCs w:val="22"/>
        </w:rPr>
        <w:t>CORE COMPETENCIES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F93EB6" w:rsidRPr="00BA3C6C" w14:paraId="0358E4DB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7AD32815" w14:textId="77777777" w:rsidR="00F93EB6" w:rsidRPr="00BA3C6C" w:rsidRDefault="00000000">
            <w:pPr>
              <w:rPr>
                <w:rFonts w:ascii="Calibri" w:hAnsi="Calibri" w:cs="Calibri"/>
              </w:rPr>
            </w:pPr>
            <w:r w:rsidRPr="00BA3C6C">
              <w:rPr>
                <w:rFonts w:ascii="Calibri" w:hAnsi="Calibri" w:cs="Calibri"/>
                <w:b/>
                <w:bCs/>
                <w:color w:val="1B5E8A"/>
              </w:rPr>
              <w:t>Corporate Decarbonization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1B5B7CD" w14:textId="77777777" w:rsidR="00F93EB6" w:rsidRPr="00BA3C6C" w:rsidRDefault="00000000">
            <w:pPr>
              <w:rPr>
                <w:rFonts w:ascii="Calibri" w:hAnsi="Calibri" w:cs="Calibri"/>
              </w:rPr>
            </w:pPr>
            <w:r w:rsidRPr="00BA3C6C">
              <w:rPr>
                <w:rFonts w:ascii="Calibri" w:hAnsi="Calibri" w:cs="Calibri"/>
                <w:color w:val="1A1A1A"/>
              </w:rPr>
              <w:t>Net zero transition planning, Scope 1–3 GHG inventories, SBTi, GHG Protocol, TCFD, CSRD, CDP, CBAM, ISO 14064, ISO 50001</w:t>
            </w:r>
          </w:p>
        </w:tc>
      </w:tr>
      <w:tr w:rsidR="00F93EB6" w:rsidRPr="00BA3C6C" w14:paraId="3D47D0AB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04504D93" w14:textId="77777777" w:rsidR="00F93EB6" w:rsidRPr="00BA3C6C" w:rsidRDefault="00000000">
            <w:pPr>
              <w:rPr>
                <w:rFonts w:ascii="Calibri" w:hAnsi="Calibri" w:cs="Calibri"/>
              </w:rPr>
            </w:pPr>
            <w:r w:rsidRPr="00BA3C6C">
              <w:rPr>
                <w:rFonts w:ascii="Calibri" w:hAnsi="Calibri" w:cs="Calibri"/>
                <w:b/>
                <w:bCs/>
                <w:color w:val="1B5E8A"/>
              </w:rPr>
              <w:t>Renewable Energy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7BCB3BB" w14:textId="77777777" w:rsidR="00F93EB6" w:rsidRPr="00BA3C6C" w:rsidRDefault="00000000">
            <w:pPr>
              <w:rPr>
                <w:rFonts w:ascii="Calibri" w:hAnsi="Calibri" w:cs="Calibri"/>
              </w:rPr>
            </w:pPr>
            <w:r w:rsidRPr="00BA3C6C">
              <w:rPr>
                <w:rFonts w:ascii="Calibri" w:hAnsi="Calibri" w:cs="Calibri"/>
                <w:color w:val="1A1A1A"/>
              </w:rPr>
              <w:t>Project development &amp; implementation, corporate co-location, deal structure &amp; financial modeling, energy attribute certificates (EACs), due diligence</w:t>
            </w:r>
          </w:p>
        </w:tc>
      </w:tr>
      <w:tr w:rsidR="00F93EB6" w:rsidRPr="00BA3C6C" w14:paraId="652101A6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071D11C2" w14:textId="77777777" w:rsidR="00F93EB6" w:rsidRPr="00BA3C6C" w:rsidRDefault="00000000">
            <w:pPr>
              <w:rPr>
                <w:rFonts w:ascii="Calibri" w:hAnsi="Calibri" w:cs="Calibri"/>
              </w:rPr>
            </w:pPr>
            <w:r w:rsidRPr="00BA3C6C">
              <w:rPr>
                <w:rFonts w:ascii="Calibri" w:hAnsi="Calibri" w:cs="Calibri"/>
                <w:b/>
                <w:bCs/>
                <w:color w:val="1B5E8A"/>
              </w:rPr>
              <w:t>Carbon Markets &amp; Removal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13EE698" w14:textId="77777777" w:rsidR="00F93EB6" w:rsidRPr="00BA3C6C" w:rsidRDefault="00000000">
            <w:pPr>
              <w:rPr>
                <w:rFonts w:ascii="Calibri" w:hAnsi="Calibri" w:cs="Calibri"/>
              </w:rPr>
            </w:pPr>
            <w:r w:rsidRPr="00BA3C6C">
              <w:rPr>
                <w:rFonts w:ascii="Calibri" w:hAnsi="Calibri" w:cs="Calibri"/>
                <w:color w:val="1A1A1A"/>
              </w:rPr>
              <w:t xml:space="preserve">Voluntary carbon markets, CDR project development (ERW/DAC), MRV framework design, </w:t>
            </w:r>
            <w:proofErr w:type="spellStart"/>
            <w:r w:rsidRPr="00BA3C6C">
              <w:rPr>
                <w:rFonts w:ascii="Calibri" w:hAnsi="Calibri" w:cs="Calibri"/>
                <w:color w:val="1A1A1A"/>
              </w:rPr>
              <w:t>Puro.Earth</w:t>
            </w:r>
            <w:proofErr w:type="spellEnd"/>
            <w:r w:rsidRPr="00BA3C6C">
              <w:rPr>
                <w:rFonts w:ascii="Calibri" w:hAnsi="Calibri" w:cs="Calibri"/>
                <w:color w:val="1A1A1A"/>
              </w:rPr>
              <w:t>, Isometric, Rainbow compliance, protocol development</w:t>
            </w:r>
          </w:p>
        </w:tc>
      </w:tr>
      <w:tr w:rsidR="00F93EB6" w:rsidRPr="00BA3C6C" w14:paraId="6D05D03A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3E49327E" w14:textId="77777777" w:rsidR="00F93EB6" w:rsidRPr="00BA3C6C" w:rsidRDefault="00000000">
            <w:pPr>
              <w:rPr>
                <w:rFonts w:ascii="Calibri" w:hAnsi="Calibri" w:cs="Calibri"/>
              </w:rPr>
            </w:pPr>
            <w:r w:rsidRPr="00BA3C6C">
              <w:rPr>
                <w:rFonts w:ascii="Calibri" w:hAnsi="Calibri" w:cs="Calibri"/>
                <w:b/>
                <w:bCs/>
                <w:color w:val="1B5E8A"/>
              </w:rPr>
              <w:t>Climate Finance &amp; Investment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922F460" w14:textId="77777777" w:rsidR="00F93EB6" w:rsidRPr="00BA3C6C" w:rsidRDefault="00000000">
            <w:pPr>
              <w:rPr>
                <w:rFonts w:ascii="Calibri" w:hAnsi="Calibri" w:cs="Calibri"/>
              </w:rPr>
            </w:pPr>
            <w:r w:rsidRPr="00BA3C6C">
              <w:rPr>
                <w:rFonts w:ascii="Calibri" w:hAnsi="Calibri" w:cs="Calibri"/>
                <w:color w:val="1A1A1A"/>
              </w:rPr>
              <w:t>Climate-tech portfolio management, buy-side equity research, institutional investor engagement, off-balance sheet financing, climate risk integration</w:t>
            </w:r>
          </w:p>
        </w:tc>
      </w:tr>
      <w:tr w:rsidR="00F93EB6" w:rsidRPr="00BA3C6C" w14:paraId="0419AA92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13123A9B" w14:textId="77777777" w:rsidR="00F93EB6" w:rsidRPr="00BA3C6C" w:rsidRDefault="00000000">
            <w:pPr>
              <w:rPr>
                <w:rFonts w:ascii="Calibri" w:hAnsi="Calibri" w:cs="Calibri"/>
              </w:rPr>
            </w:pPr>
            <w:r w:rsidRPr="00BA3C6C">
              <w:rPr>
                <w:rFonts w:ascii="Calibri" w:hAnsi="Calibri" w:cs="Calibri"/>
                <w:b/>
                <w:bCs/>
                <w:color w:val="1B5E8A"/>
              </w:rPr>
              <w:t>Technical &amp; Modeling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D5F179D" w14:textId="77777777" w:rsidR="00F93EB6" w:rsidRPr="00BA3C6C" w:rsidRDefault="00000000">
            <w:pPr>
              <w:rPr>
                <w:rFonts w:ascii="Calibri" w:hAnsi="Calibri" w:cs="Calibri"/>
              </w:rPr>
            </w:pPr>
            <w:r w:rsidRPr="00BA3C6C">
              <w:rPr>
                <w:rFonts w:ascii="Calibri" w:hAnsi="Calibri" w:cs="Calibri"/>
                <w:color w:val="1A1A1A"/>
              </w:rPr>
              <w:t xml:space="preserve">Python, SQL, PFLOTRAN (reactive transport), GAMS (industrial optimization), </w:t>
            </w:r>
            <w:proofErr w:type="spellStart"/>
            <w:r w:rsidRPr="00BA3C6C">
              <w:rPr>
                <w:rFonts w:ascii="Calibri" w:hAnsi="Calibri" w:cs="Calibri"/>
                <w:color w:val="1A1A1A"/>
              </w:rPr>
              <w:t>OpenLCA</w:t>
            </w:r>
            <w:proofErr w:type="spellEnd"/>
            <w:r w:rsidRPr="00BA3C6C">
              <w:rPr>
                <w:rFonts w:ascii="Calibri" w:hAnsi="Calibri" w:cs="Calibri"/>
                <w:color w:val="1A1A1A"/>
              </w:rPr>
              <w:t xml:space="preserve">, </w:t>
            </w:r>
            <w:proofErr w:type="spellStart"/>
            <w:r w:rsidRPr="00BA3C6C">
              <w:rPr>
                <w:rFonts w:ascii="Calibri" w:hAnsi="Calibri" w:cs="Calibri"/>
                <w:color w:val="1A1A1A"/>
              </w:rPr>
              <w:t>Vensim</w:t>
            </w:r>
            <w:proofErr w:type="spellEnd"/>
            <w:r w:rsidRPr="00BA3C6C">
              <w:rPr>
                <w:rFonts w:ascii="Calibri" w:hAnsi="Calibri" w:cs="Calibri"/>
                <w:color w:val="1A1A1A"/>
              </w:rPr>
              <w:t xml:space="preserve"> DSS, TEA/LCA, NREL MFI Tool</w:t>
            </w:r>
          </w:p>
        </w:tc>
      </w:tr>
      <w:tr w:rsidR="00F93EB6" w:rsidRPr="00BA3C6C" w14:paraId="65388822" w14:textId="77777777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67B14FEB" w14:textId="77777777" w:rsidR="00F93EB6" w:rsidRPr="00BA3C6C" w:rsidRDefault="00000000">
            <w:pPr>
              <w:rPr>
                <w:rFonts w:ascii="Calibri" w:hAnsi="Calibri" w:cs="Calibri"/>
              </w:rPr>
            </w:pPr>
            <w:r w:rsidRPr="00BA3C6C">
              <w:rPr>
                <w:rFonts w:ascii="Calibri" w:hAnsi="Calibri" w:cs="Calibri"/>
                <w:b/>
                <w:bCs/>
                <w:color w:val="1B5E8A"/>
              </w:rPr>
              <w:t>Stakeholder Engagement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853E302" w14:textId="77777777" w:rsidR="00F93EB6" w:rsidRPr="00BA3C6C" w:rsidRDefault="00000000">
            <w:pPr>
              <w:rPr>
                <w:rFonts w:ascii="Calibri" w:hAnsi="Calibri" w:cs="Calibri"/>
              </w:rPr>
            </w:pPr>
            <w:r w:rsidRPr="00BA3C6C">
              <w:rPr>
                <w:rFonts w:ascii="Calibri" w:hAnsi="Calibri" w:cs="Calibri"/>
                <w:color w:val="1A1A1A"/>
              </w:rPr>
              <w:t>Corporate convenings, policy advocacy, community outreach, public speaking, JEDI-aligned partnership development, academic/technical writing</w:t>
            </w:r>
          </w:p>
        </w:tc>
      </w:tr>
    </w:tbl>
    <w:p w14:paraId="44CB7A56" w14:textId="77777777" w:rsidR="00F93EB6" w:rsidRPr="00BA3C6C" w:rsidRDefault="00000000">
      <w:pPr>
        <w:pBdr>
          <w:bottom w:val="single" w:sz="6" w:space="4" w:color="1B5E8A"/>
        </w:pBdr>
        <w:spacing w:before="240" w:after="80"/>
        <w:rPr>
          <w:rFonts w:ascii="Calibri" w:hAnsi="Calibri" w:cs="Calibri"/>
        </w:rPr>
      </w:pPr>
      <w:r w:rsidRPr="00BA3C6C">
        <w:rPr>
          <w:rFonts w:ascii="Calibri" w:hAnsi="Calibri" w:cs="Calibri"/>
          <w:b/>
          <w:bCs/>
          <w:color w:val="1B5E8A"/>
          <w:sz w:val="22"/>
          <w:szCs w:val="22"/>
        </w:rPr>
        <w:t>PROFESSIONAL EXPERIENCE</w:t>
      </w:r>
    </w:p>
    <w:p w14:paraId="4D2103FE" w14:textId="77777777" w:rsidR="00F93EB6" w:rsidRPr="00BA3C6C" w:rsidRDefault="00000000">
      <w:pPr>
        <w:tabs>
          <w:tab w:val="right" w:pos="9360"/>
        </w:tabs>
        <w:spacing w:before="160" w:after="50"/>
        <w:rPr>
          <w:rFonts w:ascii="Calibri" w:hAnsi="Calibri" w:cs="Calibri"/>
        </w:rPr>
      </w:pPr>
      <w:proofErr w:type="spellStart"/>
      <w:r w:rsidRPr="00BA3C6C">
        <w:rPr>
          <w:rFonts w:ascii="Calibri" w:hAnsi="Calibri" w:cs="Calibri"/>
          <w:b/>
          <w:bCs/>
          <w:color w:val="1B5E8A"/>
          <w:sz w:val="20"/>
          <w:szCs w:val="20"/>
        </w:rPr>
        <w:t>BasicDust</w:t>
      </w:r>
      <w:proofErr w:type="spellEnd"/>
      <w:r w:rsidRPr="00BA3C6C">
        <w:rPr>
          <w:rFonts w:ascii="Calibri" w:hAnsi="Calibri" w:cs="Calibri"/>
          <w:b/>
          <w:bCs/>
          <w:color w:val="1B5E8A"/>
          <w:sz w:val="20"/>
          <w:szCs w:val="20"/>
        </w:rPr>
        <w:t xml:space="preserve"> SPC Inc.</w:t>
      </w:r>
      <w:r w:rsidRPr="00BA3C6C">
        <w:rPr>
          <w:rFonts w:ascii="Calibri" w:hAnsi="Calibri" w:cs="Calibri"/>
          <w:color w:val="555555"/>
          <w:sz w:val="20"/>
          <w:szCs w:val="20"/>
        </w:rPr>
        <w:t xml:space="preserve">  </w:t>
      </w:r>
      <w:proofErr w:type="gramStart"/>
      <w:r w:rsidRPr="00BA3C6C">
        <w:rPr>
          <w:rFonts w:ascii="Calibri" w:hAnsi="Calibri" w:cs="Calibri"/>
          <w:color w:val="555555"/>
          <w:sz w:val="20"/>
          <w:szCs w:val="20"/>
        </w:rPr>
        <w:t xml:space="preserve">|  </w:t>
      </w:r>
      <w:r w:rsidRPr="00BA3C6C">
        <w:rPr>
          <w:rFonts w:ascii="Calibri" w:hAnsi="Calibri" w:cs="Calibri"/>
          <w:b/>
          <w:bCs/>
          <w:color w:val="1A1A1A"/>
          <w:sz w:val="20"/>
          <w:szCs w:val="20"/>
        </w:rPr>
        <w:t>Founding</w:t>
      </w:r>
      <w:proofErr w:type="gramEnd"/>
      <w:r w:rsidRPr="00BA3C6C">
        <w:rPr>
          <w:rFonts w:ascii="Calibri" w:hAnsi="Calibri" w:cs="Calibri"/>
          <w:b/>
          <w:bCs/>
          <w:color w:val="1A1A1A"/>
          <w:sz w:val="20"/>
          <w:szCs w:val="20"/>
        </w:rPr>
        <w:t xml:space="preserve"> Partner &amp; CTO / MRV Lead</w:t>
      </w:r>
      <w:r w:rsidRPr="00BA3C6C">
        <w:rPr>
          <w:rFonts w:ascii="Calibri" w:hAnsi="Calibri" w:cs="Calibri"/>
          <w:i/>
          <w:iCs/>
          <w:color w:val="555555"/>
        </w:rPr>
        <w:tab/>
        <w:t>2023–</w:t>
      </w:r>
      <w:proofErr w:type="gramStart"/>
      <w:r w:rsidRPr="00BA3C6C">
        <w:rPr>
          <w:rFonts w:ascii="Calibri" w:hAnsi="Calibri" w:cs="Calibri"/>
          <w:i/>
          <w:iCs/>
          <w:color w:val="555555"/>
        </w:rPr>
        <w:t>Present  |</w:t>
      </w:r>
      <w:proofErr w:type="gramEnd"/>
      <w:r w:rsidRPr="00BA3C6C">
        <w:rPr>
          <w:rFonts w:ascii="Calibri" w:hAnsi="Calibri" w:cs="Calibri"/>
          <w:i/>
          <w:iCs/>
          <w:color w:val="555555"/>
        </w:rPr>
        <w:t xml:space="preserve">  Global</w:t>
      </w:r>
    </w:p>
    <w:p w14:paraId="06A2FD72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Founded carbon removal company focused on terrestrial and marine enhanced rock weathering (ERW) with significant force-multiplier effects for socio-economic development in project communities.</w:t>
      </w:r>
    </w:p>
    <w:p w14:paraId="2DCB9101" w14:textId="3237973E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Submitted all PDDs, LCAs, reactive transport modeling (PFLOTRAN), and TEAs</w:t>
      </w:r>
      <w:r w:rsidR="0030690C">
        <w:rPr>
          <w:rFonts w:ascii="Calibri" w:hAnsi="Calibri" w:cs="Calibri"/>
          <w:color w:val="1A1A1A"/>
        </w:rPr>
        <w:t xml:space="preserve"> for crediting under Rainbow ERW protocol</w:t>
      </w:r>
      <w:r w:rsidRPr="00BA3C6C">
        <w:rPr>
          <w:rFonts w:ascii="Calibri" w:hAnsi="Calibri" w:cs="Calibri"/>
          <w:color w:val="1A1A1A"/>
        </w:rPr>
        <w:t>; advancing open-source ERW protocol insertion into ISO 14060 series in collaboration with Columbia University.</w:t>
      </w:r>
    </w:p>
    <w:p w14:paraId="4631A94B" w14:textId="77777777" w:rsidR="00F93EB6" w:rsidRPr="00BA3C6C" w:rsidRDefault="00000000">
      <w:pPr>
        <w:tabs>
          <w:tab w:val="right" w:pos="9360"/>
        </w:tabs>
        <w:spacing w:before="160" w:after="50"/>
        <w:rPr>
          <w:rFonts w:ascii="Calibri" w:hAnsi="Calibri" w:cs="Calibri"/>
        </w:rPr>
      </w:pPr>
      <w:proofErr w:type="spellStart"/>
      <w:r w:rsidRPr="00BA3C6C">
        <w:rPr>
          <w:rFonts w:ascii="Calibri" w:hAnsi="Calibri" w:cs="Calibri"/>
          <w:b/>
          <w:bCs/>
          <w:color w:val="1B5E8A"/>
          <w:sz w:val="20"/>
          <w:szCs w:val="20"/>
        </w:rPr>
        <w:t>DriveKey</w:t>
      </w:r>
      <w:proofErr w:type="spellEnd"/>
      <w:r w:rsidRPr="00BA3C6C">
        <w:rPr>
          <w:rFonts w:ascii="Calibri" w:hAnsi="Calibri" w:cs="Calibri"/>
          <w:b/>
          <w:bCs/>
          <w:color w:val="1B5E8A"/>
          <w:sz w:val="20"/>
          <w:szCs w:val="20"/>
        </w:rPr>
        <w:t xml:space="preserve"> </w:t>
      </w:r>
      <w:proofErr w:type="gramStart"/>
      <w:r w:rsidRPr="00BA3C6C">
        <w:rPr>
          <w:rFonts w:ascii="Calibri" w:hAnsi="Calibri" w:cs="Calibri"/>
          <w:b/>
          <w:bCs/>
          <w:color w:val="1B5E8A"/>
          <w:sz w:val="20"/>
          <w:szCs w:val="20"/>
        </w:rPr>
        <w:t>LLC</w:t>
      </w:r>
      <w:r w:rsidRPr="00BA3C6C">
        <w:rPr>
          <w:rFonts w:ascii="Calibri" w:hAnsi="Calibri" w:cs="Calibri"/>
          <w:color w:val="555555"/>
          <w:sz w:val="20"/>
          <w:szCs w:val="20"/>
        </w:rPr>
        <w:t xml:space="preserve">  |</w:t>
      </w:r>
      <w:proofErr w:type="gramEnd"/>
      <w:r w:rsidRPr="00BA3C6C">
        <w:rPr>
          <w:rFonts w:ascii="Calibri" w:hAnsi="Calibri" w:cs="Calibri"/>
          <w:color w:val="555555"/>
          <w:sz w:val="20"/>
          <w:szCs w:val="20"/>
        </w:rPr>
        <w:t xml:space="preserve">  </w:t>
      </w:r>
      <w:r w:rsidRPr="00BA3C6C">
        <w:rPr>
          <w:rFonts w:ascii="Calibri" w:hAnsi="Calibri" w:cs="Calibri"/>
          <w:b/>
          <w:bCs/>
          <w:color w:val="1A1A1A"/>
          <w:sz w:val="20"/>
          <w:szCs w:val="20"/>
        </w:rPr>
        <w:t>Vice President, Decarbonization Programs</w:t>
      </w:r>
      <w:r w:rsidRPr="00BA3C6C">
        <w:rPr>
          <w:rFonts w:ascii="Calibri" w:hAnsi="Calibri" w:cs="Calibri"/>
          <w:i/>
          <w:iCs/>
          <w:color w:val="555555"/>
        </w:rPr>
        <w:tab/>
        <w:t xml:space="preserve">Oct 2023–Mar </w:t>
      </w:r>
      <w:proofErr w:type="gramStart"/>
      <w:r w:rsidRPr="00BA3C6C">
        <w:rPr>
          <w:rFonts w:ascii="Calibri" w:hAnsi="Calibri" w:cs="Calibri"/>
          <w:i/>
          <w:iCs/>
          <w:color w:val="555555"/>
        </w:rPr>
        <w:t>2025  |</w:t>
      </w:r>
      <w:proofErr w:type="gramEnd"/>
      <w:r w:rsidRPr="00BA3C6C">
        <w:rPr>
          <w:rFonts w:ascii="Calibri" w:hAnsi="Calibri" w:cs="Calibri"/>
          <w:i/>
          <w:iCs/>
          <w:color w:val="555555"/>
        </w:rPr>
        <w:t xml:space="preserve">  New York, NY / Palo Alto, CA</w:t>
      </w:r>
    </w:p>
    <w:p w14:paraId="7A387A6F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Delivered end-to-end corporate decarbonization strategy — including Scope 1–3 inventories, industrial optimization, cost-of-abatement modeling, and net zero roadmaps — for small-cap and mid-sized companies.</w:t>
      </w:r>
    </w:p>
    <w:p w14:paraId="63BDEC82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Led emissions reduction programs for U.S. DoD shipping clients, supporting compliance and transition planning across complex multi-modal operations.</w:t>
      </w:r>
    </w:p>
    <w:p w14:paraId="08271E8E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Advised clients on Local Law 97 compliance and secured NYSERDA grants for energy efficiency and clean energy integration projects.</w:t>
      </w:r>
    </w:p>
    <w:p w14:paraId="5FCBF391" w14:textId="77777777" w:rsidR="00F93EB6" w:rsidRPr="00BA3C6C" w:rsidRDefault="00000000">
      <w:pPr>
        <w:tabs>
          <w:tab w:val="right" w:pos="9360"/>
        </w:tabs>
        <w:spacing w:before="160" w:after="50"/>
        <w:rPr>
          <w:rFonts w:ascii="Calibri" w:hAnsi="Calibri" w:cs="Calibri"/>
        </w:rPr>
      </w:pPr>
      <w:proofErr w:type="spellStart"/>
      <w:proofErr w:type="gramStart"/>
      <w:r w:rsidRPr="00BA3C6C">
        <w:rPr>
          <w:rFonts w:ascii="Calibri" w:hAnsi="Calibri" w:cs="Calibri"/>
          <w:b/>
          <w:bCs/>
          <w:color w:val="1B5E8A"/>
          <w:sz w:val="20"/>
          <w:szCs w:val="20"/>
        </w:rPr>
        <w:t>YvesBlue</w:t>
      </w:r>
      <w:proofErr w:type="spellEnd"/>
      <w:r w:rsidRPr="00BA3C6C">
        <w:rPr>
          <w:rFonts w:ascii="Calibri" w:hAnsi="Calibri" w:cs="Calibri"/>
          <w:color w:val="555555"/>
          <w:sz w:val="20"/>
          <w:szCs w:val="20"/>
        </w:rPr>
        <w:t xml:space="preserve">  |</w:t>
      </w:r>
      <w:proofErr w:type="gramEnd"/>
      <w:r w:rsidRPr="00BA3C6C">
        <w:rPr>
          <w:rFonts w:ascii="Calibri" w:hAnsi="Calibri" w:cs="Calibri"/>
          <w:color w:val="555555"/>
          <w:sz w:val="20"/>
          <w:szCs w:val="20"/>
        </w:rPr>
        <w:t xml:space="preserve">  </w:t>
      </w:r>
      <w:r w:rsidRPr="00BA3C6C">
        <w:rPr>
          <w:rFonts w:ascii="Calibri" w:hAnsi="Calibri" w:cs="Calibri"/>
          <w:b/>
          <w:bCs/>
          <w:color w:val="1A1A1A"/>
          <w:sz w:val="20"/>
          <w:szCs w:val="20"/>
        </w:rPr>
        <w:t>Vice President, Climate Analytics</w:t>
      </w:r>
      <w:r w:rsidRPr="00BA3C6C">
        <w:rPr>
          <w:rFonts w:ascii="Calibri" w:hAnsi="Calibri" w:cs="Calibri"/>
          <w:i/>
          <w:iCs/>
          <w:color w:val="555555"/>
        </w:rPr>
        <w:tab/>
        <w:t xml:space="preserve">Sept 2018–Oct </w:t>
      </w:r>
      <w:proofErr w:type="gramStart"/>
      <w:r w:rsidRPr="00BA3C6C">
        <w:rPr>
          <w:rFonts w:ascii="Calibri" w:hAnsi="Calibri" w:cs="Calibri"/>
          <w:i/>
          <w:iCs/>
          <w:color w:val="555555"/>
        </w:rPr>
        <w:t>2023  |</w:t>
      </w:r>
      <w:proofErr w:type="gramEnd"/>
      <w:r w:rsidRPr="00BA3C6C">
        <w:rPr>
          <w:rFonts w:ascii="Calibri" w:hAnsi="Calibri" w:cs="Calibri"/>
          <w:i/>
          <w:iCs/>
          <w:color w:val="555555"/>
        </w:rPr>
        <w:t xml:space="preserve">  New York, NY / Austin, TX</w:t>
      </w:r>
    </w:p>
    <w:p w14:paraId="2E4BF48B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Head of Carbon Management at award-winning climate fintech firm; led emissions reduction programs for global hedge fund portfolio companies across real estate (REIT), industrials, and technology sectors.</w:t>
      </w:r>
    </w:p>
    <w:p w14:paraId="32F13D6E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Delivered Scope 1–3 decarbonization strategies including heat pump installations, clean energy procurement, industrial symbiosis, and LCAs; structured off-balance sheet financing for capital deployment.</w:t>
      </w:r>
    </w:p>
    <w:p w14:paraId="6BCE82FE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lastRenderedPageBreak/>
        <w:t>Supported climate risk integration into investment frameworks and asset strategy for institutional investors — bridging financial and technical climate analysis.</w:t>
      </w:r>
    </w:p>
    <w:p w14:paraId="6C8448E6" w14:textId="77777777" w:rsidR="00F93EB6" w:rsidRPr="00BA3C6C" w:rsidRDefault="00000000">
      <w:pPr>
        <w:tabs>
          <w:tab w:val="right" w:pos="9360"/>
        </w:tabs>
        <w:spacing w:before="160" w:after="50"/>
        <w:rPr>
          <w:rFonts w:ascii="Calibri" w:hAnsi="Calibri" w:cs="Calibri"/>
        </w:rPr>
      </w:pPr>
      <w:proofErr w:type="spellStart"/>
      <w:r w:rsidRPr="00BA3C6C">
        <w:rPr>
          <w:rFonts w:ascii="Calibri" w:hAnsi="Calibri" w:cs="Calibri"/>
          <w:b/>
          <w:bCs/>
          <w:color w:val="1B5E8A"/>
          <w:sz w:val="20"/>
          <w:szCs w:val="20"/>
        </w:rPr>
        <w:t>Inventiv</w:t>
      </w:r>
      <w:proofErr w:type="spellEnd"/>
      <w:r w:rsidRPr="00BA3C6C">
        <w:rPr>
          <w:rFonts w:ascii="Calibri" w:hAnsi="Calibri" w:cs="Calibri"/>
          <w:b/>
          <w:bCs/>
          <w:color w:val="1B5E8A"/>
          <w:sz w:val="20"/>
          <w:szCs w:val="20"/>
        </w:rPr>
        <w:t xml:space="preserve"> Capital </w:t>
      </w:r>
      <w:proofErr w:type="gramStart"/>
      <w:r w:rsidRPr="00BA3C6C">
        <w:rPr>
          <w:rFonts w:ascii="Calibri" w:hAnsi="Calibri" w:cs="Calibri"/>
          <w:b/>
          <w:bCs/>
          <w:color w:val="1B5E8A"/>
          <w:sz w:val="20"/>
          <w:szCs w:val="20"/>
        </w:rPr>
        <w:t>Management</w:t>
      </w:r>
      <w:r w:rsidRPr="00BA3C6C">
        <w:rPr>
          <w:rFonts w:ascii="Calibri" w:hAnsi="Calibri" w:cs="Calibri"/>
          <w:color w:val="555555"/>
          <w:sz w:val="20"/>
          <w:szCs w:val="20"/>
        </w:rPr>
        <w:t xml:space="preserve">  |</w:t>
      </w:r>
      <w:proofErr w:type="gramEnd"/>
      <w:r w:rsidRPr="00BA3C6C">
        <w:rPr>
          <w:rFonts w:ascii="Calibri" w:hAnsi="Calibri" w:cs="Calibri"/>
          <w:color w:val="555555"/>
          <w:sz w:val="20"/>
          <w:szCs w:val="20"/>
        </w:rPr>
        <w:t xml:space="preserve">  </w:t>
      </w:r>
      <w:r w:rsidRPr="00BA3C6C">
        <w:rPr>
          <w:rFonts w:ascii="Calibri" w:hAnsi="Calibri" w:cs="Calibri"/>
          <w:b/>
          <w:bCs/>
          <w:color w:val="1A1A1A"/>
          <w:sz w:val="20"/>
          <w:szCs w:val="20"/>
        </w:rPr>
        <w:t>Co-Portfolio Manager</w:t>
      </w:r>
      <w:r w:rsidRPr="00BA3C6C">
        <w:rPr>
          <w:rFonts w:ascii="Calibri" w:hAnsi="Calibri" w:cs="Calibri"/>
          <w:i/>
          <w:iCs/>
          <w:color w:val="555555"/>
        </w:rPr>
        <w:tab/>
        <w:t xml:space="preserve">Jun 2017–Oct </w:t>
      </w:r>
      <w:proofErr w:type="gramStart"/>
      <w:r w:rsidRPr="00BA3C6C">
        <w:rPr>
          <w:rFonts w:ascii="Calibri" w:hAnsi="Calibri" w:cs="Calibri"/>
          <w:i/>
          <w:iCs/>
          <w:color w:val="555555"/>
        </w:rPr>
        <w:t>2018  |</w:t>
      </w:r>
      <w:proofErr w:type="gramEnd"/>
      <w:r w:rsidRPr="00BA3C6C">
        <w:rPr>
          <w:rFonts w:ascii="Calibri" w:hAnsi="Calibri" w:cs="Calibri"/>
          <w:i/>
          <w:iCs/>
          <w:color w:val="555555"/>
        </w:rPr>
        <w:t xml:space="preserve">  New York, NY</w:t>
      </w:r>
    </w:p>
    <w:p w14:paraId="29ED9EB6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Managed renewable energy project pipeline: due diligence, financial modeling, deployment, and institutional bundling; launched $1M Climate Resiliency Fund.</w:t>
      </w:r>
    </w:p>
    <w:p w14:paraId="1BEE6909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Led feasibility assessments and financial models for distributed renewable energy systems across commercial and public-sector facilities.</w:t>
      </w:r>
    </w:p>
    <w:p w14:paraId="24404B99" w14:textId="75917A03" w:rsidR="00F93EB6" w:rsidRPr="00BA3C6C" w:rsidRDefault="00000000">
      <w:pPr>
        <w:tabs>
          <w:tab w:val="right" w:pos="9360"/>
        </w:tabs>
        <w:spacing w:before="160" w:after="50"/>
        <w:rPr>
          <w:rFonts w:ascii="Calibri" w:hAnsi="Calibri" w:cs="Calibri"/>
        </w:rPr>
      </w:pPr>
      <w:r w:rsidRPr="00BA3C6C">
        <w:rPr>
          <w:rFonts w:ascii="Calibri" w:hAnsi="Calibri" w:cs="Calibri"/>
          <w:b/>
          <w:bCs/>
          <w:color w:val="1B5E8A"/>
          <w:sz w:val="20"/>
          <w:szCs w:val="20"/>
        </w:rPr>
        <w:t xml:space="preserve">Groupe La Française des </w:t>
      </w:r>
      <w:proofErr w:type="gramStart"/>
      <w:r w:rsidRPr="00BA3C6C">
        <w:rPr>
          <w:rFonts w:ascii="Calibri" w:hAnsi="Calibri" w:cs="Calibri"/>
          <w:b/>
          <w:bCs/>
          <w:color w:val="1B5E8A"/>
          <w:sz w:val="20"/>
          <w:szCs w:val="20"/>
        </w:rPr>
        <w:t>Placements</w:t>
      </w:r>
      <w:r w:rsidRPr="00BA3C6C">
        <w:rPr>
          <w:rFonts w:ascii="Calibri" w:hAnsi="Calibri" w:cs="Calibri"/>
          <w:color w:val="555555"/>
          <w:sz w:val="20"/>
          <w:szCs w:val="20"/>
        </w:rPr>
        <w:t xml:space="preserve">  |</w:t>
      </w:r>
      <w:proofErr w:type="gramEnd"/>
      <w:r w:rsidRPr="00BA3C6C">
        <w:rPr>
          <w:rFonts w:ascii="Calibri" w:hAnsi="Calibri" w:cs="Calibri"/>
          <w:color w:val="555555"/>
          <w:sz w:val="20"/>
          <w:szCs w:val="20"/>
        </w:rPr>
        <w:t xml:space="preserve">  </w:t>
      </w:r>
      <w:r w:rsidRPr="00BA3C6C">
        <w:rPr>
          <w:rFonts w:ascii="Calibri" w:hAnsi="Calibri" w:cs="Calibri"/>
          <w:b/>
          <w:bCs/>
          <w:color w:val="1A1A1A"/>
          <w:sz w:val="20"/>
          <w:szCs w:val="20"/>
        </w:rPr>
        <w:t>Portfolio Analyst &amp; Co-Portfolio Manager</w:t>
      </w:r>
      <w:r w:rsidRPr="00BA3C6C">
        <w:rPr>
          <w:rFonts w:ascii="Calibri" w:hAnsi="Calibri" w:cs="Calibri"/>
          <w:i/>
          <w:iCs/>
          <w:color w:val="555555"/>
        </w:rPr>
        <w:tab/>
      </w:r>
      <w:r w:rsidR="00BA3C6C" w:rsidRPr="00BA3C6C">
        <w:rPr>
          <w:rFonts w:ascii="Calibri" w:hAnsi="Calibri" w:cs="Calibri"/>
          <w:i/>
          <w:iCs/>
          <w:color w:val="555555"/>
        </w:rPr>
        <w:t xml:space="preserve"> </w:t>
      </w:r>
      <w:r w:rsidRPr="00BA3C6C">
        <w:rPr>
          <w:rFonts w:ascii="Calibri" w:hAnsi="Calibri" w:cs="Calibri"/>
          <w:i/>
          <w:iCs/>
          <w:color w:val="555555"/>
        </w:rPr>
        <w:t xml:space="preserve">Sept 2012–Oct </w:t>
      </w:r>
      <w:proofErr w:type="gramStart"/>
      <w:r w:rsidRPr="00BA3C6C">
        <w:rPr>
          <w:rFonts w:ascii="Calibri" w:hAnsi="Calibri" w:cs="Calibri"/>
          <w:i/>
          <w:iCs/>
          <w:color w:val="555555"/>
        </w:rPr>
        <w:t>2018  |</w:t>
      </w:r>
      <w:proofErr w:type="gramEnd"/>
      <w:r w:rsidRPr="00BA3C6C">
        <w:rPr>
          <w:rFonts w:ascii="Calibri" w:hAnsi="Calibri" w:cs="Calibri"/>
          <w:i/>
          <w:iCs/>
          <w:color w:val="555555"/>
        </w:rPr>
        <w:t xml:space="preserve">  Paris / London</w:t>
      </w:r>
    </w:p>
    <w:p w14:paraId="51A0F171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Buy-side analyst supporting seven portfolio managers with equity research, sector analysis, financial modeling, and technical due diligence across global markets.</w:t>
      </w:r>
    </w:p>
    <w:p w14:paraId="265B531F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Co-Portfolio Manager of Carbon Zero — a widely replicated institutional decarbonization instrument built on proprietary portfolio strategy and carbon displacement methodology.</w:t>
      </w:r>
    </w:p>
    <w:p w14:paraId="1890824A" w14:textId="77777777" w:rsidR="00F93EB6" w:rsidRPr="00BA3C6C" w:rsidRDefault="00000000">
      <w:pPr>
        <w:tabs>
          <w:tab w:val="right" w:pos="9360"/>
        </w:tabs>
        <w:spacing w:before="160" w:after="50"/>
        <w:rPr>
          <w:rFonts w:ascii="Calibri" w:hAnsi="Calibri" w:cs="Calibri"/>
        </w:rPr>
      </w:pPr>
      <w:proofErr w:type="spellStart"/>
      <w:r w:rsidRPr="00BA3C6C">
        <w:rPr>
          <w:rFonts w:ascii="Calibri" w:hAnsi="Calibri" w:cs="Calibri"/>
          <w:b/>
          <w:bCs/>
          <w:color w:val="1B5E8A"/>
          <w:sz w:val="20"/>
          <w:szCs w:val="20"/>
        </w:rPr>
        <w:t>Innovest</w:t>
      </w:r>
      <w:proofErr w:type="spellEnd"/>
      <w:r w:rsidRPr="00BA3C6C">
        <w:rPr>
          <w:rFonts w:ascii="Calibri" w:hAnsi="Calibri" w:cs="Calibri"/>
          <w:b/>
          <w:bCs/>
          <w:color w:val="1B5E8A"/>
          <w:sz w:val="20"/>
          <w:szCs w:val="20"/>
        </w:rPr>
        <w:t xml:space="preserve"> Strategic Value Advisors (acquired by </w:t>
      </w:r>
      <w:proofErr w:type="gramStart"/>
      <w:r w:rsidRPr="00BA3C6C">
        <w:rPr>
          <w:rFonts w:ascii="Calibri" w:hAnsi="Calibri" w:cs="Calibri"/>
          <w:b/>
          <w:bCs/>
          <w:color w:val="1B5E8A"/>
          <w:sz w:val="20"/>
          <w:szCs w:val="20"/>
        </w:rPr>
        <w:t>MSCI)</w:t>
      </w:r>
      <w:r w:rsidRPr="00BA3C6C">
        <w:rPr>
          <w:rFonts w:ascii="Calibri" w:hAnsi="Calibri" w:cs="Calibri"/>
          <w:color w:val="555555"/>
          <w:sz w:val="20"/>
          <w:szCs w:val="20"/>
        </w:rPr>
        <w:t xml:space="preserve">  |</w:t>
      </w:r>
      <w:proofErr w:type="gramEnd"/>
      <w:r w:rsidRPr="00BA3C6C">
        <w:rPr>
          <w:rFonts w:ascii="Calibri" w:hAnsi="Calibri" w:cs="Calibri"/>
          <w:color w:val="555555"/>
          <w:sz w:val="20"/>
          <w:szCs w:val="20"/>
        </w:rPr>
        <w:t xml:space="preserve">  </w:t>
      </w:r>
      <w:r w:rsidRPr="00BA3C6C">
        <w:rPr>
          <w:rFonts w:ascii="Calibri" w:hAnsi="Calibri" w:cs="Calibri"/>
          <w:b/>
          <w:bCs/>
          <w:color w:val="1A1A1A"/>
          <w:sz w:val="20"/>
          <w:szCs w:val="20"/>
        </w:rPr>
        <w:t>Analyst &amp; Director of Research</w:t>
      </w:r>
      <w:r w:rsidRPr="00BA3C6C">
        <w:rPr>
          <w:rFonts w:ascii="Calibri" w:hAnsi="Calibri" w:cs="Calibri"/>
          <w:i/>
          <w:iCs/>
          <w:color w:val="555555"/>
        </w:rPr>
        <w:tab/>
        <w:t>2004–</w:t>
      </w:r>
      <w:proofErr w:type="gramStart"/>
      <w:r w:rsidRPr="00BA3C6C">
        <w:rPr>
          <w:rFonts w:ascii="Calibri" w:hAnsi="Calibri" w:cs="Calibri"/>
          <w:i/>
          <w:iCs/>
          <w:color w:val="555555"/>
        </w:rPr>
        <w:t>2009  |</w:t>
      </w:r>
      <w:proofErr w:type="gramEnd"/>
      <w:r w:rsidRPr="00BA3C6C">
        <w:rPr>
          <w:rFonts w:ascii="Calibri" w:hAnsi="Calibri" w:cs="Calibri"/>
          <w:i/>
          <w:iCs/>
          <w:color w:val="555555"/>
        </w:rPr>
        <w:t xml:space="preserve">  New York / London / Toronto</w:t>
      </w:r>
    </w:p>
    <w:p w14:paraId="7AE302EF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Led global team of 40 sector analysts delivering the first valuation-relevant sustainability impact reports on 3,500 companies worldwide — sold to MSCI as foundational ESG research.</w:t>
      </w:r>
    </w:p>
    <w:p w14:paraId="71F4718C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Developed groundbreaking, highly actionable buy-side climate and sustainability investment research; established career-long credibility at the intersection of finance and climate science.</w:t>
      </w:r>
    </w:p>
    <w:p w14:paraId="49B50943" w14:textId="77777777" w:rsidR="00F93EB6" w:rsidRPr="00BA3C6C" w:rsidRDefault="00000000">
      <w:pPr>
        <w:tabs>
          <w:tab w:val="right" w:pos="9360"/>
        </w:tabs>
        <w:spacing w:before="160" w:after="50"/>
        <w:rPr>
          <w:rFonts w:ascii="Calibri" w:hAnsi="Calibri" w:cs="Calibri"/>
        </w:rPr>
      </w:pPr>
      <w:proofErr w:type="gramStart"/>
      <w:r w:rsidRPr="00BA3C6C">
        <w:rPr>
          <w:rFonts w:ascii="Calibri" w:hAnsi="Calibri" w:cs="Calibri"/>
          <w:b/>
          <w:bCs/>
          <w:color w:val="1B5E8A"/>
          <w:sz w:val="20"/>
          <w:szCs w:val="20"/>
        </w:rPr>
        <w:t>Freelance</w:t>
      </w:r>
      <w:r w:rsidRPr="00BA3C6C">
        <w:rPr>
          <w:rFonts w:ascii="Calibri" w:hAnsi="Calibri" w:cs="Calibri"/>
          <w:color w:val="555555"/>
          <w:sz w:val="20"/>
          <w:szCs w:val="20"/>
        </w:rPr>
        <w:t xml:space="preserve">  |</w:t>
      </w:r>
      <w:proofErr w:type="gramEnd"/>
      <w:r w:rsidRPr="00BA3C6C">
        <w:rPr>
          <w:rFonts w:ascii="Calibri" w:hAnsi="Calibri" w:cs="Calibri"/>
          <w:color w:val="555555"/>
          <w:sz w:val="20"/>
          <w:szCs w:val="20"/>
        </w:rPr>
        <w:t xml:space="preserve">  </w:t>
      </w:r>
      <w:r w:rsidRPr="00BA3C6C">
        <w:rPr>
          <w:rFonts w:ascii="Calibri" w:hAnsi="Calibri" w:cs="Calibri"/>
          <w:b/>
          <w:bCs/>
          <w:color w:val="1A1A1A"/>
          <w:sz w:val="20"/>
          <w:szCs w:val="20"/>
        </w:rPr>
        <w:t>Senior Advisor &amp; Independent Consultant</w:t>
      </w:r>
      <w:r w:rsidRPr="00BA3C6C">
        <w:rPr>
          <w:rFonts w:ascii="Calibri" w:hAnsi="Calibri" w:cs="Calibri"/>
          <w:i/>
          <w:iCs/>
          <w:color w:val="555555"/>
        </w:rPr>
        <w:tab/>
        <w:t>2005–</w:t>
      </w:r>
      <w:proofErr w:type="gramStart"/>
      <w:r w:rsidRPr="00BA3C6C">
        <w:rPr>
          <w:rFonts w:ascii="Calibri" w:hAnsi="Calibri" w:cs="Calibri"/>
          <w:b/>
          <w:bCs/>
          <w:i/>
          <w:iCs/>
          <w:color w:val="555555"/>
        </w:rPr>
        <w:t xml:space="preserve">Present </w:t>
      </w:r>
      <w:r w:rsidRPr="00BA3C6C">
        <w:rPr>
          <w:rFonts w:ascii="Calibri" w:hAnsi="Calibri" w:cs="Calibri"/>
          <w:i/>
          <w:iCs/>
          <w:color w:val="555555"/>
        </w:rPr>
        <w:t xml:space="preserve"> |</w:t>
      </w:r>
      <w:proofErr w:type="gramEnd"/>
      <w:r w:rsidRPr="00BA3C6C">
        <w:rPr>
          <w:rFonts w:ascii="Calibri" w:hAnsi="Calibri" w:cs="Calibri"/>
          <w:i/>
          <w:iCs/>
          <w:color w:val="555555"/>
        </w:rPr>
        <w:t xml:space="preserve">  Global</w:t>
      </w:r>
    </w:p>
    <w:p w14:paraId="41311D7E" w14:textId="77777777" w:rsidR="00F93EB6" w:rsidRPr="00BA3C6C" w:rsidRDefault="00000000">
      <w:pPr>
        <w:spacing w:before="40"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555555"/>
        </w:rPr>
        <w:t>Selected engagements:</w:t>
      </w:r>
    </w:p>
    <w:p w14:paraId="14452F90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 xml:space="preserve">Technical Lead, </w:t>
      </w:r>
      <w:proofErr w:type="spellStart"/>
      <w:r w:rsidRPr="00BA3C6C">
        <w:rPr>
          <w:rFonts w:ascii="Calibri" w:hAnsi="Calibri" w:cs="Calibri"/>
          <w:color w:val="1A1A1A"/>
        </w:rPr>
        <w:t>GrizzleyACE</w:t>
      </w:r>
      <w:proofErr w:type="spellEnd"/>
      <w:r w:rsidRPr="00BA3C6C">
        <w:rPr>
          <w:rFonts w:ascii="Calibri" w:hAnsi="Calibri" w:cs="Calibri"/>
          <w:color w:val="1A1A1A"/>
        </w:rPr>
        <w:t xml:space="preserve"> Jamaica: leading a team of 3 engineers to develop a renewably powered EV fast-charging hub for Class 8 vehicles in central Jamaica; conversion of former mining site to renewable energy utility.</w:t>
      </w:r>
    </w:p>
    <w:p w14:paraId="3D3E510C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CDP reporting and decarbonization consulting for Lenovo, Biogen, Intel, 3M, GE, and the UAE government (Dubai Development &amp; Investment Authority).</w:t>
      </w:r>
    </w:p>
    <w:p w14:paraId="1AB819DF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Technical merit reviewer, U.S. DOE Office of Clean Energy Demonstrations (OCED) — Point Source Capture and Direct Air Capture (DAC) technology applications.</w:t>
      </w:r>
    </w:p>
    <w:p w14:paraId="23C531B1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 xml:space="preserve">NYSERDA Deep Energy </w:t>
      </w:r>
      <w:proofErr w:type="spellStart"/>
      <w:r w:rsidRPr="00BA3C6C">
        <w:rPr>
          <w:rFonts w:ascii="Calibri" w:hAnsi="Calibri" w:cs="Calibri"/>
          <w:color w:val="1A1A1A"/>
        </w:rPr>
        <w:t>RetrofitNY</w:t>
      </w:r>
      <w:proofErr w:type="spellEnd"/>
      <w:r w:rsidRPr="00BA3C6C">
        <w:rPr>
          <w:rFonts w:ascii="Calibri" w:hAnsi="Calibri" w:cs="Calibri"/>
          <w:color w:val="1A1A1A"/>
        </w:rPr>
        <w:t xml:space="preserve"> program advisory; Local Law 97 compliance strategy.</w:t>
      </w:r>
    </w:p>
    <w:p w14:paraId="5F10172F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PS 84 Rooftop Greenhouse Classroom (2012–2016): co-raised $2.5M via Resolution A and private funds to build a science and sustainability education facility for NYC elementary school students.</w:t>
      </w:r>
    </w:p>
    <w:p w14:paraId="075655A5" w14:textId="77777777" w:rsidR="00F93EB6" w:rsidRPr="00BA3C6C" w:rsidRDefault="00000000">
      <w:pPr>
        <w:pBdr>
          <w:bottom w:val="single" w:sz="6" w:space="4" w:color="1B5E8A"/>
        </w:pBdr>
        <w:spacing w:before="240" w:after="80"/>
        <w:rPr>
          <w:rFonts w:ascii="Calibri" w:hAnsi="Calibri" w:cs="Calibri"/>
        </w:rPr>
      </w:pPr>
      <w:r w:rsidRPr="00BA3C6C">
        <w:rPr>
          <w:rFonts w:ascii="Calibri" w:hAnsi="Calibri" w:cs="Calibri"/>
          <w:b/>
          <w:bCs/>
          <w:color w:val="1B5E8A"/>
          <w:sz w:val="22"/>
          <w:szCs w:val="22"/>
        </w:rPr>
        <w:t>NONPROFIT LEADERSHIP &amp; CIVIC ENGAGEMENT</w:t>
      </w:r>
    </w:p>
    <w:p w14:paraId="1620602E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Chair, Center for Economic and Environmental Partnership (CEEP), 501(c)(3): Convenes stakeholders across renewable energy project development, climate action, and economic opportunity for underserved communities; leads partnership development, fundraising, and technical due diligence for cleantech innovators (</w:t>
      </w:r>
      <w:proofErr w:type="spellStart"/>
      <w:r w:rsidRPr="00BA3C6C">
        <w:rPr>
          <w:rFonts w:ascii="Calibri" w:hAnsi="Calibri" w:cs="Calibri"/>
          <w:color w:val="1A1A1A"/>
        </w:rPr>
        <w:t>Invest.Green</w:t>
      </w:r>
      <w:proofErr w:type="spellEnd"/>
      <w:r w:rsidRPr="00BA3C6C">
        <w:rPr>
          <w:rFonts w:ascii="Calibri" w:hAnsi="Calibri" w:cs="Calibri"/>
          <w:color w:val="1A1A1A"/>
        </w:rPr>
        <w:t>).</w:t>
      </w:r>
    </w:p>
    <w:p w14:paraId="35E99BBF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Public speaker and panelist: National Science Foundation, United Nations Conference on Banking and Water, Carbon Unbound ERW Panel, Columbia University.</w:t>
      </w:r>
    </w:p>
    <w:p w14:paraId="5E08C381" w14:textId="77777777" w:rsidR="00F93EB6" w:rsidRPr="00BA3C6C" w:rsidRDefault="00000000">
      <w:pPr>
        <w:pBdr>
          <w:bottom w:val="single" w:sz="6" w:space="4" w:color="1B5E8A"/>
        </w:pBdr>
        <w:spacing w:before="240" w:after="80"/>
        <w:rPr>
          <w:rFonts w:ascii="Calibri" w:hAnsi="Calibri" w:cs="Calibri"/>
        </w:rPr>
      </w:pPr>
      <w:r w:rsidRPr="00BA3C6C">
        <w:rPr>
          <w:rFonts w:ascii="Calibri" w:hAnsi="Calibri" w:cs="Calibri"/>
          <w:b/>
          <w:bCs/>
          <w:color w:val="1B5E8A"/>
          <w:sz w:val="22"/>
          <w:szCs w:val="22"/>
        </w:rPr>
        <w:t>THOUGHT LEADERSHIP &amp; PUBLICATIONS</w:t>
      </w:r>
    </w:p>
    <w:p w14:paraId="114112E5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Co-authored essay with Jigar Shah (former Director, DOE Loan Programs Office) on corporate clean energy transition pathways.</w:t>
      </w:r>
    </w:p>
    <w:p w14:paraId="087E854E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Authoring technical paper on post-hurricane electrification upgrades and resilient energy infrastructure for Jamaica.</w:t>
      </w:r>
    </w:p>
    <w:p w14:paraId="78CCB7F5" w14:textId="77777777" w:rsidR="00F93EB6" w:rsidRPr="00BA3C6C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color w:val="1A1A1A"/>
        </w:rPr>
        <w:t>Known climate tech and energy policy panelist and podcast guest; writing samples, presentations, and prior publications available upon request.</w:t>
      </w:r>
    </w:p>
    <w:p w14:paraId="60BA1BCD" w14:textId="77777777" w:rsidR="00F93EB6" w:rsidRPr="00BA3C6C" w:rsidRDefault="00000000">
      <w:pPr>
        <w:pBdr>
          <w:bottom w:val="single" w:sz="6" w:space="4" w:color="1B5E8A"/>
        </w:pBdr>
        <w:spacing w:before="240" w:after="80"/>
        <w:rPr>
          <w:rFonts w:ascii="Calibri" w:hAnsi="Calibri" w:cs="Calibri"/>
        </w:rPr>
      </w:pPr>
      <w:r w:rsidRPr="00BA3C6C">
        <w:rPr>
          <w:rFonts w:ascii="Calibri" w:hAnsi="Calibri" w:cs="Calibri"/>
          <w:b/>
          <w:bCs/>
          <w:color w:val="1B5E8A"/>
          <w:sz w:val="22"/>
          <w:szCs w:val="22"/>
        </w:rPr>
        <w:t>EDUCATION</w:t>
      </w:r>
    </w:p>
    <w:p w14:paraId="5EC97398" w14:textId="2B32D2EE" w:rsidR="00F93EB6" w:rsidRPr="00BA3C6C" w:rsidRDefault="00000000">
      <w:pPr>
        <w:spacing w:after="50"/>
        <w:rPr>
          <w:rFonts w:ascii="Calibri" w:hAnsi="Calibri" w:cs="Calibri"/>
        </w:rPr>
      </w:pPr>
      <w:r w:rsidRPr="00BA3C6C">
        <w:rPr>
          <w:rFonts w:ascii="Calibri" w:hAnsi="Calibri" w:cs="Calibri"/>
          <w:b/>
          <w:bCs/>
          <w:color w:val="1A1A1A"/>
        </w:rPr>
        <w:t xml:space="preserve">M.S. Chemical </w:t>
      </w:r>
      <w:proofErr w:type="gramStart"/>
      <w:r w:rsidRPr="00BA3C6C">
        <w:rPr>
          <w:rFonts w:ascii="Calibri" w:hAnsi="Calibri" w:cs="Calibri"/>
          <w:b/>
          <w:bCs/>
          <w:color w:val="1A1A1A"/>
        </w:rPr>
        <w:t>Engineering</w:t>
      </w:r>
      <w:r w:rsidRPr="00BA3C6C">
        <w:rPr>
          <w:rFonts w:ascii="Calibri" w:hAnsi="Calibri" w:cs="Calibri"/>
          <w:color w:val="555555"/>
        </w:rPr>
        <w:t xml:space="preserve">  |</w:t>
      </w:r>
      <w:proofErr w:type="gramEnd"/>
      <w:r w:rsidRPr="00BA3C6C">
        <w:rPr>
          <w:rFonts w:ascii="Calibri" w:hAnsi="Calibri" w:cs="Calibri"/>
          <w:color w:val="555555"/>
        </w:rPr>
        <w:t xml:space="preserve">  Columbia University, School of Engineering &amp; Applied Sciences (SEAS)</w:t>
      </w:r>
      <w:r w:rsidR="0085134C">
        <w:rPr>
          <w:rFonts w:ascii="Calibri" w:hAnsi="Calibri" w:cs="Calibri"/>
          <w:color w:val="555555"/>
        </w:rPr>
        <w:t xml:space="preserve">, </w:t>
      </w:r>
      <w:r w:rsidR="0085134C" w:rsidRPr="0085134C">
        <w:rPr>
          <w:rFonts w:ascii="Calibri" w:hAnsi="Calibri" w:cs="Calibri"/>
          <w:b/>
          <w:bCs/>
          <w:color w:val="555555"/>
        </w:rPr>
        <w:t xml:space="preserve">CEM </w:t>
      </w:r>
      <w:r w:rsidR="0085134C">
        <w:rPr>
          <w:rFonts w:ascii="Calibri" w:hAnsi="Calibri" w:cs="Calibri"/>
          <w:color w:val="555555"/>
        </w:rPr>
        <w:t>in progress</w:t>
      </w:r>
    </w:p>
    <w:p w14:paraId="71646C2D" w14:textId="77777777" w:rsidR="00F93EB6" w:rsidRPr="00BA3C6C" w:rsidRDefault="00000000">
      <w:pPr>
        <w:spacing w:after="50"/>
        <w:rPr>
          <w:rFonts w:ascii="Calibri" w:hAnsi="Calibri" w:cs="Calibri"/>
        </w:rPr>
      </w:pPr>
      <w:r w:rsidRPr="00BA3C6C">
        <w:rPr>
          <w:rFonts w:ascii="Calibri" w:hAnsi="Calibri" w:cs="Calibri"/>
          <w:b/>
          <w:bCs/>
          <w:color w:val="1A1A1A"/>
        </w:rPr>
        <w:t xml:space="preserve">M.S. Environmental Sciences &amp; Industrial </w:t>
      </w:r>
      <w:proofErr w:type="gramStart"/>
      <w:r w:rsidRPr="00BA3C6C">
        <w:rPr>
          <w:rFonts w:ascii="Calibri" w:hAnsi="Calibri" w:cs="Calibri"/>
          <w:b/>
          <w:bCs/>
          <w:color w:val="1A1A1A"/>
        </w:rPr>
        <w:t>Engineering</w:t>
      </w:r>
      <w:r w:rsidRPr="00BA3C6C">
        <w:rPr>
          <w:rFonts w:ascii="Calibri" w:hAnsi="Calibri" w:cs="Calibri"/>
          <w:color w:val="555555"/>
        </w:rPr>
        <w:t xml:space="preserve">  |</w:t>
      </w:r>
      <w:proofErr w:type="gramEnd"/>
      <w:r w:rsidRPr="00BA3C6C">
        <w:rPr>
          <w:rFonts w:ascii="Calibri" w:hAnsi="Calibri" w:cs="Calibri"/>
          <w:color w:val="555555"/>
        </w:rPr>
        <w:t xml:space="preserve">  Columbia University, SIPA/SEAS</w:t>
      </w:r>
    </w:p>
    <w:p w14:paraId="3496F202" w14:textId="77777777" w:rsidR="00F93EB6" w:rsidRPr="00BA3C6C" w:rsidRDefault="00000000">
      <w:pPr>
        <w:spacing w:after="50"/>
        <w:rPr>
          <w:rFonts w:ascii="Calibri" w:hAnsi="Calibri" w:cs="Calibri"/>
        </w:rPr>
      </w:pPr>
      <w:r w:rsidRPr="00BA3C6C">
        <w:rPr>
          <w:rFonts w:ascii="Calibri" w:hAnsi="Calibri" w:cs="Calibri"/>
          <w:b/>
          <w:bCs/>
          <w:color w:val="1A1A1A"/>
        </w:rPr>
        <w:t xml:space="preserve">Graduate Coursework, Environmental Chemistry &amp; Quantitative </w:t>
      </w:r>
      <w:proofErr w:type="gramStart"/>
      <w:r w:rsidRPr="00BA3C6C">
        <w:rPr>
          <w:rFonts w:ascii="Calibri" w:hAnsi="Calibri" w:cs="Calibri"/>
          <w:b/>
          <w:bCs/>
          <w:color w:val="1A1A1A"/>
        </w:rPr>
        <w:t>Methods</w:t>
      </w:r>
      <w:r w:rsidRPr="00BA3C6C">
        <w:rPr>
          <w:rFonts w:ascii="Calibri" w:hAnsi="Calibri" w:cs="Calibri"/>
          <w:color w:val="555555"/>
        </w:rPr>
        <w:t xml:space="preserve">  |</w:t>
      </w:r>
      <w:proofErr w:type="gramEnd"/>
      <w:r w:rsidRPr="00BA3C6C">
        <w:rPr>
          <w:rFonts w:ascii="Calibri" w:hAnsi="Calibri" w:cs="Calibri"/>
          <w:color w:val="555555"/>
        </w:rPr>
        <w:t xml:space="preserve">  Johns Hopkins University</w:t>
      </w:r>
    </w:p>
    <w:p w14:paraId="1DCF13B7" w14:textId="77777777" w:rsidR="00F93EB6" w:rsidRPr="00BA3C6C" w:rsidRDefault="00000000">
      <w:pPr>
        <w:spacing w:after="50"/>
        <w:rPr>
          <w:rFonts w:ascii="Calibri" w:hAnsi="Calibri" w:cs="Calibri"/>
        </w:rPr>
      </w:pPr>
      <w:r w:rsidRPr="00BA3C6C">
        <w:rPr>
          <w:rFonts w:ascii="Calibri" w:hAnsi="Calibri" w:cs="Calibri"/>
          <w:b/>
          <w:bCs/>
          <w:color w:val="1A1A1A"/>
        </w:rPr>
        <w:t xml:space="preserve">B.S. Environmental Sciences &amp; International </w:t>
      </w:r>
      <w:proofErr w:type="gramStart"/>
      <w:r w:rsidRPr="00BA3C6C">
        <w:rPr>
          <w:rFonts w:ascii="Calibri" w:hAnsi="Calibri" w:cs="Calibri"/>
          <w:b/>
          <w:bCs/>
          <w:color w:val="1A1A1A"/>
        </w:rPr>
        <w:t>Relations</w:t>
      </w:r>
      <w:r w:rsidRPr="00BA3C6C">
        <w:rPr>
          <w:rFonts w:ascii="Calibri" w:hAnsi="Calibri" w:cs="Calibri"/>
          <w:color w:val="555555"/>
        </w:rPr>
        <w:t xml:space="preserve">  |</w:t>
      </w:r>
      <w:proofErr w:type="gramEnd"/>
      <w:r w:rsidRPr="00BA3C6C">
        <w:rPr>
          <w:rFonts w:ascii="Calibri" w:hAnsi="Calibri" w:cs="Calibri"/>
          <w:color w:val="555555"/>
        </w:rPr>
        <w:t xml:space="preserve">  Towson University</w:t>
      </w:r>
    </w:p>
    <w:p w14:paraId="2C3416EB" w14:textId="77777777" w:rsidR="00F93EB6" w:rsidRPr="00BA3C6C" w:rsidRDefault="00000000">
      <w:pPr>
        <w:pBdr>
          <w:bottom w:val="single" w:sz="6" w:space="4" w:color="1B5E8A"/>
        </w:pBdr>
        <w:spacing w:before="240" w:after="80"/>
        <w:rPr>
          <w:rFonts w:ascii="Calibri" w:hAnsi="Calibri" w:cs="Calibri"/>
        </w:rPr>
      </w:pPr>
      <w:r w:rsidRPr="00BA3C6C">
        <w:rPr>
          <w:rFonts w:ascii="Calibri" w:hAnsi="Calibri" w:cs="Calibri"/>
          <w:b/>
          <w:bCs/>
          <w:color w:val="1B5E8A"/>
          <w:sz w:val="22"/>
          <w:szCs w:val="22"/>
        </w:rPr>
        <w:t>TECHNICAL &amp; LANGUAGE SKILLS</w:t>
      </w:r>
    </w:p>
    <w:p w14:paraId="655FFB21" w14:textId="77777777" w:rsidR="00F93EB6" w:rsidRPr="00BA3C6C" w:rsidRDefault="00000000">
      <w:p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b/>
          <w:bCs/>
          <w:color w:val="1A1A1A"/>
        </w:rPr>
        <w:lastRenderedPageBreak/>
        <w:t xml:space="preserve">Modeling &amp; Analytics: </w:t>
      </w:r>
      <w:r w:rsidRPr="00BA3C6C">
        <w:rPr>
          <w:rFonts w:ascii="Calibri" w:hAnsi="Calibri" w:cs="Calibri"/>
          <w:color w:val="1A1A1A"/>
        </w:rPr>
        <w:t xml:space="preserve">Python, SQL, PFLOTRAN (reactive transport), GAMS (industrial optimization), </w:t>
      </w:r>
      <w:proofErr w:type="spellStart"/>
      <w:r w:rsidRPr="00BA3C6C">
        <w:rPr>
          <w:rFonts w:ascii="Calibri" w:hAnsi="Calibri" w:cs="Calibri"/>
          <w:color w:val="1A1A1A"/>
        </w:rPr>
        <w:t>OpenLCA</w:t>
      </w:r>
      <w:proofErr w:type="spellEnd"/>
      <w:r w:rsidRPr="00BA3C6C">
        <w:rPr>
          <w:rFonts w:ascii="Calibri" w:hAnsi="Calibri" w:cs="Calibri"/>
          <w:color w:val="1A1A1A"/>
        </w:rPr>
        <w:t xml:space="preserve">, </w:t>
      </w:r>
      <w:proofErr w:type="spellStart"/>
      <w:r w:rsidRPr="00BA3C6C">
        <w:rPr>
          <w:rFonts w:ascii="Calibri" w:hAnsi="Calibri" w:cs="Calibri"/>
          <w:color w:val="1A1A1A"/>
        </w:rPr>
        <w:t>Vensim</w:t>
      </w:r>
      <w:proofErr w:type="spellEnd"/>
      <w:r w:rsidRPr="00BA3C6C">
        <w:rPr>
          <w:rFonts w:ascii="Calibri" w:hAnsi="Calibri" w:cs="Calibri"/>
          <w:color w:val="1A1A1A"/>
        </w:rPr>
        <w:t xml:space="preserve"> DSS, NREL MFI Tool</w:t>
      </w:r>
    </w:p>
    <w:p w14:paraId="2E31FEF3" w14:textId="1F3510E4" w:rsidR="00F93EB6" w:rsidRPr="00BA3C6C" w:rsidRDefault="00000000">
      <w:p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b/>
          <w:bCs/>
          <w:color w:val="1A1A1A"/>
        </w:rPr>
        <w:t xml:space="preserve">MRV &amp; Standards: </w:t>
      </w:r>
      <w:r w:rsidRPr="00BA3C6C">
        <w:rPr>
          <w:rFonts w:ascii="Calibri" w:hAnsi="Calibri" w:cs="Calibri"/>
          <w:color w:val="1A1A1A"/>
        </w:rPr>
        <w:t xml:space="preserve">GHG Protocol, LCA/LCIA/EPD, TEA, ISO 14064, ISO 50001, ISO 14046, TCFD, CSRD, CBAM, SBTi, ISSB, CSDD, Isometric, </w:t>
      </w:r>
      <w:proofErr w:type="spellStart"/>
      <w:r w:rsidRPr="00BA3C6C">
        <w:rPr>
          <w:rFonts w:ascii="Calibri" w:hAnsi="Calibri" w:cs="Calibri"/>
          <w:color w:val="1A1A1A"/>
        </w:rPr>
        <w:t>Puro.Earth</w:t>
      </w:r>
      <w:proofErr w:type="spellEnd"/>
      <w:r w:rsidR="0085134C">
        <w:rPr>
          <w:rFonts w:ascii="Calibri" w:hAnsi="Calibri" w:cs="Calibri"/>
          <w:color w:val="1A1A1A"/>
        </w:rPr>
        <w:t>, Rainbow ERW</w:t>
      </w:r>
    </w:p>
    <w:p w14:paraId="4F0E8193" w14:textId="77777777" w:rsidR="00F93EB6" w:rsidRPr="00BA3C6C" w:rsidRDefault="00000000">
      <w:pPr>
        <w:spacing w:after="60"/>
        <w:rPr>
          <w:rFonts w:ascii="Calibri" w:hAnsi="Calibri" w:cs="Calibri"/>
        </w:rPr>
      </w:pPr>
      <w:r w:rsidRPr="00BA3C6C">
        <w:rPr>
          <w:rFonts w:ascii="Calibri" w:hAnsi="Calibri" w:cs="Calibri"/>
          <w:b/>
          <w:bCs/>
          <w:color w:val="1A1A1A"/>
        </w:rPr>
        <w:t xml:space="preserve">Languages: </w:t>
      </w:r>
      <w:r w:rsidRPr="00BA3C6C">
        <w:rPr>
          <w:rFonts w:ascii="Calibri" w:hAnsi="Calibri" w:cs="Calibri"/>
          <w:color w:val="1A1A1A"/>
        </w:rPr>
        <w:t>English (native), French (fluent), Spanish (fluent), Serbo-Croatian (intermediate), Arabic &amp; Japanese (beginner)</w:t>
      </w:r>
    </w:p>
    <w:sectPr w:rsidR="00F93EB6" w:rsidRPr="00BA3C6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17B85"/>
    <w:multiLevelType w:val="hybridMultilevel"/>
    <w:tmpl w:val="F9AE2290"/>
    <w:lvl w:ilvl="0" w:tplc="386ACBFE">
      <w:start w:val="1"/>
      <w:numFmt w:val="bullet"/>
      <w:lvlText w:val="●"/>
      <w:lvlJc w:val="left"/>
      <w:pPr>
        <w:ind w:left="720" w:hanging="360"/>
      </w:pPr>
    </w:lvl>
    <w:lvl w:ilvl="1" w:tplc="7924E9A8">
      <w:start w:val="1"/>
      <w:numFmt w:val="bullet"/>
      <w:lvlText w:val="○"/>
      <w:lvlJc w:val="left"/>
      <w:pPr>
        <w:ind w:left="1440" w:hanging="360"/>
      </w:pPr>
    </w:lvl>
    <w:lvl w:ilvl="2" w:tplc="58CAB49E">
      <w:start w:val="1"/>
      <w:numFmt w:val="bullet"/>
      <w:lvlText w:val="■"/>
      <w:lvlJc w:val="left"/>
      <w:pPr>
        <w:ind w:left="2160" w:hanging="360"/>
      </w:pPr>
    </w:lvl>
    <w:lvl w:ilvl="3" w:tplc="9216CA62">
      <w:start w:val="1"/>
      <w:numFmt w:val="bullet"/>
      <w:lvlText w:val="●"/>
      <w:lvlJc w:val="left"/>
      <w:pPr>
        <w:ind w:left="2880" w:hanging="360"/>
      </w:pPr>
    </w:lvl>
    <w:lvl w:ilvl="4" w:tplc="A84E5464">
      <w:start w:val="1"/>
      <w:numFmt w:val="bullet"/>
      <w:lvlText w:val="○"/>
      <w:lvlJc w:val="left"/>
      <w:pPr>
        <w:ind w:left="3600" w:hanging="360"/>
      </w:pPr>
    </w:lvl>
    <w:lvl w:ilvl="5" w:tplc="1744D0CE">
      <w:start w:val="1"/>
      <w:numFmt w:val="bullet"/>
      <w:lvlText w:val="■"/>
      <w:lvlJc w:val="left"/>
      <w:pPr>
        <w:ind w:left="4320" w:hanging="360"/>
      </w:pPr>
    </w:lvl>
    <w:lvl w:ilvl="6" w:tplc="001C8706">
      <w:start w:val="1"/>
      <w:numFmt w:val="bullet"/>
      <w:lvlText w:val="●"/>
      <w:lvlJc w:val="left"/>
      <w:pPr>
        <w:ind w:left="5040" w:hanging="360"/>
      </w:pPr>
    </w:lvl>
    <w:lvl w:ilvl="7" w:tplc="6EAE8B30">
      <w:start w:val="1"/>
      <w:numFmt w:val="bullet"/>
      <w:lvlText w:val="●"/>
      <w:lvlJc w:val="left"/>
      <w:pPr>
        <w:ind w:left="5760" w:hanging="360"/>
      </w:pPr>
    </w:lvl>
    <w:lvl w:ilvl="8" w:tplc="4398AC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BA3EC6"/>
    <w:multiLevelType w:val="hybridMultilevel"/>
    <w:tmpl w:val="EEFCCFA0"/>
    <w:lvl w:ilvl="0" w:tplc="A2448170">
      <w:start w:val="1"/>
      <w:numFmt w:val="bullet"/>
      <w:lvlText w:val="•"/>
      <w:lvlJc w:val="left"/>
      <w:pPr>
        <w:ind w:left="480" w:hanging="240"/>
      </w:pPr>
    </w:lvl>
    <w:lvl w:ilvl="1" w:tplc="3060632C">
      <w:numFmt w:val="decimal"/>
      <w:lvlText w:val=""/>
      <w:lvlJc w:val="left"/>
    </w:lvl>
    <w:lvl w:ilvl="2" w:tplc="1076E8D8">
      <w:numFmt w:val="decimal"/>
      <w:lvlText w:val=""/>
      <w:lvlJc w:val="left"/>
    </w:lvl>
    <w:lvl w:ilvl="3" w:tplc="52F267C4">
      <w:numFmt w:val="decimal"/>
      <w:lvlText w:val=""/>
      <w:lvlJc w:val="left"/>
    </w:lvl>
    <w:lvl w:ilvl="4" w:tplc="3BFA5E58">
      <w:numFmt w:val="decimal"/>
      <w:lvlText w:val=""/>
      <w:lvlJc w:val="left"/>
    </w:lvl>
    <w:lvl w:ilvl="5" w:tplc="F2F8B482">
      <w:numFmt w:val="decimal"/>
      <w:lvlText w:val=""/>
      <w:lvlJc w:val="left"/>
    </w:lvl>
    <w:lvl w:ilvl="6" w:tplc="76229356">
      <w:numFmt w:val="decimal"/>
      <w:lvlText w:val=""/>
      <w:lvlJc w:val="left"/>
    </w:lvl>
    <w:lvl w:ilvl="7" w:tplc="DF80C4CC">
      <w:numFmt w:val="decimal"/>
      <w:lvlText w:val=""/>
      <w:lvlJc w:val="left"/>
    </w:lvl>
    <w:lvl w:ilvl="8" w:tplc="671ACE48">
      <w:numFmt w:val="decimal"/>
      <w:lvlText w:val=""/>
      <w:lvlJc w:val="left"/>
    </w:lvl>
  </w:abstractNum>
  <w:num w:numId="1" w16cid:durableId="451825728">
    <w:abstractNumId w:val="0"/>
    <w:lvlOverride w:ilvl="0">
      <w:startOverride w:val="1"/>
    </w:lvlOverride>
  </w:num>
  <w:num w:numId="2" w16cid:durableId="14490085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EB6"/>
    <w:rsid w:val="002609ED"/>
    <w:rsid w:val="0030690C"/>
    <w:rsid w:val="00844725"/>
    <w:rsid w:val="0085134C"/>
    <w:rsid w:val="00A159B5"/>
    <w:rsid w:val="00AA1234"/>
    <w:rsid w:val="00BA3C6C"/>
    <w:rsid w:val="00D24FF2"/>
    <w:rsid w:val="00F53D77"/>
    <w:rsid w:val="00F9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81AFF"/>
  <w15:docId w15:val="{F2D3D0D3-33CB-2440-92FE-B6D03347E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1092</Words>
  <Characters>7382</Characters>
  <Application>Microsoft Office Word</Application>
  <DocSecurity>0</DocSecurity>
  <Lines>108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heather langsner</cp:lastModifiedBy>
  <cp:revision>5</cp:revision>
  <dcterms:created xsi:type="dcterms:W3CDTF">2026-04-22T19:05:00Z</dcterms:created>
  <dcterms:modified xsi:type="dcterms:W3CDTF">2026-04-22T19:09:00Z</dcterms:modified>
</cp:coreProperties>
</file>