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24B4" w14:textId="77777777" w:rsidR="009F75D5" w:rsidRPr="00546521" w:rsidRDefault="009F75D5" w:rsidP="00EE7135">
      <w:pPr>
        <w:pStyle w:val="ListParagraph"/>
        <w:numPr>
          <w:ilvl w:val="0"/>
          <w:numId w:val="9"/>
        </w:numPr>
        <w:spacing w:before="80" w:after="0" w:line="240" w:lineRule="exact"/>
        <w:contextualSpacing w:val="0"/>
        <w:rPr>
          <w:sz w:val="16"/>
          <w:szCs w:val="16"/>
        </w:rPr>
      </w:pPr>
      <w:bookmarkStart w:id="0" w:name="_Hlk217822682"/>
      <w:r w:rsidRPr="00546521">
        <w:rPr>
          <w:sz w:val="16"/>
          <w:szCs w:val="16"/>
        </w:rPr>
        <w:t xml:space="preserve">Asking ChatGPT to write the prompts </w:t>
      </w:r>
    </w:p>
    <w:p w14:paraId="2887E79B" w14:textId="77777777" w:rsidR="009F75D5" w:rsidRPr="00546521" w:rsidRDefault="009F75D5" w:rsidP="00EE7135">
      <w:pPr>
        <w:spacing w:before="80" w:after="0" w:line="240" w:lineRule="exact"/>
        <w:rPr>
          <w:sz w:val="16"/>
          <w:szCs w:val="16"/>
        </w:rPr>
      </w:pPr>
      <w:r w:rsidRPr="00546521">
        <w:rPr>
          <w:sz w:val="16"/>
          <w:szCs w:val="16"/>
        </w:rPr>
        <w:t>Write a prompt that instructs ChatGPT to …</w:t>
      </w:r>
    </w:p>
    <w:p w14:paraId="00CCF377" w14:textId="671CC1A5" w:rsidR="009F75D5" w:rsidRPr="00546521" w:rsidRDefault="009F75D5" w:rsidP="00EE7135">
      <w:pPr>
        <w:spacing w:before="80" w:after="0" w:line="240" w:lineRule="exact"/>
        <w:rPr>
          <w:sz w:val="16"/>
          <w:szCs w:val="16"/>
        </w:rPr>
      </w:pPr>
      <w:r w:rsidRPr="00546521">
        <w:rPr>
          <w:sz w:val="16"/>
          <w:szCs w:val="16"/>
        </w:rPr>
        <w:t>analyze the attached document and map it to the benefit “</w:t>
      </w:r>
      <w:r w:rsidR="006F18B6" w:rsidRPr="00546521">
        <w:rPr>
          <w:sz w:val="16"/>
          <w:szCs w:val="16"/>
        </w:rPr>
        <w:t>comprehensive</w:t>
      </w:r>
      <w:r w:rsidRPr="00546521">
        <w:rPr>
          <w:sz w:val="16"/>
          <w:szCs w:val="16"/>
        </w:rPr>
        <w:t xml:space="preserve">” for an audience of IT Professionals. ChatGPT will present the information in headers and bullet points, rather than long narrative. The reading level will be sixth grade and acronyms will be explained. </w:t>
      </w:r>
    </w:p>
    <w:bookmarkEnd w:id="0"/>
    <w:p w14:paraId="6C0D8314" w14:textId="77777777" w:rsidR="00EE7135" w:rsidRPr="00EE7135" w:rsidRDefault="00EE7135" w:rsidP="00EE7135">
      <w:pPr>
        <w:spacing w:before="80" w:after="0" w:line="240" w:lineRule="exact"/>
        <w:rPr>
          <w:sz w:val="20"/>
          <w:szCs w:val="20"/>
        </w:rPr>
      </w:pPr>
    </w:p>
    <w:p w14:paraId="7EAD5929" w14:textId="24519D1A" w:rsidR="009F75D5" w:rsidRPr="00EE7135" w:rsidRDefault="009F75D5" w:rsidP="00EE7135">
      <w:pPr>
        <w:spacing w:before="80" w:after="0" w:line="240" w:lineRule="exact"/>
        <w:rPr>
          <w:rFonts w:ascii="Arial" w:hAnsi="Arial" w:cs="Arial"/>
          <w:b/>
          <w:bCs/>
          <w:sz w:val="20"/>
          <w:szCs w:val="20"/>
          <w:u w:val="single"/>
        </w:rPr>
      </w:pPr>
      <w:r w:rsidRPr="00EE7135">
        <w:rPr>
          <w:rFonts w:ascii="Arial" w:hAnsi="Arial" w:cs="Arial"/>
          <w:b/>
          <w:bCs/>
          <w:sz w:val="20"/>
          <w:szCs w:val="20"/>
          <w:highlight w:val="yellow"/>
          <w:u w:val="single"/>
        </w:rPr>
        <w:t>Comprehensive x IT Professionals</w:t>
      </w:r>
    </w:p>
    <w:p w14:paraId="24179E02" w14:textId="43A1A0A5" w:rsidR="00546521" w:rsidRPr="00546521" w:rsidRDefault="00546521" w:rsidP="00546521">
      <w:pPr>
        <w:spacing w:before="120" w:after="120" w:line="240" w:lineRule="exact"/>
        <w:rPr>
          <w:rFonts w:ascii="Arial" w:hAnsi="Arial" w:cs="Arial"/>
          <w:sz w:val="20"/>
          <w:szCs w:val="20"/>
        </w:rPr>
      </w:pPr>
      <w:bookmarkStart w:id="1" w:name="_Hlk217825660"/>
      <w:r w:rsidRPr="00546521">
        <w:rPr>
          <w:rFonts w:ascii="Arial" w:hAnsi="Arial" w:cs="Arial"/>
          <w:sz w:val="20"/>
          <w:szCs w:val="20"/>
          <w:highlight w:val="yellow"/>
        </w:rPr>
        <w:t>2a. Prompt (Holy Grail document x above)</w:t>
      </w:r>
    </w:p>
    <w:bookmarkEnd w:id="1"/>
    <w:p w14:paraId="1BB30EEC" w14:textId="2C64B667" w:rsidR="0024190A" w:rsidRPr="00546521" w:rsidRDefault="0024190A" w:rsidP="00EE7135">
      <w:p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PROMPT (copy/paste):</w:t>
      </w:r>
    </w:p>
    <w:p w14:paraId="3F503CDD" w14:textId="77777777" w:rsidR="0024190A" w:rsidRPr="00546521" w:rsidRDefault="0024190A" w:rsidP="00EE7135">
      <w:p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 xml:space="preserve">You are ChatGPT. Analyze the </w:t>
      </w:r>
      <w:r w:rsidRPr="00546521">
        <w:rPr>
          <w:rFonts w:ascii="Century Schoolbook" w:hAnsi="Century Schoolbook" w:cs="Courier New"/>
          <w:b/>
          <w:bCs/>
          <w:sz w:val="18"/>
          <w:szCs w:val="18"/>
        </w:rPr>
        <w:t>attached document</w:t>
      </w:r>
      <w:r w:rsidRPr="00546521">
        <w:rPr>
          <w:rFonts w:ascii="Century Schoolbook" w:hAnsi="Century Schoolbook" w:cs="Courier New"/>
          <w:sz w:val="18"/>
          <w:szCs w:val="18"/>
        </w:rPr>
        <w:t xml:space="preserve"> and map its content to the benefit </w:t>
      </w:r>
      <w:r w:rsidRPr="00546521">
        <w:rPr>
          <w:rFonts w:ascii="Century Schoolbook" w:hAnsi="Century Schoolbook" w:cs="Courier New"/>
          <w:b/>
          <w:bCs/>
          <w:sz w:val="18"/>
          <w:szCs w:val="18"/>
        </w:rPr>
        <w:t>“Comprehensive”</w:t>
      </w:r>
      <w:r w:rsidRPr="00546521">
        <w:rPr>
          <w:rFonts w:ascii="Century Schoolbook" w:hAnsi="Century Schoolbook" w:cs="Courier New"/>
          <w:sz w:val="18"/>
          <w:szCs w:val="18"/>
        </w:rPr>
        <w:t xml:space="preserve"> for an audience of </w:t>
      </w:r>
      <w:r w:rsidRPr="00546521">
        <w:rPr>
          <w:rFonts w:ascii="Century Schoolbook" w:hAnsi="Century Schoolbook" w:cs="Courier New"/>
          <w:b/>
          <w:bCs/>
          <w:sz w:val="18"/>
          <w:szCs w:val="18"/>
        </w:rPr>
        <w:t>IT Professionals</w:t>
      </w:r>
      <w:r w:rsidRPr="00546521">
        <w:rPr>
          <w:rFonts w:ascii="Century Schoolbook" w:hAnsi="Century Schoolbook" w:cs="Courier New"/>
          <w:sz w:val="18"/>
          <w:szCs w:val="18"/>
        </w:rPr>
        <w:t>.</w:t>
      </w:r>
    </w:p>
    <w:p w14:paraId="043BCEEB" w14:textId="77777777" w:rsidR="0024190A" w:rsidRPr="00546521" w:rsidRDefault="0024190A" w:rsidP="00EE7135">
      <w:pPr>
        <w:spacing w:before="80" w:after="0" w:line="240" w:lineRule="exact"/>
        <w:rPr>
          <w:rFonts w:ascii="Century Schoolbook" w:hAnsi="Century Schoolbook" w:cs="Courier New"/>
          <w:b/>
          <w:bCs/>
          <w:sz w:val="18"/>
          <w:szCs w:val="18"/>
        </w:rPr>
      </w:pPr>
      <w:r w:rsidRPr="00546521">
        <w:rPr>
          <w:rFonts w:ascii="Century Schoolbook" w:hAnsi="Century Schoolbook" w:cs="Courier New"/>
          <w:b/>
          <w:bCs/>
          <w:sz w:val="18"/>
          <w:szCs w:val="18"/>
        </w:rPr>
        <w:t>Output rules</w:t>
      </w:r>
    </w:p>
    <w:p w14:paraId="057DBEAE" w14:textId="77777777" w:rsidR="0024190A" w:rsidRPr="00546521" w:rsidRDefault="0024190A" w:rsidP="00EE7135">
      <w:pPr>
        <w:numPr>
          <w:ilvl w:val="0"/>
          <w:numId w:val="1"/>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 xml:space="preserve">Use </w:t>
      </w:r>
      <w:r w:rsidRPr="00546521">
        <w:rPr>
          <w:rFonts w:ascii="Century Schoolbook" w:hAnsi="Century Schoolbook" w:cs="Courier New"/>
          <w:b/>
          <w:bCs/>
          <w:sz w:val="18"/>
          <w:szCs w:val="18"/>
        </w:rPr>
        <w:t>clear headers and bullet points</w:t>
      </w:r>
      <w:r w:rsidRPr="00546521">
        <w:rPr>
          <w:rFonts w:ascii="Century Schoolbook" w:hAnsi="Century Schoolbook" w:cs="Courier New"/>
          <w:sz w:val="18"/>
          <w:szCs w:val="18"/>
        </w:rPr>
        <w:t>. No long paragraphs.</w:t>
      </w:r>
    </w:p>
    <w:p w14:paraId="4408BA41" w14:textId="77777777" w:rsidR="0024190A" w:rsidRPr="00546521" w:rsidRDefault="0024190A" w:rsidP="00EE7135">
      <w:pPr>
        <w:numPr>
          <w:ilvl w:val="0"/>
          <w:numId w:val="1"/>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 xml:space="preserve">Write at a </w:t>
      </w:r>
      <w:r w:rsidRPr="00546521">
        <w:rPr>
          <w:rFonts w:ascii="Century Schoolbook" w:hAnsi="Century Schoolbook" w:cs="Courier New"/>
          <w:b/>
          <w:bCs/>
          <w:sz w:val="18"/>
          <w:szCs w:val="18"/>
        </w:rPr>
        <w:t>6th-grade reading level</w:t>
      </w:r>
      <w:r w:rsidRPr="00546521">
        <w:rPr>
          <w:rFonts w:ascii="Century Schoolbook" w:hAnsi="Century Schoolbook" w:cs="Courier New"/>
          <w:sz w:val="18"/>
          <w:szCs w:val="18"/>
        </w:rPr>
        <w:t xml:space="preserve"> (short sentences, simple words).</w:t>
      </w:r>
    </w:p>
    <w:p w14:paraId="1DDE2D6D" w14:textId="77777777" w:rsidR="0024190A" w:rsidRPr="00546521" w:rsidRDefault="0024190A" w:rsidP="00EE7135">
      <w:pPr>
        <w:numPr>
          <w:ilvl w:val="0"/>
          <w:numId w:val="1"/>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Explain every acronym</w:t>
      </w:r>
      <w:r w:rsidRPr="00546521">
        <w:rPr>
          <w:rFonts w:ascii="Century Schoolbook" w:hAnsi="Century Schoolbook" w:cs="Courier New"/>
          <w:sz w:val="18"/>
          <w:szCs w:val="18"/>
        </w:rPr>
        <w:t xml:space="preserve"> the first time you use it (example: “SIEM (Security Information and Event Management)”).</w:t>
      </w:r>
    </w:p>
    <w:p w14:paraId="6F8171F5" w14:textId="77777777" w:rsidR="0024190A" w:rsidRPr="00546521" w:rsidRDefault="0024190A" w:rsidP="00EE7135">
      <w:pPr>
        <w:numPr>
          <w:ilvl w:val="0"/>
          <w:numId w:val="1"/>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Only use information from the document.</w:t>
      </w:r>
      <w:r w:rsidRPr="00546521">
        <w:rPr>
          <w:rFonts w:ascii="Century Schoolbook" w:hAnsi="Century Schoolbook" w:cs="Courier New"/>
          <w:sz w:val="18"/>
          <w:szCs w:val="18"/>
        </w:rPr>
        <w:t xml:space="preserve"> Do not add outside facts.</w:t>
      </w:r>
    </w:p>
    <w:p w14:paraId="53FDA928" w14:textId="77777777" w:rsidR="0024190A" w:rsidRPr="00546521" w:rsidRDefault="0024190A" w:rsidP="00EE7135">
      <w:pPr>
        <w:numPr>
          <w:ilvl w:val="0"/>
          <w:numId w:val="1"/>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 xml:space="preserve">If something is missing, say: </w:t>
      </w:r>
      <w:r w:rsidRPr="00546521">
        <w:rPr>
          <w:rFonts w:ascii="Century Schoolbook" w:hAnsi="Century Schoolbook" w:cs="Courier New"/>
          <w:b/>
          <w:bCs/>
          <w:sz w:val="18"/>
          <w:szCs w:val="18"/>
        </w:rPr>
        <w:t>“Not stated in the document.”</w:t>
      </w:r>
    </w:p>
    <w:p w14:paraId="454F45C3" w14:textId="77777777" w:rsidR="0024190A" w:rsidRPr="00546521" w:rsidRDefault="0024190A" w:rsidP="00EE7135">
      <w:pPr>
        <w:numPr>
          <w:ilvl w:val="0"/>
          <w:numId w:val="1"/>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Be practical for real IT work.</w:t>
      </w:r>
    </w:p>
    <w:p w14:paraId="0D3428B4" w14:textId="77777777" w:rsidR="0024190A" w:rsidRPr="00546521" w:rsidRDefault="0024190A" w:rsidP="00EE7135">
      <w:pPr>
        <w:spacing w:before="80" w:after="0" w:line="240" w:lineRule="exact"/>
        <w:rPr>
          <w:rFonts w:ascii="Century Schoolbook" w:hAnsi="Century Schoolbook" w:cs="Courier New"/>
          <w:b/>
          <w:bCs/>
          <w:sz w:val="18"/>
          <w:szCs w:val="18"/>
        </w:rPr>
      </w:pPr>
      <w:r w:rsidRPr="00546521">
        <w:rPr>
          <w:rFonts w:ascii="Century Schoolbook" w:hAnsi="Century Schoolbook" w:cs="Courier New"/>
          <w:b/>
          <w:bCs/>
          <w:sz w:val="18"/>
          <w:szCs w:val="18"/>
        </w:rPr>
        <w:t>What “Comprehensive” means in this task</w:t>
      </w:r>
    </w:p>
    <w:p w14:paraId="250A3338" w14:textId="77777777" w:rsidR="0024190A" w:rsidRPr="00546521" w:rsidRDefault="0024190A" w:rsidP="00EE7135">
      <w:p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Treat “Comprehensive” as:</w:t>
      </w:r>
    </w:p>
    <w:p w14:paraId="135BBD2B" w14:textId="77777777" w:rsidR="0024190A" w:rsidRPr="00546521" w:rsidRDefault="0024190A" w:rsidP="00EE7135">
      <w:pPr>
        <w:numPr>
          <w:ilvl w:val="0"/>
          <w:numId w:val="2"/>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 xml:space="preserve">Covers the </w:t>
      </w:r>
      <w:r w:rsidRPr="00546521">
        <w:rPr>
          <w:rFonts w:ascii="Century Schoolbook" w:hAnsi="Century Schoolbook" w:cs="Courier New"/>
          <w:b/>
          <w:bCs/>
          <w:sz w:val="18"/>
          <w:szCs w:val="18"/>
        </w:rPr>
        <w:t>full scope</w:t>
      </w:r>
      <w:r w:rsidRPr="00546521">
        <w:rPr>
          <w:rFonts w:ascii="Century Schoolbook" w:hAnsi="Century Schoolbook" w:cs="Courier New"/>
          <w:sz w:val="18"/>
          <w:szCs w:val="18"/>
        </w:rPr>
        <w:t>, not just part of the problem</w:t>
      </w:r>
    </w:p>
    <w:p w14:paraId="4174DB96" w14:textId="77777777" w:rsidR="0024190A" w:rsidRPr="00546521" w:rsidRDefault="0024190A" w:rsidP="00EE7135">
      <w:pPr>
        <w:numPr>
          <w:ilvl w:val="0"/>
          <w:numId w:val="2"/>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 xml:space="preserve">Includes </w:t>
      </w:r>
      <w:r w:rsidRPr="00546521">
        <w:rPr>
          <w:rFonts w:ascii="Century Schoolbook" w:hAnsi="Century Schoolbook" w:cs="Courier New"/>
          <w:b/>
          <w:bCs/>
          <w:sz w:val="18"/>
          <w:szCs w:val="18"/>
        </w:rPr>
        <w:t>people, process, and technology</w:t>
      </w:r>
    </w:p>
    <w:p w14:paraId="3B18CF7A" w14:textId="77777777" w:rsidR="0024190A" w:rsidRPr="00546521" w:rsidRDefault="0024190A" w:rsidP="00EE7135">
      <w:pPr>
        <w:numPr>
          <w:ilvl w:val="0"/>
          <w:numId w:val="2"/>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 xml:space="preserve">Works </w:t>
      </w:r>
      <w:r w:rsidRPr="00546521">
        <w:rPr>
          <w:rFonts w:ascii="Century Schoolbook" w:hAnsi="Century Schoolbook" w:cs="Courier New"/>
          <w:b/>
          <w:bCs/>
          <w:sz w:val="18"/>
          <w:szCs w:val="18"/>
        </w:rPr>
        <w:t>end-to-end</w:t>
      </w:r>
      <w:r w:rsidRPr="00546521">
        <w:rPr>
          <w:rFonts w:ascii="Century Schoolbook" w:hAnsi="Century Schoolbook" w:cs="Courier New"/>
          <w:sz w:val="18"/>
          <w:szCs w:val="18"/>
        </w:rPr>
        <w:t xml:space="preserve"> (from planning to proof to ongoing checks)</w:t>
      </w:r>
    </w:p>
    <w:p w14:paraId="41DC47D3" w14:textId="77777777" w:rsidR="0024190A" w:rsidRPr="00546521" w:rsidRDefault="0024190A" w:rsidP="00EE7135">
      <w:pPr>
        <w:numPr>
          <w:ilvl w:val="0"/>
          <w:numId w:val="2"/>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 xml:space="preserve">Includes </w:t>
      </w:r>
      <w:r w:rsidRPr="00546521">
        <w:rPr>
          <w:rFonts w:ascii="Century Schoolbook" w:hAnsi="Century Schoolbook" w:cs="Courier New"/>
          <w:b/>
          <w:bCs/>
          <w:sz w:val="18"/>
          <w:szCs w:val="18"/>
        </w:rPr>
        <w:t>governance</w:t>
      </w:r>
      <w:r w:rsidRPr="00546521">
        <w:rPr>
          <w:rFonts w:ascii="Century Schoolbook" w:hAnsi="Century Schoolbook" w:cs="Courier New"/>
          <w:sz w:val="18"/>
          <w:szCs w:val="18"/>
        </w:rPr>
        <w:t xml:space="preserve"> (ownership, reviews, updates)</w:t>
      </w:r>
    </w:p>
    <w:p w14:paraId="3ABC2E96" w14:textId="77777777" w:rsidR="0024190A" w:rsidRPr="00546521" w:rsidRDefault="0024190A" w:rsidP="00EE7135">
      <w:pPr>
        <w:numPr>
          <w:ilvl w:val="0"/>
          <w:numId w:val="2"/>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 xml:space="preserve">Reduces gaps by covering </w:t>
      </w:r>
      <w:r w:rsidRPr="00546521">
        <w:rPr>
          <w:rFonts w:ascii="Century Schoolbook" w:hAnsi="Century Schoolbook" w:cs="Courier New"/>
          <w:b/>
          <w:bCs/>
          <w:sz w:val="18"/>
          <w:szCs w:val="18"/>
        </w:rPr>
        <w:t>all key areas</w:t>
      </w:r>
      <w:r w:rsidRPr="00546521">
        <w:rPr>
          <w:rFonts w:ascii="Century Schoolbook" w:hAnsi="Century Schoolbook" w:cs="Courier New"/>
          <w:sz w:val="18"/>
          <w:szCs w:val="18"/>
        </w:rPr>
        <w:t xml:space="preserve"> needed for strong outcomes</w:t>
      </w:r>
    </w:p>
    <w:p w14:paraId="60540E87" w14:textId="77777777" w:rsidR="0024190A" w:rsidRPr="00546521" w:rsidRDefault="0024190A" w:rsidP="00EE7135">
      <w:pPr>
        <w:spacing w:before="80" w:after="0" w:line="240" w:lineRule="exact"/>
        <w:rPr>
          <w:rFonts w:ascii="Century Schoolbook" w:hAnsi="Century Schoolbook" w:cs="Courier New"/>
          <w:b/>
          <w:bCs/>
          <w:sz w:val="18"/>
          <w:szCs w:val="18"/>
        </w:rPr>
      </w:pPr>
      <w:r w:rsidRPr="00546521">
        <w:rPr>
          <w:rFonts w:ascii="Century Schoolbook" w:hAnsi="Century Schoolbook" w:cs="Courier New"/>
          <w:b/>
          <w:bCs/>
          <w:sz w:val="18"/>
          <w:szCs w:val="18"/>
        </w:rPr>
        <w:t>Deliverable format</w:t>
      </w:r>
    </w:p>
    <w:p w14:paraId="13BE2950" w14:textId="77777777" w:rsidR="0024190A" w:rsidRPr="00546521" w:rsidRDefault="0024190A" w:rsidP="00EE7135">
      <w:pPr>
        <w:spacing w:before="80" w:after="0" w:line="240" w:lineRule="exact"/>
        <w:rPr>
          <w:rFonts w:ascii="Century Schoolbook" w:hAnsi="Century Schoolbook" w:cs="Courier New"/>
          <w:b/>
          <w:bCs/>
          <w:sz w:val="18"/>
          <w:szCs w:val="18"/>
        </w:rPr>
      </w:pPr>
      <w:r w:rsidRPr="00546521">
        <w:rPr>
          <w:rFonts w:ascii="Century Schoolbook" w:hAnsi="Century Schoolbook" w:cs="Courier New"/>
          <w:b/>
          <w:bCs/>
          <w:sz w:val="18"/>
          <w:szCs w:val="18"/>
        </w:rPr>
        <w:t>1) Document snapshot</w:t>
      </w:r>
    </w:p>
    <w:p w14:paraId="0143947E" w14:textId="77777777" w:rsidR="0024190A" w:rsidRPr="00546521" w:rsidRDefault="0024190A" w:rsidP="00EE7135">
      <w:pPr>
        <w:numPr>
          <w:ilvl w:val="0"/>
          <w:numId w:val="3"/>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What this document is (1–2 bullets)</w:t>
      </w:r>
    </w:p>
    <w:p w14:paraId="18A4629E" w14:textId="77777777" w:rsidR="0024190A" w:rsidRPr="00546521" w:rsidRDefault="0024190A" w:rsidP="00EE7135">
      <w:pPr>
        <w:numPr>
          <w:ilvl w:val="0"/>
          <w:numId w:val="3"/>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Who it is for (bullets)</w:t>
      </w:r>
    </w:p>
    <w:p w14:paraId="75680DC1" w14:textId="77777777" w:rsidR="0024190A" w:rsidRPr="00546521" w:rsidRDefault="0024190A" w:rsidP="00EE7135">
      <w:pPr>
        <w:numPr>
          <w:ilvl w:val="0"/>
          <w:numId w:val="3"/>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Key themes (bullets)</w:t>
      </w:r>
    </w:p>
    <w:p w14:paraId="33E49FF6" w14:textId="77777777" w:rsidR="0024190A" w:rsidRPr="00546521" w:rsidRDefault="0024190A" w:rsidP="00EE7135">
      <w:pPr>
        <w:spacing w:before="80" w:after="0" w:line="240" w:lineRule="exact"/>
        <w:rPr>
          <w:rFonts w:ascii="Century Schoolbook" w:hAnsi="Century Schoolbook" w:cs="Courier New"/>
          <w:b/>
          <w:bCs/>
          <w:sz w:val="18"/>
          <w:szCs w:val="18"/>
        </w:rPr>
      </w:pPr>
      <w:r w:rsidRPr="00546521">
        <w:rPr>
          <w:rFonts w:ascii="Century Schoolbook" w:hAnsi="Century Schoolbook" w:cs="Courier New"/>
          <w:b/>
          <w:bCs/>
          <w:sz w:val="18"/>
          <w:szCs w:val="18"/>
        </w:rPr>
        <w:t>2) Comprehensive mapping (main section)</w:t>
      </w:r>
    </w:p>
    <w:p w14:paraId="64D95F61" w14:textId="77777777" w:rsidR="0024190A" w:rsidRPr="00546521" w:rsidRDefault="0024190A" w:rsidP="00EE7135">
      <w:p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Create these subsections and fill each with bullets supported by the document:</w:t>
      </w:r>
    </w:p>
    <w:p w14:paraId="022D033A" w14:textId="77777777" w:rsidR="0024190A" w:rsidRPr="00546521" w:rsidRDefault="0024190A" w:rsidP="00EE7135">
      <w:pPr>
        <w:numPr>
          <w:ilvl w:val="0"/>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Scope covered</w:t>
      </w:r>
    </w:p>
    <w:p w14:paraId="13E18CA2" w14:textId="77777777" w:rsidR="0024190A" w:rsidRPr="00546521" w:rsidRDefault="0024190A" w:rsidP="00EE7135">
      <w:pPr>
        <w:numPr>
          <w:ilvl w:val="1"/>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What topics/areas the document includes</w:t>
      </w:r>
    </w:p>
    <w:p w14:paraId="4EDCDE0C" w14:textId="77777777" w:rsidR="0024190A" w:rsidRPr="00546521" w:rsidRDefault="0024190A" w:rsidP="00EE7135">
      <w:pPr>
        <w:numPr>
          <w:ilvl w:val="1"/>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What it connects end-to-end (example: risk → controls → evidence → oversight)</w:t>
      </w:r>
    </w:p>
    <w:p w14:paraId="0A3F4FE0" w14:textId="77777777" w:rsidR="0024190A" w:rsidRPr="00546521" w:rsidRDefault="0024190A" w:rsidP="00EE7135">
      <w:pPr>
        <w:numPr>
          <w:ilvl w:val="0"/>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People coverage</w:t>
      </w:r>
    </w:p>
    <w:p w14:paraId="39E7EBDD" w14:textId="77777777" w:rsidR="0024190A" w:rsidRPr="00546521" w:rsidRDefault="0024190A" w:rsidP="00EE7135">
      <w:pPr>
        <w:numPr>
          <w:ilvl w:val="1"/>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Roles mentioned or implied (example: IT Ops, Security, Compliance, Audit)</w:t>
      </w:r>
    </w:p>
    <w:p w14:paraId="11504C90" w14:textId="77777777" w:rsidR="0024190A" w:rsidRPr="00546521" w:rsidRDefault="0024190A" w:rsidP="00EE7135">
      <w:pPr>
        <w:numPr>
          <w:ilvl w:val="1"/>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Who owns what (if stated)</w:t>
      </w:r>
    </w:p>
    <w:p w14:paraId="5095EA88" w14:textId="77777777" w:rsidR="0024190A" w:rsidRPr="00546521" w:rsidRDefault="0024190A" w:rsidP="00EE7135">
      <w:pPr>
        <w:numPr>
          <w:ilvl w:val="0"/>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Process coverage</w:t>
      </w:r>
    </w:p>
    <w:p w14:paraId="2253426B" w14:textId="77777777" w:rsidR="0024190A" w:rsidRPr="00546521" w:rsidRDefault="0024190A" w:rsidP="00EE7135">
      <w:pPr>
        <w:numPr>
          <w:ilvl w:val="1"/>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Steps, lifecycle, reviews, governance, change control (if stated)</w:t>
      </w:r>
    </w:p>
    <w:p w14:paraId="6F27C2A2" w14:textId="77777777" w:rsidR="0024190A" w:rsidRPr="00546521" w:rsidRDefault="0024190A" w:rsidP="00EE7135">
      <w:pPr>
        <w:numPr>
          <w:ilvl w:val="0"/>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Technology coverage</w:t>
      </w:r>
    </w:p>
    <w:p w14:paraId="6362B0CB" w14:textId="77777777" w:rsidR="0024190A" w:rsidRPr="00546521" w:rsidRDefault="0024190A" w:rsidP="00EE7135">
      <w:pPr>
        <w:numPr>
          <w:ilvl w:val="1"/>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lastRenderedPageBreak/>
        <w:t>Tools, systems, logs, monitoring, tickets, reporting (if stated)</w:t>
      </w:r>
    </w:p>
    <w:p w14:paraId="5C2543F8" w14:textId="77777777" w:rsidR="0024190A" w:rsidRPr="00546521" w:rsidRDefault="0024190A" w:rsidP="00EE7135">
      <w:pPr>
        <w:numPr>
          <w:ilvl w:val="0"/>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Evidence and proof coverage</w:t>
      </w:r>
    </w:p>
    <w:p w14:paraId="1CAD7456" w14:textId="77777777" w:rsidR="0024190A" w:rsidRPr="00546521" w:rsidRDefault="0024190A" w:rsidP="00EE7135">
      <w:pPr>
        <w:numPr>
          <w:ilvl w:val="1"/>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What proof types the document expects (logs, configs, reports, approvals, etc.)</w:t>
      </w:r>
    </w:p>
    <w:p w14:paraId="4554C8A8" w14:textId="77777777" w:rsidR="0024190A" w:rsidRPr="00546521" w:rsidRDefault="0024190A" w:rsidP="00EE7135">
      <w:pPr>
        <w:numPr>
          <w:ilvl w:val="0"/>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Coverage across standards/frameworks</w:t>
      </w:r>
    </w:p>
    <w:p w14:paraId="60A29E76" w14:textId="77777777" w:rsidR="0024190A" w:rsidRPr="00546521" w:rsidRDefault="0024190A" w:rsidP="00EE7135">
      <w:pPr>
        <w:numPr>
          <w:ilvl w:val="1"/>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Any standards/frameworks named</w:t>
      </w:r>
    </w:p>
    <w:p w14:paraId="59A5EF01" w14:textId="77777777" w:rsidR="0024190A" w:rsidRPr="00546521" w:rsidRDefault="0024190A" w:rsidP="00EE7135">
      <w:pPr>
        <w:numPr>
          <w:ilvl w:val="1"/>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How the approach works across them (only if stated)</w:t>
      </w:r>
    </w:p>
    <w:p w14:paraId="4DCEE6E8" w14:textId="77777777" w:rsidR="0024190A" w:rsidRPr="00546521" w:rsidRDefault="0024190A" w:rsidP="00EE7135">
      <w:pPr>
        <w:numPr>
          <w:ilvl w:val="0"/>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Ongoing operations</w:t>
      </w:r>
    </w:p>
    <w:p w14:paraId="157D418D" w14:textId="77777777" w:rsidR="0024190A" w:rsidRPr="00546521" w:rsidRDefault="0024190A" w:rsidP="00EE7135">
      <w:pPr>
        <w:numPr>
          <w:ilvl w:val="1"/>
          <w:numId w:val="4"/>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How it stays current over time (reviews, metrics, audits, monitoring)</w:t>
      </w:r>
    </w:p>
    <w:p w14:paraId="01488DF3" w14:textId="77777777" w:rsidR="0024190A" w:rsidRPr="00546521" w:rsidRDefault="0024190A" w:rsidP="00EE7135">
      <w:p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 xml:space="preserve">For </w:t>
      </w:r>
      <w:r w:rsidRPr="00546521">
        <w:rPr>
          <w:rFonts w:ascii="Century Schoolbook" w:hAnsi="Century Schoolbook" w:cs="Courier New"/>
          <w:b/>
          <w:bCs/>
          <w:sz w:val="18"/>
          <w:szCs w:val="18"/>
        </w:rPr>
        <w:t>each bullet</w:t>
      </w:r>
      <w:r w:rsidRPr="00546521">
        <w:rPr>
          <w:rFonts w:ascii="Century Schoolbook" w:hAnsi="Century Schoolbook" w:cs="Courier New"/>
          <w:sz w:val="18"/>
          <w:szCs w:val="18"/>
        </w:rPr>
        <w:t>, include:</w:t>
      </w:r>
    </w:p>
    <w:p w14:paraId="577A60F1" w14:textId="77777777" w:rsidR="0024190A" w:rsidRPr="00546521" w:rsidRDefault="0024190A" w:rsidP="00EE7135">
      <w:pPr>
        <w:numPr>
          <w:ilvl w:val="0"/>
          <w:numId w:val="5"/>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Document point:</w:t>
      </w:r>
      <w:r w:rsidRPr="00546521">
        <w:rPr>
          <w:rFonts w:ascii="Century Schoolbook" w:hAnsi="Century Schoolbook" w:cs="Courier New"/>
          <w:sz w:val="18"/>
          <w:szCs w:val="18"/>
        </w:rPr>
        <w:t xml:space="preserve"> (paraphrase what the document says)</w:t>
      </w:r>
    </w:p>
    <w:p w14:paraId="0CE5EA34" w14:textId="77777777" w:rsidR="0024190A" w:rsidRPr="00546521" w:rsidRDefault="0024190A" w:rsidP="00EE7135">
      <w:pPr>
        <w:numPr>
          <w:ilvl w:val="0"/>
          <w:numId w:val="5"/>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Why it’s comprehensive:</w:t>
      </w:r>
      <w:r w:rsidRPr="00546521">
        <w:rPr>
          <w:rFonts w:ascii="Century Schoolbook" w:hAnsi="Century Schoolbook" w:cs="Courier New"/>
          <w:sz w:val="18"/>
          <w:szCs w:val="18"/>
        </w:rPr>
        <w:t xml:space="preserve"> (simple link to full coverage / fewer gaps / end-to-end)</w:t>
      </w:r>
    </w:p>
    <w:p w14:paraId="6B567400" w14:textId="77777777" w:rsidR="0024190A" w:rsidRPr="00546521" w:rsidRDefault="0024190A" w:rsidP="00EE7135">
      <w:pPr>
        <w:numPr>
          <w:ilvl w:val="0"/>
          <w:numId w:val="5"/>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Who cares:</w:t>
      </w:r>
      <w:r w:rsidRPr="00546521">
        <w:rPr>
          <w:rFonts w:ascii="Century Schoolbook" w:hAnsi="Century Schoolbook" w:cs="Courier New"/>
          <w:sz w:val="18"/>
          <w:szCs w:val="18"/>
        </w:rPr>
        <w:t xml:space="preserve"> (IT role like Security Analyst, </w:t>
      </w:r>
      <w:proofErr w:type="spellStart"/>
      <w:r w:rsidRPr="00546521">
        <w:rPr>
          <w:rFonts w:ascii="Century Schoolbook" w:hAnsi="Century Schoolbook" w:cs="Courier New"/>
          <w:sz w:val="18"/>
          <w:szCs w:val="18"/>
        </w:rPr>
        <w:t>SysAdmin</w:t>
      </w:r>
      <w:proofErr w:type="spellEnd"/>
      <w:r w:rsidRPr="00546521">
        <w:rPr>
          <w:rFonts w:ascii="Century Schoolbook" w:hAnsi="Century Schoolbook" w:cs="Courier New"/>
          <w:sz w:val="18"/>
          <w:szCs w:val="18"/>
        </w:rPr>
        <w:t>, CIO, Auditor)</w:t>
      </w:r>
    </w:p>
    <w:p w14:paraId="6EAD1D28" w14:textId="77777777" w:rsidR="0024190A" w:rsidRPr="00546521" w:rsidRDefault="0024190A" w:rsidP="00EE7135">
      <w:pPr>
        <w:numPr>
          <w:ilvl w:val="0"/>
          <w:numId w:val="5"/>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Evidence artifact:</w:t>
      </w:r>
      <w:r w:rsidRPr="00546521">
        <w:rPr>
          <w:rFonts w:ascii="Century Schoolbook" w:hAnsi="Century Schoolbook" w:cs="Courier New"/>
          <w:sz w:val="18"/>
          <w:szCs w:val="18"/>
        </w:rPr>
        <w:t xml:space="preserve"> (what proof exists—only if stated or clearly implied)</w:t>
      </w:r>
    </w:p>
    <w:p w14:paraId="02447CCC" w14:textId="77777777" w:rsidR="0024190A" w:rsidRPr="00546521" w:rsidRDefault="0024190A" w:rsidP="00EE7135">
      <w:pPr>
        <w:numPr>
          <w:ilvl w:val="0"/>
          <w:numId w:val="5"/>
        </w:numPr>
        <w:spacing w:before="80" w:after="0" w:line="240" w:lineRule="exact"/>
        <w:rPr>
          <w:rFonts w:ascii="Century Schoolbook" w:hAnsi="Century Schoolbook" w:cs="Courier New"/>
          <w:sz w:val="18"/>
          <w:szCs w:val="18"/>
        </w:rPr>
      </w:pPr>
      <w:r w:rsidRPr="00546521">
        <w:rPr>
          <w:rFonts w:ascii="Century Schoolbook" w:hAnsi="Century Schoolbook" w:cs="Courier New"/>
          <w:b/>
          <w:bCs/>
          <w:sz w:val="18"/>
          <w:szCs w:val="18"/>
        </w:rPr>
        <w:t>Document location:</w:t>
      </w:r>
      <w:r w:rsidRPr="00546521">
        <w:rPr>
          <w:rFonts w:ascii="Century Schoolbook" w:hAnsi="Century Schoolbook" w:cs="Courier New"/>
          <w:sz w:val="18"/>
          <w:szCs w:val="18"/>
        </w:rPr>
        <w:t xml:space="preserve"> (page/section/heading if available)</w:t>
      </w:r>
    </w:p>
    <w:p w14:paraId="18745BEE" w14:textId="77777777" w:rsidR="0024190A" w:rsidRPr="00546521" w:rsidRDefault="0024190A" w:rsidP="00EE7135">
      <w:pPr>
        <w:spacing w:before="80" w:after="0" w:line="240" w:lineRule="exact"/>
        <w:rPr>
          <w:rFonts w:ascii="Century Schoolbook" w:hAnsi="Century Schoolbook" w:cs="Courier New"/>
          <w:b/>
          <w:bCs/>
          <w:sz w:val="18"/>
          <w:szCs w:val="18"/>
        </w:rPr>
      </w:pPr>
      <w:r w:rsidRPr="00546521">
        <w:rPr>
          <w:rFonts w:ascii="Century Schoolbook" w:hAnsi="Century Schoolbook" w:cs="Courier New"/>
          <w:b/>
          <w:bCs/>
          <w:sz w:val="18"/>
          <w:szCs w:val="18"/>
        </w:rPr>
        <w:t>3) Comprehensive outcomes (quick list)</w:t>
      </w:r>
    </w:p>
    <w:p w14:paraId="42F76752" w14:textId="77777777" w:rsidR="0024190A" w:rsidRPr="00546521" w:rsidRDefault="0024190A" w:rsidP="00EE7135">
      <w:pPr>
        <w:numPr>
          <w:ilvl w:val="0"/>
          <w:numId w:val="6"/>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 xml:space="preserve">5–10 bullets starting with action verbs: </w:t>
      </w:r>
      <w:r w:rsidRPr="00546521">
        <w:rPr>
          <w:rFonts w:ascii="Century Schoolbook" w:hAnsi="Century Schoolbook" w:cs="Courier New"/>
          <w:b/>
          <w:bCs/>
          <w:sz w:val="18"/>
          <w:szCs w:val="18"/>
        </w:rPr>
        <w:t>“Covers…”, “Includes…”, “Connects…”, “Reduces gaps…”, “Standardizes…”</w:t>
      </w:r>
    </w:p>
    <w:p w14:paraId="28438590" w14:textId="77777777" w:rsidR="0024190A" w:rsidRPr="00546521" w:rsidRDefault="0024190A" w:rsidP="00EE7135">
      <w:pPr>
        <w:spacing w:before="80" w:after="0" w:line="240" w:lineRule="exact"/>
        <w:rPr>
          <w:rFonts w:ascii="Century Schoolbook" w:hAnsi="Century Schoolbook" w:cs="Courier New"/>
          <w:b/>
          <w:bCs/>
          <w:sz w:val="18"/>
          <w:szCs w:val="18"/>
        </w:rPr>
      </w:pPr>
      <w:r w:rsidRPr="00546521">
        <w:rPr>
          <w:rFonts w:ascii="Century Schoolbook" w:hAnsi="Century Schoolbook" w:cs="Courier New"/>
          <w:b/>
          <w:bCs/>
          <w:sz w:val="18"/>
          <w:szCs w:val="18"/>
        </w:rPr>
        <w:t>4) Gaps and questions</w:t>
      </w:r>
    </w:p>
    <w:p w14:paraId="4167B7CF" w14:textId="77777777" w:rsidR="0024190A" w:rsidRPr="00546521" w:rsidRDefault="0024190A" w:rsidP="00EE7135">
      <w:pPr>
        <w:numPr>
          <w:ilvl w:val="0"/>
          <w:numId w:val="7"/>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 xml:space="preserve">Bullets labeled </w:t>
      </w:r>
      <w:r w:rsidRPr="00546521">
        <w:rPr>
          <w:rFonts w:ascii="Century Schoolbook" w:hAnsi="Century Schoolbook" w:cs="Courier New"/>
          <w:b/>
          <w:bCs/>
          <w:sz w:val="18"/>
          <w:szCs w:val="18"/>
        </w:rPr>
        <w:t>“Not stated in the document”</w:t>
      </w:r>
      <w:r w:rsidRPr="00546521">
        <w:rPr>
          <w:rFonts w:ascii="Century Schoolbook" w:hAnsi="Century Schoolbook" w:cs="Courier New"/>
          <w:sz w:val="18"/>
          <w:szCs w:val="18"/>
        </w:rPr>
        <w:t xml:space="preserve"> for anything needed to be truly comprehensive (examples: retention period, logging scope, ownership, review cadence, incident steps, tool coverage, exceptions)</w:t>
      </w:r>
    </w:p>
    <w:p w14:paraId="43035984" w14:textId="77777777" w:rsidR="0024190A" w:rsidRPr="00546521" w:rsidRDefault="0024190A" w:rsidP="00EE7135">
      <w:pPr>
        <w:spacing w:before="80" w:after="0" w:line="240" w:lineRule="exact"/>
        <w:rPr>
          <w:rFonts w:ascii="Century Schoolbook" w:hAnsi="Century Schoolbook" w:cs="Courier New"/>
          <w:b/>
          <w:bCs/>
          <w:sz w:val="18"/>
          <w:szCs w:val="18"/>
        </w:rPr>
      </w:pPr>
      <w:r w:rsidRPr="00546521">
        <w:rPr>
          <w:rFonts w:ascii="Century Schoolbook" w:hAnsi="Century Schoolbook" w:cs="Courier New"/>
          <w:b/>
          <w:bCs/>
          <w:sz w:val="18"/>
          <w:szCs w:val="18"/>
        </w:rPr>
        <w:t>5) One-slide summary (bullets only)</w:t>
      </w:r>
    </w:p>
    <w:p w14:paraId="728DE435" w14:textId="77777777" w:rsidR="0024190A" w:rsidRPr="00546521" w:rsidRDefault="0024190A" w:rsidP="00EE7135">
      <w:pPr>
        <w:numPr>
          <w:ilvl w:val="0"/>
          <w:numId w:val="8"/>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Title</w:t>
      </w:r>
    </w:p>
    <w:p w14:paraId="4878BB7E" w14:textId="77777777" w:rsidR="0024190A" w:rsidRPr="00546521" w:rsidRDefault="0024190A" w:rsidP="00EE7135">
      <w:pPr>
        <w:numPr>
          <w:ilvl w:val="0"/>
          <w:numId w:val="8"/>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5 bullets max</w:t>
      </w:r>
    </w:p>
    <w:p w14:paraId="5ABD9C86" w14:textId="77777777" w:rsidR="0024190A" w:rsidRPr="00546521" w:rsidRDefault="0024190A" w:rsidP="00EE7135">
      <w:pPr>
        <w:numPr>
          <w:ilvl w:val="0"/>
          <w:numId w:val="8"/>
        </w:num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One simple “why it matters” sentence</w:t>
      </w:r>
    </w:p>
    <w:p w14:paraId="372AB305" w14:textId="77777777" w:rsidR="0024190A" w:rsidRPr="00546521" w:rsidRDefault="0024190A" w:rsidP="00EE7135">
      <w:pPr>
        <w:spacing w:before="80" w:after="0" w:line="240" w:lineRule="exact"/>
        <w:rPr>
          <w:rFonts w:ascii="Century Schoolbook" w:hAnsi="Century Schoolbook" w:cs="Courier New"/>
          <w:sz w:val="18"/>
          <w:szCs w:val="18"/>
        </w:rPr>
      </w:pPr>
      <w:r w:rsidRPr="00546521">
        <w:rPr>
          <w:rFonts w:ascii="Century Schoolbook" w:hAnsi="Century Schoolbook" w:cs="Courier New"/>
          <w:sz w:val="18"/>
          <w:szCs w:val="18"/>
        </w:rPr>
        <w:t xml:space="preserve">Before you write, scan the document and pull the points that show </w:t>
      </w:r>
      <w:r w:rsidRPr="00546521">
        <w:rPr>
          <w:rFonts w:ascii="Century Schoolbook" w:hAnsi="Century Schoolbook" w:cs="Courier New"/>
          <w:b/>
          <w:bCs/>
          <w:sz w:val="18"/>
          <w:szCs w:val="18"/>
        </w:rPr>
        <w:t>full coverage</w:t>
      </w:r>
      <w:r w:rsidRPr="00546521">
        <w:rPr>
          <w:rFonts w:ascii="Century Schoolbook" w:hAnsi="Century Schoolbook" w:cs="Courier New"/>
          <w:sz w:val="18"/>
          <w:szCs w:val="18"/>
        </w:rPr>
        <w:t xml:space="preserve"> (end-to-end flow, multiple roles, multiple evidence types, governance, and ongoing checks). Then produce the sections above.</w:t>
      </w:r>
    </w:p>
    <w:p w14:paraId="5B1302D2" w14:textId="77777777" w:rsidR="00EE7135" w:rsidRPr="00EE7135" w:rsidRDefault="00EE7135" w:rsidP="00EE7135">
      <w:pPr>
        <w:spacing w:before="80" w:after="0" w:line="240" w:lineRule="exact"/>
        <w:rPr>
          <w:rFonts w:ascii="Courier New" w:hAnsi="Courier New" w:cs="Courier New"/>
          <w:sz w:val="20"/>
          <w:szCs w:val="20"/>
        </w:rPr>
      </w:pPr>
    </w:p>
    <w:p w14:paraId="4EC5D8A3" w14:textId="77777777" w:rsidR="00546521" w:rsidRDefault="00546521">
      <w:pPr>
        <w:rPr>
          <w:rFonts w:ascii="Arial" w:hAnsi="Arial" w:cs="Arial"/>
          <w:b/>
          <w:bCs/>
          <w:sz w:val="20"/>
          <w:szCs w:val="20"/>
          <w:highlight w:val="yellow"/>
          <w:u w:val="single"/>
        </w:rPr>
      </w:pPr>
      <w:r>
        <w:rPr>
          <w:rFonts w:ascii="Arial" w:hAnsi="Arial" w:cs="Arial"/>
          <w:b/>
          <w:bCs/>
          <w:sz w:val="20"/>
          <w:szCs w:val="20"/>
          <w:highlight w:val="yellow"/>
          <w:u w:val="single"/>
        </w:rPr>
        <w:br w:type="page"/>
      </w:r>
    </w:p>
    <w:p w14:paraId="51320B4D" w14:textId="3B4B31E4" w:rsidR="009F75D5" w:rsidRPr="0024190A" w:rsidRDefault="009F75D5" w:rsidP="00EE7135">
      <w:pPr>
        <w:spacing w:before="80" w:after="0" w:line="240" w:lineRule="exact"/>
        <w:rPr>
          <w:rFonts w:ascii="Arial" w:hAnsi="Arial" w:cs="Arial"/>
          <w:b/>
          <w:bCs/>
          <w:sz w:val="20"/>
          <w:szCs w:val="20"/>
          <w:u w:val="single"/>
        </w:rPr>
      </w:pPr>
      <w:r w:rsidRPr="00EE7135">
        <w:rPr>
          <w:rFonts w:ascii="Arial" w:hAnsi="Arial" w:cs="Arial"/>
          <w:b/>
          <w:bCs/>
          <w:sz w:val="20"/>
          <w:szCs w:val="20"/>
          <w:highlight w:val="yellow"/>
          <w:u w:val="single"/>
        </w:rPr>
        <w:lastRenderedPageBreak/>
        <w:t>2a. Output</w:t>
      </w:r>
    </w:p>
    <w:p w14:paraId="4A35AFD2" w14:textId="77777777" w:rsidR="009F75D5" w:rsidRPr="009F75D5" w:rsidRDefault="009F75D5" w:rsidP="00EE7135">
      <w:pPr>
        <w:spacing w:before="80" w:after="0" w:line="240" w:lineRule="exact"/>
        <w:rPr>
          <w:rFonts w:ascii="Arial" w:hAnsi="Arial" w:cs="Arial"/>
          <w:b/>
          <w:bCs/>
          <w:sz w:val="20"/>
          <w:szCs w:val="20"/>
        </w:rPr>
      </w:pPr>
      <w:r w:rsidRPr="009F75D5">
        <w:rPr>
          <w:rFonts w:ascii="Arial" w:hAnsi="Arial" w:cs="Arial"/>
          <w:b/>
          <w:bCs/>
          <w:sz w:val="20"/>
          <w:szCs w:val="20"/>
        </w:rPr>
        <w:t>1) Document snapshot</w:t>
      </w:r>
    </w:p>
    <w:p w14:paraId="08A6F6D1" w14:textId="77777777" w:rsidR="009F75D5" w:rsidRPr="009F75D5" w:rsidRDefault="009F75D5" w:rsidP="00EE7135">
      <w:pPr>
        <w:numPr>
          <w:ilvl w:val="0"/>
          <w:numId w:val="10"/>
        </w:numPr>
        <w:spacing w:before="80" w:after="0" w:line="240" w:lineRule="exact"/>
        <w:rPr>
          <w:rFonts w:ascii="Arial" w:hAnsi="Arial" w:cs="Arial"/>
          <w:sz w:val="20"/>
          <w:szCs w:val="20"/>
        </w:rPr>
      </w:pPr>
      <w:r w:rsidRPr="009F75D5">
        <w:rPr>
          <w:rFonts w:ascii="Arial" w:hAnsi="Arial" w:cs="Arial"/>
          <w:b/>
          <w:bCs/>
          <w:sz w:val="20"/>
          <w:szCs w:val="20"/>
        </w:rPr>
        <w:t>What this document is</w:t>
      </w:r>
    </w:p>
    <w:p w14:paraId="08575625" w14:textId="77777777" w:rsidR="009F75D5" w:rsidRPr="009F75D5" w:rsidRDefault="009F75D5" w:rsidP="00EE7135">
      <w:pPr>
        <w:numPr>
          <w:ilvl w:val="1"/>
          <w:numId w:val="10"/>
        </w:numPr>
        <w:tabs>
          <w:tab w:val="clear" w:pos="1440"/>
          <w:tab w:val="num" w:pos="1080"/>
        </w:tabs>
        <w:spacing w:before="80" w:after="0" w:line="240" w:lineRule="exact"/>
        <w:ind w:left="1080"/>
        <w:rPr>
          <w:rFonts w:ascii="Arial" w:hAnsi="Arial" w:cs="Arial"/>
          <w:sz w:val="20"/>
          <w:szCs w:val="20"/>
        </w:rPr>
      </w:pPr>
      <w:r w:rsidRPr="009F75D5">
        <w:rPr>
          <w:rFonts w:ascii="Arial" w:hAnsi="Arial" w:cs="Arial"/>
          <w:sz w:val="20"/>
          <w:szCs w:val="20"/>
        </w:rPr>
        <w:t>A white paper that describes the “COMPLY model,” a framework-agnostic control model for compliance.</w:t>
      </w:r>
    </w:p>
    <w:p w14:paraId="19906EFC" w14:textId="77777777" w:rsidR="009F75D5" w:rsidRPr="009F75D5" w:rsidRDefault="009F75D5" w:rsidP="00EE7135">
      <w:pPr>
        <w:numPr>
          <w:ilvl w:val="1"/>
          <w:numId w:val="10"/>
        </w:numPr>
        <w:tabs>
          <w:tab w:val="clear" w:pos="1440"/>
          <w:tab w:val="num" w:pos="1080"/>
        </w:tabs>
        <w:spacing w:before="80" w:after="0" w:line="240" w:lineRule="exact"/>
        <w:ind w:left="1080"/>
        <w:rPr>
          <w:rFonts w:ascii="Arial" w:hAnsi="Arial" w:cs="Arial"/>
          <w:sz w:val="20"/>
          <w:szCs w:val="20"/>
        </w:rPr>
      </w:pPr>
      <w:r w:rsidRPr="009F75D5">
        <w:rPr>
          <w:rFonts w:ascii="Arial" w:hAnsi="Arial" w:cs="Arial"/>
          <w:sz w:val="20"/>
          <w:szCs w:val="20"/>
        </w:rPr>
        <w:t xml:space="preserve">It explains how </w:t>
      </w:r>
      <w:r w:rsidRPr="009F75D5">
        <w:rPr>
          <w:rFonts w:ascii="Arial" w:hAnsi="Arial" w:cs="Arial"/>
          <w:b/>
          <w:bCs/>
          <w:sz w:val="20"/>
          <w:szCs w:val="20"/>
        </w:rPr>
        <w:t>Unified Controls</w:t>
      </w:r>
      <w:r w:rsidRPr="009F75D5">
        <w:rPr>
          <w:rFonts w:ascii="Arial" w:hAnsi="Arial" w:cs="Arial"/>
          <w:sz w:val="20"/>
          <w:szCs w:val="20"/>
        </w:rPr>
        <w:t xml:space="preserve">, </w:t>
      </w:r>
      <w:r w:rsidRPr="009F75D5">
        <w:rPr>
          <w:rFonts w:ascii="Arial" w:hAnsi="Arial" w:cs="Arial"/>
          <w:b/>
          <w:bCs/>
          <w:sz w:val="20"/>
          <w:szCs w:val="20"/>
        </w:rPr>
        <w:t>UCC (Universal Control Criteria)</w:t>
      </w:r>
      <w:r w:rsidRPr="009F75D5">
        <w:rPr>
          <w:rFonts w:ascii="Arial" w:hAnsi="Arial" w:cs="Arial"/>
          <w:sz w:val="20"/>
          <w:szCs w:val="20"/>
        </w:rPr>
        <w:t xml:space="preserve">, and </w:t>
      </w:r>
      <w:r w:rsidRPr="009F75D5">
        <w:rPr>
          <w:rFonts w:ascii="Arial" w:hAnsi="Arial" w:cs="Arial"/>
          <w:b/>
          <w:bCs/>
          <w:sz w:val="20"/>
          <w:szCs w:val="20"/>
        </w:rPr>
        <w:t>COMPLY Artifacts</w:t>
      </w:r>
      <w:r w:rsidRPr="009F75D5">
        <w:rPr>
          <w:rFonts w:ascii="Arial" w:hAnsi="Arial" w:cs="Arial"/>
          <w:sz w:val="20"/>
          <w:szCs w:val="20"/>
        </w:rPr>
        <w:t xml:space="preserve"> work together as an evidence-driven system.</w:t>
      </w:r>
    </w:p>
    <w:p w14:paraId="54FE6D19" w14:textId="77777777" w:rsidR="009F75D5" w:rsidRPr="009F75D5" w:rsidRDefault="009F75D5" w:rsidP="00EE7135">
      <w:pPr>
        <w:numPr>
          <w:ilvl w:val="0"/>
          <w:numId w:val="10"/>
        </w:numPr>
        <w:spacing w:before="80" w:after="0" w:line="240" w:lineRule="exact"/>
        <w:rPr>
          <w:rFonts w:ascii="Arial" w:hAnsi="Arial" w:cs="Arial"/>
          <w:sz w:val="20"/>
          <w:szCs w:val="20"/>
        </w:rPr>
      </w:pPr>
      <w:r w:rsidRPr="009F75D5">
        <w:rPr>
          <w:rFonts w:ascii="Arial" w:hAnsi="Arial" w:cs="Arial"/>
          <w:b/>
          <w:bCs/>
          <w:sz w:val="20"/>
          <w:szCs w:val="20"/>
        </w:rPr>
        <w:t>Who it is for</w:t>
      </w:r>
    </w:p>
    <w:p w14:paraId="3FAC30B9" w14:textId="77777777" w:rsidR="009F75D5" w:rsidRPr="009F75D5" w:rsidRDefault="009F75D5" w:rsidP="00EE7135">
      <w:pPr>
        <w:numPr>
          <w:ilvl w:val="1"/>
          <w:numId w:val="10"/>
        </w:numPr>
        <w:tabs>
          <w:tab w:val="clear" w:pos="1440"/>
          <w:tab w:val="num" w:pos="1080"/>
        </w:tabs>
        <w:spacing w:before="80" w:after="0" w:line="240" w:lineRule="exact"/>
        <w:ind w:left="1080"/>
        <w:rPr>
          <w:rFonts w:ascii="Arial" w:hAnsi="Arial" w:cs="Arial"/>
          <w:sz w:val="20"/>
          <w:szCs w:val="20"/>
        </w:rPr>
      </w:pPr>
      <w:r w:rsidRPr="009F75D5">
        <w:rPr>
          <w:rFonts w:ascii="Arial" w:hAnsi="Arial" w:cs="Arial"/>
          <w:sz w:val="20"/>
          <w:szCs w:val="20"/>
        </w:rPr>
        <w:t>Teams working in regulated environments with many compliance frameworks.</w:t>
      </w:r>
    </w:p>
    <w:p w14:paraId="4BD5FE7A" w14:textId="77777777" w:rsidR="009F75D5" w:rsidRPr="009F75D5" w:rsidRDefault="009F75D5" w:rsidP="00EE7135">
      <w:pPr>
        <w:numPr>
          <w:ilvl w:val="1"/>
          <w:numId w:val="10"/>
        </w:numPr>
        <w:tabs>
          <w:tab w:val="clear" w:pos="1440"/>
          <w:tab w:val="num" w:pos="1080"/>
        </w:tabs>
        <w:spacing w:before="80" w:after="0" w:line="240" w:lineRule="exact"/>
        <w:ind w:left="1080"/>
        <w:rPr>
          <w:rFonts w:ascii="Arial" w:hAnsi="Arial" w:cs="Arial"/>
          <w:sz w:val="20"/>
          <w:szCs w:val="20"/>
        </w:rPr>
      </w:pPr>
      <w:r w:rsidRPr="009F75D5">
        <w:rPr>
          <w:rFonts w:ascii="Arial" w:hAnsi="Arial" w:cs="Arial"/>
          <w:sz w:val="20"/>
          <w:szCs w:val="20"/>
        </w:rPr>
        <w:t>People involved in audits and assurance, like auditors, internal audit, and management review (mentioned in governance and audit sections).</w:t>
      </w:r>
    </w:p>
    <w:p w14:paraId="6B905CEB" w14:textId="77777777" w:rsidR="009F75D5" w:rsidRPr="009F75D5" w:rsidRDefault="009F75D5" w:rsidP="00EE7135">
      <w:pPr>
        <w:numPr>
          <w:ilvl w:val="0"/>
          <w:numId w:val="10"/>
        </w:numPr>
        <w:spacing w:before="80" w:after="0" w:line="240" w:lineRule="exact"/>
        <w:rPr>
          <w:rFonts w:ascii="Arial" w:hAnsi="Arial" w:cs="Arial"/>
          <w:sz w:val="20"/>
          <w:szCs w:val="20"/>
        </w:rPr>
      </w:pPr>
      <w:r w:rsidRPr="009F75D5">
        <w:rPr>
          <w:rFonts w:ascii="Arial" w:hAnsi="Arial" w:cs="Arial"/>
          <w:b/>
          <w:bCs/>
          <w:sz w:val="20"/>
          <w:szCs w:val="20"/>
        </w:rPr>
        <w:t>Key themes</w:t>
      </w:r>
    </w:p>
    <w:p w14:paraId="1C4991F8" w14:textId="77777777" w:rsidR="009F75D5" w:rsidRPr="009F75D5" w:rsidRDefault="009F75D5" w:rsidP="00EE7135">
      <w:pPr>
        <w:numPr>
          <w:ilvl w:val="1"/>
          <w:numId w:val="10"/>
        </w:numPr>
        <w:tabs>
          <w:tab w:val="clear" w:pos="1440"/>
          <w:tab w:val="num" w:pos="1080"/>
        </w:tabs>
        <w:spacing w:before="80" w:after="0" w:line="240" w:lineRule="exact"/>
        <w:ind w:left="1080"/>
        <w:rPr>
          <w:rFonts w:ascii="Arial" w:hAnsi="Arial" w:cs="Arial"/>
          <w:sz w:val="20"/>
          <w:szCs w:val="20"/>
        </w:rPr>
      </w:pPr>
      <w:r w:rsidRPr="009F75D5">
        <w:rPr>
          <w:rFonts w:ascii="Arial" w:hAnsi="Arial" w:cs="Arial"/>
          <w:sz w:val="20"/>
          <w:szCs w:val="20"/>
        </w:rPr>
        <w:t>Multi-framework compliance is hard because requirements overlap but are structured differently.</w:t>
      </w:r>
    </w:p>
    <w:p w14:paraId="4D718E77" w14:textId="77777777" w:rsidR="009F75D5" w:rsidRPr="009F75D5" w:rsidRDefault="009F75D5" w:rsidP="00EE7135">
      <w:pPr>
        <w:numPr>
          <w:ilvl w:val="1"/>
          <w:numId w:val="10"/>
        </w:numPr>
        <w:tabs>
          <w:tab w:val="clear" w:pos="1440"/>
          <w:tab w:val="num" w:pos="1080"/>
        </w:tabs>
        <w:spacing w:before="80" w:after="0" w:line="240" w:lineRule="exact"/>
        <w:ind w:left="1080"/>
        <w:rPr>
          <w:rFonts w:ascii="Arial" w:hAnsi="Arial" w:cs="Arial"/>
          <w:sz w:val="20"/>
          <w:szCs w:val="20"/>
        </w:rPr>
      </w:pPr>
      <w:r w:rsidRPr="009F75D5">
        <w:rPr>
          <w:rFonts w:ascii="Arial" w:hAnsi="Arial" w:cs="Arial"/>
          <w:sz w:val="20"/>
          <w:szCs w:val="20"/>
        </w:rPr>
        <w:t>The model aims for “complete control implementation” and “objective evidence.”</w:t>
      </w:r>
    </w:p>
    <w:p w14:paraId="18734DFD" w14:textId="77777777" w:rsidR="009F75D5" w:rsidRPr="009F75D5" w:rsidRDefault="009F75D5" w:rsidP="00EE7135">
      <w:pPr>
        <w:numPr>
          <w:ilvl w:val="1"/>
          <w:numId w:val="10"/>
        </w:numPr>
        <w:tabs>
          <w:tab w:val="clear" w:pos="1440"/>
          <w:tab w:val="num" w:pos="1080"/>
        </w:tabs>
        <w:spacing w:before="80" w:after="0" w:line="240" w:lineRule="exact"/>
        <w:ind w:left="1080"/>
        <w:rPr>
          <w:rFonts w:ascii="Arial" w:hAnsi="Arial" w:cs="Arial"/>
          <w:sz w:val="20"/>
          <w:szCs w:val="20"/>
        </w:rPr>
      </w:pPr>
      <w:r w:rsidRPr="009F75D5">
        <w:rPr>
          <w:rFonts w:ascii="Arial" w:hAnsi="Arial" w:cs="Arial"/>
          <w:sz w:val="20"/>
          <w:szCs w:val="20"/>
        </w:rPr>
        <w:t>End-to-end traceability from framework controls → evidence → audit conclusion.</w:t>
      </w:r>
    </w:p>
    <w:p w14:paraId="1A83A5D3" w14:textId="77777777" w:rsidR="009F75D5" w:rsidRPr="009F75D5" w:rsidRDefault="009F75D5" w:rsidP="00EE7135">
      <w:pPr>
        <w:numPr>
          <w:ilvl w:val="1"/>
          <w:numId w:val="10"/>
        </w:numPr>
        <w:tabs>
          <w:tab w:val="clear" w:pos="1440"/>
          <w:tab w:val="num" w:pos="1080"/>
        </w:tabs>
        <w:spacing w:before="80" w:after="0" w:line="240" w:lineRule="exact"/>
        <w:ind w:left="1080"/>
        <w:rPr>
          <w:rFonts w:ascii="Arial" w:hAnsi="Arial" w:cs="Arial"/>
          <w:sz w:val="20"/>
          <w:szCs w:val="20"/>
        </w:rPr>
      </w:pPr>
      <w:r w:rsidRPr="009F75D5">
        <w:rPr>
          <w:rFonts w:ascii="Arial" w:hAnsi="Arial" w:cs="Arial"/>
          <w:sz w:val="20"/>
          <w:szCs w:val="20"/>
        </w:rPr>
        <w:t>Continuous compliance with ownership, reviews, and measurements.</w:t>
      </w:r>
    </w:p>
    <w:p w14:paraId="477D4AFF" w14:textId="77777777" w:rsidR="009F75D5" w:rsidRPr="009F75D5" w:rsidRDefault="00000000" w:rsidP="00EE7135">
      <w:pPr>
        <w:spacing w:before="80" w:after="0" w:line="240" w:lineRule="exact"/>
        <w:rPr>
          <w:rFonts w:ascii="Arial" w:hAnsi="Arial" w:cs="Arial"/>
          <w:sz w:val="20"/>
          <w:szCs w:val="20"/>
        </w:rPr>
      </w:pPr>
      <w:r>
        <w:rPr>
          <w:rFonts w:ascii="Arial" w:hAnsi="Arial" w:cs="Arial"/>
          <w:sz w:val="20"/>
          <w:szCs w:val="20"/>
        </w:rPr>
        <w:pict w14:anchorId="068CBA68">
          <v:rect id="_x0000_i1025" style="width:0;height:1.5pt" o:hralign="center" o:hrstd="t" o:hr="t" fillcolor="#a0a0a0" stroked="f"/>
        </w:pict>
      </w:r>
    </w:p>
    <w:p w14:paraId="2CB2ED15" w14:textId="77777777" w:rsidR="009F75D5" w:rsidRPr="009F75D5" w:rsidRDefault="009F75D5" w:rsidP="00EE7135">
      <w:pPr>
        <w:spacing w:before="80" w:after="0" w:line="240" w:lineRule="exact"/>
        <w:rPr>
          <w:rFonts w:ascii="Arial" w:hAnsi="Arial" w:cs="Arial"/>
          <w:b/>
          <w:bCs/>
          <w:sz w:val="20"/>
          <w:szCs w:val="20"/>
        </w:rPr>
      </w:pPr>
      <w:r w:rsidRPr="009F75D5">
        <w:rPr>
          <w:rFonts w:ascii="Arial" w:hAnsi="Arial" w:cs="Arial"/>
          <w:b/>
          <w:bCs/>
          <w:sz w:val="20"/>
          <w:szCs w:val="20"/>
        </w:rPr>
        <w:t>2) Comprehensive mapping (main section)</w:t>
      </w:r>
    </w:p>
    <w:p w14:paraId="673E0D4D" w14:textId="77777777" w:rsidR="009F75D5" w:rsidRPr="009F75D5" w:rsidRDefault="009F75D5" w:rsidP="00EE7135">
      <w:pPr>
        <w:spacing w:before="80" w:after="0" w:line="240" w:lineRule="exact"/>
        <w:rPr>
          <w:rFonts w:ascii="Arial" w:hAnsi="Arial" w:cs="Arial"/>
          <w:b/>
          <w:bCs/>
          <w:sz w:val="20"/>
          <w:szCs w:val="20"/>
        </w:rPr>
      </w:pPr>
      <w:r w:rsidRPr="009F75D5">
        <w:rPr>
          <w:rFonts w:ascii="Arial" w:hAnsi="Arial" w:cs="Arial"/>
          <w:b/>
          <w:bCs/>
          <w:sz w:val="20"/>
          <w:szCs w:val="20"/>
        </w:rPr>
        <w:t>Scope covered</w:t>
      </w:r>
    </w:p>
    <w:p w14:paraId="52913889" w14:textId="77777777" w:rsidR="009F75D5" w:rsidRPr="009F75D5" w:rsidRDefault="009F75D5" w:rsidP="00EE7135">
      <w:pPr>
        <w:numPr>
          <w:ilvl w:val="0"/>
          <w:numId w:val="11"/>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The paper covers many frameworks at once: PCI DSS (Payment Card Industry Data Security Standard), ISO/IEC 27002 (International Organization for Standardization / International Electrotechnical Commission), NIST CSF (National Institute of Standards and Technology Cybersecurity Framework), NIST SP 800-53 (NIST Special Publication 800-53), DORA (Digital Operational Resilience Act), GDPR (General Data Protection Regulation), CIS Controls (Center for Internet Security Controls), and SOC 2 (System and Organization Controls 2).</w:t>
      </w:r>
    </w:p>
    <w:p w14:paraId="2832B963" w14:textId="77777777" w:rsidR="009F75D5" w:rsidRPr="009F75D5" w:rsidRDefault="009F75D5" w:rsidP="00EE7135">
      <w:pPr>
        <w:numPr>
          <w:ilvl w:val="1"/>
          <w:numId w:val="11"/>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aims to cover the whole “multi-framework” problem, not just one standard.</w:t>
      </w:r>
    </w:p>
    <w:p w14:paraId="3CFEC7BB" w14:textId="77777777" w:rsidR="009F75D5" w:rsidRPr="009F75D5" w:rsidRDefault="009F75D5" w:rsidP="00EE7135">
      <w:pPr>
        <w:numPr>
          <w:ilvl w:val="1"/>
          <w:numId w:val="11"/>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Security Manager, Compliance Lead, Auditor</w:t>
      </w:r>
    </w:p>
    <w:p w14:paraId="154136B0" w14:textId="77777777" w:rsidR="009F75D5" w:rsidRPr="009F75D5" w:rsidRDefault="009F75D5" w:rsidP="00EE7135">
      <w:pPr>
        <w:numPr>
          <w:ilvl w:val="1"/>
          <w:numId w:val="11"/>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Cross-mapping to source controls (implied by “explicit cross-mapping”).</w:t>
      </w:r>
    </w:p>
    <w:p w14:paraId="01DBCB0B" w14:textId="77777777" w:rsidR="009F75D5" w:rsidRPr="009F75D5" w:rsidRDefault="009F75D5" w:rsidP="00EE7135">
      <w:pPr>
        <w:numPr>
          <w:ilvl w:val="1"/>
          <w:numId w:val="11"/>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Executive Summary; 1.1 Multi-Framework Compliance Problem; 2.1–2.2 Unified Controls</w:t>
      </w:r>
    </w:p>
    <w:p w14:paraId="680914F3" w14:textId="77777777" w:rsidR="009F75D5" w:rsidRPr="009F75D5" w:rsidRDefault="009F75D5" w:rsidP="00EE7135">
      <w:pPr>
        <w:numPr>
          <w:ilvl w:val="0"/>
          <w:numId w:val="11"/>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The model connects work end-to-end: Source Framework Control → Unified Control → UCC (Universal Control Criteria) → COMPLY Artifacts → Evidence → Audit Testing and Conclusion.</w:t>
      </w:r>
    </w:p>
    <w:p w14:paraId="3F7591B6" w14:textId="77777777" w:rsidR="009F75D5" w:rsidRPr="009F75D5" w:rsidRDefault="009F75D5" w:rsidP="00EE7135">
      <w:pPr>
        <w:numPr>
          <w:ilvl w:val="1"/>
          <w:numId w:val="11"/>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covers the full lifecycle from requirements to audit results.</w:t>
      </w:r>
    </w:p>
    <w:p w14:paraId="1C63BF06" w14:textId="77777777" w:rsidR="009F75D5" w:rsidRPr="009F75D5" w:rsidRDefault="009F75D5" w:rsidP="00EE7135">
      <w:pPr>
        <w:numPr>
          <w:ilvl w:val="1"/>
          <w:numId w:val="11"/>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Security Analyst, </w:t>
      </w:r>
      <w:proofErr w:type="spellStart"/>
      <w:r w:rsidRPr="009F75D5">
        <w:rPr>
          <w:rFonts w:ascii="Arial" w:hAnsi="Arial" w:cs="Arial"/>
          <w:sz w:val="20"/>
          <w:szCs w:val="20"/>
        </w:rPr>
        <w:t>SysAdmin</w:t>
      </w:r>
      <w:proofErr w:type="spellEnd"/>
      <w:r w:rsidRPr="009F75D5">
        <w:rPr>
          <w:rFonts w:ascii="Arial" w:hAnsi="Arial" w:cs="Arial"/>
          <w:sz w:val="20"/>
          <w:szCs w:val="20"/>
        </w:rPr>
        <w:t>, Auditor</w:t>
      </w:r>
    </w:p>
    <w:p w14:paraId="39A3FCBB" w14:textId="77777777" w:rsidR="009F75D5" w:rsidRPr="009F75D5" w:rsidRDefault="009F75D5" w:rsidP="00EE7135">
      <w:pPr>
        <w:numPr>
          <w:ilvl w:val="1"/>
          <w:numId w:val="11"/>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Mapped artifacts plus audit testing conclusion.</w:t>
      </w:r>
    </w:p>
    <w:p w14:paraId="63236A92" w14:textId="77777777" w:rsidR="009F75D5" w:rsidRPr="009F75D5" w:rsidRDefault="009F75D5" w:rsidP="00EE7135">
      <w:pPr>
        <w:numPr>
          <w:ilvl w:val="1"/>
          <w:numId w:val="11"/>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6. End-to-End Traceability Model</w:t>
      </w:r>
    </w:p>
    <w:p w14:paraId="60BC5EAB" w14:textId="77777777" w:rsidR="009F75D5" w:rsidRPr="009F75D5" w:rsidRDefault="009F75D5" w:rsidP="00EE7135">
      <w:pPr>
        <w:numPr>
          <w:ilvl w:val="0"/>
          <w:numId w:val="11"/>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It also describes a risk-driven flow: Assets → Vulnerabilities → Threats → Risks → Risk Treatment Decisions → Unified Controls Selection → UCC Enforcement → Artifacts → </w:t>
      </w:r>
      <w:proofErr w:type="spellStart"/>
      <w:r w:rsidRPr="009F75D5">
        <w:rPr>
          <w:rFonts w:ascii="Arial" w:hAnsi="Arial" w:cs="Arial"/>
          <w:sz w:val="20"/>
          <w:szCs w:val="20"/>
        </w:rPr>
        <w:t>SoA</w:t>
      </w:r>
      <w:proofErr w:type="spellEnd"/>
      <w:r w:rsidRPr="009F75D5">
        <w:rPr>
          <w:rFonts w:ascii="Arial" w:hAnsi="Arial" w:cs="Arial"/>
          <w:sz w:val="20"/>
          <w:szCs w:val="20"/>
        </w:rPr>
        <w:t xml:space="preserve"> (Statement of Applicability) + Continuous Assurance.</w:t>
      </w:r>
    </w:p>
    <w:p w14:paraId="3588BB16" w14:textId="77777777" w:rsidR="009F75D5" w:rsidRPr="009F75D5" w:rsidRDefault="009F75D5" w:rsidP="00EE7135">
      <w:pPr>
        <w:numPr>
          <w:ilvl w:val="1"/>
          <w:numId w:val="11"/>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starts at risk and ends at proof, with an ongoing loop.</w:t>
      </w:r>
    </w:p>
    <w:p w14:paraId="597E0339" w14:textId="77777777" w:rsidR="009F75D5" w:rsidRPr="009F75D5" w:rsidRDefault="009F75D5" w:rsidP="00EE7135">
      <w:pPr>
        <w:numPr>
          <w:ilvl w:val="1"/>
          <w:numId w:val="11"/>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lastRenderedPageBreak/>
        <w:t>Who cares:</w:t>
      </w:r>
      <w:r w:rsidRPr="009F75D5">
        <w:rPr>
          <w:rFonts w:ascii="Arial" w:hAnsi="Arial" w:cs="Arial"/>
          <w:sz w:val="20"/>
          <w:szCs w:val="20"/>
        </w:rPr>
        <w:t xml:space="preserve"> CIO (Chief Information Officer), CISO (Chief Information Security Officer), Risk Lead</w:t>
      </w:r>
    </w:p>
    <w:p w14:paraId="524E7F71" w14:textId="77777777" w:rsidR="009F75D5" w:rsidRPr="009F75D5" w:rsidRDefault="009F75D5" w:rsidP="00EE7135">
      <w:pPr>
        <w:numPr>
          <w:ilvl w:val="1"/>
          <w:numId w:val="11"/>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w:t>
      </w:r>
      <w:proofErr w:type="spellStart"/>
      <w:r w:rsidRPr="009F75D5">
        <w:rPr>
          <w:rFonts w:ascii="Arial" w:hAnsi="Arial" w:cs="Arial"/>
          <w:sz w:val="20"/>
          <w:szCs w:val="20"/>
        </w:rPr>
        <w:t>SoA</w:t>
      </w:r>
      <w:proofErr w:type="spellEnd"/>
      <w:r w:rsidRPr="009F75D5">
        <w:rPr>
          <w:rFonts w:ascii="Arial" w:hAnsi="Arial" w:cs="Arial"/>
          <w:sz w:val="20"/>
          <w:szCs w:val="20"/>
        </w:rPr>
        <w:t xml:space="preserve"> (Statement of Applicability) plus evidence artifacts.</w:t>
      </w:r>
    </w:p>
    <w:p w14:paraId="287BF4CF" w14:textId="77777777" w:rsidR="009F75D5" w:rsidRPr="009F75D5" w:rsidRDefault="009F75D5" w:rsidP="00EE7135">
      <w:pPr>
        <w:numPr>
          <w:ilvl w:val="1"/>
          <w:numId w:val="11"/>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“THE OPTIMAL INTEGRATION MODEL FOR COMPLY”</w:t>
      </w:r>
    </w:p>
    <w:p w14:paraId="366B6C1C" w14:textId="77777777" w:rsidR="009F75D5" w:rsidRPr="009F75D5" w:rsidRDefault="00000000" w:rsidP="00EE7135">
      <w:pPr>
        <w:spacing w:before="80" w:after="0" w:line="240" w:lineRule="exact"/>
        <w:rPr>
          <w:rFonts w:ascii="Arial" w:hAnsi="Arial" w:cs="Arial"/>
          <w:sz w:val="20"/>
          <w:szCs w:val="20"/>
        </w:rPr>
      </w:pPr>
      <w:r>
        <w:rPr>
          <w:rFonts w:ascii="Arial" w:hAnsi="Arial" w:cs="Arial"/>
          <w:sz w:val="20"/>
          <w:szCs w:val="20"/>
        </w:rPr>
        <w:pict w14:anchorId="5FD7CD65">
          <v:rect id="_x0000_i1026" style="width:0;height:1.5pt" o:hralign="center" o:hrstd="t" o:hr="t" fillcolor="#a0a0a0" stroked="f"/>
        </w:pict>
      </w:r>
    </w:p>
    <w:p w14:paraId="521F4FE1" w14:textId="77777777" w:rsidR="009F75D5" w:rsidRPr="009F75D5" w:rsidRDefault="009F75D5" w:rsidP="00EE7135">
      <w:pPr>
        <w:spacing w:before="80" w:after="0" w:line="240" w:lineRule="exact"/>
        <w:rPr>
          <w:rFonts w:ascii="Arial" w:hAnsi="Arial" w:cs="Arial"/>
          <w:b/>
          <w:bCs/>
          <w:sz w:val="20"/>
          <w:szCs w:val="20"/>
        </w:rPr>
      </w:pPr>
      <w:r w:rsidRPr="009F75D5">
        <w:rPr>
          <w:rFonts w:ascii="Arial" w:hAnsi="Arial" w:cs="Arial"/>
          <w:b/>
          <w:bCs/>
          <w:sz w:val="20"/>
          <w:szCs w:val="20"/>
        </w:rPr>
        <w:t>People coverage</w:t>
      </w:r>
    </w:p>
    <w:p w14:paraId="16483F2F" w14:textId="77777777" w:rsidR="009F75D5" w:rsidRPr="009F75D5" w:rsidRDefault="009F75D5" w:rsidP="00EE7135">
      <w:pPr>
        <w:numPr>
          <w:ilvl w:val="0"/>
          <w:numId w:val="12"/>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Assets are “assigned an owner.”</w:t>
      </w:r>
    </w:p>
    <w:p w14:paraId="6CACBCBF" w14:textId="77777777" w:rsidR="009F75D5" w:rsidRPr="009F75D5" w:rsidRDefault="009F75D5" w:rsidP="00EE7135">
      <w:pPr>
        <w:numPr>
          <w:ilvl w:val="1"/>
          <w:numId w:val="12"/>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includes clear ownership, so the work does not fall through gaps.</w:t>
      </w:r>
    </w:p>
    <w:p w14:paraId="39D1E0F3" w14:textId="77777777" w:rsidR="009F75D5" w:rsidRPr="009F75D5" w:rsidRDefault="009F75D5" w:rsidP="00EE7135">
      <w:pPr>
        <w:numPr>
          <w:ilvl w:val="1"/>
          <w:numId w:val="12"/>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IT Ops Manager, Asset Owner, Auditor</w:t>
      </w:r>
    </w:p>
    <w:p w14:paraId="43AFA3F7" w14:textId="77777777" w:rsidR="009F75D5" w:rsidRPr="009F75D5" w:rsidRDefault="009F75D5" w:rsidP="00EE7135">
      <w:pPr>
        <w:numPr>
          <w:ilvl w:val="1"/>
          <w:numId w:val="12"/>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Asset inventory with owner field (implied by “assigned an owner”).</w:t>
      </w:r>
    </w:p>
    <w:p w14:paraId="443224D4" w14:textId="77777777" w:rsidR="009F75D5" w:rsidRPr="009F75D5" w:rsidRDefault="009F75D5" w:rsidP="00EE7135">
      <w:pPr>
        <w:numPr>
          <w:ilvl w:val="1"/>
          <w:numId w:val="12"/>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2. Asset Identification</w:t>
      </w:r>
    </w:p>
    <w:p w14:paraId="52BBBAA5" w14:textId="77777777" w:rsidR="009F75D5" w:rsidRPr="009F75D5" w:rsidRDefault="009F75D5" w:rsidP="00EE7135">
      <w:pPr>
        <w:numPr>
          <w:ilvl w:val="0"/>
          <w:numId w:val="12"/>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“Management selects” risk treatment options (mitigate, accept, transfer, avoid), and decisions must be justified and documented.</w:t>
      </w:r>
    </w:p>
    <w:p w14:paraId="06F43FC9" w14:textId="77777777" w:rsidR="009F75D5" w:rsidRPr="009F75D5" w:rsidRDefault="009F75D5" w:rsidP="00EE7135">
      <w:pPr>
        <w:numPr>
          <w:ilvl w:val="1"/>
          <w:numId w:val="12"/>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includes leadership decisions and the reason behind them.</w:t>
      </w:r>
    </w:p>
    <w:p w14:paraId="633FAE73" w14:textId="77777777" w:rsidR="009F75D5" w:rsidRPr="009F75D5" w:rsidRDefault="009F75D5" w:rsidP="00EE7135">
      <w:pPr>
        <w:numPr>
          <w:ilvl w:val="1"/>
          <w:numId w:val="12"/>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CIO, CISO, Risk Manager, Auditor</w:t>
      </w:r>
    </w:p>
    <w:p w14:paraId="1D1466F8" w14:textId="77777777" w:rsidR="009F75D5" w:rsidRPr="009F75D5" w:rsidRDefault="009F75D5" w:rsidP="00EE7135">
      <w:pPr>
        <w:numPr>
          <w:ilvl w:val="1"/>
          <w:numId w:val="12"/>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Documented risk treatment decisions and justifications.</w:t>
      </w:r>
    </w:p>
    <w:p w14:paraId="32BEEEDE" w14:textId="77777777" w:rsidR="009F75D5" w:rsidRPr="009F75D5" w:rsidRDefault="009F75D5" w:rsidP="00EE7135">
      <w:pPr>
        <w:numPr>
          <w:ilvl w:val="1"/>
          <w:numId w:val="12"/>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6. Risk Treatment</w:t>
      </w:r>
    </w:p>
    <w:p w14:paraId="61DE8C05" w14:textId="77777777" w:rsidR="009F75D5" w:rsidRPr="009F75D5" w:rsidRDefault="009F75D5" w:rsidP="00EE7135">
      <w:pPr>
        <w:numPr>
          <w:ilvl w:val="0"/>
          <w:numId w:val="12"/>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Governance includes “independent internal audit and management review.”</w:t>
      </w:r>
    </w:p>
    <w:p w14:paraId="31AE7FB2" w14:textId="77777777" w:rsidR="009F75D5" w:rsidRPr="009F75D5" w:rsidRDefault="009F75D5" w:rsidP="00EE7135">
      <w:pPr>
        <w:numPr>
          <w:ilvl w:val="1"/>
          <w:numId w:val="12"/>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includes independent checks, not just the team grading itself.</w:t>
      </w:r>
    </w:p>
    <w:p w14:paraId="0E65AE60" w14:textId="77777777" w:rsidR="009F75D5" w:rsidRPr="009F75D5" w:rsidRDefault="009F75D5" w:rsidP="00EE7135">
      <w:pPr>
        <w:numPr>
          <w:ilvl w:val="1"/>
          <w:numId w:val="12"/>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Internal Auditor, Compliance Lead, Executive Team</w:t>
      </w:r>
    </w:p>
    <w:p w14:paraId="6DDF6320" w14:textId="77777777" w:rsidR="009F75D5" w:rsidRPr="009F75D5" w:rsidRDefault="009F75D5" w:rsidP="00EE7135">
      <w:pPr>
        <w:numPr>
          <w:ilvl w:val="1"/>
          <w:numId w:val="12"/>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Internal audit reports and management review records.</w:t>
      </w:r>
    </w:p>
    <w:p w14:paraId="2DEAC30E" w14:textId="77777777" w:rsidR="009F75D5" w:rsidRPr="009F75D5" w:rsidRDefault="009F75D5" w:rsidP="00EE7135">
      <w:pPr>
        <w:numPr>
          <w:ilvl w:val="1"/>
          <w:numId w:val="12"/>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7. Governance, Oversight, and Continuous Compliance</w:t>
      </w:r>
    </w:p>
    <w:p w14:paraId="2249B074" w14:textId="77777777" w:rsidR="009F75D5" w:rsidRPr="009F75D5" w:rsidRDefault="00000000" w:rsidP="00EE7135">
      <w:pPr>
        <w:spacing w:before="80" w:after="0" w:line="240" w:lineRule="exact"/>
        <w:rPr>
          <w:rFonts w:ascii="Arial" w:hAnsi="Arial" w:cs="Arial"/>
          <w:sz w:val="20"/>
          <w:szCs w:val="20"/>
        </w:rPr>
      </w:pPr>
      <w:r>
        <w:rPr>
          <w:rFonts w:ascii="Arial" w:hAnsi="Arial" w:cs="Arial"/>
          <w:sz w:val="20"/>
          <w:szCs w:val="20"/>
        </w:rPr>
        <w:pict w14:anchorId="74EF7C92">
          <v:rect id="_x0000_i1027" style="width:0;height:1.5pt" o:hralign="center" o:hrstd="t" o:hr="t" fillcolor="#a0a0a0" stroked="f"/>
        </w:pict>
      </w:r>
    </w:p>
    <w:p w14:paraId="000306BF" w14:textId="77777777" w:rsidR="009F75D5" w:rsidRPr="009F75D5" w:rsidRDefault="009F75D5" w:rsidP="00EE7135">
      <w:pPr>
        <w:spacing w:before="80" w:after="0" w:line="240" w:lineRule="exact"/>
        <w:rPr>
          <w:rFonts w:ascii="Arial" w:hAnsi="Arial" w:cs="Arial"/>
          <w:b/>
          <w:bCs/>
          <w:sz w:val="20"/>
          <w:szCs w:val="20"/>
        </w:rPr>
      </w:pPr>
      <w:r w:rsidRPr="009F75D5">
        <w:rPr>
          <w:rFonts w:ascii="Arial" w:hAnsi="Arial" w:cs="Arial"/>
          <w:b/>
          <w:bCs/>
          <w:sz w:val="20"/>
          <w:szCs w:val="20"/>
        </w:rPr>
        <w:t>Process coverage</w:t>
      </w:r>
    </w:p>
    <w:p w14:paraId="0F266E22" w14:textId="77777777" w:rsidR="009F75D5" w:rsidRPr="009F75D5" w:rsidRDefault="009F75D5" w:rsidP="00EE7135">
      <w:pPr>
        <w:numPr>
          <w:ilvl w:val="0"/>
          <w:numId w:val="13"/>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The paper says failures happen when controls are documented but not operational, evidence does not show effectiveness, and artifacts are disconnected from control intent.</w:t>
      </w:r>
    </w:p>
    <w:p w14:paraId="505BD04A" w14:textId="77777777" w:rsidR="009F75D5" w:rsidRPr="009F75D5" w:rsidRDefault="009F75D5" w:rsidP="00EE7135">
      <w:pPr>
        <w:numPr>
          <w:ilvl w:val="1"/>
          <w:numId w:val="13"/>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covers common failure modes across the whole process (design → operate → prove).</w:t>
      </w:r>
    </w:p>
    <w:p w14:paraId="6D52888D" w14:textId="77777777" w:rsidR="009F75D5" w:rsidRPr="009F75D5" w:rsidRDefault="009F75D5" w:rsidP="00EE7135">
      <w:pPr>
        <w:numPr>
          <w:ilvl w:val="1"/>
          <w:numId w:val="13"/>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Security Manager, </w:t>
      </w:r>
      <w:proofErr w:type="spellStart"/>
      <w:r w:rsidRPr="009F75D5">
        <w:rPr>
          <w:rFonts w:ascii="Arial" w:hAnsi="Arial" w:cs="Arial"/>
          <w:sz w:val="20"/>
          <w:szCs w:val="20"/>
        </w:rPr>
        <w:t>SysAdmin</w:t>
      </w:r>
      <w:proofErr w:type="spellEnd"/>
      <w:r w:rsidRPr="009F75D5">
        <w:rPr>
          <w:rFonts w:ascii="Arial" w:hAnsi="Arial" w:cs="Arial"/>
          <w:sz w:val="20"/>
          <w:szCs w:val="20"/>
        </w:rPr>
        <w:t>, Auditor</w:t>
      </w:r>
    </w:p>
    <w:p w14:paraId="124D6D54" w14:textId="77777777" w:rsidR="009F75D5" w:rsidRPr="009F75D5" w:rsidRDefault="009F75D5" w:rsidP="00EE7135">
      <w:pPr>
        <w:numPr>
          <w:ilvl w:val="1"/>
          <w:numId w:val="13"/>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Operational evidence and traceable artifacts (needed to fix these gaps).</w:t>
      </w:r>
    </w:p>
    <w:p w14:paraId="3F67FCC4" w14:textId="77777777" w:rsidR="009F75D5" w:rsidRPr="009F75D5" w:rsidRDefault="009F75D5" w:rsidP="00EE7135">
      <w:pPr>
        <w:numPr>
          <w:ilvl w:val="1"/>
          <w:numId w:val="13"/>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1.2 Root Cause of Compliance Failures</w:t>
      </w:r>
    </w:p>
    <w:p w14:paraId="1358CF76" w14:textId="77777777" w:rsidR="009F75D5" w:rsidRPr="009F75D5" w:rsidRDefault="009F75D5" w:rsidP="00EE7135">
      <w:pPr>
        <w:numPr>
          <w:ilvl w:val="0"/>
          <w:numId w:val="13"/>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UCC (Universal Control Criteria) checks controls across three assurance dimensions: design adequacy, existence/implementation, and operational effectiveness.</w:t>
      </w:r>
    </w:p>
    <w:p w14:paraId="511B96B1" w14:textId="77777777" w:rsidR="009F75D5" w:rsidRPr="009F75D5" w:rsidRDefault="009F75D5" w:rsidP="00EE7135">
      <w:pPr>
        <w:numPr>
          <w:ilvl w:val="1"/>
          <w:numId w:val="13"/>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covers planning, building, and running the control over time.</w:t>
      </w:r>
    </w:p>
    <w:p w14:paraId="2A70E050" w14:textId="77777777" w:rsidR="009F75D5" w:rsidRPr="009F75D5" w:rsidRDefault="009F75D5" w:rsidP="00EE7135">
      <w:pPr>
        <w:numPr>
          <w:ilvl w:val="1"/>
          <w:numId w:val="13"/>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Security Analyst, Control Owner, Auditor</w:t>
      </w:r>
    </w:p>
    <w:p w14:paraId="475A3900" w14:textId="77777777" w:rsidR="009F75D5" w:rsidRPr="009F75D5" w:rsidRDefault="009F75D5" w:rsidP="00EE7135">
      <w:pPr>
        <w:numPr>
          <w:ilvl w:val="1"/>
          <w:numId w:val="13"/>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Evidence that shows design, implementation, and ongoing operation.</w:t>
      </w:r>
    </w:p>
    <w:p w14:paraId="6B4989F7" w14:textId="77777777" w:rsidR="009F75D5" w:rsidRPr="009F75D5" w:rsidRDefault="009F75D5" w:rsidP="00EE7135">
      <w:pPr>
        <w:numPr>
          <w:ilvl w:val="1"/>
          <w:numId w:val="13"/>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4. Assurance Dimensions</w:t>
      </w:r>
    </w:p>
    <w:p w14:paraId="7F3EC82E" w14:textId="77777777" w:rsidR="009F75D5" w:rsidRPr="009F75D5" w:rsidRDefault="009F75D5" w:rsidP="00EE7135">
      <w:pPr>
        <w:numPr>
          <w:ilvl w:val="0"/>
          <w:numId w:val="13"/>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The model “enforces continuous compliance” by requiring ownership, versioning, review cycles, periodic effectiveness checks, metrics, and internal audit/management review.</w:t>
      </w:r>
    </w:p>
    <w:p w14:paraId="26928BDE" w14:textId="77777777" w:rsidR="009F75D5" w:rsidRPr="009F75D5" w:rsidRDefault="009F75D5" w:rsidP="00EE7135">
      <w:pPr>
        <w:numPr>
          <w:ilvl w:val="1"/>
          <w:numId w:val="13"/>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includes governance and repeat checks, not a one-time project.</w:t>
      </w:r>
    </w:p>
    <w:p w14:paraId="5F0C8090" w14:textId="77777777" w:rsidR="009F75D5" w:rsidRPr="009F75D5" w:rsidRDefault="009F75D5" w:rsidP="00EE7135">
      <w:pPr>
        <w:numPr>
          <w:ilvl w:val="1"/>
          <w:numId w:val="13"/>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lastRenderedPageBreak/>
        <w:t>Who cares:</w:t>
      </w:r>
      <w:r w:rsidRPr="009F75D5">
        <w:rPr>
          <w:rFonts w:ascii="Arial" w:hAnsi="Arial" w:cs="Arial"/>
          <w:sz w:val="20"/>
          <w:szCs w:val="20"/>
        </w:rPr>
        <w:t xml:space="preserve"> Compliance Lead, Security Manager, Auditor</w:t>
      </w:r>
    </w:p>
    <w:p w14:paraId="7DAD0800" w14:textId="77777777" w:rsidR="009F75D5" w:rsidRPr="009F75D5" w:rsidRDefault="009F75D5" w:rsidP="00EE7135">
      <w:pPr>
        <w:numPr>
          <w:ilvl w:val="1"/>
          <w:numId w:val="13"/>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Review records, metrics, effectiveness assessments.</w:t>
      </w:r>
    </w:p>
    <w:p w14:paraId="7218D338" w14:textId="77777777" w:rsidR="009F75D5" w:rsidRPr="009F75D5" w:rsidRDefault="009F75D5" w:rsidP="00EE7135">
      <w:pPr>
        <w:numPr>
          <w:ilvl w:val="1"/>
          <w:numId w:val="13"/>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7. Governance, Oversight, and Continuous Compliance</w:t>
      </w:r>
    </w:p>
    <w:p w14:paraId="3D6C08D9" w14:textId="77777777" w:rsidR="009F75D5" w:rsidRPr="009F75D5" w:rsidRDefault="00000000" w:rsidP="00EE7135">
      <w:pPr>
        <w:spacing w:before="80" w:after="0" w:line="240" w:lineRule="exact"/>
        <w:rPr>
          <w:rFonts w:ascii="Arial" w:hAnsi="Arial" w:cs="Arial"/>
          <w:sz w:val="20"/>
          <w:szCs w:val="20"/>
        </w:rPr>
      </w:pPr>
      <w:r>
        <w:rPr>
          <w:rFonts w:ascii="Arial" w:hAnsi="Arial" w:cs="Arial"/>
          <w:sz w:val="20"/>
          <w:szCs w:val="20"/>
        </w:rPr>
        <w:pict w14:anchorId="228AE7EC">
          <v:rect id="_x0000_i1028" style="width:0;height:1.5pt" o:hralign="center" o:hrstd="t" o:hr="t" fillcolor="#a0a0a0" stroked="f"/>
        </w:pict>
      </w:r>
    </w:p>
    <w:p w14:paraId="749C5042" w14:textId="77777777" w:rsidR="009F75D5" w:rsidRPr="009F75D5" w:rsidRDefault="009F75D5" w:rsidP="00EE7135">
      <w:pPr>
        <w:spacing w:before="80" w:after="0" w:line="240" w:lineRule="exact"/>
        <w:rPr>
          <w:rFonts w:ascii="Arial" w:hAnsi="Arial" w:cs="Arial"/>
          <w:b/>
          <w:bCs/>
          <w:sz w:val="20"/>
          <w:szCs w:val="20"/>
        </w:rPr>
      </w:pPr>
      <w:r w:rsidRPr="009F75D5">
        <w:rPr>
          <w:rFonts w:ascii="Arial" w:hAnsi="Arial" w:cs="Arial"/>
          <w:b/>
          <w:bCs/>
          <w:sz w:val="20"/>
          <w:szCs w:val="20"/>
        </w:rPr>
        <w:t>Technology coverage</w:t>
      </w:r>
    </w:p>
    <w:p w14:paraId="2BBFF59B" w14:textId="77777777" w:rsidR="009F75D5" w:rsidRPr="009F75D5" w:rsidRDefault="009F75D5" w:rsidP="00EE7135">
      <w:pPr>
        <w:numPr>
          <w:ilvl w:val="0"/>
          <w:numId w:val="14"/>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Evidence for “existence/implementation” includes that controls “exist in systems, processes, and tools.”</w:t>
      </w:r>
    </w:p>
    <w:p w14:paraId="7E3DF812" w14:textId="77777777" w:rsidR="009F75D5" w:rsidRPr="009F75D5" w:rsidRDefault="009F75D5" w:rsidP="00EE7135">
      <w:pPr>
        <w:numPr>
          <w:ilvl w:val="1"/>
          <w:numId w:val="14"/>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includes real systems and tools, not just documents.</w:t>
      </w:r>
    </w:p>
    <w:p w14:paraId="2A62D6A8" w14:textId="77777777" w:rsidR="009F75D5" w:rsidRPr="009F75D5" w:rsidRDefault="009F75D5" w:rsidP="00EE7135">
      <w:pPr>
        <w:numPr>
          <w:ilvl w:val="1"/>
          <w:numId w:val="14"/>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w:t>
      </w:r>
      <w:proofErr w:type="spellStart"/>
      <w:r w:rsidRPr="009F75D5">
        <w:rPr>
          <w:rFonts w:ascii="Arial" w:hAnsi="Arial" w:cs="Arial"/>
          <w:sz w:val="20"/>
          <w:szCs w:val="20"/>
        </w:rPr>
        <w:t>SysAdmin</w:t>
      </w:r>
      <w:proofErr w:type="spellEnd"/>
      <w:r w:rsidRPr="009F75D5">
        <w:rPr>
          <w:rFonts w:ascii="Arial" w:hAnsi="Arial" w:cs="Arial"/>
          <w:sz w:val="20"/>
          <w:szCs w:val="20"/>
        </w:rPr>
        <w:t>, Security Engineer, Auditor</w:t>
      </w:r>
    </w:p>
    <w:p w14:paraId="2CD1B849" w14:textId="77777777" w:rsidR="009F75D5" w:rsidRPr="009F75D5" w:rsidRDefault="009F75D5" w:rsidP="00EE7135">
      <w:pPr>
        <w:numPr>
          <w:ilvl w:val="1"/>
          <w:numId w:val="14"/>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System configs, tool settings, process records (implied).</w:t>
      </w:r>
    </w:p>
    <w:p w14:paraId="0497866A" w14:textId="77777777" w:rsidR="009F75D5" w:rsidRPr="009F75D5" w:rsidRDefault="009F75D5" w:rsidP="00EE7135">
      <w:pPr>
        <w:numPr>
          <w:ilvl w:val="1"/>
          <w:numId w:val="14"/>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4.2 Existence / Implementation</w:t>
      </w:r>
    </w:p>
    <w:p w14:paraId="440C4555" w14:textId="77777777" w:rsidR="009F75D5" w:rsidRPr="009F75D5" w:rsidRDefault="009F75D5" w:rsidP="00EE7135">
      <w:pPr>
        <w:numPr>
          <w:ilvl w:val="0"/>
          <w:numId w:val="14"/>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COMPLY Artifacts can include configuration evidence, logs, alerts, tickets, metrics, dashboards, review records, and audit reports.</w:t>
      </w:r>
    </w:p>
    <w:p w14:paraId="25CCA9E5" w14:textId="77777777" w:rsidR="009F75D5" w:rsidRPr="009F75D5" w:rsidRDefault="009F75D5" w:rsidP="00EE7135">
      <w:pPr>
        <w:numPr>
          <w:ilvl w:val="1"/>
          <w:numId w:val="14"/>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covers many kinds of IT proof, not just policies.</w:t>
      </w:r>
    </w:p>
    <w:p w14:paraId="379E6BC4" w14:textId="77777777" w:rsidR="009F75D5" w:rsidRPr="009F75D5" w:rsidRDefault="009F75D5" w:rsidP="00EE7135">
      <w:pPr>
        <w:numPr>
          <w:ilvl w:val="1"/>
          <w:numId w:val="14"/>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Security Analyst, IT Ops, Auditor</w:t>
      </w:r>
    </w:p>
    <w:p w14:paraId="5399132C" w14:textId="77777777" w:rsidR="009F75D5" w:rsidRPr="009F75D5" w:rsidRDefault="009F75D5" w:rsidP="00EE7135">
      <w:pPr>
        <w:numPr>
          <w:ilvl w:val="1"/>
          <w:numId w:val="14"/>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Logs, tickets, dashboards, reports (listed).</w:t>
      </w:r>
    </w:p>
    <w:p w14:paraId="32815813" w14:textId="77777777" w:rsidR="009F75D5" w:rsidRPr="009F75D5" w:rsidRDefault="009F75D5" w:rsidP="00EE7135">
      <w:pPr>
        <w:numPr>
          <w:ilvl w:val="1"/>
          <w:numId w:val="14"/>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5.1 COMPLY Artifacts</w:t>
      </w:r>
    </w:p>
    <w:p w14:paraId="271CA99F" w14:textId="77777777" w:rsidR="009F75D5" w:rsidRPr="009F75D5" w:rsidRDefault="009F75D5" w:rsidP="00EE7135">
      <w:pPr>
        <w:numPr>
          <w:ilvl w:val="0"/>
          <w:numId w:val="14"/>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Unified Controls are “technology-neutral” and “outcome-focused.”</w:t>
      </w:r>
    </w:p>
    <w:p w14:paraId="11A3EEA3" w14:textId="77777777" w:rsidR="009F75D5" w:rsidRPr="009F75D5" w:rsidRDefault="009F75D5" w:rsidP="00EE7135">
      <w:pPr>
        <w:numPr>
          <w:ilvl w:val="1"/>
          <w:numId w:val="14"/>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can fit different tech stacks while keeping the same goal.</w:t>
      </w:r>
    </w:p>
    <w:p w14:paraId="5906ADB1" w14:textId="77777777" w:rsidR="009F75D5" w:rsidRPr="009F75D5" w:rsidRDefault="009F75D5" w:rsidP="00EE7135">
      <w:pPr>
        <w:numPr>
          <w:ilvl w:val="1"/>
          <w:numId w:val="14"/>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Architect, Platform Team, Security Manager</w:t>
      </w:r>
    </w:p>
    <w:p w14:paraId="70424E44" w14:textId="77777777" w:rsidR="009F75D5" w:rsidRPr="009F75D5" w:rsidRDefault="009F75D5" w:rsidP="00EE7135">
      <w:pPr>
        <w:numPr>
          <w:ilvl w:val="1"/>
          <w:numId w:val="14"/>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Mappings back to source frameworks (implied by “mappable back”).</w:t>
      </w:r>
    </w:p>
    <w:p w14:paraId="3AC18748" w14:textId="77777777" w:rsidR="009F75D5" w:rsidRPr="009F75D5" w:rsidRDefault="009F75D5" w:rsidP="00EE7135">
      <w:pPr>
        <w:numPr>
          <w:ilvl w:val="1"/>
          <w:numId w:val="14"/>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2.1 Definition</w:t>
      </w:r>
    </w:p>
    <w:p w14:paraId="2D6FA34F" w14:textId="77777777" w:rsidR="009F75D5" w:rsidRPr="009F75D5" w:rsidRDefault="00000000" w:rsidP="00EE7135">
      <w:pPr>
        <w:spacing w:before="80" w:after="0" w:line="240" w:lineRule="exact"/>
        <w:rPr>
          <w:rFonts w:ascii="Arial" w:hAnsi="Arial" w:cs="Arial"/>
          <w:sz w:val="20"/>
          <w:szCs w:val="20"/>
        </w:rPr>
      </w:pPr>
      <w:r>
        <w:rPr>
          <w:rFonts w:ascii="Arial" w:hAnsi="Arial" w:cs="Arial"/>
          <w:sz w:val="20"/>
          <w:szCs w:val="20"/>
        </w:rPr>
        <w:pict w14:anchorId="45F01E61">
          <v:rect id="_x0000_i1029" style="width:0;height:1.5pt" o:hralign="center" o:hrstd="t" o:hr="t" fillcolor="#a0a0a0" stroked="f"/>
        </w:pict>
      </w:r>
    </w:p>
    <w:p w14:paraId="2ED8D27C" w14:textId="77777777" w:rsidR="009F75D5" w:rsidRPr="009F75D5" w:rsidRDefault="009F75D5" w:rsidP="00EE7135">
      <w:pPr>
        <w:spacing w:before="80" w:after="0" w:line="240" w:lineRule="exact"/>
        <w:rPr>
          <w:rFonts w:ascii="Arial" w:hAnsi="Arial" w:cs="Arial"/>
          <w:b/>
          <w:bCs/>
          <w:sz w:val="20"/>
          <w:szCs w:val="20"/>
        </w:rPr>
      </w:pPr>
      <w:r w:rsidRPr="009F75D5">
        <w:rPr>
          <w:rFonts w:ascii="Arial" w:hAnsi="Arial" w:cs="Arial"/>
          <w:b/>
          <w:bCs/>
          <w:sz w:val="20"/>
          <w:szCs w:val="20"/>
        </w:rPr>
        <w:t>Evidence and proof coverage</w:t>
      </w:r>
    </w:p>
    <w:p w14:paraId="4F0FAF25" w14:textId="77777777" w:rsidR="009F75D5" w:rsidRPr="009F75D5" w:rsidRDefault="009F75D5" w:rsidP="00EE7135">
      <w:pPr>
        <w:numPr>
          <w:ilvl w:val="0"/>
          <w:numId w:val="15"/>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UCC (Universal Control Criteria) defines what must exist for a control to be “fully implemented” and what auditors expect as “objective evidence.”</w:t>
      </w:r>
    </w:p>
    <w:p w14:paraId="27BEFEF3" w14:textId="77777777" w:rsidR="009F75D5" w:rsidRPr="009F75D5" w:rsidRDefault="009F75D5" w:rsidP="00EE7135">
      <w:pPr>
        <w:numPr>
          <w:ilvl w:val="1"/>
          <w:numId w:val="15"/>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sets a full “done” bar, including proof.</w:t>
      </w:r>
    </w:p>
    <w:p w14:paraId="65478851" w14:textId="77777777" w:rsidR="009F75D5" w:rsidRPr="009F75D5" w:rsidRDefault="009F75D5" w:rsidP="00EE7135">
      <w:pPr>
        <w:numPr>
          <w:ilvl w:val="1"/>
          <w:numId w:val="15"/>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Control Owner, Auditor, Compliance Lead</w:t>
      </w:r>
    </w:p>
    <w:p w14:paraId="044575AE" w14:textId="77777777" w:rsidR="009F75D5" w:rsidRPr="009F75D5" w:rsidRDefault="009F75D5" w:rsidP="00EE7135">
      <w:pPr>
        <w:numPr>
          <w:ilvl w:val="1"/>
          <w:numId w:val="15"/>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Objective evidence tied to UCC criteria.</w:t>
      </w:r>
    </w:p>
    <w:p w14:paraId="77C0370D" w14:textId="77777777" w:rsidR="009F75D5" w:rsidRPr="009F75D5" w:rsidRDefault="009F75D5" w:rsidP="00EE7135">
      <w:pPr>
        <w:numPr>
          <w:ilvl w:val="1"/>
          <w:numId w:val="15"/>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3.1 Definition</w:t>
      </w:r>
    </w:p>
    <w:p w14:paraId="240CD952" w14:textId="77777777" w:rsidR="009F75D5" w:rsidRPr="009F75D5" w:rsidRDefault="009F75D5" w:rsidP="00EE7135">
      <w:pPr>
        <w:numPr>
          <w:ilvl w:val="0"/>
          <w:numId w:val="15"/>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COMPLY Artifacts are purpose-built evidence objects mapped to UCC criteria and assurance dimensions, and can be reused across frameworks.</w:t>
      </w:r>
    </w:p>
    <w:p w14:paraId="1BF9F256" w14:textId="77777777" w:rsidR="009F75D5" w:rsidRPr="009F75D5" w:rsidRDefault="009F75D5" w:rsidP="00EE7135">
      <w:pPr>
        <w:numPr>
          <w:ilvl w:val="1"/>
          <w:numId w:val="15"/>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reduces gaps and duplicate work while keeping evidence tied to the right requirement.</w:t>
      </w:r>
    </w:p>
    <w:p w14:paraId="5ED29506" w14:textId="77777777" w:rsidR="009F75D5" w:rsidRPr="009F75D5" w:rsidRDefault="009F75D5" w:rsidP="00EE7135">
      <w:pPr>
        <w:numPr>
          <w:ilvl w:val="1"/>
          <w:numId w:val="15"/>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Security Analyst, GRC (Governance, Risk, and Compliance) Lead, Auditor</w:t>
      </w:r>
    </w:p>
    <w:p w14:paraId="4FABE178" w14:textId="77777777" w:rsidR="009F75D5" w:rsidRPr="009F75D5" w:rsidRDefault="009F75D5" w:rsidP="00EE7135">
      <w:pPr>
        <w:numPr>
          <w:ilvl w:val="1"/>
          <w:numId w:val="15"/>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Reusable artifacts (policies, logs, tickets, reports).</w:t>
      </w:r>
    </w:p>
    <w:p w14:paraId="0FF58DB7" w14:textId="77777777" w:rsidR="009F75D5" w:rsidRPr="009F75D5" w:rsidRDefault="009F75D5" w:rsidP="00EE7135">
      <w:pPr>
        <w:numPr>
          <w:ilvl w:val="1"/>
          <w:numId w:val="15"/>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5.1–5.2</w:t>
      </w:r>
    </w:p>
    <w:p w14:paraId="5A4A6624" w14:textId="77777777" w:rsidR="009F75D5" w:rsidRPr="009F75D5" w:rsidRDefault="009F75D5" w:rsidP="00EE7135">
      <w:pPr>
        <w:numPr>
          <w:ilvl w:val="0"/>
          <w:numId w:val="15"/>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The </w:t>
      </w:r>
      <w:proofErr w:type="spellStart"/>
      <w:r w:rsidRPr="009F75D5">
        <w:rPr>
          <w:rFonts w:ascii="Arial" w:hAnsi="Arial" w:cs="Arial"/>
          <w:sz w:val="20"/>
          <w:szCs w:val="20"/>
        </w:rPr>
        <w:t>SoA</w:t>
      </w:r>
      <w:proofErr w:type="spellEnd"/>
      <w:r w:rsidRPr="009F75D5">
        <w:rPr>
          <w:rFonts w:ascii="Arial" w:hAnsi="Arial" w:cs="Arial"/>
          <w:sz w:val="20"/>
          <w:szCs w:val="20"/>
        </w:rPr>
        <w:t xml:space="preserve"> (Statement of Applicability) lists all Unified Controls and says if each control is applicable, implemented, planned, or excluded, with justification and risk references.</w:t>
      </w:r>
    </w:p>
    <w:p w14:paraId="733D69E9" w14:textId="77777777" w:rsidR="009F75D5" w:rsidRPr="009F75D5" w:rsidRDefault="009F75D5" w:rsidP="00EE7135">
      <w:pPr>
        <w:numPr>
          <w:ilvl w:val="1"/>
          <w:numId w:val="15"/>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covers decisions, status, and the “why,” in one place.</w:t>
      </w:r>
    </w:p>
    <w:p w14:paraId="161512FF" w14:textId="77777777" w:rsidR="009F75D5" w:rsidRPr="009F75D5" w:rsidRDefault="009F75D5" w:rsidP="00EE7135">
      <w:pPr>
        <w:numPr>
          <w:ilvl w:val="1"/>
          <w:numId w:val="15"/>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Compliance Lead, Auditor, CISO</w:t>
      </w:r>
    </w:p>
    <w:p w14:paraId="41868426" w14:textId="77777777" w:rsidR="009F75D5" w:rsidRPr="009F75D5" w:rsidRDefault="009F75D5" w:rsidP="00EE7135">
      <w:pPr>
        <w:numPr>
          <w:ilvl w:val="1"/>
          <w:numId w:val="15"/>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w:t>
      </w:r>
      <w:proofErr w:type="spellStart"/>
      <w:r w:rsidRPr="009F75D5">
        <w:rPr>
          <w:rFonts w:ascii="Arial" w:hAnsi="Arial" w:cs="Arial"/>
          <w:sz w:val="20"/>
          <w:szCs w:val="20"/>
        </w:rPr>
        <w:t>SoA</w:t>
      </w:r>
      <w:proofErr w:type="spellEnd"/>
      <w:r w:rsidRPr="009F75D5">
        <w:rPr>
          <w:rFonts w:ascii="Arial" w:hAnsi="Arial" w:cs="Arial"/>
          <w:sz w:val="20"/>
          <w:szCs w:val="20"/>
        </w:rPr>
        <w:t xml:space="preserve"> document with justifications and risk links.</w:t>
      </w:r>
    </w:p>
    <w:p w14:paraId="60887288" w14:textId="77777777" w:rsidR="009F75D5" w:rsidRPr="009F75D5" w:rsidRDefault="009F75D5" w:rsidP="00EE7135">
      <w:pPr>
        <w:numPr>
          <w:ilvl w:val="1"/>
          <w:numId w:val="15"/>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lastRenderedPageBreak/>
        <w:t>Document location:</w:t>
      </w:r>
      <w:r w:rsidRPr="009F75D5">
        <w:rPr>
          <w:rFonts w:ascii="Arial" w:hAnsi="Arial" w:cs="Arial"/>
          <w:sz w:val="20"/>
          <w:szCs w:val="20"/>
        </w:rPr>
        <w:t xml:space="preserve"> 8. Statement of Applicability</w:t>
      </w:r>
    </w:p>
    <w:p w14:paraId="6D9EA53E" w14:textId="77777777" w:rsidR="009F75D5" w:rsidRPr="009F75D5" w:rsidRDefault="00000000" w:rsidP="00EE7135">
      <w:pPr>
        <w:spacing w:before="80" w:after="0" w:line="240" w:lineRule="exact"/>
        <w:rPr>
          <w:rFonts w:ascii="Arial" w:hAnsi="Arial" w:cs="Arial"/>
          <w:sz w:val="20"/>
          <w:szCs w:val="20"/>
        </w:rPr>
      </w:pPr>
      <w:r>
        <w:rPr>
          <w:rFonts w:ascii="Arial" w:hAnsi="Arial" w:cs="Arial"/>
          <w:sz w:val="20"/>
          <w:szCs w:val="20"/>
        </w:rPr>
        <w:pict w14:anchorId="27CA3A51">
          <v:rect id="_x0000_i1030" style="width:0;height:1.5pt" o:hralign="center" o:hrstd="t" o:hr="t" fillcolor="#a0a0a0" stroked="f"/>
        </w:pict>
      </w:r>
    </w:p>
    <w:p w14:paraId="7A36338E" w14:textId="77777777" w:rsidR="009F75D5" w:rsidRPr="009F75D5" w:rsidRDefault="009F75D5" w:rsidP="00EE7135">
      <w:pPr>
        <w:spacing w:before="80" w:after="0" w:line="240" w:lineRule="exact"/>
        <w:rPr>
          <w:rFonts w:ascii="Arial" w:hAnsi="Arial" w:cs="Arial"/>
          <w:b/>
          <w:bCs/>
          <w:sz w:val="20"/>
          <w:szCs w:val="20"/>
        </w:rPr>
      </w:pPr>
      <w:r w:rsidRPr="009F75D5">
        <w:rPr>
          <w:rFonts w:ascii="Arial" w:hAnsi="Arial" w:cs="Arial"/>
          <w:b/>
          <w:bCs/>
          <w:sz w:val="20"/>
          <w:szCs w:val="20"/>
        </w:rPr>
        <w:t>Coverage across standards/frameworks</w:t>
      </w:r>
    </w:p>
    <w:p w14:paraId="0C64CE7E" w14:textId="77777777" w:rsidR="009F75D5" w:rsidRPr="009F75D5" w:rsidRDefault="009F75D5" w:rsidP="00EE7135">
      <w:pPr>
        <w:numPr>
          <w:ilvl w:val="0"/>
          <w:numId w:val="16"/>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Unified Controls are derived from many frameworks and are “mappable back to every source framework.”</w:t>
      </w:r>
    </w:p>
    <w:p w14:paraId="12526DA6" w14:textId="77777777" w:rsidR="009F75D5" w:rsidRPr="009F75D5" w:rsidRDefault="009F75D5" w:rsidP="00EE7135">
      <w:pPr>
        <w:numPr>
          <w:ilvl w:val="1"/>
          <w:numId w:val="16"/>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One control layer supports many audits and standards.</w:t>
      </w:r>
    </w:p>
    <w:p w14:paraId="7F4543C8" w14:textId="77777777" w:rsidR="009F75D5" w:rsidRPr="009F75D5" w:rsidRDefault="009F75D5" w:rsidP="00EE7135">
      <w:pPr>
        <w:numPr>
          <w:ilvl w:val="1"/>
          <w:numId w:val="16"/>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Compliance Lead, Auditor, Security Manager</w:t>
      </w:r>
    </w:p>
    <w:p w14:paraId="1F463EA1" w14:textId="77777777" w:rsidR="009F75D5" w:rsidRPr="009F75D5" w:rsidRDefault="009F75D5" w:rsidP="00EE7135">
      <w:pPr>
        <w:numPr>
          <w:ilvl w:val="1"/>
          <w:numId w:val="16"/>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Cross-mapping to source controls (stated).</w:t>
      </w:r>
    </w:p>
    <w:p w14:paraId="64DD5A69" w14:textId="77777777" w:rsidR="009F75D5" w:rsidRPr="009F75D5" w:rsidRDefault="009F75D5" w:rsidP="00EE7135">
      <w:pPr>
        <w:numPr>
          <w:ilvl w:val="1"/>
          <w:numId w:val="16"/>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2.1 Definition; 2.2 Framework Coverage</w:t>
      </w:r>
    </w:p>
    <w:p w14:paraId="1AE269A1" w14:textId="77777777" w:rsidR="009F75D5" w:rsidRPr="009F75D5" w:rsidRDefault="009F75D5" w:rsidP="00EE7135">
      <w:pPr>
        <w:numPr>
          <w:ilvl w:val="0"/>
          <w:numId w:val="16"/>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The model states it aligns with SOC 2 testing and ISO/IEC 27001 continuous improvement and monitoring expectations.</w:t>
      </w:r>
    </w:p>
    <w:p w14:paraId="7AFB0626" w14:textId="77777777" w:rsidR="009F75D5" w:rsidRPr="009F75D5" w:rsidRDefault="009F75D5" w:rsidP="00EE7135">
      <w:pPr>
        <w:numPr>
          <w:ilvl w:val="1"/>
          <w:numId w:val="16"/>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is built to match how auditors and cert bodies evaluate controls over time.</w:t>
      </w:r>
    </w:p>
    <w:p w14:paraId="0B27D6A5" w14:textId="77777777" w:rsidR="009F75D5" w:rsidRPr="009F75D5" w:rsidRDefault="009F75D5" w:rsidP="00EE7135">
      <w:pPr>
        <w:numPr>
          <w:ilvl w:val="1"/>
          <w:numId w:val="16"/>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Auditor, Compliance Lead, Security Manager</w:t>
      </w:r>
    </w:p>
    <w:p w14:paraId="12622EB8" w14:textId="77777777" w:rsidR="009F75D5" w:rsidRPr="009F75D5" w:rsidRDefault="009F75D5" w:rsidP="00EE7135">
      <w:pPr>
        <w:numPr>
          <w:ilvl w:val="1"/>
          <w:numId w:val="16"/>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Monitoring evidence, review records, effectiveness assessments.</w:t>
      </w:r>
    </w:p>
    <w:p w14:paraId="5BA6F3DA" w14:textId="77777777" w:rsidR="009F75D5" w:rsidRPr="009F75D5" w:rsidRDefault="009F75D5" w:rsidP="00EE7135">
      <w:pPr>
        <w:numPr>
          <w:ilvl w:val="1"/>
          <w:numId w:val="16"/>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7. Governance alignment lines</w:t>
      </w:r>
    </w:p>
    <w:p w14:paraId="2EE5D613" w14:textId="77777777" w:rsidR="009F75D5" w:rsidRPr="009F75D5" w:rsidRDefault="00000000" w:rsidP="00EE7135">
      <w:pPr>
        <w:spacing w:before="80" w:after="0" w:line="240" w:lineRule="exact"/>
        <w:rPr>
          <w:rFonts w:ascii="Arial" w:hAnsi="Arial" w:cs="Arial"/>
          <w:sz w:val="20"/>
          <w:szCs w:val="20"/>
        </w:rPr>
      </w:pPr>
      <w:r>
        <w:rPr>
          <w:rFonts w:ascii="Arial" w:hAnsi="Arial" w:cs="Arial"/>
          <w:sz w:val="20"/>
          <w:szCs w:val="20"/>
        </w:rPr>
        <w:pict w14:anchorId="142C0F6B">
          <v:rect id="_x0000_i1031" style="width:0;height:1.5pt" o:hralign="center" o:hrstd="t" o:hr="t" fillcolor="#a0a0a0" stroked="f"/>
        </w:pict>
      </w:r>
    </w:p>
    <w:p w14:paraId="4252759D" w14:textId="77777777" w:rsidR="009F75D5" w:rsidRPr="009F75D5" w:rsidRDefault="009F75D5" w:rsidP="00EE7135">
      <w:pPr>
        <w:spacing w:before="80" w:after="0" w:line="240" w:lineRule="exact"/>
        <w:rPr>
          <w:rFonts w:ascii="Arial" w:hAnsi="Arial" w:cs="Arial"/>
          <w:b/>
          <w:bCs/>
          <w:sz w:val="20"/>
          <w:szCs w:val="20"/>
        </w:rPr>
      </w:pPr>
      <w:r w:rsidRPr="009F75D5">
        <w:rPr>
          <w:rFonts w:ascii="Arial" w:hAnsi="Arial" w:cs="Arial"/>
          <w:b/>
          <w:bCs/>
          <w:sz w:val="20"/>
          <w:szCs w:val="20"/>
        </w:rPr>
        <w:t>Ongoing operations</w:t>
      </w:r>
    </w:p>
    <w:p w14:paraId="7076D249" w14:textId="77777777" w:rsidR="009F75D5" w:rsidRPr="009F75D5" w:rsidRDefault="009F75D5" w:rsidP="00EE7135">
      <w:pPr>
        <w:numPr>
          <w:ilvl w:val="0"/>
          <w:numId w:val="17"/>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Operational effectiveness means controls operate consistently, produce expected outcomes, and are monitored and corrected when issues happen.</w:t>
      </w:r>
    </w:p>
    <w:p w14:paraId="196E3AF3" w14:textId="77777777" w:rsidR="009F75D5" w:rsidRPr="009F75D5" w:rsidRDefault="009F75D5" w:rsidP="00EE7135">
      <w:pPr>
        <w:numPr>
          <w:ilvl w:val="1"/>
          <w:numId w:val="17"/>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includes day-to-day operation, not just setup.</w:t>
      </w:r>
    </w:p>
    <w:p w14:paraId="34D83CA4" w14:textId="77777777" w:rsidR="009F75D5" w:rsidRPr="009F75D5" w:rsidRDefault="009F75D5" w:rsidP="00EE7135">
      <w:pPr>
        <w:numPr>
          <w:ilvl w:val="1"/>
          <w:numId w:val="17"/>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SOC (Security Operations Center) Analyst, </w:t>
      </w:r>
      <w:proofErr w:type="spellStart"/>
      <w:r w:rsidRPr="009F75D5">
        <w:rPr>
          <w:rFonts w:ascii="Arial" w:hAnsi="Arial" w:cs="Arial"/>
          <w:sz w:val="20"/>
          <w:szCs w:val="20"/>
        </w:rPr>
        <w:t>SysAdmin</w:t>
      </w:r>
      <w:proofErr w:type="spellEnd"/>
      <w:r w:rsidRPr="009F75D5">
        <w:rPr>
          <w:rFonts w:ascii="Arial" w:hAnsi="Arial" w:cs="Arial"/>
          <w:sz w:val="20"/>
          <w:szCs w:val="20"/>
        </w:rPr>
        <w:t>, Security Engineer</w:t>
      </w:r>
    </w:p>
    <w:p w14:paraId="669B3A8A" w14:textId="77777777" w:rsidR="009F75D5" w:rsidRPr="009F75D5" w:rsidRDefault="009F75D5" w:rsidP="00EE7135">
      <w:pPr>
        <w:numPr>
          <w:ilvl w:val="1"/>
          <w:numId w:val="17"/>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Monitoring outputs, corrective tickets (implied by “monitored and corrected”).</w:t>
      </w:r>
    </w:p>
    <w:p w14:paraId="6C21AD9A" w14:textId="77777777" w:rsidR="009F75D5" w:rsidRPr="009F75D5" w:rsidRDefault="009F75D5" w:rsidP="00EE7135">
      <w:pPr>
        <w:numPr>
          <w:ilvl w:val="1"/>
          <w:numId w:val="17"/>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4.3 Operational Effectiveness</w:t>
      </w:r>
    </w:p>
    <w:p w14:paraId="630DD53E" w14:textId="77777777" w:rsidR="009F75D5" w:rsidRPr="009F75D5" w:rsidRDefault="009F75D5" w:rsidP="00EE7135">
      <w:pPr>
        <w:numPr>
          <w:ilvl w:val="0"/>
          <w:numId w:val="17"/>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The paper describes a closed loop: Risk → Control → Evidence → Review → Updated Risk.</w:t>
      </w:r>
    </w:p>
    <w:p w14:paraId="24BAA5BC" w14:textId="77777777" w:rsidR="009F75D5" w:rsidRPr="009F75D5" w:rsidRDefault="009F75D5" w:rsidP="00EE7135">
      <w:pPr>
        <w:numPr>
          <w:ilvl w:val="1"/>
          <w:numId w:val="17"/>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keeps improving and stays current as risks change.</w:t>
      </w:r>
    </w:p>
    <w:p w14:paraId="2774DA97" w14:textId="77777777" w:rsidR="009F75D5" w:rsidRPr="009F75D5" w:rsidRDefault="009F75D5" w:rsidP="00EE7135">
      <w:pPr>
        <w:numPr>
          <w:ilvl w:val="1"/>
          <w:numId w:val="17"/>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Risk Manager, Security Manager, Compliance Lead</w:t>
      </w:r>
    </w:p>
    <w:p w14:paraId="48F29CA9" w14:textId="77777777" w:rsidR="009F75D5" w:rsidRPr="009F75D5" w:rsidRDefault="009F75D5" w:rsidP="00EE7135">
      <w:pPr>
        <w:numPr>
          <w:ilvl w:val="1"/>
          <w:numId w:val="17"/>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Review records and updated risk assessments (implied).</w:t>
      </w:r>
    </w:p>
    <w:p w14:paraId="1E70D604" w14:textId="77777777" w:rsidR="009F75D5" w:rsidRPr="009F75D5" w:rsidRDefault="009F75D5" w:rsidP="00EE7135">
      <w:pPr>
        <w:numPr>
          <w:ilvl w:val="1"/>
          <w:numId w:val="17"/>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9. Integration with Control Evidence and Continuous Compliance</w:t>
      </w:r>
    </w:p>
    <w:p w14:paraId="69CF0A07" w14:textId="77777777" w:rsidR="009F75D5" w:rsidRPr="009F75D5" w:rsidRDefault="009F75D5" w:rsidP="00EE7135">
      <w:pPr>
        <w:numPr>
          <w:ilvl w:val="0"/>
          <w:numId w:val="17"/>
        </w:numPr>
        <w:spacing w:before="80" w:after="0" w:line="240" w:lineRule="exact"/>
        <w:rPr>
          <w:rFonts w:ascii="Arial" w:hAnsi="Arial" w:cs="Arial"/>
          <w:sz w:val="20"/>
          <w:szCs w:val="20"/>
        </w:rPr>
      </w:pPr>
      <w:r w:rsidRPr="009F75D5">
        <w:rPr>
          <w:rFonts w:ascii="Arial" w:hAnsi="Arial" w:cs="Arial"/>
          <w:b/>
          <w:bCs/>
          <w:sz w:val="20"/>
          <w:szCs w:val="20"/>
        </w:rPr>
        <w:t>Document point:</w:t>
      </w:r>
      <w:r w:rsidRPr="009F75D5">
        <w:rPr>
          <w:rFonts w:ascii="Arial" w:hAnsi="Arial" w:cs="Arial"/>
          <w:sz w:val="20"/>
          <w:szCs w:val="20"/>
        </w:rPr>
        <w:t xml:space="preserve"> Continuous compliance requires metrics and KPIs (Key Performance Indicators), plus periodic effectiveness checks and reviews.</w:t>
      </w:r>
    </w:p>
    <w:p w14:paraId="46C09FAF" w14:textId="77777777" w:rsidR="009F75D5" w:rsidRPr="009F75D5" w:rsidRDefault="009F75D5" w:rsidP="00EE7135">
      <w:pPr>
        <w:numPr>
          <w:ilvl w:val="1"/>
          <w:numId w:val="17"/>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Why it’s comprehensive:</w:t>
      </w:r>
      <w:r w:rsidRPr="009F75D5">
        <w:rPr>
          <w:rFonts w:ascii="Arial" w:hAnsi="Arial" w:cs="Arial"/>
          <w:sz w:val="20"/>
          <w:szCs w:val="20"/>
        </w:rPr>
        <w:t xml:space="preserve"> It adds measurement and steady follow-up.</w:t>
      </w:r>
    </w:p>
    <w:p w14:paraId="66BAE10D" w14:textId="77777777" w:rsidR="009F75D5" w:rsidRPr="009F75D5" w:rsidRDefault="009F75D5" w:rsidP="00EE7135">
      <w:pPr>
        <w:numPr>
          <w:ilvl w:val="1"/>
          <w:numId w:val="17"/>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Who cares:</w:t>
      </w:r>
      <w:r w:rsidRPr="009F75D5">
        <w:rPr>
          <w:rFonts w:ascii="Arial" w:hAnsi="Arial" w:cs="Arial"/>
          <w:sz w:val="20"/>
          <w:szCs w:val="20"/>
        </w:rPr>
        <w:t xml:space="preserve"> CISO, Compliance Lead, Auditor</w:t>
      </w:r>
    </w:p>
    <w:p w14:paraId="2A589FD1" w14:textId="77777777" w:rsidR="009F75D5" w:rsidRPr="009F75D5" w:rsidRDefault="009F75D5" w:rsidP="00EE7135">
      <w:pPr>
        <w:numPr>
          <w:ilvl w:val="1"/>
          <w:numId w:val="17"/>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Evidence artifact:</w:t>
      </w:r>
      <w:r w:rsidRPr="009F75D5">
        <w:rPr>
          <w:rFonts w:ascii="Arial" w:hAnsi="Arial" w:cs="Arial"/>
          <w:sz w:val="20"/>
          <w:szCs w:val="20"/>
        </w:rPr>
        <w:t xml:space="preserve"> Metrics, dashboards, assessment records.</w:t>
      </w:r>
    </w:p>
    <w:p w14:paraId="24F7E494" w14:textId="77777777" w:rsidR="009F75D5" w:rsidRPr="009F75D5" w:rsidRDefault="009F75D5" w:rsidP="00EE7135">
      <w:pPr>
        <w:numPr>
          <w:ilvl w:val="1"/>
          <w:numId w:val="17"/>
        </w:numPr>
        <w:tabs>
          <w:tab w:val="clear" w:pos="1440"/>
          <w:tab w:val="num" w:pos="1080"/>
        </w:tabs>
        <w:spacing w:before="80" w:after="0" w:line="240" w:lineRule="exact"/>
        <w:ind w:left="1080"/>
        <w:rPr>
          <w:rFonts w:ascii="Arial" w:hAnsi="Arial" w:cs="Arial"/>
          <w:sz w:val="20"/>
          <w:szCs w:val="20"/>
        </w:rPr>
      </w:pPr>
      <w:r w:rsidRPr="009F75D5">
        <w:rPr>
          <w:rFonts w:ascii="Arial" w:hAnsi="Arial" w:cs="Arial"/>
          <w:b/>
          <w:bCs/>
          <w:sz w:val="20"/>
          <w:szCs w:val="20"/>
        </w:rPr>
        <w:t>Document location:</w:t>
      </w:r>
      <w:r w:rsidRPr="009F75D5">
        <w:rPr>
          <w:rFonts w:ascii="Arial" w:hAnsi="Arial" w:cs="Arial"/>
          <w:sz w:val="20"/>
          <w:szCs w:val="20"/>
        </w:rPr>
        <w:t xml:space="preserve"> 7. Governance, Oversight, and Continuous Compliance</w:t>
      </w:r>
    </w:p>
    <w:p w14:paraId="5508B876" w14:textId="77777777" w:rsidR="009F75D5" w:rsidRPr="009F75D5" w:rsidRDefault="00000000" w:rsidP="00EE7135">
      <w:pPr>
        <w:spacing w:before="80" w:after="0" w:line="240" w:lineRule="exact"/>
        <w:rPr>
          <w:rFonts w:ascii="Arial" w:hAnsi="Arial" w:cs="Arial"/>
          <w:sz w:val="20"/>
          <w:szCs w:val="20"/>
        </w:rPr>
      </w:pPr>
      <w:r>
        <w:rPr>
          <w:rFonts w:ascii="Arial" w:hAnsi="Arial" w:cs="Arial"/>
          <w:sz w:val="20"/>
          <w:szCs w:val="20"/>
        </w:rPr>
        <w:pict w14:anchorId="7958351D">
          <v:rect id="_x0000_i1032" style="width:0;height:1.5pt" o:hralign="center" o:hrstd="t" o:hr="t" fillcolor="#a0a0a0" stroked="f"/>
        </w:pict>
      </w:r>
    </w:p>
    <w:p w14:paraId="4A9977A2" w14:textId="77777777" w:rsidR="009F75D5" w:rsidRPr="009F75D5" w:rsidRDefault="009F75D5" w:rsidP="00EE7135">
      <w:pPr>
        <w:spacing w:before="80" w:after="0" w:line="240" w:lineRule="exact"/>
        <w:rPr>
          <w:rFonts w:ascii="Arial" w:hAnsi="Arial" w:cs="Arial"/>
          <w:b/>
          <w:bCs/>
          <w:sz w:val="20"/>
          <w:szCs w:val="20"/>
        </w:rPr>
      </w:pPr>
      <w:r w:rsidRPr="009F75D5">
        <w:rPr>
          <w:rFonts w:ascii="Arial" w:hAnsi="Arial" w:cs="Arial"/>
          <w:b/>
          <w:bCs/>
          <w:sz w:val="20"/>
          <w:szCs w:val="20"/>
        </w:rPr>
        <w:t>3) Comprehensive outcomes (quick list)</w:t>
      </w:r>
    </w:p>
    <w:p w14:paraId="7C8F69D9" w14:textId="77777777" w:rsidR="009F75D5" w:rsidRPr="009F75D5" w:rsidRDefault="009F75D5" w:rsidP="00EE7135">
      <w:pPr>
        <w:numPr>
          <w:ilvl w:val="0"/>
          <w:numId w:val="18"/>
        </w:numPr>
        <w:spacing w:before="80" w:after="0" w:line="240" w:lineRule="exact"/>
        <w:rPr>
          <w:rFonts w:ascii="Arial" w:hAnsi="Arial" w:cs="Arial"/>
          <w:sz w:val="20"/>
          <w:szCs w:val="20"/>
        </w:rPr>
      </w:pPr>
      <w:r w:rsidRPr="009F75D5">
        <w:rPr>
          <w:rFonts w:ascii="Arial" w:hAnsi="Arial" w:cs="Arial"/>
          <w:sz w:val="20"/>
          <w:szCs w:val="20"/>
        </w:rPr>
        <w:t>Covers many frameworks with one unified control approach.</w:t>
      </w:r>
    </w:p>
    <w:p w14:paraId="24DCAE88" w14:textId="77777777" w:rsidR="009F75D5" w:rsidRPr="009F75D5" w:rsidRDefault="009F75D5" w:rsidP="00EE7135">
      <w:pPr>
        <w:numPr>
          <w:ilvl w:val="0"/>
          <w:numId w:val="18"/>
        </w:numPr>
        <w:spacing w:before="80" w:after="0" w:line="240" w:lineRule="exact"/>
        <w:rPr>
          <w:rFonts w:ascii="Arial" w:hAnsi="Arial" w:cs="Arial"/>
          <w:sz w:val="20"/>
          <w:szCs w:val="20"/>
        </w:rPr>
      </w:pPr>
      <w:r w:rsidRPr="009F75D5">
        <w:rPr>
          <w:rFonts w:ascii="Arial" w:hAnsi="Arial" w:cs="Arial"/>
          <w:sz w:val="20"/>
          <w:szCs w:val="20"/>
        </w:rPr>
        <w:t>Includes a full flow from framework control to audit conclusion.</w:t>
      </w:r>
    </w:p>
    <w:p w14:paraId="41206542" w14:textId="77777777" w:rsidR="009F75D5" w:rsidRPr="009F75D5" w:rsidRDefault="009F75D5" w:rsidP="00EE7135">
      <w:pPr>
        <w:numPr>
          <w:ilvl w:val="0"/>
          <w:numId w:val="18"/>
        </w:numPr>
        <w:spacing w:before="80" w:after="0" w:line="240" w:lineRule="exact"/>
        <w:rPr>
          <w:rFonts w:ascii="Arial" w:hAnsi="Arial" w:cs="Arial"/>
          <w:sz w:val="20"/>
          <w:szCs w:val="20"/>
        </w:rPr>
      </w:pPr>
      <w:r w:rsidRPr="009F75D5">
        <w:rPr>
          <w:rFonts w:ascii="Arial" w:hAnsi="Arial" w:cs="Arial"/>
          <w:sz w:val="20"/>
          <w:szCs w:val="20"/>
        </w:rPr>
        <w:t>Connects risk to controls and proof in a closed loop.</w:t>
      </w:r>
    </w:p>
    <w:p w14:paraId="12D96441" w14:textId="77777777" w:rsidR="009F75D5" w:rsidRPr="009F75D5" w:rsidRDefault="009F75D5" w:rsidP="00EE7135">
      <w:pPr>
        <w:numPr>
          <w:ilvl w:val="0"/>
          <w:numId w:val="18"/>
        </w:numPr>
        <w:spacing w:before="80" w:after="0" w:line="240" w:lineRule="exact"/>
        <w:rPr>
          <w:rFonts w:ascii="Arial" w:hAnsi="Arial" w:cs="Arial"/>
          <w:sz w:val="20"/>
          <w:szCs w:val="20"/>
        </w:rPr>
      </w:pPr>
      <w:r w:rsidRPr="009F75D5">
        <w:rPr>
          <w:rFonts w:ascii="Arial" w:hAnsi="Arial" w:cs="Arial"/>
          <w:sz w:val="20"/>
          <w:szCs w:val="20"/>
        </w:rPr>
        <w:lastRenderedPageBreak/>
        <w:t>Includes people and ownership (asset owner, management decisions, internal audit).</w:t>
      </w:r>
    </w:p>
    <w:p w14:paraId="38E7CBD5" w14:textId="77777777" w:rsidR="009F75D5" w:rsidRPr="009F75D5" w:rsidRDefault="009F75D5" w:rsidP="00EE7135">
      <w:pPr>
        <w:numPr>
          <w:ilvl w:val="0"/>
          <w:numId w:val="18"/>
        </w:numPr>
        <w:spacing w:before="80" w:after="0" w:line="240" w:lineRule="exact"/>
        <w:rPr>
          <w:rFonts w:ascii="Arial" w:hAnsi="Arial" w:cs="Arial"/>
          <w:sz w:val="20"/>
          <w:szCs w:val="20"/>
        </w:rPr>
      </w:pPr>
      <w:r w:rsidRPr="009F75D5">
        <w:rPr>
          <w:rFonts w:ascii="Arial" w:hAnsi="Arial" w:cs="Arial"/>
          <w:sz w:val="20"/>
          <w:szCs w:val="20"/>
        </w:rPr>
        <w:t>Includes process checks for design, implementation, and ongoing operation.</w:t>
      </w:r>
    </w:p>
    <w:p w14:paraId="2F838964" w14:textId="77777777" w:rsidR="009F75D5" w:rsidRPr="009F75D5" w:rsidRDefault="009F75D5" w:rsidP="00EE7135">
      <w:pPr>
        <w:numPr>
          <w:ilvl w:val="0"/>
          <w:numId w:val="18"/>
        </w:numPr>
        <w:spacing w:before="80" w:after="0" w:line="240" w:lineRule="exact"/>
        <w:rPr>
          <w:rFonts w:ascii="Arial" w:hAnsi="Arial" w:cs="Arial"/>
          <w:sz w:val="20"/>
          <w:szCs w:val="20"/>
        </w:rPr>
      </w:pPr>
      <w:r w:rsidRPr="009F75D5">
        <w:rPr>
          <w:rFonts w:ascii="Arial" w:hAnsi="Arial" w:cs="Arial"/>
          <w:sz w:val="20"/>
          <w:szCs w:val="20"/>
        </w:rPr>
        <w:t>Includes many evidence types: logs, tickets, configs, reviews, and audit reports.</w:t>
      </w:r>
    </w:p>
    <w:p w14:paraId="643A8117" w14:textId="77777777" w:rsidR="009F75D5" w:rsidRPr="009F75D5" w:rsidRDefault="009F75D5" w:rsidP="00EE7135">
      <w:pPr>
        <w:numPr>
          <w:ilvl w:val="0"/>
          <w:numId w:val="18"/>
        </w:numPr>
        <w:spacing w:before="80" w:after="0" w:line="240" w:lineRule="exact"/>
        <w:rPr>
          <w:rFonts w:ascii="Arial" w:hAnsi="Arial" w:cs="Arial"/>
          <w:sz w:val="20"/>
          <w:szCs w:val="20"/>
        </w:rPr>
      </w:pPr>
      <w:r w:rsidRPr="009F75D5">
        <w:rPr>
          <w:rFonts w:ascii="Arial" w:hAnsi="Arial" w:cs="Arial"/>
          <w:sz w:val="20"/>
          <w:szCs w:val="20"/>
        </w:rPr>
        <w:t>Reduces gaps by enforcing “complete control implementation” through UCC (Universal Control Criteria).</w:t>
      </w:r>
    </w:p>
    <w:p w14:paraId="33773F4D" w14:textId="77777777" w:rsidR="009F75D5" w:rsidRPr="009F75D5" w:rsidRDefault="009F75D5" w:rsidP="00EE7135">
      <w:pPr>
        <w:numPr>
          <w:ilvl w:val="0"/>
          <w:numId w:val="18"/>
        </w:numPr>
        <w:spacing w:before="80" w:after="0" w:line="240" w:lineRule="exact"/>
        <w:rPr>
          <w:rFonts w:ascii="Arial" w:hAnsi="Arial" w:cs="Arial"/>
          <w:sz w:val="20"/>
          <w:szCs w:val="20"/>
        </w:rPr>
      </w:pPr>
      <w:r w:rsidRPr="009F75D5">
        <w:rPr>
          <w:rFonts w:ascii="Arial" w:hAnsi="Arial" w:cs="Arial"/>
          <w:sz w:val="20"/>
          <w:szCs w:val="20"/>
        </w:rPr>
        <w:t xml:space="preserve">Standardizes status and justification with the </w:t>
      </w:r>
      <w:proofErr w:type="spellStart"/>
      <w:r w:rsidRPr="009F75D5">
        <w:rPr>
          <w:rFonts w:ascii="Arial" w:hAnsi="Arial" w:cs="Arial"/>
          <w:sz w:val="20"/>
          <w:szCs w:val="20"/>
        </w:rPr>
        <w:t>SoA</w:t>
      </w:r>
      <w:proofErr w:type="spellEnd"/>
      <w:r w:rsidRPr="009F75D5">
        <w:rPr>
          <w:rFonts w:ascii="Arial" w:hAnsi="Arial" w:cs="Arial"/>
          <w:sz w:val="20"/>
          <w:szCs w:val="20"/>
        </w:rPr>
        <w:t xml:space="preserve"> (Statement of Applicability).</w:t>
      </w:r>
    </w:p>
    <w:p w14:paraId="00C42EB0" w14:textId="77777777" w:rsidR="009F75D5" w:rsidRPr="009F75D5" w:rsidRDefault="009F75D5" w:rsidP="00EE7135">
      <w:pPr>
        <w:numPr>
          <w:ilvl w:val="0"/>
          <w:numId w:val="18"/>
        </w:numPr>
        <w:spacing w:before="80" w:after="0" w:line="240" w:lineRule="exact"/>
        <w:rPr>
          <w:rFonts w:ascii="Arial" w:hAnsi="Arial" w:cs="Arial"/>
          <w:sz w:val="20"/>
          <w:szCs w:val="20"/>
        </w:rPr>
      </w:pPr>
      <w:r w:rsidRPr="009F75D5">
        <w:rPr>
          <w:rFonts w:ascii="Arial" w:hAnsi="Arial" w:cs="Arial"/>
          <w:sz w:val="20"/>
          <w:szCs w:val="20"/>
        </w:rPr>
        <w:t>Reduces duplication by reusing artifacts across frameworks.</w:t>
      </w:r>
    </w:p>
    <w:p w14:paraId="013FD4E2" w14:textId="77777777" w:rsidR="009F75D5" w:rsidRPr="009F75D5" w:rsidRDefault="00000000" w:rsidP="00EE7135">
      <w:pPr>
        <w:spacing w:before="80" w:after="0" w:line="240" w:lineRule="exact"/>
        <w:rPr>
          <w:rFonts w:ascii="Arial" w:hAnsi="Arial" w:cs="Arial"/>
          <w:sz w:val="20"/>
          <w:szCs w:val="20"/>
        </w:rPr>
      </w:pPr>
      <w:r>
        <w:rPr>
          <w:rFonts w:ascii="Arial" w:hAnsi="Arial" w:cs="Arial"/>
          <w:sz w:val="20"/>
          <w:szCs w:val="20"/>
        </w:rPr>
        <w:pict w14:anchorId="47FA910C">
          <v:rect id="_x0000_i1033" style="width:0;height:1.5pt" o:hralign="center" o:hrstd="t" o:hr="t" fillcolor="#a0a0a0" stroked="f"/>
        </w:pict>
      </w:r>
    </w:p>
    <w:p w14:paraId="08D68566" w14:textId="77777777" w:rsidR="009F75D5" w:rsidRPr="009F75D5" w:rsidRDefault="009F75D5" w:rsidP="00EE7135">
      <w:pPr>
        <w:spacing w:before="80" w:after="0" w:line="240" w:lineRule="exact"/>
        <w:rPr>
          <w:rFonts w:ascii="Arial" w:hAnsi="Arial" w:cs="Arial"/>
          <w:b/>
          <w:bCs/>
          <w:sz w:val="20"/>
          <w:szCs w:val="20"/>
        </w:rPr>
      </w:pPr>
      <w:r w:rsidRPr="009F75D5">
        <w:rPr>
          <w:rFonts w:ascii="Arial" w:hAnsi="Arial" w:cs="Arial"/>
          <w:b/>
          <w:bCs/>
          <w:sz w:val="20"/>
          <w:szCs w:val="20"/>
        </w:rPr>
        <w:t>4) Gaps and questions</w:t>
      </w:r>
    </w:p>
    <w:p w14:paraId="28C847DF" w14:textId="77777777" w:rsidR="009F75D5" w:rsidRPr="009F75D5" w:rsidRDefault="009F75D5" w:rsidP="00EE7135">
      <w:pPr>
        <w:numPr>
          <w:ilvl w:val="0"/>
          <w:numId w:val="19"/>
        </w:numPr>
        <w:spacing w:before="80" w:after="0" w:line="240" w:lineRule="exact"/>
        <w:rPr>
          <w:rFonts w:ascii="Arial" w:hAnsi="Arial" w:cs="Arial"/>
          <w:sz w:val="20"/>
          <w:szCs w:val="20"/>
        </w:rPr>
      </w:pPr>
      <w:r w:rsidRPr="009F75D5">
        <w:rPr>
          <w:rFonts w:ascii="Arial" w:hAnsi="Arial" w:cs="Arial"/>
          <w:b/>
          <w:bCs/>
          <w:sz w:val="20"/>
          <w:szCs w:val="20"/>
        </w:rPr>
        <w:t>Not stated in the document:</w:t>
      </w:r>
      <w:r w:rsidRPr="009F75D5">
        <w:rPr>
          <w:rFonts w:ascii="Arial" w:hAnsi="Arial" w:cs="Arial"/>
          <w:sz w:val="20"/>
          <w:szCs w:val="20"/>
        </w:rPr>
        <w:t xml:space="preserve"> Exact log retention periods (how long logs/tickets must be kept).</w:t>
      </w:r>
    </w:p>
    <w:p w14:paraId="267A0EDA" w14:textId="77777777" w:rsidR="009F75D5" w:rsidRPr="009F75D5" w:rsidRDefault="009F75D5" w:rsidP="00EE7135">
      <w:pPr>
        <w:numPr>
          <w:ilvl w:val="0"/>
          <w:numId w:val="19"/>
        </w:numPr>
        <w:spacing w:before="80" w:after="0" w:line="240" w:lineRule="exact"/>
        <w:rPr>
          <w:rFonts w:ascii="Arial" w:hAnsi="Arial" w:cs="Arial"/>
          <w:sz w:val="20"/>
          <w:szCs w:val="20"/>
        </w:rPr>
      </w:pPr>
      <w:r w:rsidRPr="009F75D5">
        <w:rPr>
          <w:rFonts w:ascii="Arial" w:hAnsi="Arial" w:cs="Arial"/>
          <w:b/>
          <w:bCs/>
          <w:sz w:val="20"/>
          <w:szCs w:val="20"/>
        </w:rPr>
        <w:t>Not stated in the document:</w:t>
      </w:r>
      <w:r w:rsidRPr="009F75D5">
        <w:rPr>
          <w:rFonts w:ascii="Arial" w:hAnsi="Arial" w:cs="Arial"/>
          <w:sz w:val="20"/>
          <w:szCs w:val="20"/>
        </w:rPr>
        <w:t xml:space="preserve"> Exact logging scope (which systems, which events, minimum fields).</w:t>
      </w:r>
    </w:p>
    <w:p w14:paraId="33987D97" w14:textId="77777777" w:rsidR="009F75D5" w:rsidRPr="009F75D5" w:rsidRDefault="009F75D5" w:rsidP="00EE7135">
      <w:pPr>
        <w:numPr>
          <w:ilvl w:val="0"/>
          <w:numId w:val="19"/>
        </w:numPr>
        <w:spacing w:before="80" w:after="0" w:line="240" w:lineRule="exact"/>
        <w:rPr>
          <w:rFonts w:ascii="Arial" w:hAnsi="Arial" w:cs="Arial"/>
          <w:sz w:val="20"/>
          <w:szCs w:val="20"/>
        </w:rPr>
      </w:pPr>
      <w:r w:rsidRPr="009F75D5">
        <w:rPr>
          <w:rFonts w:ascii="Arial" w:hAnsi="Arial" w:cs="Arial"/>
          <w:b/>
          <w:bCs/>
          <w:sz w:val="20"/>
          <w:szCs w:val="20"/>
        </w:rPr>
        <w:t>Not stated in the document:</w:t>
      </w:r>
      <w:r w:rsidRPr="009F75D5">
        <w:rPr>
          <w:rFonts w:ascii="Arial" w:hAnsi="Arial" w:cs="Arial"/>
          <w:sz w:val="20"/>
          <w:szCs w:val="20"/>
        </w:rPr>
        <w:t xml:space="preserve"> Named tool integrations (examples: which ticketing tool, which SIEM).</w:t>
      </w:r>
    </w:p>
    <w:p w14:paraId="7C16CCC3" w14:textId="77777777" w:rsidR="009F75D5" w:rsidRPr="009F75D5" w:rsidRDefault="009F75D5" w:rsidP="00EE7135">
      <w:pPr>
        <w:numPr>
          <w:ilvl w:val="0"/>
          <w:numId w:val="19"/>
        </w:numPr>
        <w:spacing w:before="80" w:after="0" w:line="240" w:lineRule="exact"/>
        <w:rPr>
          <w:rFonts w:ascii="Arial" w:hAnsi="Arial" w:cs="Arial"/>
          <w:sz w:val="20"/>
          <w:szCs w:val="20"/>
        </w:rPr>
      </w:pPr>
      <w:r w:rsidRPr="009F75D5">
        <w:rPr>
          <w:rFonts w:ascii="Arial" w:hAnsi="Arial" w:cs="Arial"/>
          <w:b/>
          <w:bCs/>
          <w:sz w:val="20"/>
          <w:szCs w:val="20"/>
        </w:rPr>
        <w:t>Not stated in the document:</w:t>
      </w:r>
      <w:r w:rsidRPr="009F75D5">
        <w:rPr>
          <w:rFonts w:ascii="Arial" w:hAnsi="Arial" w:cs="Arial"/>
          <w:sz w:val="20"/>
          <w:szCs w:val="20"/>
        </w:rPr>
        <w:t xml:space="preserve"> Specific review frequency (weekly/monthly/quarterly) for “review cycles.”</w:t>
      </w:r>
    </w:p>
    <w:p w14:paraId="11BA5CEA" w14:textId="77777777" w:rsidR="009F75D5" w:rsidRPr="009F75D5" w:rsidRDefault="009F75D5" w:rsidP="00EE7135">
      <w:pPr>
        <w:numPr>
          <w:ilvl w:val="0"/>
          <w:numId w:val="19"/>
        </w:numPr>
        <w:spacing w:before="80" w:after="0" w:line="240" w:lineRule="exact"/>
        <w:rPr>
          <w:rFonts w:ascii="Arial" w:hAnsi="Arial" w:cs="Arial"/>
          <w:sz w:val="20"/>
          <w:szCs w:val="20"/>
        </w:rPr>
      </w:pPr>
      <w:r w:rsidRPr="009F75D5">
        <w:rPr>
          <w:rFonts w:ascii="Arial" w:hAnsi="Arial" w:cs="Arial"/>
          <w:b/>
          <w:bCs/>
          <w:sz w:val="20"/>
          <w:szCs w:val="20"/>
        </w:rPr>
        <w:t>Not stated in the document:</w:t>
      </w:r>
      <w:r w:rsidRPr="009F75D5">
        <w:rPr>
          <w:rFonts w:ascii="Arial" w:hAnsi="Arial" w:cs="Arial"/>
          <w:sz w:val="20"/>
          <w:szCs w:val="20"/>
        </w:rPr>
        <w:t xml:space="preserve"> A full role/RACI (Responsible, Accountable, Consulted, Informed) chart for who owns each artifact/control.</w:t>
      </w:r>
    </w:p>
    <w:p w14:paraId="358B2B17" w14:textId="77777777" w:rsidR="009F75D5" w:rsidRPr="009F75D5" w:rsidRDefault="009F75D5" w:rsidP="00EE7135">
      <w:pPr>
        <w:numPr>
          <w:ilvl w:val="0"/>
          <w:numId w:val="19"/>
        </w:numPr>
        <w:spacing w:before="80" w:after="0" w:line="240" w:lineRule="exact"/>
        <w:rPr>
          <w:rFonts w:ascii="Arial" w:hAnsi="Arial" w:cs="Arial"/>
          <w:sz w:val="20"/>
          <w:szCs w:val="20"/>
        </w:rPr>
      </w:pPr>
      <w:r w:rsidRPr="009F75D5">
        <w:rPr>
          <w:rFonts w:ascii="Arial" w:hAnsi="Arial" w:cs="Arial"/>
          <w:b/>
          <w:bCs/>
          <w:sz w:val="20"/>
          <w:szCs w:val="20"/>
        </w:rPr>
        <w:t>Not stated in the document:</w:t>
      </w:r>
      <w:r w:rsidRPr="009F75D5">
        <w:rPr>
          <w:rFonts w:ascii="Arial" w:hAnsi="Arial" w:cs="Arial"/>
          <w:sz w:val="20"/>
          <w:szCs w:val="20"/>
        </w:rPr>
        <w:t xml:space="preserve"> Detailed incident response runbook steps (beyond “monitored and corrected”).</w:t>
      </w:r>
    </w:p>
    <w:p w14:paraId="3700E008" w14:textId="77777777" w:rsidR="009F75D5" w:rsidRPr="009F75D5" w:rsidRDefault="009F75D5" w:rsidP="00EE7135">
      <w:pPr>
        <w:numPr>
          <w:ilvl w:val="0"/>
          <w:numId w:val="19"/>
        </w:numPr>
        <w:spacing w:before="80" w:after="0" w:line="240" w:lineRule="exact"/>
        <w:rPr>
          <w:rFonts w:ascii="Arial" w:hAnsi="Arial" w:cs="Arial"/>
          <w:sz w:val="20"/>
          <w:szCs w:val="20"/>
        </w:rPr>
      </w:pPr>
      <w:r w:rsidRPr="009F75D5">
        <w:rPr>
          <w:rFonts w:ascii="Arial" w:hAnsi="Arial" w:cs="Arial"/>
          <w:b/>
          <w:bCs/>
          <w:sz w:val="20"/>
          <w:szCs w:val="20"/>
        </w:rPr>
        <w:t>Not stated in the document:</w:t>
      </w:r>
      <w:r w:rsidRPr="009F75D5">
        <w:rPr>
          <w:rFonts w:ascii="Arial" w:hAnsi="Arial" w:cs="Arial"/>
          <w:sz w:val="20"/>
          <w:szCs w:val="20"/>
        </w:rPr>
        <w:t xml:space="preserve"> Exception handling process (how you approve and track “control exceptions”).</w:t>
      </w:r>
    </w:p>
    <w:p w14:paraId="379F621B" w14:textId="77777777" w:rsidR="009F75D5" w:rsidRPr="009F75D5" w:rsidRDefault="009F75D5" w:rsidP="00EE7135">
      <w:pPr>
        <w:numPr>
          <w:ilvl w:val="0"/>
          <w:numId w:val="19"/>
        </w:numPr>
        <w:spacing w:before="80" w:after="0" w:line="240" w:lineRule="exact"/>
        <w:rPr>
          <w:rFonts w:ascii="Arial" w:hAnsi="Arial" w:cs="Arial"/>
          <w:sz w:val="20"/>
          <w:szCs w:val="20"/>
        </w:rPr>
      </w:pPr>
      <w:r w:rsidRPr="009F75D5">
        <w:rPr>
          <w:rFonts w:ascii="Arial" w:hAnsi="Arial" w:cs="Arial"/>
          <w:b/>
          <w:bCs/>
          <w:sz w:val="20"/>
          <w:szCs w:val="20"/>
        </w:rPr>
        <w:t>Not stated in the document:</w:t>
      </w:r>
      <w:r w:rsidRPr="009F75D5">
        <w:rPr>
          <w:rFonts w:ascii="Arial" w:hAnsi="Arial" w:cs="Arial"/>
          <w:sz w:val="20"/>
          <w:szCs w:val="20"/>
        </w:rPr>
        <w:t xml:space="preserve"> Data classification labels and rules (only that assets are classified by confidentiality, integrity, availability).</w:t>
      </w:r>
    </w:p>
    <w:p w14:paraId="78837F6B" w14:textId="77777777" w:rsidR="009F75D5" w:rsidRPr="009F75D5" w:rsidRDefault="00000000" w:rsidP="00EE7135">
      <w:pPr>
        <w:spacing w:before="80" w:after="0" w:line="240" w:lineRule="exact"/>
        <w:rPr>
          <w:rFonts w:ascii="Arial" w:hAnsi="Arial" w:cs="Arial"/>
          <w:sz w:val="20"/>
          <w:szCs w:val="20"/>
        </w:rPr>
      </w:pPr>
      <w:r>
        <w:rPr>
          <w:rFonts w:ascii="Arial" w:hAnsi="Arial" w:cs="Arial"/>
          <w:sz w:val="20"/>
          <w:szCs w:val="20"/>
        </w:rPr>
        <w:pict w14:anchorId="729B4868">
          <v:rect id="_x0000_i1034" style="width:0;height:1.5pt" o:hralign="center" o:hrstd="t" o:hr="t" fillcolor="#a0a0a0" stroked="f"/>
        </w:pict>
      </w:r>
    </w:p>
    <w:p w14:paraId="67BC355D" w14:textId="77777777" w:rsidR="009F75D5" w:rsidRPr="009F75D5" w:rsidRDefault="009F75D5" w:rsidP="00EE7135">
      <w:pPr>
        <w:spacing w:before="80" w:after="0" w:line="240" w:lineRule="exact"/>
        <w:rPr>
          <w:rFonts w:ascii="Arial" w:hAnsi="Arial" w:cs="Arial"/>
          <w:b/>
          <w:bCs/>
          <w:sz w:val="20"/>
          <w:szCs w:val="20"/>
        </w:rPr>
      </w:pPr>
      <w:r w:rsidRPr="009F75D5">
        <w:rPr>
          <w:rFonts w:ascii="Arial" w:hAnsi="Arial" w:cs="Arial"/>
          <w:b/>
          <w:bCs/>
          <w:sz w:val="20"/>
          <w:szCs w:val="20"/>
        </w:rPr>
        <w:t>5) One-slide summary (bullets only)</w:t>
      </w:r>
    </w:p>
    <w:p w14:paraId="3A58169D" w14:textId="77777777" w:rsidR="009F75D5" w:rsidRPr="009F75D5" w:rsidRDefault="009F75D5" w:rsidP="00EE7135">
      <w:pPr>
        <w:numPr>
          <w:ilvl w:val="0"/>
          <w:numId w:val="20"/>
        </w:numPr>
        <w:spacing w:before="80" w:after="0" w:line="240" w:lineRule="exact"/>
        <w:rPr>
          <w:rFonts w:ascii="Arial" w:hAnsi="Arial" w:cs="Arial"/>
          <w:sz w:val="20"/>
          <w:szCs w:val="20"/>
        </w:rPr>
      </w:pPr>
      <w:r w:rsidRPr="009F75D5">
        <w:rPr>
          <w:rFonts w:ascii="Arial" w:hAnsi="Arial" w:cs="Arial"/>
          <w:b/>
          <w:bCs/>
          <w:sz w:val="20"/>
          <w:szCs w:val="20"/>
        </w:rPr>
        <w:t>Title:</w:t>
      </w:r>
      <w:r w:rsidRPr="009F75D5">
        <w:rPr>
          <w:rFonts w:ascii="Arial" w:hAnsi="Arial" w:cs="Arial"/>
          <w:sz w:val="20"/>
          <w:szCs w:val="20"/>
        </w:rPr>
        <w:t xml:space="preserve"> Comprehensive compliance that connects risk, controls, and proof</w:t>
      </w:r>
    </w:p>
    <w:p w14:paraId="6068591A" w14:textId="77777777" w:rsidR="009F75D5" w:rsidRPr="009F75D5" w:rsidRDefault="009F75D5" w:rsidP="00EE7135">
      <w:pPr>
        <w:numPr>
          <w:ilvl w:val="0"/>
          <w:numId w:val="20"/>
        </w:numPr>
        <w:spacing w:before="80" w:after="0" w:line="240" w:lineRule="exact"/>
        <w:rPr>
          <w:rFonts w:ascii="Arial" w:hAnsi="Arial" w:cs="Arial"/>
          <w:sz w:val="20"/>
          <w:szCs w:val="20"/>
        </w:rPr>
      </w:pPr>
      <w:r w:rsidRPr="009F75D5">
        <w:rPr>
          <w:rFonts w:ascii="Arial" w:hAnsi="Arial" w:cs="Arial"/>
          <w:sz w:val="20"/>
          <w:szCs w:val="20"/>
        </w:rPr>
        <w:t>One model covers many frameworks (PCI DSS, ISO/IEC, NIST, SOC 2, DORA, GDPR, CIS).</w:t>
      </w:r>
    </w:p>
    <w:p w14:paraId="1E2F3302" w14:textId="77777777" w:rsidR="009F75D5" w:rsidRPr="009F75D5" w:rsidRDefault="009F75D5" w:rsidP="00EE7135">
      <w:pPr>
        <w:numPr>
          <w:ilvl w:val="0"/>
          <w:numId w:val="20"/>
        </w:numPr>
        <w:spacing w:before="80" w:after="0" w:line="240" w:lineRule="exact"/>
        <w:rPr>
          <w:rFonts w:ascii="Arial" w:hAnsi="Arial" w:cs="Arial"/>
          <w:sz w:val="20"/>
          <w:szCs w:val="20"/>
        </w:rPr>
      </w:pPr>
      <w:r w:rsidRPr="009F75D5">
        <w:rPr>
          <w:rFonts w:ascii="Arial" w:hAnsi="Arial" w:cs="Arial"/>
          <w:sz w:val="20"/>
          <w:szCs w:val="20"/>
        </w:rPr>
        <w:t>Uses Unified Controls (one control language) plus UCC (Universal Control Criteria) for “complete” controls.</w:t>
      </w:r>
    </w:p>
    <w:p w14:paraId="13C4912C" w14:textId="77777777" w:rsidR="009F75D5" w:rsidRPr="009F75D5" w:rsidRDefault="009F75D5" w:rsidP="00EE7135">
      <w:pPr>
        <w:numPr>
          <w:ilvl w:val="0"/>
          <w:numId w:val="20"/>
        </w:numPr>
        <w:spacing w:before="80" w:after="0" w:line="240" w:lineRule="exact"/>
        <w:rPr>
          <w:rFonts w:ascii="Arial" w:hAnsi="Arial" w:cs="Arial"/>
          <w:sz w:val="20"/>
          <w:szCs w:val="20"/>
        </w:rPr>
      </w:pPr>
      <w:r w:rsidRPr="009F75D5">
        <w:rPr>
          <w:rFonts w:ascii="Arial" w:hAnsi="Arial" w:cs="Arial"/>
          <w:sz w:val="20"/>
          <w:szCs w:val="20"/>
        </w:rPr>
        <w:t>Produces COMPLY Artifacts (logs, tickets, configs, reports) mapped to what auditors need.</w:t>
      </w:r>
    </w:p>
    <w:p w14:paraId="7701F65C" w14:textId="77777777" w:rsidR="009F75D5" w:rsidRPr="009F75D5" w:rsidRDefault="009F75D5" w:rsidP="00EE7135">
      <w:pPr>
        <w:numPr>
          <w:ilvl w:val="0"/>
          <w:numId w:val="20"/>
        </w:numPr>
        <w:spacing w:before="80" w:after="0" w:line="240" w:lineRule="exact"/>
        <w:rPr>
          <w:rFonts w:ascii="Arial" w:hAnsi="Arial" w:cs="Arial"/>
          <w:sz w:val="20"/>
          <w:szCs w:val="20"/>
        </w:rPr>
      </w:pPr>
      <w:r w:rsidRPr="009F75D5">
        <w:rPr>
          <w:rFonts w:ascii="Arial" w:hAnsi="Arial" w:cs="Arial"/>
          <w:sz w:val="20"/>
          <w:szCs w:val="20"/>
        </w:rPr>
        <w:t>Gives end-to-end traceability from requirement to audit conclusion.</w:t>
      </w:r>
    </w:p>
    <w:p w14:paraId="21551C2A" w14:textId="77777777" w:rsidR="009F75D5" w:rsidRPr="009F75D5" w:rsidRDefault="009F75D5" w:rsidP="00EE7135">
      <w:pPr>
        <w:numPr>
          <w:ilvl w:val="0"/>
          <w:numId w:val="20"/>
        </w:numPr>
        <w:spacing w:before="80" w:after="0" w:line="240" w:lineRule="exact"/>
        <w:rPr>
          <w:rFonts w:ascii="Arial" w:hAnsi="Arial" w:cs="Arial"/>
          <w:sz w:val="20"/>
          <w:szCs w:val="20"/>
        </w:rPr>
      </w:pPr>
      <w:r w:rsidRPr="009F75D5">
        <w:rPr>
          <w:rFonts w:ascii="Arial" w:hAnsi="Arial" w:cs="Arial"/>
          <w:sz w:val="20"/>
          <w:szCs w:val="20"/>
        </w:rPr>
        <w:t>Runs continuously with ownership, reviews, metrics, and internal audit checks.</w:t>
      </w:r>
    </w:p>
    <w:p w14:paraId="59262ABB" w14:textId="77777777" w:rsidR="009F75D5" w:rsidRPr="009F75D5" w:rsidRDefault="009F75D5" w:rsidP="00EE7135">
      <w:pPr>
        <w:numPr>
          <w:ilvl w:val="0"/>
          <w:numId w:val="20"/>
        </w:numPr>
        <w:spacing w:before="80" w:after="0" w:line="240" w:lineRule="exact"/>
        <w:rPr>
          <w:rFonts w:ascii="Arial" w:hAnsi="Arial" w:cs="Arial"/>
          <w:sz w:val="20"/>
          <w:szCs w:val="20"/>
        </w:rPr>
      </w:pPr>
      <w:r w:rsidRPr="009F75D5">
        <w:rPr>
          <w:rFonts w:ascii="Arial" w:hAnsi="Arial" w:cs="Arial"/>
          <w:b/>
          <w:bCs/>
          <w:sz w:val="20"/>
          <w:szCs w:val="20"/>
        </w:rPr>
        <w:t>Why it matters:</w:t>
      </w:r>
      <w:r w:rsidRPr="009F75D5">
        <w:rPr>
          <w:rFonts w:ascii="Arial" w:hAnsi="Arial" w:cs="Arial"/>
          <w:sz w:val="20"/>
          <w:szCs w:val="20"/>
        </w:rPr>
        <w:t xml:space="preserve"> It helps IT teams cover the full job—plan it, build it, prove it, and keep it working.</w:t>
      </w:r>
    </w:p>
    <w:p w14:paraId="5924694A" w14:textId="77777777" w:rsidR="00E8651D" w:rsidRPr="00EE7135" w:rsidRDefault="00E8651D" w:rsidP="00EE7135">
      <w:pPr>
        <w:spacing w:before="80" w:after="0" w:line="240" w:lineRule="exact"/>
        <w:rPr>
          <w:sz w:val="20"/>
          <w:szCs w:val="20"/>
        </w:rPr>
      </w:pPr>
    </w:p>
    <w:p w14:paraId="101AE2F8" w14:textId="77777777" w:rsidR="00546521" w:rsidRDefault="00546521">
      <w:pPr>
        <w:rPr>
          <w:rFonts w:ascii="Arial" w:hAnsi="Arial" w:cs="Arial"/>
          <w:sz w:val="20"/>
          <w:szCs w:val="20"/>
          <w:highlight w:val="yellow"/>
        </w:rPr>
      </w:pPr>
      <w:bookmarkStart w:id="2" w:name="_Hlk217825745"/>
      <w:r>
        <w:rPr>
          <w:rFonts w:ascii="Arial" w:hAnsi="Arial" w:cs="Arial"/>
          <w:sz w:val="20"/>
          <w:szCs w:val="20"/>
          <w:highlight w:val="yellow"/>
        </w:rPr>
        <w:br w:type="page"/>
      </w:r>
    </w:p>
    <w:p w14:paraId="117F1C50" w14:textId="1714B2C5" w:rsidR="00546521" w:rsidRPr="00546521" w:rsidRDefault="00546521" w:rsidP="00546521">
      <w:pPr>
        <w:spacing w:before="120" w:after="120" w:line="240" w:lineRule="exact"/>
        <w:rPr>
          <w:rFonts w:ascii="Arial" w:hAnsi="Arial" w:cs="Arial"/>
          <w:sz w:val="20"/>
          <w:szCs w:val="20"/>
        </w:rPr>
      </w:pPr>
      <w:r>
        <w:rPr>
          <w:rFonts w:ascii="Arial" w:hAnsi="Arial" w:cs="Arial"/>
          <w:sz w:val="20"/>
          <w:szCs w:val="20"/>
          <w:highlight w:val="yellow"/>
        </w:rPr>
        <w:lastRenderedPageBreak/>
        <w:t>2b</w:t>
      </w:r>
      <w:r w:rsidRPr="00546521">
        <w:rPr>
          <w:rFonts w:ascii="Arial" w:hAnsi="Arial" w:cs="Arial"/>
          <w:sz w:val="20"/>
          <w:szCs w:val="20"/>
          <w:highlight w:val="yellow"/>
        </w:rPr>
        <w:t>. Prompt (</w:t>
      </w:r>
      <w:r>
        <w:rPr>
          <w:rFonts w:ascii="Arial" w:hAnsi="Arial" w:cs="Arial"/>
          <w:sz w:val="20"/>
          <w:szCs w:val="20"/>
          <w:highlight w:val="yellow"/>
        </w:rPr>
        <w:t>website</w:t>
      </w:r>
      <w:r w:rsidRPr="00546521">
        <w:rPr>
          <w:rFonts w:ascii="Arial" w:hAnsi="Arial" w:cs="Arial"/>
          <w:sz w:val="20"/>
          <w:szCs w:val="20"/>
          <w:highlight w:val="yellow"/>
        </w:rPr>
        <w:t xml:space="preserve"> x above)</w:t>
      </w:r>
    </w:p>
    <w:bookmarkEnd w:id="2"/>
    <w:p w14:paraId="6D502A95" w14:textId="77777777" w:rsidR="0063466B" w:rsidRDefault="0063466B" w:rsidP="0063466B">
      <w:pPr>
        <w:rPr>
          <w:rFonts w:ascii="Arial" w:hAnsi="Arial" w:cs="Arial"/>
          <w:color w:val="0070C0"/>
          <w:sz w:val="20"/>
          <w:szCs w:val="20"/>
        </w:rPr>
      </w:pPr>
      <w:r w:rsidRPr="00A03060">
        <w:rPr>
          <w:rFonts w:ascii="Arial" w:hAnsi="Arial" w:cs="Arial"/>
          <w:color w:val="0070C0"/>
          <w:sz w:val="20"/>
          <w:szCs w:val="20"/>
        </w:rPr>
        <w:t xml:space="preserve">Write a prompt that instructs ChatGPT </w:t>
      </w:r>
      <w:r>
        <w:rPr>
          <w:rFonts w:ascii="Arial" w:hAnsi="Arial" w:cs="Arial"/>
          <w:color w:val="0070C0"/>
          <w:sz w:val="20"/>
          <w:szCs w:val="20"/>
        </w:rPr>
        <w:t>….</w:t>
      </w:r>
    </w:p>
    <w:p w14:paraId="377E8C11" w14:textId="62616F03" w:rsidR="0063466B" w:rsidRDefault="0063466B" w:rsidP="0063466B">
      <w:pPr>
        <w:rPr>
          <w:rFonts w:ascii="Arial" w:hAnsi="Arial" w:cs="Arial"/>
          <w:color w:val="0070C0"/>
          <w:sz w:val="20"/>
          <w:szCs w:val="20"/>
        </w:rPr>
      </w:pPr>
      <w:bookmarkStart w:id="3" w:name="_Hlk217820934"/>
      <w:r>
        <w:rPr>
          <w:rFonts w:ascii="Arial" w:hAnsi="Arial" w:cs="Arial"/>
          <w:color w:val="0070C0"/>
          <w:sz w:val="20"/>
          <w:szCs w:val="20"/>
        </w:rPr>
        <w:t xml:space="preserve">that acting as a website designer and marketing specialist, to analyze the attached document </w:t>
      </w:r>
      <w:r w:rsidRPr="00A03060">
        <w:rPr>
          <w:rFonts w:ascii="Arial" w:hAnsi="Arial" w:cs="Arial"/>
          <w:color w:val="0070C0"/>
          <w:sz w:val="20"/>
          <w:szCs w:val="20"/>
        </w:rPr>
        <w:t>and map it to the benefit “</w:t>
      </w:r>
      <w:r w:rsidRPr="0063466B">
        <w:rPr>
          <w:rFonts w:ascii="Arial" w:hAnsi="Arial" w:cs="Arial"/>
          <w:color w:val="0070C0"/>
          <w:sz w:val="20"/>
          <w:szCs w:val="20"/>
          <w:highlight w:val="yellow"/>
        </w:rPr>
        <w:t>comprehensive</w:t>
      </w:r>
      <w:r w:rsidRPr="00A03060">
        <w:rPr>
          <w:rFonts w:ascii="Arial" w:hAnsi="Arial" w:cs="Arial"/>
          <w:color w:val="0070C0"/>
          <w:sz w:val="20"/>
          <w:szCs w:val="20"/>
        </w:rPr>
        <w:t xml:space="preserve">” for an audience of </w:t>
      </w:r>
      <w:r w:rsidRPr="00B10350">
        <w:rPr>
          <w:rFonts w:ascii="Arial" w:hAnsi="Arial" w:cs="Arial"/>
          <w:color w:val="0070C0"/>
          <w:sz w:val="20"/>
          <w:szCs w:val="20"/>
          <w:highlight w:val="yellow"/>
        </w:rPr>
        <w:t>IT Professionals</w:t>
      </w:r>
      <w:r>
        <w:rPr>
          <w:rFonts w:ascii="Arial" w:hAnsi="Arial" w:cs="Arial"/>
          <w:color w:val="0070C0"/>
          <w:sz w:val="20"/>
          <w:szCs w:val="20"/>
        </w:rPr>
        <w:t xml:space="preserve"> to create tag lines and content suitable for a website.</w:t>
      </w:r>
    </w:p>
    <w:bookmarkEnd w:id="3"/>
    <w:p w14:paraId="07E8646E"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You are ChatGPT acting as a website designer and B2B marketing specialist. Analyze the ATTACHED document and map its content to the benefit “Comprehensive” for an audience of IT Professionals. Then create website-ready taglines and page content.</w:t>
      </w:r>
    </w:p>
    <w:p w14:paraId="79617ECA" w14:textId="77777777" w:rsidR="00EE7135" w:rsidRPr="00EE7135" w:rsidRDefault="00EE7135" w:rsidP="00EE7135">
      <w:pPr>
        <w:spacing w:before="80" w:after="0" w:line="240" w:lineRule="exact"/>
        <w:rPr>
          <w:rFonts w:ascii="Century Schoolbook" w:hAnsi="Century Schoolbook"/>
          <w:sz w:val="20"/>
          <w:szCs w:val="20"/>
        </w:rPr>
      </w:pPr>
    </w:p>
    <w:p w14:paraId="2C49F961"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Audience</w:t>
      </w:r>
    </w:p>
    <w:p w14:paraId="2CF0CA97"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Primary: IT and Security leaders (CIO, CISO, Security Manager, Compliance/GRC)</w:t>
      </w:r>
    </w:p>
    <w:p w14:paraId="2C98E038"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Secondary: Auditors and Risk leaders</w:t>
      </w:r>
    </w:p>
    <w:p w14:paraId="7FDE8441"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xml:space="preserve">- Also include practical language for: Security Analyst, </w:t>
      </w:r>
      <w:proofErr w:type="spellStart"/>
      <w:r w:rsidRPr="00EE7135">
        <w:rPr>
          <w:rFonts w:ascii="Century Schoolbook" w:hAnsi="Century Schoolbook"/>
          <w:sz w:val="20"/>
          <w:szCs w:val="20"/>
        </w:rPr>
        <w:t>SysAdmin</w:t>
      </w:r>
      <w:proofErr w:type="spellEnd"/>
      <w:r w:rsidRPr="00EE7135">
        <w:rPr>
          <w:rFonts w:ascii="Century Schoolbook" w:hAnsi="Century Schoolbook"/>
          <w:sz w:val="20"/>
          <w:szCs w:val="20"/>
        </w:rPr>
        <w:t>, IT Ops</w:t>
      </w:r>
    </w:p>
    <w:p w14:paraId="1684AF7F" w14:textId="77777777" w:rsidR="00EE7135" w:rsidRPr="00EE7135" w:rsidRDefault="00EE7135" w:rsidP="00EE7135">
      <w:pPr>
        <w:spacing w:before="80" w:after="0" w:line="240" w:lineRule="exact"/>
        <w:rPr>
          <w:rFonts w:ascii="Century Schoolbook" w:hAnsi="Century Schoolbook"/>
          <w:sz w:val="20"/>
          <w:szCs w:val="20"/>
        </w:rPr>
      </w:pPr>
    </w:p>
    <w:p w14:paraId="7B4D549A"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Output rules (strict)</w:t>
      </w:r>
    </w:p>
    <w:p w14:paraId="60B3A45C"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Use clear headers and bullet points. No long paragraphs.</w:t>
      </w:r>
    </w:p>
    <w:p w14:paraId="66B5468B"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Write in plain English (B2B, direct).</w:t>
      </w:r>
    </w:p>
    <w:p w14:paraId="53603CA1"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Explain every acronym the first time you use it (example: “SIEM (Security Information and Event Management)”).</w:t>
      </w:r>
    </w:p>
    <w:p w14:paraId="2E02C92D"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Use only information from the document. Do not add outside facts or claims.</w:t>
      </w:r>
    </w:p>
    <w:p w14:paraId="3BEC9146"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If something is missing, write exactly: “Not stated in the document.”</w:t>
      </w:r>
    </w:p>
    <w:p w14:paraId="7D8E00AB"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When possible, include document location (page/section/heading) after key claims.</w:t>
      </w:r>
    </w:p>
    <w:p w14:paraId="4BBCA2F2"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Do not use superlatives like “best” or “world-class” unless stated in the document.</w:t>
      </w:r>
    </w:p>
    <w:p w14:paraId="1EC3FD73" w14:textId="77777777" w:rsidR="00EE7135" w:rsidRPr="00EE7135" w:rsidRDefault="00EE7135" w:rsidP="00EE7135">
      <w:pPr>
        <w:spacing w:before="80" w:after="0" w:line="240" w:lineRule="exact"/>
        <w:rPr>
          <w:rFonts w:ascii="Century Schoolbook" w:hAnsi="Century Schoolbook"/>
          <w:sz w:val="20"/>
          <w:szCs w:val="20"/>
        </w:rPr>
      </w:pPr>
    </w:p>
    <w:p w14:paraId="5FDEEEF4"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What “Comprehensive” means in this task</w:t>
      </w:r>
    </w:p>
    <w:p w14:paraId="0682001A"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Treat “Comprehensive” as:</w:t>
      </w:r>
    </w:p>
    <w:p w14:paraId="444AA9C8"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Covers the full scope (not partial)</w:t>
      </w:r>
    </w:p>
    <w:p w14:paraId="7F602A4E"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Includes people, process, and technology</w:t>
      </w:r>
    </w:p>
    <w:p w14:paraId="2743EB92"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Works end-to-end (planning → implementation → proof → ongoing checks)</w:t>
      </w:r>
    </w:p>
    <w:p w14:paraId="73B115FB"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Includes governance (ownership, reviews, updates, oversight)</w:t>
      </w:r>
    </w:p>
    <w:p w14:paraId="6BA52522"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Reduces gaps by covering all key areas needed for strong outcomes</w:t>
      </w:r>
    </w:p>
    <w:p w14:paraId="398E795F" w14:textId="77777777" w:rsidR="00EE7135" w:rsidRPr="00EE7135" w:rsidRDefault="00EE7135" w:rsidP="00EE7135">
      <w:pPr>
        <w:spacing w:before="80" w:after="0" w:line="240" w:lineRule="exact"/>
        <w:rPr>
          <w:rFonts w:ascii="Century Schoolbook" w:hAnsi="Century Schoolbook"/>
          <w:sz w:val="20"/>
          <w:szCs w:val="20"/>
        </w:rPr>
      </w:pPr>
    </w:p>
    <w:p w14:paraId="29D2FA45"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Deliverables</w:t>
      </w:r>
    </w:p>
    <w:p w14:paraId="1DD7EADB" w14:textId="77777777" w:rsidR="00EE7135" w:rsidRPr="00EE7135" w:rsidRDefault="00EE7135" w:rsidP="00EE7135">
      <w:pPr>
        <w:spacing w:before="80" w:after="0" w:line="240" w:lineRule="exact"/>
        <w:rPr>
          <w:rFonts w:ascii="Century Schoolbook" w:hAnsi="Century Schoolbook"/>
          <w:sz w:val="20"/>
          <w:szCs w:val="20"/>
        </w:rPr>
      </w:pPr>
    </w:p>
    <w:p w14:paraId="7F599977"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1) “Comprehensive” message foundation (website positioning)</w:t>
      </w:r>
    </w:p>
    <w:p w14:paraId="2B615621"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One-sentence value proposition focused on “Comprehensive”</w:t>
      </w:r>
    </w:p>
    <w:p w14:paraId="5031F90B"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Positioning statement (who it’s for + what it does + why it’s different) mapped to “Comprehensive”</w:t>
      </w:r>
    </w:p>
    <w:p w14:paraId="282BF8A9"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- 5 key proof points that show “Comprehensive” coverage (end-to-end, people/process/tech, governance, evidence types)</w:t>
      </w:r>
    </w:p>
    <w:p w14:paraId="39EF20D2"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- 3 customer pains the doc highlights (bullets)</w:t>
      </w:r>
    </w:p>
    <w:p w14:paraId="25CADF53"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- 3 outcomes the doc supports (bullets)</w:t>
      </w:r>
    </w:p>
    <w:p w14:paraId="72E62E1E" w14:textId="77777777" w:rsidR="00EE7135" w:rsidRPr="00EE7135" w:rsidRDefault="00EE7135" w:rsidP="00EE7135">
      <w:pPr>
        <w:spacing w:before="80" w:after="0" w:line="240" w:lineRule="exact"/>
        <w:rPr>
          <w:rFonts w:ascii="Century Schoolbook" w:hAnsi="Century Schoolbook"/>
          <w:sz w:val="20"/>
          <w:szCs w:val="20"/>
        </w:rPr>
      </w:pPr>
    </w:p>
    <w:p w14:paraId="0384333B"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2) Taglines and hero copy (lots of options)</w:t>
      </w:r>
    </w:p>
    <w:p w14:paraId="01AE1B81"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Provide:</w:t>
      </w:r>
    </w:p>
    <w:p w14:paraId="0F61D8C4"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- 12 hero taglines (short, punchy) that signal “Comprehensive”</w:t>
      </w:r>
    </w:p>
    <w:p w14:paraId="37C593D3"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- 12 supporting subheads (1 sentence each)</w:t>
      </w:r>
    </w:p>
    <w:p w14:paraId="31C4CE1C"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- 10 benefit bullets that start with verbs: “Covers…”, “Includes…”, “Connects…”, “Reduces gaps…”, “Standardizes…”</w:t>
      </w:r>
    </w:p>
    <w:p w14:paraId="6623D472"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- 6 CTA (Call To Action) button labels</w:t>
      </w:r>
    </w:p>
    <w:p w14:paraId="079A162C" w14:textId="77777777" w:rsidR="00EE7135" w:rsidRPr="00EE7135" w:rsidRDefault="00EE7135" w:rsidP="00EE7135">
      <w:pPr>
        <w:spacing w:before="80" w:after="0" w:line="240" w:lineRule="exact"/>
        <w:rPr>
          <w:rFonts w:ascii="Century Schoolbook" w:hAnsi="Century Schoolbook"/>
          <w:sz w:val="20"/>
          <w:szCs w:val="20"/>
        </w:rPr>
      </w:pPr>
    </w:p>
    <w:p w14:paraId="3D515A05"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3) Homepage copy (module-based)</w:t>
      </w:r>
    </w:p>
    <w:p w14:paraId="74F748F5"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Write copy for these modules:</w:t>
      </w:r>
    </w:p>
    <w:p w14:paraId="4DB6C25C"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Hero (headline + subhead + 2 CTAs)</w:t>
      </w:r>
    </w:p>
    <w:p w14:paraId="774B17DD"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Problem (4–6 bullets)</w:t>
      </w:r>
    </w:p>
    <w:p w14:paraId="16DF6E53"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Why “Comprehensive” matters (3 bullets)</w:t>
      </w:r>
    </w:p>
    <w:p w14:paraId="14983581"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Solution overview (3–5 bullets)</w:t>
      </w:r>
    </w:p>
    <w:p w14:paraId="2E49570D"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How it works (3 steps with short bullets)</w:t>
      </w:r>
    </w:p>
    <w:p w14:paraId="4E9D689C"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Comprehensive coverage grid (People / Process / Technology / Evidence / Governance) — bullets under each</w:t>
      </w:r>
    </w:p>
    <w:p w14:paraId="07C30F2D"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Benefits (Strategic / Operational / Audit)</w:t>
      </w:r>
    </w:p>
    <w:p w14:paraId="6129F767"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Proof / credibility (only what the document claims; if none, say “Not stated in the document.”)</w:t>
      </w:r>
    </w:p>
    <w:p w14:paraId="22052441"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Footer CTA (headline + 1 sentence + button)</w:t>
      </w:r>
    </w:p>
    <w:p w14:paraId="3A4C926D" w14:textId="77777777" w:rsidR="00EE7135" w:rsidRPr="00EE7135" w:rsidRDefault="00EE7135" w:rsidP="00EE7135">
      <w:pPr>
        <w:spacing w:before="80" w:after="0" w:line="240" w:lineRule="exact"/>
        <w:rPr>
          <w:rFonts w:ascii="Century Schoolbook" w:hAnsi="Century Schoolbook"/>
          <w:sz w:val="20"/>
          <w:szCs w:val="20"/>
        </w:rPr>
      </w:pPr>
    </w:p>
    <w:p w14:paraId="269A3E02"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4) Page outlines (short, web-ready)</w:t>
      </w:r>
    </w:p>
    <w:p w14:paraId="0649A779"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Create outlines and draft copy blocks for:</w:t>
      </w:r>
    </w:p>
    <w:p w14:paraId="52AA9124"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How It Works</w:t>
      </w:r>
    </w:p>
    <w:p w14:paraId="748EF727"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Comprehensive Coverage (focus: end-to-end + people/process/tech + governance)</w:t>
      </w:r>
    </w:p>
    <w:p w14:paraId="2BAC94A5"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Benefits</w:t>
      </w:r>
    </w:p>
    <w:p w14:paraId="16CF52FD"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Resources / White Paper page</w:t>
      </w:r>
    </w:p>
    <w:p w14:paraId="2AAF6D9B" w14:textId="77777777" w:rsidR="00EE7135" w:rsidRPr="00EE7135" w:rsidRDefault="00EE7135" w:rsidP="00EE7135">
      <w:pPr>
        <w:spacing w:before="80" w:after="0" w:line="240" w:lineRule="exact"/>
        <w:rPr>
          <w:rFonts w:ascii="Century Schoolbook" w:hAnsi="Century Schoolbook"/>
          <w:sz w:val="20"/>
          <w:szCs w:val="20"/>
        </w:rPr>
      </w:pPr>
    </w:p>
    <w:p w14:paraId="270CA7E8"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5) SEO pack (doc-based only)</w:t>
      </w:r>
    </w:p>
    <w:p w14:paraId="2B922588"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Meta title + meta description for: Home, How It Works, Comprehensive Coverage, Benefits, Resources</w:t>
      </w:r>
    </w:p>
    <w:p w14:paraId="20B6995E"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- 12 SEO keywords/phrases pulled from document language</w:t>
      </w:r>
    </w:p>
    <w:p w14:paraId="18265F27"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- 6 FAQ questions + answers based only on the document</w:t>
      </w:r>
    </w:p>
    <w:p w14:paraId="131D10E5" w14:textId="77777777" w:rsidR="00EE7135" w:rsidRPr="00EE7135" w:rsidRDefault="00EE7135" w:rsidP="00EE7135">
      <w:pPr>
        <w:spacing w:before="80" w:after="0" w:line="240" w:lineRule="exact"/>
        <w:rPr>
          <w:rFonts w:ascii="Century Schoolbook" w:hAnsi="Century Schoolbook"/>
          <w:sz w:val="20"/>
          <w:szCs w:val="20"/>
        </w:rPr>
      </w:pPr>
    </w:p>
    <w:p w14:paraId="5D1DDDBB"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6) Claim guardrails (required)</w:t>
      </w:r>
    </w:p>
    <w:p w14:paraId="5DD04625"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List 8–12 claims you used with a short note of where the document supports each (section/heading/page if available).</w:t>
      </w:r>
    </w:p>
    <w:p w14:paraId="1A1FD2E9"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List 5 “Do not claim” items because they are “Not stated in the document.”</w:t>
      </w:r>
    </w:p>
    <w:p w14:paraId="51EAE379" w14:textId="77777777" w:rsidR="00EE7135" w:rsidRPr="00EE7135" w:rsidRDefault="00EE7135" w:rsidP="00EE7135">
      <w:pPr>
        <w:spacing w:before="80" w:after="0" w:line="240" w:lineRule="exact"/>
        <w:rPr>
          <w:rFonts w:ascii="Century Schoolbook" w:hAnsi="Century Schoolbook"/>
          <w:sz w:val="20"/>
          <w:szCs w:val="20"/>
        </w:rPr>
      </w:pPr>
    </w:p>
    <w:p w14:paraId="3B2586F4"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 Work method</w:t>
      </w:r>
    </w:p>
    <w:p w14:paraId="29B70AFF" w14:textId="77777777" w:rsidR="00EE713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lastRenderedPageBreak/>
        <w:t>1) Scan the document for anything that shows comprehensive scope: end-to-end flow, multiple roles, evidence types, governance, continuous operations, multi-framework coverage.</w:t>
      </w:r>
    </w:p>
    <w:p w14:paraId="2283F4C3" w14:textId="6E2D8FA2" w:rsidR="009F75D5" w:rsidRPr="00EE7135" w:rsidRDefault="00EE7135" w:rsidP="00EE7135">
      <w:pPr>
        <w:spacing w:before="80" w:after="0" w:line="240" w:lineRule="exact"/>
        <w:rPr>
          <w:rFonts w:ascii="Century Schoolbook" w:hAnsi="Century Schoolbook"/>
          <w:sz w:val="20"/>
          <w:szCs w:val="20"/>
        </w:rPr>
      </w:pPr>
      <w:r w:rsidRPr="00EE7135">
        <w:rPr>
          <w:rFonts w:ascii="Century Schoolbook" w:hAnsi="Century Schoolbook"/>
          <w:sz w:val="20"/>
          <w:szCs w:val="20"/>
        </w:rPr>
        <w:t>2) Write the deliverables above using only those document-backed points.</w:t>
      </w:r>
    </w:p>
    <w:p w14:paraId="498E4268" w14:textId="77777777" w:rsidR="00EE7135" w:rsidRPr="00EE7135" w:rsidRDefault="00EE7135" w:rsidP="00EE7135">
      <w:pPr>
        <w:spacing w:before="80" w:after="0" w:line="240" w:lineRule="exact"/>
        <w:rPr>
          <w:rFonts w:ascii="Century Schoolbook" w:hAnsi="Century Schoolbook"/>
          <w:sz w:val="20"/>
          <w:szCs w:val="20"/>
        </w:rPr>
      </w:pPr>
    </w:p>
    <w:p w14:paraId="33CEB9E2" w14:textId="77777777" w:rsidR="00EE7135" w:rsidRPr="00EE7135" w:rsidRDefault="00EE7135" w:rsidP="00EE7135">
      <w:pPr>
        <w:spacing w:before="80" w:after="0" w:line="240" w:lineRule="exact"/>
        <w:rPr>
          <w:rFonts w:ascii="Century Schoolbook" w:hAnsi="Century Schoolbook"/>
          <w:sz w:val="20"/>
          <w:szCs w:val="20"/>
        </w:rPr>
      </w:pPr>
    </w:p>
    <w:p w14:paraId="38DC5D67" w14:textId="0475CACA"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highlight w:val="yellow"/>
        </w:rPr>
        <w:t>OUTPUT:</w:t>
      </w:r>
    </w:p>
    <w:p w14:paraId="5D334933" w14:textId="77777777" w:rsidR="00EE7135" w:rsidRPr="00EE7135" w:rsidRDefault="00EE7135" w:rsidP="00EE7135">
      <w:pPr>
        <w:spacing w:before="80" w:after="0" w:line="240" w:lineRule="exact"/>
        <w:rPr>
          <w:rFonts w:ascii="Century Schoolbook" w:hAnsi="Century Schoolbook" w:cs="Arial"/>
          <w:sz w:val="20"/>
          <w:szCs w:val="20"/>
        </w:rPr>
      </w:pPr>
      <w:r w:rsidRPr="00EE7135">
        <w:rPr>
          <w:rFonts w:ascii="Century Schoolbook" w:hAnsi="Century Schoolbook" w:cs="Arial"/>
          <w:sz w:val="20"/>
          <w:szCs w:val="20"/>
        </w:rPr>
        <w:t xml:space="preserve">Below is website-ready messaging mapped to the benefit </w:t>
      </w:r>
      <w:r w:rsidRPr="00EE7135">
        <w:rPr>
          <w:rFonts w:ascii="Century Schoolbook" w:hAnsi="Century Schoolbook" w:cs="Arial"/>
          <w:b/>
          <w:bCs/>
          <w:sz w:val="20"/>
          <w:szCs w:val="20"/>
        </w:rPr>
        <w:t>“Comprehensive”</w:t>
      </w:r>
      <w:r w:rsidRPr="00EE7135">
        <w:rPr>
          <w:rFonts w:ascii="Century Schoolbook" w:hAnsi="Century Schoolbook" w:cs="Arial"/>
          <w:sz w:val="20"/>
          <w:szCs w:val="20"/>
        </w:rPr>
        <w:t xml:space="preserve">, using only the attached white paper. </w:t>
      </w:r>
    </w:p>
    <w:p w14:paraId="7EF0ED3A" w14:textId="77777777" w:rsidR="00EE7135" w:rsidRPr="00EE7135" w:rsidRDefault="00000000" w:rsidP="00EE7135">
      <w:pPr>
        <w:spacing w:before="80" w:after="0" w:line="240" w:lineRule="exact"/>
        <w:rPr>
          <w:rFonts w:ascii="Arial" w:hAnsi="Arial" w:cs="Arial"/>
          <w:sz w:val="20"/>
          <w:szCs w:val="20"/>
        </w:rPr>
      </w:pPr>
      <w:r>
        <w:rPr>
          <w:rFonts w:ascii="Arial" w:hAnsi="Arial" w:cs="Arial"/>
          <w:sz w:val="20"/>
          <w:szCs w:val="20"/>
        </w:rPr>
        <w:pict w14:anchorId="01E8EDDC">
          <v:rect id="_x0000_i1035" style="width:0;height:1.5pt" o:hralign="center" o:hrstd="t" o:hr="t" fillcolor="#a0a0a0" stroked="f"/>
        </w:pict>
      </w:r>
    </w:p>
    <w:p w14:paraId="7BC9D8CE"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Acronyms (first use)</w:t>
      </w:r>
    </w:p>
    <w:p w14:paraId="098F5817" w14:textId="77777777" w:rsidR="00EE7135" w:rsidRPr="00EE7135" w:rsidRDefault="00EE7135" w:rsidP="00EE7135">
      <w:pPr>
        <w:numPr>
          <w:ilvl w:val="0"/>
          <w:numId w:val="21"/>
        </w:numPr>
        <w:spacing w:before="80" w:after="0" w:line="240" w:lineRule="exact"/>
        <w:rPr>
          <w:rFonts w:ascii="Arial" w:hAnsi="Arial" w:cs="Arial"/>
          <w:sz w:val="20"/>
          <w:szCs w:val="20"/>
        </w:rPr>
      </w:pPr>
      <w:r w:rsidRPr="00EE7135">
        <w:rPr>
          <w:rFonts w:ascii="Arial" w:hAnsi="Arial" w:cs="Arial"/>
          <w:sz w:val="20"/>
          <w:szCs w:val="20"/>
        </w:rPr>
        <w:t xml:space="preserve">UCC (Universal Control Criteria) </w:t>
      </w:r>
    </w:p>
    <w:p w14:paraId="54F4F010" w14:textId="77777777" w:rsidR="00EE7135" w:rsidRPr="00EE7135" w:rsidRDefault="00EE7135" w:rsidP="00EE7135">
      <w:pPr>
        <w:numPr>
          <w:ilvl w:val="0"/>
          <w:numId w:val="21"/>
        </w:numPr>
        <w:spacing w:before="80" w:after="0" w:line="240" w:lineRule="exact"/>
        <w:rPr>
          <w:rFonts w:ascii="Arial" w:hAnsi="Arial" w:cs="Arial"/>
          <w:sz w:val="20"/>
          <w:szCs w:val="20"/>
        </w:rPr>
      </w:pPr>
      <w:r w:rsidRPr="00EE7135">
        <w:rPr>
          <w:rFonts w:ascii="Arial" w:hAnsi="Arial" w:cs="Arial"/>
          <w:sz w:val="20"/>
          <w:szCs w:val="20"/>
        </w:rPr>
        <w:t xml:space="preserve">SIEM (Security Information and Event Management) </w:t>
      </w:r>
    </w:p>
    <w:p w14:paraId="50B77B3B" w14:textId="77777777" w:rsidR="00EE7135" w:rsidRPr="00EE7135" w:rsidRDefault="00EE7135" w:rsidP="00EE7135">
      <w:pPr>
        <w:numPr>
          <w:ilvl w:val="0"/>
          <w:numId w:val="21"/>
        </w:numPr>
        <w:spacing w:before="80" w:after="0" w:line="240" w:lineRule="exact"/>
        <w:rPr>
          <w:rFonts w:ascii="Arial" w:hAnsi="Arial" w:cs="Arial"/>
          <w:sz w:val="20"/>
          <w:szCs w:val="20"/>
        </w:rPr>
      </w:pPr>
      <w:proofErr w:type="spellStart"/>
      <w:r w:rsidRPr="00EE7135">
        <w:rPr>
          <w:rFonts w:ascii="Arial" w:hAnsi="Arial" w:cs="Arial"/>
          <w:sz w:val="20"/>
          <w:szCs w:val="20"/>
        </w:rPr>
        <w:t>SoA</w:t>
      </w:r>
      <w:proofErr w:type="spellEnd"/>
      <w:r w:rsidRPr="00EE7135">
        <w:rPr>
          <w:rFonts w:ascii="Arial" w:hAnsi="Arial" w:cs="Arial"/>
          <w:sz w:val="20"/>
          <w:szCs w:val="20"/>
        </w:rPr>
        <w:t xml:space="preserve"> (Statement of Applicability) </w:t>
      </w:r>
    </w:p>
    <w:p w14:paraId="45456D4A" w14:textId="77777777" w:rsidR="00EE7135" w:rsidRPr="00EE7135" w:rsidRDefault="00EE7135" w:rsidP="00EE7135">
      <w:pPr>
        <w:numPr>
          <w:ilvl w:val="0"/>
          <w:numId w:val="21"/>
        </w:numPr>
        <w:spacing w:before="80" w:after="0" w:line="240" w:lineRule="exact"/>
        <w:rPr>
          <w:rFonts w:ascii="Arial" w:hAnsi="Arial" w:cs="Arial"/>
          <w:sz w:val="20"/>
          <w:szCs w:val="20"/>
        </w:rPr>
      </w:pPr>
      <w:r w:rsidRPr="00EE7135">
        <w:rPr>
          <w:rFonts w:ascii="Arial" w:hAnsi="Arial" w:cs="Arial"/>
          <w:sz w:val="20"/>
          <w:szCs w:val="20"/>
        </w:rPr>
        <w:t xml:space="preserve">NIST (National Institute of Standards and Technology) </w:t>
      </w:r>
    </w:p>
    <w:p w14:paraId="7B3F2FCE" w14:textId="77777777" w:rsidR="00EE7135" w:rsidRPr="00EE7135" w:rsidRDefault="00EE7135" w:rsidP="00EE7135">
      <w:pPr>
        <w:numPr>
          <w:ilvl w:val="0"/>
          <w:numId w:val="21"/>
        </w:numPr>
        <w:spacing w:before="80" w:after="0" w:line="240" w:lineRule="exact"/>
        <w:rPr>
          <w:rFonts w:ascii="Arial" w:hAnsi="Arial" w:cs="Arial"/>
          <w:sz w:val="20"/>
          <w:szCs w:val="20"/>
        </w:rPr>
      </w:pPr>
      <w:r w:rsidRPr="00EE7135">
        <w:rPr>
          <w:rFonts w:ascii="Arial" w:hAnsi="Arial" w:cs="Arial"/>
          <w:sz w:val="20"/>
          <w:szCs w:val="20"/>
        </w:rPr>
        <w:t xml:space="preserve">CSF (Cybersecurity Framework) </w:t>
      </w:r>
    </w:p>
    <w:p w14:paraId="74A72692" w14:textId="77777777" w:rsidR="00EE7135" w:rsidRPr="00EE7135" w:rsidRDefault="00EE7135" w:rsidP="00EE7135">
      <w:pPr>
        <w:numPr>
          <w:ilvl w:val="0"/>
          <w:numId w:val="21"/>
        </w:numPr>
        <w:spacing w:before="80" w:after="0" w:line="240" w:lineRule="exact"/>
        <w:rPr>
          <w:rFonts w:ascii="Arial" w:hAnsi="Arial" w:cs="Arial"/>
          <w:sz w:val="20"/>
          <w:szCs w:val="20"/>
        </w:rPr>
      </w:pPr>
      <w:r w:rsidRPr="00EE7135">
        <w:rPr>
          <w:rFonts w:ascii="Arial" w:hAnsi="Arial" w:cs="Arial"/>
          <w:sz w:val="20"/>
          <w:szCs w:val="20"/>
        </w:rPr>
        <w:t xml:space="preserve">ISO/IEC (International Organization for Standardization / International Electrotechnical Commission) </w:t>
      </w:r>
    </w:p>
    <w:p w14:paraId="7CBA8BF5" w14:textId="77777777" w:rsidR="00EE7135" w:rsidRPr="00EE7135" w:rsidRDefault="00EE7135" w:rsidP="00EE7135">
      <w:pPr>
        <w:numPr>
          <w:ilvl w:val="0"/>
          <w:numId w:val="21"/>
        </w:numPr>
        <w:spacing w:before="80" w:after="0" w:line="240" w:lineRule="exact"/>
        <w:rPr>
          <w:rFonts w:ascii="Arial" w:hAnsi="Arial" w:cs="Arial"/>
          <w:sz w:val="20"/>
          <w:szCs w:val="20"/>
        </w:rPr>
      </w:pPr>
      <w:r w:rsidRPr="00EE7135">
        <w:rPr>
          <w:rFonts w:ascii="Arial" w:hAnsi="Arial" w:cs="Arial"/>
          <w:sz w:val="20"/>
          <w:szCs w:val="20"/>
        </w:rPr>
        <w:t xml:space="preserve">PCI DSS (Payment Card Industry Data Security Standard) </w:t>
      </w:r>
    </w:p>
    <w:p w14:paraId="3B21ED08" w14:textId="77777777" w:rsidR="00EE7135" w:rsidRPr="00EE7135" w:rsidRDefault="00EE7135" w:rsidP="00EE7135">
      <w:pPr>
        <w:numPr>
          <w:ilvl w:val="0"/>
          <w:numId w:val="21"/>
        </w:numPr>
        <w:spacing w:before="80" w:after="0" w:line="240" w:lineRule="exact"/>
        <w:rPr>
          <w:rFonts w:ascii="Arial" w:hAnsi="Arial" w:cs="Arial"/>
          <w:sz w:val="20"/>
          <w:szCs w:val="20"/>
        </w:rPr>
      </w:pPr>
      <w:r w:rsidRPr="00EE7135">
        <w:rPr>
          <w:rFonts w:ascii="Arial" w:hAnsi="Arial" w:cs="Arial"/>
          <w:sz w:val="20"/>
          <w:szCs w:val="20"/>
        </w:rPr>
        <w:t xml:space="preserve">GDPR (General Data Protection Regulation) </w:t>
      </w:r>
    </w:p>
    <w:p w14:paraId="4FF015D8" w14:textId="77777777" w:rsidR="00EE7135" w:rsidRPr="00EE7135" w:rsidRDefault="00EE7135" w:rsidP="00EE7135">
      <w:pPr>
        <w:numPr>
          <w:ilvl w:val="0"/>
          <w:numId w:val="21"/>
        </w:numPr>
        <w:spacing w:before="80" w:after="0" w:line="240" w:lineRule="exact"/>
        <w:rPr>
          <w:rFonts w:ascii="Arial" w:hAnsi="Arial" w:cs="Arial"/>
          <w:sz w:val="20"/>
          <w:szCs w:val="20"/>
        </w:rPr>
      </w:pPr>
      <w:r w:rsidRPr="00EE7135">
        <w:rPr>
          <w:rFonts w:ascii="Arial" w:hAnsi="Arial" w:cs="Arial"/>
          <w:sz w:val="20"/>
          <w:szCs w:val="20"/>
        </w:rPr>
        <w:t xml:space="preserve">DORA (Digital Operational Resilience Act) </w:t>
      </w:r>
    </w:p>
    <w:p w14:paraId="6147414E" w14:textId="77777777" w:rsidR="00EE7135" w:rsidRPr="00EE7135" w:rsidRDefault="00EE7135" w:rsidP="00EE7135">
      <w:pPr>
        <w:numPr>
          <w:ilvl w:val="0"/>
          <w:numId w:val="21"/>
        </w:numPr>
        <w:spacing w:before="80" w:after="0" w:line="240" w:lineRule="exact"/>
        <w:rPr>
          <w:rFonts w:ascii="Arial" w:hAnsi="Arial" w:cs="Arial"/>
          <w:sz w:val="20"/>
          <w:szCs w:val="20"/>
        </w:rPr>
      </w:pPr>
      <w:r w:rsidRPr="00EE7135">
        <w:rPr>
          <w:rFonts w:ascii="Arial" w:hAnsi="Arial" w:cs="Arial"/>
          <w:sz w:val="20"/>
          <w:szCs w:val="20"/>
        </w:rPr>
        <w:t xml:space="preserve">CIS (Center for Internet Security) Controls </w:t>
      </w:r>
    </w:p>
    <w:p w14:paraId="164E2E25" w14:textId="77777777" w:rsidR="00EE7135" w:rsidRPr="00EE7135" w:rsidRDefault="00EE7135" w:rsidP="00EE7135">
      <w:pPr>
        <w:numPr>
          <w:ilvl w:val="0"/>
          <w:numId w:val="21"/>
        </w:numPr>
        <w:spacing w:before="80" w:after="0" w:line="240" w:lineRule="exact"/>
        <w:rPr>
          <w:rFonts w:ascii="Arial" w:hAnsi="Arial" w:cs="Arial"/>
          <w:sz w:val="20"/>
          <w:szCs w:val="20"/>
        </w:rPr>
      </w:pPr>
      <w:r w:rsidRPr="00EE7135">
        <w:rPr>
          <w:rFonts w:ascii="Arial" w:hAnsi="Arial" w:cs="Arial"/>
          <w:sz w:val="20"/>
          <w:szCs w:val="20"/>
        </w:rPr>
        <w:t xml:space="preserve">KPIs (Key Performance Indicators) </w:t>
      </w:r>
    </w:p>
    <w:p w14:paraId="3775DDD7" w14:textId="77777777" w:rsidR="00EE7135" w:rsidRPr="00EE7135" w:rsidRDefault="00EE7135" w:rsidP="00EE7135">
      <w:pPr>
        <w:numPr>
          <w:ilvl w:val="0"/>
          <w:numId w:val="21"/>
        </w:numPr>
        <w:spacing w:before="80" w:after="0" w:line="240" w:lineRule="exact"/>
        <w:rPr>
          <w:rFonts w:ascii="Arial" w:hAnsi="Arial" w:cs="Arial"/>
          <w:sz w:val="20"/>
          <w:szCs w:val="20"/>
        </w:rPr>
      </w:pPr>
      <w:r w:rsidRPr="00EE7135">
        <w:rPr>
          <w:rFonts w:ascii="Arial" w:hAnsi="Arial" w:cs="Arial"/>
          <w:b/>
          <w:bCs/>
          <w:sz w:val="20"/>
          <w:szCs w:val="20"/>
        </w:rPr>
        <w:t>RBAC (Role-Based Access Control)</w:t>
      </w:r>
      <w:r w:rsidRPr="00EE7135">
        <w:rPr>
          <w:rFonts w:ascii="Arial" w:hAnsi="Arial" w:cs="Arial"/>
          <w:sz w:val="20"/>
          <w:szCs w:val="20"/>
        </w:rPr>
        <w:t xml:space="preserve"> </w:t>
      </w:r>
    </w:p>
    <w:p w14:paraId="1C84F634" w14:textId="77777777" w:rsidR="00EE7135" w:rsidRPr="00EE7135" w:rsidRDefault="00EE7135" w:rsidP="00EE7135">
      <w:pPr>
        <w:numPr>
          <w:ilvl w:val="0"/>
          <w:numId w:val="21"/>
        </w:numPr>
        <w:spacing w:before="80" w:after="0" w:line="240" w:lineRule="exact"/>
        <w:rPr>
          <w:rFonts w:ascii="Arial" w:hAnsi="Arial" w:cs="Arial"/>
          <w:sz w:val="20"/>
          <w:szCs w:val="20"/>
        </w:rPr>
      </w:pPr>
      <w:r w:rsidRPr="00EE7135">
        <w:rPr>
          <w:rFonts w:ascii="Arial" w:hAnsi="Arial" w:cs="Arial"/>
          <w:b/>
          <w:bCs/>
          <w:sz w:val="20"/>
          <w:szCs w:val="20"/>
        </w:rPr>
        <w:t>WORM (Write Once Read Many)</w:t>
      </w:r>
      <w:r w:rsidRPr="00EE7135">
        <w:rPr>
          <w:rFonts w:ascii="Arial" w:hAnsi="Arial" w:cs="Arial"/>
          <w:sz w:val="20"/>
          <w:szCs w:val="20"/>
        </w:rPr>
        <w:t xml:space="preserve"> </w:t>
      </w:r>
    </w:p>
    <w:p w14:paraId="14FEAB6B" w14:textId="77777777" w:rsidR="00EE7135" w:rsidRPr="00EE7135" w:rsidRDefault="00EE7135" w:rsidP="00EE7135">
      <w:pPr>
        <w:numPr>
          <w:ilvl w:val="0"/>
          <w:numId w:val="21"/>
        </w:numPr>
        <w:spacing w:before="80" w:after="0" w:line="240" w:lineRule="exact"/>
        <w:rPr>
          <w:rFonts w:ascii="Arial" w:hAnsi="Arial" w:cs="Arial"/>
          <w:sz w:val="20"/>
          <w:szCs w:val="20"/>
        </w:rPr>
      </w:pPr>
      <w:r w:rsidRPr="00EE7135">
        <w:rPr>
          <w:rFonts w:ascii="Arial" w:hAnsi="Arial" w:cs="Arial"/>
          <w:b/>
          <w:bCs/>
          <w:sz w:val="20"/>
          <w:szCs w:val="20"/>
        </w:rPr>
        <w:t>A-V-T (Asset–Vulnerability–Threat)</w:t>
      </w:r>
      <w:r w:rsidRPr="00EE7135">
        <w:rPr>
          <w:rFonts w:ascii="Arial" w:hAnsi="Arial" w:cs="Arial"/>
          <w:sz w:val="20"/>
          <w:szCs w:val="20"/>
        </w:rPr>
        <w:t xml:space="preserve"> </w:t>
      </w:r>
    </w:p>
    <w:p w14:paraId="4DAE569E" w14:textId="77777777" w:rsidR="00EE7135" w:rsidRPr="00EE7135" w:rsidRDefault="00000000" w:rsidP="00EE7135">
      <w:pPr>
        <w:spacing w:before="80" w:after="0" w:line="240" w:lineRule="exact"/>
        <w:rPr>
          <w:rFonts w:ascii="Arial" w:hAnsi="Arial" w:cs="Arial"/>
          <w:sz w:val="20"/>
          <w:szCs w:val="20"/>
        </w:rPr>
      </w:pPr>
      <w:r>
        <w:rPr>
          <w:rFonts w:ascii="Arial" w:hAnsi="Arial" w:cs="Arial"/>
          <w:sz w:val="20"/>
          <w:szCs w:val="20"/>
        </w:rPr>
        <w:pict w14:anchorId="5FF9CFB6">
          <v:rect id="_x0000_i1036" style="width:0;height:1.5pt" o:hralign="center" o:hrstd="t" o:hr="t" fillcolor="#a0a0a0" stroked="f"/>
        </w:pict>
      </w:r>
    </w:p>
    <w:p w14:paraId="343DB86D"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1) “Comprehensive” message foundation (website positioning)</w:t>
      </w:r>
    </w:p>
    <w:p w14:paraId="3ED8FCF2"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One-sentence value proposition (Comprehensive)</w:t>
      </w:r>
    </w:p>
    <w:p w14:paraId="256CB778" w14:textId="77777777" w:rsidR="00EE7135" w:rsidRPr="00EE7135" w:rsidRDefault="00EE7135" w:rsidP="00EE7135">
      <w:pPr>
        <w:numPr>
          <w:ilvl w:val="0"/>
          <w:numId w:val="22"/>
        </w:numPr>
        <w:spacing w:before="80" w:after="0" w:line="240" w:lineRule="exact"/>
        <w:rPr>
          <w:rFonts w:ascii="Arial" w:hAnsi="Arial" w:cs="Arial"/>
          <w:sz w:val="20"/>
          <w:szCs w:val="20"/>
        </w:rPr>
      </w:pPr>
      <w:r w:rsidRPr="00EE7135">
        <w:rPr>
          <w:rFonts w:ascii="Arial" w:hAnsi="Arial" w:cs="Arial"/>
          <w:sz w:val="20"/>
          <w:szCs w:val="20"/>
        </w:rPr>
        <w:t xml:space="preserve">A framework-agnostic, closed-loop compliance system that connects risk, controls, and evidence—so coverage is end-to-end, not partial. </w:t>
      </w:r>
    </w:p>
    <w:p w14:paraId="31CE0467"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Positioning statement (who + what + why different)</w:t>
      </w:r>
    </w:p>
    <w:p w14:paraId="478BA97A" w14:textId="77777777" w:rsidR="00EE7135" w:rsidRPr="00EE7135" w:rsidRDefault="00EE7135" w:rsidP="00EE7135">
      <w:pPr>
        <w:numPr>
          <w:ilvl w:val="0"/>
          <w:numId w:val="23"/>
        </w:numPr>
        <w:spacing w:before="80" w:after="0" w:line="240" w:lineRule="exact"/>
        <w:rPr>
          <w:rFonts w:ascii="Arial" w:hAnsi="Arial" w:cs="Arial"/>
          <w:sz w:val="20"/>
          <w:szCs w:val="20"/>
        </w:rPr>
      </w:pPr>
      <w:r w:rsidRPr="00EE7135">
        <w:rPr>
          <w:rFonts w:ascii="Arial" w:hAnsi="Arial" w:cs="Arial"/>
          <w:sz w:val="20"/>
          <w:szCs w:val="20"/>
        </w:rPr>
        <w:t xml:space="preserve">For IT, security, compliance, and audit teams working across multiple frameworks, the COMPLY model provides Unified Controls, UCC, and COMPLY Artifacts to produce complete, auditable evidence across design, implementation, and ongoing operation—with traceability from requirements to audit conclusions. </w:t>
      </w:r>
    </w:p>
    <w:p w14:paraId="72E6AC8E"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5 key proof points that show “Comprehensive” coverage</w:t>
      </w:r>
    </w:p>
    <w:p w14:paraId="1676C85D" w14:textId="77777777" w:rsidR="00EE7135" w:rsidRPr="00EE7135" w:rsidRDefault="00EE7135" w:rsidP="00EE7135">
      <w:pPr>
        <w:numPr>
          <w:ilvl w:val="0"/>
          <w:numId w:val="24"/>
        </w:numPr>
        <w:spacing w:before="80" w:after="0" w:line="240" w:lineRule="exact"/>
        <w:rPr>
          <w:rFonts w:ascii="Arial" w:hAnsi="Arial" w:cs="Arial"/>
          <w:sz w:val="20"/>
          <w:szCs w:val="20"/>
        </w:rPr>
      </w:pPr>
      <w:r w:rsidRPr="00EE7135">
        <w:rPr>
          <w:rFonts w:ascii="Arial" w:hAnsi="Arial" w:cs="Arial"/>
          <w:b/>
          <w:bCs/>
          <w:sz w:val="20"/>
          <w:szCs w:val="20"/>
        </w:rPr>
        <w:t>End-to-end lifecycle:</w:t>
      </w:r>
      <w:r w:rsidRPr="00EE7135">
        <w:rPr>
          <w:rFonts w:ascii="Arial" w:hAnsi="Arial" w:cs="Arial"/>
          <w:sz w:val="20"/>
          <w:szCs w:val="20"/>
        </w:rPr>
        <w:t xml:space="preserve"> Framework requirement → control → criteria → artifacts → evidence → audit conclusion. </w:t>
      </w:r>
    </w:p>
    <w:p w14:paraId="741DA3CE" w14:textId="77777777" w:rsidR="00EE7135" w:rsidRPr="00EE7135" w:rsidRDefault="00EE7135" w:rsidP="00EE7135">
      <w:pPr>
        <w:numPr>
          <w:ilvl w:val="0"/>
          <w:numId w:val="24"/>
        </w:numPr>
        <w:spacing w:before="80" w:after="0" w:line="240" w:lineRule="exact"/>
        <w:rPr>
          <w:rFonts w:ascii="Arial" w:hAnsi="Arial" w:cs="Arial"/>
          <w:sz w:val="20"/>
          <w:szCs w:val="20"/>
        </w:rPr>
      </w:pPr>
      <w:r w:rsidRPr="00EE7135">
        <w:rPr>
          <w:rFonts w:ascii="Arial" w:hAnsi="Arial" w:cs="Arial"/>
          <w:b/>
          <w:bCs/>
          <w:sz w:val="20"/>
          <w:szCs w:val="20"/>
        </w:rPr>
        <w:t>People + process + technology:</w:t>
      </w:r>
      <w:r w:rsidRPr="00EE7135">
        <w:rPr>
          <w:rFonts w:ascii="Arial" w:hAnsi="Arial" w:cs="Arial"/>
          <w:sz w:val="20"/>
          <w:szCs w:val="20"/>
        </w:rPr>
        <w:t xml:space="preserve"> Assets include systems, data, people/roles, business processes, facilities, and third parties; then vulnerabilities and threats are mapped to risks. </w:t>
      </w:r>
    </w:p>
    <w:p w14:paraId="22A3BE33" w14:textId="77777777" w:rsidR="00EE7135" w:rsidRPr="00EE7135" w:rsidRDefault="00EE7135" w:rsidP="00EE7135">
      <w:pPr>
        <w:numPr>
          <w:ilvl w:val="0"/>
          <w:numId w:val="24"/>
        </w:numPr>
        <w:spacing w:before="80" w:after="0" w:line="240" w:lineRule="exact"/>
        <w:rPr>
          <w:rFonts w:ascii="Arial" w:hAnsi="Arial" w:cs="Arial"/>
          <w:sz w:val="20"/>
          <w:szCs w:val="20"/>
        </w:rPr>
      </w:pPr>
      <w:r w:rsidRPr="00EE7135">
        <w:rPr>
          <w:rFonts w:ascii="Arial" w:hAnsi="Arial" w:cs="Arial"/>
          <w:b/>
          <w:bCs/>
          <w:sz w:val="20"/>
          <w:szCs w:val="20"/>
        </w:rPr>
        <w:t>Governance built in:</w:t>
      </w:r>
      <w:r w:rsidRPr="00EE7135">
        <w:rPr>
          <w:rFonts w:ascii="Arial" w:hAnsi="Arial" w:cs="Arial"/>
          <w:sz w:val="20"/>
          <w:szCs w:val="20"/>
        </w:rPr>
        <w:t xml:space="preserve"> Ownership, versioning, review cycles, control effectiveness checks, metrics/KPIs, internal audit, management review. </w:t>
      </w:r>
    </w:p>
    <w:p w14:paraId="4EAA7A49" w14:textId="77777777" w:rsidR="00EE7135" w:rsidRPr="00EE7135" w:rsidRDefault="00EE7135" w:rsidP="00EE7135">
      <w:pPr>
        <w:numPr>
          <w:ilvl w:val="0"/>
          <w:numId w:val="24"/>
        </w:numPr>
        <w:spacing w:before="80" w:after="0" w:line="240" w:lineRule="exact"/>
        <w:rPr>
          <w:rFonts w:ascii="Arial" w:hAnsi="Arial" w:cs="Arial"/>
          <w:sz w:val="20"/>
          <w:szCs w:val="20"/>
        </w:rPr>
      </w:pPr>
      <w:r w:rsidRPr="00EE7135">
        <w:rPr>
          <w:rFonts w:ascii="Arial" w:hAnsi="Arial" w:cs="Arial"/>
          <w:b/>
          <w:bCs/>
          <w:sz w:val="20"/>
          <w:szCs w:val="20"/>
        </w:rPr>
        <w:lastRenderedPageBreak/>
        <w:t>Evidence is multi-type:</w:t>
      </w:r>
      <w:r w:rsidRPr="00EE7135">
        <w:rPr>
          <w:rFonts w:ascii="Arial" w:hAnsi="Arial" w:cs="Arial"/>
          <w:sz w:val="20"/>
          <w:szCs w:val="20"/>
        </w:rPr>
        <w:t xml:space="preserve"> Policies, standards, procedures, designs, configuration evidence, logs/alerts/tickets, dashboards, reviews, audit reports. </w:t>
      </w:r>
    </w:p>
    <w:p w14:paraId="1FEECF5F" w14:textId="77777777" w:rsidR="00EE7135" w:rsidRPr="00EE7135" w:rsidRDefault="00EE7135" w:rsidP="00EE7135">
      <w:pPr>
        <w:numPr>
          <w:ilvl w:val="0"/>
          <w:numId w:val="24"/>
        </w:numPr>
        <w:spacing w:before="80" w:after="0" w:line="240" w:lineRule="exact"/>
        <w:rPr>
          <w:rFonts w:ascii="Arial" w:hAnsi="Arial" w:cs="Arial"/>
          <w:sz w:val="20"/>
          <w:szCs w:val="20"/>
        </w:rPr>
      </w:pPr>
      <w:r w:rsidRPr="00EE7135">
        <w:rPr>
          <w:rFonts w:ascii="Arial" w:hAnsi="Arial" w:cs="Arial"/>
          <w:b/>
          <w:bCs/>
          <w:sz w:val="20"/>
          <w:szCs w:val="20"/>
        </w:rPr>
        <w:t>Works across multiple frameworks:</w:t>
      </w:r>
      <w:r w:rsidRPr="00EE7135">
        <w:rPr>
          <w:rFonts w:ascii="Arial" w:hAnsi="Arial" w:cs="Arial"/>
          <w:sz w:val="20"/>
          <w:szCs w:val="20"/>
        </w:rPr>
        <w:t xml:space="preserve"> PCI DSS, ISO/IEC 27002/27001, NIST CSF, NIST SP 800-53, DORA, GDPR, CIS Controls, SOC 2. </w:t>
      </w:r>
    </w:p>
    <w:p w14:paraId="4AC55C29"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3 customer pains (from the paper)</w:t>
      </w:r>
    </w:p>
    <w:p w14:paraId="106D75FA" w14:textId="77777777" w:rsidR="00EE7135" w:rsidRPr="00EE7135" w:rsidRDefault="00EE7135" w:rsidP="00EE7135">
      <w:pPr>
        <w:numPr>
          <w:ilvl w:val="0"/>
          <w:numId w:val="25"/>
        </w:numPr>
        <w:spacing w:before="80" w:after="0" w:line="240" w:lineRule="exact"/>
        <w:rPr>
          <w:rFonts w:ascii="Arial" w:hAnsi="Arial" w:cs="Arial"/>
          <w:sz w:val="20"/>
          <w:szCs w:val="20"/>
        </w:rPr>
      </w:pPr>
      <w:r w:rsidRPr="00EE7135">
        <w:rPr>
          <w:rFonts w:ascii="Arial" w:hAnsi="Arial" w:cs="Arial"/>
          <w:sz w:val="20"/>
          <w:szCs w:val="20"/>
        </w:rPr>
        <w:t xml:space="preserve">Controls are documented but not operational. </w:t>
      </w:r>
    </w:p>
    <w:p w14:paraId="6F103215" w14:textId="77777777" w:rsidR="00EE7135" w:rsidRPr="00EE7135" w:rsidRDefault="00EE7135" w:rsidP="00EE7135">
      <w:pPr>
        <w:numPr>
          <w:ilvl w:val="0"/>
          <w:numId w:val="25"/>
        </w:numPr>
        <w:spacing w:before="80" w:after="0" w:line="240" w:lineRule="exact"/>
        <w:rPr>
          <w:rFonts w:ascii="Arial" w:hAnsi="Arial" w:cs="Arial"/>
          <w:sz w:val="20"/>
          <w:szCs w:val="20"/>
        </w:rPr>
      </w:pPr>
      <w:r w:rsidRPr="00EE7135">
        <w:rPr>
          <w:rFonts w:ascii="Arial" w:hAnsi="Arial" w:cs="Arial"/>
          <w:sz w:val="20"/>
          <w:szCs w:val="20"/>
        </w:rPr>
        <w:t xml:space="preserve">Evidence exists but does not show operational effectiveness. </w:t>
      </w:r>
    </w:p>
    <w:p w14:paraId="475847AE" w14:textId="77777777" w:rsidR="00EE7135" w:rsidRPr="00EE7135" w:rsidRDefault="00EE7135" w:rsidP="00EE7135">
      <w:pPr>
        <w:numPr>
          <w:ilvl w:val="0"/>
          <w:numId w:val="25"/>
        </w:numPr>
        <w:spacing w:before="80" w:after="0" w:line="240" w:lineRule="exact"/>
        <w:rPr>
          <w:rFonts w:ascii="Arial" w:hAnsi="Arial" w:cs="Arial"/>
          <w:sz w:val="20"/>
          <w:szCs w:val="20"/>
        </w:rPr>
      </w:pPr>
      <w:r w:rsidRPr="00EE7135">
        <w:rPr>
          <w:rFonts w:ascii="Arial" w:hAnsi="Arial" w:cs="Arial"/>
          <w:sz w:val="20"/>
          <w:szCs w:val="20"/>
        </w:rPr>
        <w:t xml:space="preserve">Evidence cannot be reused across frameworks (duplication and audit fatigue). </w:t>
      </w:r>
    </w:p>
    <w:p w14:paraId="6B9C9F8D"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3 outcomes the document supports</w:t>
      </w:r>
    </w:p>
    <w:p w14:paraId="72A1E5B2" w14:textId="77777777" w:rsidR="00EE7135" w:rsidRPr="00EE7135" w:rsidRDefault="00EE7135" w:rsidP="00EE7135">
      <w:pPr>
        <w:numPr>
          <w:ilvl w:val="0"/>
          <w:numId w:val="26"/>
        </w:numPr>
        <w:spacing w:before="80" w:after="0" w:line="240" w:lineRule="exact"/>
        <w:rPr>
          <w:rFonts w:ascii="Arial" w:hAnsi="Arial" w:cs="Arial"/>
          <w:sz w:val="20"/>
          <w:szCs w:val="20"/>
        </w:rPr>
      </w:pPr>
      <w:r w:rsidRPr="00EE7135">
        <w:rPr>
          <w:rFonts w:ascii="Arial" w:hAnsi="Arial" w:cs="Arial"/>
          <w:b/>
          <w:bCs/>
          <w:sz w:val="20"/>
          <w:szCs w:val="20"/>
        </w:rPr>
        <w:t>Complete, auditable evidence</w:t>
      </w:r>
      <w:r w:rsidRPr="00EE7135">
        <w:rPr>
          <w:rFonts w:ascii="Arial" w:hAnsi="Arial" w:cs="Arial"/>
          <w:sz w:val="20"/>
          <w:szCs w:val="20"/>
        </w:rPr>
        <w:t xml:space="preserve"> of compliance across design, implementation, and operation. </w:t>
      </w:r>
    </w:p>
    <w:p w14:paraId="3D9567AC" w14:textId="77777777" w:rsidR="00EE7135" w:rsidRPr="00EE7135" w:rsidRDefault="00EE7135" w:rsidP="00EE7135">
      <w:pPr>
        <w:numPr>
          <w:ilvl w:val="0"/>
          <w:numId w:val="26"/>
        </w:numPr>
        <w:spacing w:before="80" w:after="0" w:line="240" w:lineRule="exact"/>
        <w:rPr>
          <w:rFonts w:ascii="Arial" w:hAnsi="Arial" w:cs="Arial"/>
          <w:sz w:val="20"/>
          <w:szCs w:val="20"/>
        </w:rPr>
      </w:pPr>
      <w:r w:rsidRPr="00EE7135">
        <w:rPr>
          <w:rFonts w:ascii="Arial" w:hAnsi="Arial" w:cs="Arial"/>
          <w:b/>
          <w:bCs/>
          <w:sz w:val="20"/>
          <w:szCs w:val="20"/>
        </w:rPr>
        <w:t xml:space="preserve">Evidence </w:t>
      </w:r>
      <w:proofErr w:type="gramStart"/>
      <w:r w:rsidRPr="00EE7135">
        <w:rPr>
          <w:rFonts w:ascii="Arial" w:hAnsi="Arial" w:cs="Arial"/>
          <w:b/>
          <w:bCs/>
          <w:sz w:val="20"/>
          <w:szCs w:val="20"/>
        </w:rPr>
        <w:t>reuse</w:t>
      </w:r>
      <w:proofErr w:type="gramEnd"/>
      <w:r w:rsidRPr="00EE7135">
        <w:rPr>
          <w:rFonts w:ascii="Arial" w:hAnsi="Arial" w:cs="Arial"/>
          <w:sz w:val="20"/>
          <w:szCs w:val="20"/>
        </w:rPr>
        <w:t xml:space="preserve"> across frameworks (deduplication and reduced audit prep). </w:t>
      </w:r>
    </w:p>
    <w:p w14:paraId="347C5DDA" w14:textId="77777777" w:rsidR="00EE7135" w:rsidRPr="00EE7135" w:rsidRDefault="00EE7135" w:rsidP="00EE7135">
      <w:pPr>
        <w:numPr>
          <w:ilvl w:val="0"/>
          <w:numId w:val="26"/>
        </w:numPr>
        <w:spacing w:before="80" w:after="0" w:line="240" w:lineRule="exact"/>
        <w:rPr>
          <w:rFonts w:ascii="Arial" w:hAnsi="Arial" w:cs="Arial"/>
          <w:sz w:val="20"/>
          <w:szCs w:val="20"/>
        </w:rPr>
      </w:pPr>
      <w:r w:rsidRPr="00EE7135">
        <w:rPr>
          <w:rFonts w:ascii="Arial" w:hAnsi="Arial" w:cs="Arial"/>
          <w:b/>
          <w:bCs/>
          <w:sz w:val="20"/>
          <w:szCs w:val="20"/>
        </w:rPr>
        <w:t>Clear traceability</w:t>
      </w:r>
      <w:r w:rsidRPr="00EE7135">
        <w:rPr>
          <w:rFonts w:ascii="Arial" w:hAnsi="Arial" w:cs="Arial"/>
          <w:sz w:val="20"/>
          <w:szCs w:val="20"/>
        </w:rPr>
        <w:t xml:space="preserve"> and higher confidence audit conclusions. </w:t>
      </w:r>
    </w:p>
    <w:p w14:paraId="22DD80E3" w14:textId="77777777" w:rsidR="00EE7135" w:rsidRPr="00EE7135" w:rsidRDefault="00000000" w:rsidP="00EE7135">
      <w:pPr>
        <w:spacing w:before="80" w:after="0" w:line="240" w:lineRule="exact"/>
        <w:rPr>
          <w:rFonts w:ascii="Arial" w:hAnsi="Arial" w:cs="Arial"/>
          <w:sz w:val="20"/>
          <w:szCs w:val="20"/>
        </w:rPr>
      </w:pPr>
      <w:r>
        <w:rPr>
          <w:rFonts w:ascii="Arial" w:hAnsi="Arial" w:cs="Arial"/>
          <w:sz w:val="20"/>
          <w:szCs w:val="20"/>
        </w:rPr>
        <w:pict w14:anchorId="0DA25B34">
          <v:rect id="_x0000_i1037" style="width:0;height:1.5pt" o:hralign="center" o:hrstd="t" o:hr="t" fillcolor="#a0a0a0" stroked="f"/>
        </w:pict>
      </w:r>
    </w:p>
    <w:p w14:paraId="26A64BF3"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2) Taglines and hero copy</w:t>
      </w:r>
    </w:p>
    <w:p w14:paraId="54BC67B1"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12 hero taglines (Comprehensive)</w:t>
      </w:r>
    </w:p>
    <w:p w14:paraId="5AE2D6E7" w14:textId="77777777" w:rsidR="00EE7135" w:rsidRPr="00EE7135" w:rsidRDefault="00EE7135" w:rsidP="00EE7135">
      <w:pPr>
        <w:numPr>
          <w:ilvl w:val="0"/>
          <w:numId w:val="27"/>
        </w:numPr>
        <w:spacing w:before="80" w:after="0" w:line="240" w:lineRule="exact"/>
        <w:rPr>
          <w:rFonts w:ascii="Arial" w:hAnsi="Arial" w:cs="Arial"/>
          <w:sz w:val="20"/>
          <w:szCs w:val="20"/>
        </w:rPr>
      </w:pPr>
      <w:r w:rsidRPr="00EE7135">
        <w:rPr>
          <w:rFonts w:ascii="Arial" w:hAnsi="Arial" w:cs="Arial"/>
          <w:sz w:val="20"/>
          <w:szCs w:val="20"/>
        </w:rPr>
        <w:t xml:space="preserve">Comprehensive compliance: risk to proof. </w:t>
      </w:r>
    </w:p>
    <w:p w14:paraId="06EA90FA" w14:textId="77777777" w:rsidR="00EE7135" w:rsidRPr="00EE7135" w:rsidRDefault="00EE7135" w:rsidP="00EE7135">
      <w:pPr>
        <w:numPr>
          <w:ilvl w:val="0"/>
          <w:numId w:val="27"/>
        </w:numPr>
        <w:spacing w:before="80" w:after="0" w:line="240" w:lineRule="exact"/>
        <w:rPr>
          <w:rFonts w:ascii="Arial" w:hAnsi="Arial" w:cs="Arial"/>
          <w:sz w:val="20"/>
          <w:szCs w:val="20"/>
        </w:rPr>
      </w:pPr>
      <w:r w:rsidRPr="00EE7135">
        <w:rPr>
          <w:rFonts w:ascii="Arial" w:hAnsi="Arial" w:cs="Arial"/>
          <w:sz w:val="20"/>
          <w:szCs w:val="20"/>
        </w:rPr>
        <w:t xml:space="preserve">End-to-end evidence across every control. </w:t>
      </w:r>
    </w:p>
    <w:p w14:paraId="7A5BB804" w14:textId="77777777" w:rsidR="00EE7135" w:rsidRPr="00EE7135" w:rsidRDefault="00EE7135" w:rsidP="00EE7135">
      <w:pPr>
        <w:numPr>
          <w:ilvl w:val="0"/>
          <w:numId w:val="27"/>
        </w:numPr>
        <w:spacing w:before="80" w:after="0" w:line="240" w:lineRule="exact"/>
        <w:rPr>
          <w:rFonts w:ascii="Arial" w:hAnsi="Arial" w:cs="Arial"/>
          <w:sz w:val="20"/>
          <w:szCs w:val="20"/>
        </w:rPr>
      </w:pPr>
      <w:r w:rsidRPr="00EE7135">
        <w:rPr>
          <w:rFonts w:ascii="Arial" w:hAnsi="Arial" w:cs="Arial"/>
          <w:sz w:val="20"/>
          <w:szCs w:val="20"/>
        </w:rPr>
        <w:t xml:space="preserve">Unified controls. Complete evidence. </w:t>
      </w:r>
    </w:p>
    <w:p w14:paraId="0673F717" w14:textId="77777777" w:rsidR="00EE7135" w:rsidRPr="00EE7135" w:rsidRDefault="00EE7135" w:rsidP="00EE7135">
      <w:pPr>
        <w:numPr>
          <w:ilvl w:val="0"/>
          <w:numId w:val="27"/>
        </w:numPr>
        <w:spacing w:before="80" w:after="0" w:line="240" w:lineRule="exact"/>
        <w:rPr>
          <w:rFonts w:ascii="Arial" w:hAnsi="Arial" w:cs="Arial"/>
          <w:sz w:val="20"/>
          <w:szCs w:val="20"/>
        </w:rPr>
      </w:pPr>
      <w:r w:rsidRPr="00EE7135">
        <w:rPr>
          <w:rFonts w:ascii="Arial" w:hAnsi="Arial" w:cs="Arial"/>
          <w:sz w:val="20"/>
          <w:szCs w:val="20"/>
        </w:rPr>
        <w:t xml:space="preserve">From assets and threats to audit conclusions. </w:t>
      </w:r>
    </w:p>
    <w:p w14:paraId="4CD63E37" w14:textId="77777777" w:rsidR="00EE7135" w:rsidRPr="00EE7135" w:rsidRDefault="00EE7135" w:rsidP="00EE7135">
      <w:pPr>
        <w:numPr>
          <w:ilvl w:val="0"/>
          <w:numId w:val="27"/>
        </w:numPr>
        <w:spacing w:before="80" w:after="0" w:line="240" w:lineRule="exact"/>
        <w:rPr>
          <w:rFonts w:ascii="Arial" w:hAnsi="Arial" w:cs="Arial"/>
          <w:sz w:val="20"/>
          <w:szCs w:val="20"/>
        </w:rPr>
      </w:pPr>
      <w:r w:rsidRPr="00EE7135">
        <w:rPr>
          <w:rFonts w:ascii="Arial" w:hAnsi="Arial" w:cs="Arial"/>
          <w:sz w:val="20"/>
          <w:szCs w:val="20"/>
        </w:rPr>
        <w:t xml:space="preserve">Coverage across frameworks—without duplicate work. </w:t>
      </w:r>
    </w:p>
    <w:p w14:paraId="54FA35EF" w14:textId="77777777" w:rsidR="00EE7135" w:rsidRPr="00EE7135" w:rsidRDefault="00EE7135" w:rsidP="00EE7135">
      <w:pPr>
        <w:numPr>
          <w:ilvl w:val="0"/>
          <w:numId w:val="27"/>
        </w:numPr>
        <w:spacing w:before="80" w:after="0" w:line="240" w:lineRule="exact"/>
        <w:rPr>
          <w:rFonts w:ascii="Arial" w:hAnsi="Arial" w:cs="Arial"/>
          <w:sz w:val="20"/>
          <w:szCs w:val="20"/>
        </w:rPr>
      </w:pPr>
      <w:r w:rsidRPr="00EE7135">
        <w:rPr>
          <w:rFonts w:ascii="Arial" w:hAnsi="Arial" w:cs="Arial"/>
          <w:sz w:val="20"/>
          <w:szCs w:val="20"/>
        </w:rPr>
        <w:t xml:space="preserve">Design. Implement. Operate. Prove it. </w:t>
      </w:r>
    </w:p>
    <w:p w14:paraId="34482C0A" w14:textId="77777777" w:rsidR="00EE7135" w:rsidRPr="00EE7135" w:rsidRDefault="00EE7135" w:rsidP="00EE7135">
      <w:pPr>
        <w:numPr>
          <w:ilvl w:val="0"/>
          <w:numId w:val="27"/>
        </w:numPr>
        <w:spacing w:before="80" w:after="0" w:line="240" w:lineRule="exact"/>
        <w:rPr>
          <w:rFonts w:ascii="Arial" w:hAnsi="Arial" w:cs="Arial"/>
          <w:sz w:val="20"/>
          <w:szCs w:val="20"/>
        </w:rPr>
      </w:pPr>
      <w:r w:rsidRPr="00EE7135">
        <w:rPr>
          <w:rFonts w:ascii="Arial" w:hAnsi="Arial" w:cs="Arial"/>
          <w:sz w:val="20"/>
          <w:szCs w:val="20"/>
        </w:rPr>
        <w:t xml:space="preserve">A single, integrated compliance evidence system. </w:t>
      </w:r>
    </w:p>
    <w:p w14:paraId="38394592" w14:textId="77777777" w:rsidR="00EE7135" w:rsidRPr="00EE7135" w:rsidRDefault="00EE7135" w:rsidP="00EE7135">
      <w:pPr>
        <w:numPr>
          <w:ilvl w:val="0"/>
          <w:numId w:val="27"/>
        </w:numPr>
        <w:spacing w:before="80" w:after="0" w:line="240" w:lineRule="exact"/>
        <w:rPr>
          <w:rFonts w:ascii="Arial" w:hAnsi="Arial" w:cs="Arial"/>
          <w:sz w:val="20"/>
          <w:szCs w:val="20"/>
        </w:rPr>
      </w:pPr>
      <w:r w:rsidRPr="00EE7135">
        <w:rPr>
          <w:rFonts w:ascii="Arial" w:hAnsi="Arial" w:cs="Arial"/>
          <w:sz w:val="20"/>
          <w:szCs w:val="20"/>
        </w:rPr>
        <w:t xml:space="preserve">Close the loop: risk → control → evidence → review. </w:t>
      </w:r>
    </w:p>
    <w:p w14:paraId="06A96468" w14:textId="77777777" w:rsidR="00EE7135" w:rsidRPr="00EE7135" w:rsidRDefault="00EE7135" w:rsidP="00EE7135">
      <w:pPr>
        <w:numPr>
          <w:ilvl w:val="0"/>
          <w:numId w:val="27"/>
        </w:numPr>
        <w:spacing w:before="80" w:after="0" w:line="240" w:lineRule="exact"/>
        <w:rPr>
          <w:rFonts w:ascii="Arial" w:hAnsi="Arial" w:cs="Arial"/>
          <w:sz w:val="20"/>
          <w:szCs w:val="20"/>
        </w:rPr>
      </w:pPr>
      <w:r w:rsidRPr="00EE7135">
        <w:rPr>
          <w:rFonts w:ascii="Arial" w:hAnsi="Arial" w:cs="Arial"/>
          <w:sz w:val="20"/>
          <w:szCs w:val="20"/>
        </w:rPr>
        <w:t xml:space="preserve">Controls that don’t just exist—controls that work. </w:t>
      </w:r>
    </w:p>
    <w:p w14:paraId="0B0FB549" w14:textId="77777777" w:rsidR="00EE7135" w:rsidRPr="00EE7135" w:rsidRDefault="00EE7135" w:rsidP="00EE7135">
      <w:pPr>
        <w:numPr>
          <w:ilvl w:val="0"/>
          <w:numId w:val="27"/>
        </w:numPr>
        <w:spacing w:before="80" w:after="0" w:line="240" w:lineRule="exact"/>
        <w:rPr>
          <w:rFonts w:ascii="Arial" w:hAnsi="Arial" w:cs="Arial"/>
          <w:sz w:val="20"/>
          <w:szCs w:val="20"/>
        </w:rPr>
      </w:pPr>
      <w:r w:rsidRPr="00EE7135">
        <w:rPr>
          <w:rFonts w:ascii="Arial" w:hAnsi="Arial" w:cs="Arial"/>
          <w:sz w:val="20"/>
          <w:szCs w:val="20"/>
        </w:rPr>
        <w:t xml:space="preserve">Complete coverage, not checklist compliance. </w:t>
      </w:r>
    </w:p>
    <w:p w14:paraId="46B80A68" w14:textId="77777777" w:rsidR="00EE7135" w:rsidRPr="00EE7135" w:rsidRDefault="00EE7135" w:rsidP="00EE7135">
      <w:pPr>
        <w:numPr>
          <w:ilvl w:val="0"/>
          <w:numId w:val="27"/>
        </w:numPr>
        <w:spacing w:before="80" w:after="0" w:line="240" w:lineRule="exact"/>
        <w:rPr>
          <w:rFonts w:ascii="Arial" w:hAnsi="Arial" w:cs="Arial"/>
          <w:sz w:val="20"/>
          <w:szCs w:val="20"/>
        </w:rPr>
      </w:pPr>
      <w:r w:rsidRPr="00EE7135">
        <w:rPr>
          <w:rFonts w:ascii="Arial" w:hAnsi="Arial" w:cs="Arial"/>
          <w:sz w:val="20"/>
          <w:szCs w:val="20"/>
        </w:rPr>
        <w:t xml:space="preserve">Built for auditors: traceable, testable, defensible. </w:t>
      </w:r>
    </w:p>
    <w:p w14:paraId="071A265B" w14:textId="77777777" w:rsidR="00EE7135" w:rsidRPr="00EE7135" w:rsidRDefault="00EE7135" w:rsidP="00EE7135">
      <w:pPr>
        <w:numPr>
          <w:ilvl w:val="0"/>
          <w:numId w:val="27"/>
        </w:numPr>
        <w:spacing w:before="80" w:after="0" w:line="240" w:lineRule="exact"/>
        <w:rPr>
          <w:rFonts w:ascii="Arial" w:hAnsi="Arial" w:cs="Arial"/>
          <w:sz w:val="20"/>
          <w:szCs w:val="20"/>
        </w:rPr>
      </w:pPr>
      <w:r w:rsidRPr="00EE7135">
        <w:rPr>
          <w:rFonts w:ascii="Arial" w:hAnsi="Arial" w:cs="Arial"/>
          <w:sz w:val="20"/>
          <w:szCs w:val="20"/>
        </w:rPr>
        <w:t xml:space="preserve">Governed evidence that stays current. </w:t>
      </w:r>
    </w:p>
    <w:p w14:paraId="155A8C7C"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12 supporting subheads (1 sentence each)</w:t>
      </w:r>
    </w:p>
    <w:p w14:paraId="4DCC1BAE" w14:textId="77777777" w:rsidR="00EE7135" w:rsidRPr="00EE7135" w:rsidRDefault="00EE7135" w:rsidP="00EE7135">
      <w:pPr>
        <w:numPr>
          <w:ilvl w:val="0"/>
          <w:numId w:val="28"/>
        </w:numPr>
        <w:spacing w:before="80" w:after="0" w:line="240" w:lineRule="exact"/>
        <w:rPr>
          <w:rFonts w:ascii="Arial" w:hAnsi="Arial" w:cs="Arial"/>
          <w:sz w:val="20"/>
          <w:szCs w:val="20"/>
        </w:rPr>
      </w:pPr>
      <w:r w:rsidRPr="00EE7135">
        <w:rPr>
          <w:rFonts w:ascii="Arial" w:hAnsi="Arial" w:cs="Arial"/>
          <w:sz w:val="20"/>
          <w:szCs w:val="20"/>
        </w:rPr>
        <w:t xml:space="preserve">A framework-agnostic model that standardizes control intent, completeness, and evidence artifacts. </w:t>
      </w:r>
    </w:p>
    <w:p w14:paraId="2B9958FD" w14:textId="77777777" w:rsidR="00EE7135" w:rsidRPr="00EE7135" w:rsidRDefault="00EE7135" w:rsidP="00EE7135">
      <w:pPr>
        <w:numPr>
          <w:ilvl w:val="0"/>
          <w:numId w:val="28"/>
        </w:numPr>
        <w:spacing w:before="80" w:after="0" w:line="240" w:lineRule="exact"/>
        <w:rPr>
          <w:rFonts w:ascii="Arial" w:hAnsi="Arial" w:cs="Arial"/>
          <w:sz w:val="20"/>
          <w:szCs w:val="20"/>
        </w:rPr>
      </w:pPr>
      <w:r w:rsidRPr="00EE7135">
        <w:rPr>
          <w:rFonts w:ascii="Arial" w:hAnsi="Arial" w:cs="Arial"/>
          <w:sz w:val="20"/>
          <w:szCs w:val="20"/>
        </w:rPr>
        <w:t xml:space="preserve">UCC defines what “complete control implementation” means—across frameworks. </w:t>
      </w:r>
    </w:p>
    <w:p w14:paraId="1C4CC48F" w14:textId="77777777" w:rsidR="00EE7135" w:rsidRPr="00EE7135" w:rsidRDefault="00EE7135" w:rsidP="00EE7135">
      <w:pPr>
        <w:numPr>
          <w:ilvl w:val="0"/>
          <w:numId w:val="28"/>
        </w:numPr>
        <w:spacing w:before="80" w:after="0" w:line="240" w:lineRule="exact"/>
        <w:rPr>
          <w:rFonts w:ascii="Arial" w:hAnsi="Arial" w:cs="Arial"/>
          <w:sz w:val="20"/>
          <w:szCs w:val="20"/>
        </w:rPr>
      </w:pPr>
      <w:r w:rsidRPr="00EE7135">
        <w:rPr>
          <w:rFonts w:ascii="Arial" w:hAnsi="Arial" w:cs="Arial"/>
          <w:sz w:val="20"/>
          <w:szCs w:val="20"/>
        </w:rPr>
        <w:t xml:space="preserve">Artifacts are purpose-built evidence objects mapped to criteria and assurance dimensions. </w:t>
      </w:r>
    </w:p>
    <w:p w14:paraId="287CE71B" w14:textId="77777777" w:rsidR="00EE7135" w:rsidRPr="00EE7135" w:rsidRDefault="00EE7135" w:rsidP="00EE7135">
      <w:pPr>
        <w:numPr>
          <w:ilvl w:val="0"/>
          <w:numId w:val="28"/>
        </w:numPr>
        <w:spacing w:before="80" w:after="0" w:line="240" w:lineRule="exact"/>
        <w:rPr>
          <w:rFonts w:ascii="Arial" w:hAnsi="Arial" w:cs="Arial"/>
          <w:sz w:val="20"/>
          <w:szCs w:val="20"/>
        </w:rPr>
      </w:pPr>
      <w:r w:rsidRPr="00EE7135">
        <w:rPr>
          <w:rFonts w:ascii="Arial" w:hAnsi="Arial" w:cs="Arial"/>
          <w:sz w:val="20"/>
          <w:szCs w:val="20"/>
        </w:rPr>
        <w:t xml:space="preserve">Traceability links framework requirements to audit testing and conclusions. </w:t>
      </w:r>
    </w:p>
    <w:p w14:paraId="4C02E08E" w14:textId="77777777" w:rsidR="00EE7135" w:rsidRPr="00EE7135" w:rsidRDefault="00EE7135" w:rsidP="00EE7135">
      <w:pPr>
        <w:numPr>
          <w:ilvl w:val="0"/>
          <w:numId w:val="28"/>
        </w:numPr>
        <w:spacing w:before="80" w:after="0" w:line="240" w:lineRule="exact"/>
        <w:rPr>
          <w:rFonts w:ascii="Arial" w:hAnsi="Arial" w:cs="Arial"/>
          <w:sz w:val="20"/>
          <w:szCs w:val="20"/>
        </w:rPr>
      </w:pPr>
      <w:r w:rsidRPr="00EE7135">
        <w:rPr>
          <w:rFonts w:ascii="Arial" w:hAnsi="Arial" w:cs="Arial"/>
          <w:sz w:val="20"/>
          <w:szCs w:val="20"/>
        </w:rPr>
        <w:t xml:space="preserve">Governance keeps evidence current through reviews, metrics, and internal audit. </w:t>
      </w:r>
    </w:p>
    <w:p w14:paraId="73EE7112" w14:textId="77777777" w:rsidR="00EE7135" w:rsidRPr="00EE7135" w:rsidRDefault="00EE7135" w:rsidP="00EE7135">
      <w:pPr>
        <w:numPr>
          <w:ilvl w:val="0"/>
          <w:numId w:val="28"/>
        </w:numPr>
        <w:spacing w:before="80" w:after="0" w:line="240" w:lineRule="exact"/>
        <w:rPr>
          <w:rFonts w:ascii="Arial" w:hAnsi="Arial" w:cs="Arial"/>
          <w:sz w:val="20"/>
          <w:szCs w:val="20"/>
        </w:rPr>
      </w:pPr>
      <w:r w:rsidRPr="00EE7135">
        <w:rPr>
          <w:rFonts w:ascii="Arial" w:hAnsi="Arial" w:cs="Arial"/>
          <w:sz w:val="20"/>
          <w:szCs w:val="20"/>
        </w:rPr>
        <w:t xml:space="preserve">Risk is the driver: assets, vulnerabilities, and threats lead to control selection and proof. </w:t>
      </w:r>
    </w:p>
    <w:p w14:paraId="20C1E6CF" w14:textId="77777777" w:rsidR="00EE7135" w:rsidRPr="00EE7135" w:rsidRDefault="00EE7135" w:rsidP="00EE7135">
      <w:pPr>
        <w:numPr>
          <w:ilvl w:val="0"/>
          <w:numId w:val="28"/>
        </w:numPr>
        <w:spacing w:before="80" w:after="0" w:line="240" w:lineRule="exact"/>
        <w:rPr>
          <w:rFonts w:ascii="Arial" w:hAnsi="Arial" w:cs="Arial"/>
          <w:sz w:val="20"/>
          <w:szCs w:val="20"/>
        </w:rPr>
      </w:pPr>
      <w:r w:rsidRPr="00EE7135">
        <w:rPr>
          <w:rFonts w:ascii="Arial" w:hAnsi="Arial" w:cs="Arial"/>
          <w:sz w:val="20"/>
          <w:szCs w:val="20"/>
        </w:rPr>
        <w:t xml:space="preserve">Reuse evidence across standards to reduce duplication and audit fatigue. </w:t>
      </w:r>
    </w:p>
    <w:p w14:paraId="70DFC6F5" w14:textId="77777777" w:rsidR="00EE7135" w:rsidRPr="00EE7135" w:rsidRDefault="00EE7135" w:rsidP="00EE7135">
      <w:pPr>
        <w:numPr>
          <w:ilvl w:val="0"/>
          <w:numId w:val="28"/>
        </w:numPr>
        <w:spacing w:before="80" w:after="0" w:line="240" w:lineRule="exact"/>
        <w:rPr>
          <w:rFonts w:ascii="Arial" w:hAnsi="Arial" w:cs="Arial"/>
          <w:sz w:val="20"/>
          <w:szCs w:val="20"/>
        </w:rPr>
      </w:pPr>
      <w:r w:rsidRPr="00EE7135">
        <w:rPr>
          <w:rFonts w:ascii="Arial" w:hAnsi="Arial" w:cs="Arial"/>
          <w:sz w:val="20"/>
          <w:szCs w:val="20"/>
        </w:rPr>
        <w:t xml:space="preserve">Evidence spans design adequacy, implementation, and operational effectiveness. </w:t>
      </w:r>
    </w:p>
    <w:p w14:paraId="688E3DB2" w14:textId="77777777" w:rsidR="00EE7135" w:rsidRPr="00EE7135" w:rsidRDefault="00EE7135" w:rsidP="00EE7135">
      <w:pPr>
        <w:numPr>
          <w:ilvl w:val="0"/>
          <w:numId w:val="28"/>
        </w:numPr>
        <w:spacing w:before="80" w:after="0" w:line="240" w:lineRule="exact"/>
        <w:rPr>
          <w:rFonts w:ascii="Arial" w:hAnsi="Arial" w:cs="Arial"/>
          <w:sz w:val="20"/>
          <w:szCs w:val="20"/>
        </w:rPr>
      </w:pPr>
      <w:r w:rsidRPr="00EE7135">
        <w:rPr>
          <w:rFonts w:ascii="Arial" w:hAnsi="Arial" w:cs="Arial"/>
          <w:sz w:val="20"/>
          <w:szCs w:val="20"/>
        </w:rPr>
        <w:t xml:space="preserve">A single operating model, not separate modules. </w:t>
      </w:r>
    </w:p>
    <w:p w14:paraId="7807AC23" w14:textId="77777777" w:rsidR="00EE7135" w:rsidRPr="00EE7135" w:rsidRDefault="00EE7135" w:rsidP="00EE7135">
      <w:pPr>
        <w:numPr>
          <w:ilvl w:val="0"/>
          <w:numId w:val="28"/>
        </w:numPr>
        <w:spacing w:before="80" w:after="0" w:line="240" w:lineRule="exact"/>
        <w:rPr>
          <w:rFonts w:ascii="Arial" w:hAnsi="Arial" w:cs="Arial"/>
          <w:sz w:val="20"/>
          <w:szCs w:val="20"/>
        </w:rPr>
      </w:pPr>
      <w:r w:rsidRPr="00EE7135">
        <w:rPr>
          <w:rFonts w:ascii="Arial" w:hAnsi="Arial" w:cs="Arial"/>
          <w:sz w:val="20"/>
          <w:szCs w:val="20"/>
        </w:rPr>
        <w:t xml:space="preserve">Prevent policy-only and tool-only compliance by requiring operational evidence. </w:t>
      </w:r>
    </w:p>
    <w:p w14:paraId="63A7684A" w14:textId="77777777" w:rsidR="00EE7135" w:rsidRPr="00EE7135" w:rsidRDefault="00EE7135" w:rsidP="00EE7135">
      <w:pPr>
        <w:numPr>
          <w:ilvl w:val="0"/>
          <w:numId w:val="28"/>
        </w:numPr>
        <w:spacing w:before="80" w:after="0" w:line="240" w:lineRule="exact"/>
        <w:rPr>
          <w:rFonts w:ascii="Arial" w:hAnsi="Arial" w:cs="Arial"/>
          <w:sz w:val="20"/>
          <w:szCs w:val="20"/>
        </w:rPr>
      </w:pPr>
      <w:r w:rsidRPr="00EE7135">
        <w:rPr>
          <w:rFonts w:ascii="Arial" w:hAnsi="Arial" w:cs="Arial"/>
          <w:sz w:val="20"/>
          <w:szCs w:val="20"/>
        </w:rPr>
        <w:t xml:space="preserve">Make gaps visible with criteria-based completeness and gap detection. </w:t>
      </w:r>
    </w:p>
    <w:p w14:paraId="7111E797" w14:textId="77777777" w:rsidR="00EE7135" w:rsidRPr="00EE7135" w:rsidRDefault="00EE7135" w:rsidP="00EE7135">
      <w:pPr>
        <w:numPr>
          <w:ilvl w:val="0"/>
          <w:numId w:val="28"/>
        </w:numPr>
        <w:spacing w:before="80" w:after="0" w:line="240" w:lineRule="exact"/>
        <w:rPr>
          <w:rFonts w:ascii="Arial" w:hAnsi="Arial" w:cs="Arial"/>
          <w:sz w:val="20"/>
          <w:szCs w:val="20"/>
        </w:rPr>
      </w:pPr>
      <w:r w:rsidRPr="00EE7135">
        <w:rPr>
          <w:rFonts w:ascii="Arial" w:hAnsi="Arial" w:cs="Arial"/>
          <w:sz w:val="20"/>
          <w:szCs w:val="20"/>
        </w:rPr>
        <w:t xml:space="preserve">Turn compliance from documentation into verifiable operational truth. </w:t>
      </w:r>
    </w:p>
    <w:p w14:paraId="149A7A00"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lastRenderedPageBreak/>
        <w:t>10 benefit bullets (verbs)</w:t>
      </w:r>
    </w:p>
    <w:p w14:paraId="05470F98" w14:textId="77777777" w:rsidR="00EE7135" w:rsidRPr="00EE7135" w:rsidRDefault="00EE7135" w:rsidP="00EE7135">
      <w:pPr>
        <w:numPr>
          <w:ilvl w:val="0"/>
          <w:numId w:val="29"/>
        </w:numPr>
        <w:spacing w:before="80" w:after="0" w:line="240" w:lineRule="exact"/>
        <w:rPr>
          <w:rFonts w:ascii="Arial" w:hAnsi="Arial" w:cs="Arial"/>
          <w:sz w:val="20"/>
          <w:szCs w:val="20"/>
        </w:rPr>
      </w:pPr>
      <w:r w:rsidRPr="00EE7135">
        <w:rPr>
          <w:rFonts w:ascii="Arial" w:hAnsi="Arial" w:cs="Arial"/>
          <w:sz w:val="20"/>
          <w:szCs w:val="20"/>
        </w:rPr>
        <w:t xml:space="preserve">Covers multiple frameworks with one Unified Controls layer. </w:t>
      </w:r>
    </w:p>
    <w:p w14:paraId="08CAC2E8" w14:textId="77777777" w:rsidR="00EE7135" w:rsidRPr="00EE7135" w:rsidRDefault="00EE7135" w:rsidP="00EE7135">
      <w:pPr>
        <w:numPr>
          <w:ilvl w:val="0"/>
          <w:numId w:val="29"/>
        </w:numPr>
        <w:spacing w:before="80" w:after="0" w:line="240" w:lineRule="exact"/>
        <w:rPr>
          <w:rFonts w:ascii="Arial" w:hAnsi="Arial" w:cs="Arial"/>
          <w:sz w:val="20"/>
          <w:szCs w:val="20"/>
        </w:rPr>
      </w:pPr>
      <w:r w:rsidRPr="00EE7135">
        <w:rPr>
          <w:rFonts w:ascii="Arial" w:hAnsi="Arial" w:cs="Arial"/>
          <w:sz w:val="20"/>
          <w:szCs w:val="20"/>
        </w:rPr>
        <w:t xml:space="preserve">Includes risk-driven intake (A-V-T) so controls are selected for real risk. </w:t>
      </w:r>
    </w:p>
    <w:p w14:paraId="5D95701D" w14:textId="77777777" w:rsidR="00EE7135" w:rsidRPr="00EE7135" w:rsidRDefault="00EE7135" w:rsidP="00EE7135">
      <w:pPr>
        <w:numPr>
          <w:ilvl w:val="0"/>
          <w:numId w:val="29"/>
        </w:numPr>
        <w:spacing w:before="80" w:after="0" w:line="240" w:lineRule="exact"/>
        <w:rPr>
          <w:rFonts w:ascii="Arial" w:hAnsi="Arial" w:cs="Arial"/>
          <w:sz w:val="20"/>
          <w:szCs w:val="20"/>
        </w:rPr>
      </w:pPr>
      <w:r w:rsidRPr="00EE7135">
        <w:rPr>
          <w:rFonts w:ascii="Arial" w:hAnsi="Arial" w:cs="Arial"/>
          <w:sz w:val="20"/>
          <w:szCs w:val="20"/>
        </w:rPr>
        <w:t xml:space="preserve">Connects requirements to audit conclusions with end-to-end traceability. </w:t>
      </w:r>
    </w:p>
    <w:p w14:paraId="5C890603" w14:textId="77777777" w:rsidR="00EE7135" w:rsidRPr="00EE7135" w:rsidRDefault="00EE7135" w:rsidP="00EE7135">
      <w:pPr>
        <w:numPr>
          <w:ilvl w:val="0"/>
          <w:numId w:val="29"/>
        </w:numPr>
        <w:spacing w:before="80" w:after="0" w:line="240" w:lineRule="exact"/>
        <w:rPr>
          <w:rFonts w:ascii="Arial" w:hAnsi="Arial" w:cs="Arial"/>
          <w:sz w:val="20"/>
          <w:szCs w:val="20"/>
        </w:rPr>
      </w:pPr>
      <w:r w:rsidRPr="00EE7135">
        <w:rPr>
          <w:rFonts w:ascii="Arial" w:hAnsi="Arial" w:cs="Arial"/>
          <w:sz w:val="20"/>
          <w:szCs w:val="20"/>
        </w:rPr>
        <w:t xml:space="preserve">Includes people, processes, tools, and governance in the same model. </w:t>
      </w:r>
    </w:p>
    <w:p w14:paraId="32BB54DC" w14:textId="77777777" w:rsidR="00EE7135" w:rsidRPr="00EE7135" w:rsidRDefault="00EE7135" w:rsidP="00EE7135">
      <w:pPr>
        <w:numPr>
          <w:ilvl w:val="0"/>
          <w:numId w:val="29"/>
        </w:numPr>
        <w:spacing w:before="80" w:after="0" w:line="240" w:lineRule="exact"/>
        <w:rPr>
          <w:rFonts w:ascii="Arial" w:hAnsi="Arial" w:cs="Arial"/>
          <w:sz w:val="20"/>
          <w:szCs w:val="20"/>
        </w:rPr>
      </w:pPr>
      <w:r w:rsidRPr="00EE7135">
        <w:rPr>
          <w:rFonts w:ascii="Arial" w:hAnsi="Arial" w:cs="Arial"/>
          <w:sz w:val="20"/>
          <w:szCs w:val="20"/>
        </w:rPr>
        <w:t xml:space="preserve">Standardizes “complete control implementation” using UCC. </w:t>
      </w:r>
    </w:p>
    <w:p w14:paraId="137B47B5" w14:textId="77777777" w:rsidR="00EE7135" w:rsidRPr="00EE7135" w:rsidRDefault="00EE7135" w:rsidP="00EE7135">
      <w:pPr>
        <w:numPr>
          <w:ilvl w:val="0"/>
          <w:numId w:val="29"/>
        </w:numPr>
        <w:spacing w:before="80" w:after="0" w:line="240" w:lineRule="exact"/>
        <w:rPr>
          <w:rFonts w:ascii="Arial" w:hAnsi="Arial" w:cs="Arial"/>
          <w:sz w:val="20"/>
          <w:szCs w:val="20"/>
        </w:rPr>
      </w:pPr>
      <w:r w:rsidRPr="00EE7135">
        <w:rPr>
          <w:rFonts w:ascii="Arial" w:hAnsi="Arial" w:cs="Arial"/>
          <w:sz w:val="20"/>
          <w:szCs w:val="20"/>
        </w:rPr>
        <w:t xml:space="preserve">Produces evidence artifacts across policy, configuration, logs, tickets, metrics, and audits. </w:t>
      </w:r>
    </w:p>
    <w:p w14:paraId="2C6AF435" w14:textId="77777777" w:rsidR="00EE7135" w:rsidRPr="00EE7135" w:rsidRDefault="00EE7135" w:rsidP="00EE7135">
      <w:pPr>
        <w:numPr>
          <w:ilvl w:val="0"/>
          <w:numId w:val="29"/>
        </w:numPr>
        <w:spacing w:before="80" w:after="0" w:line="240" w:lineRule="exact"/>
        <w:rPr>
          <w:rFonts w:ascii="Arial" w:hAnsi="Arial" w:cs="Arial"/>
          <w:sz w:val="20"/>
          <w:szCs w:val="20"/>
        </w:rPr>
      </w:pPr>
      <w:r w:rsidRPr="00EE7135">
        <w:rPr>
          <w:rFonts w:ascii="Arial" w:hAnsi="Arial" w:cs="Arial"/>
          <w:sz w:val="20"/>
          <w:szCs w:val="20"/>
        </w:rPr>
        <w:t xml:space="preserve">Reduces gaps by requiring design, implementation, and operational evidence. </w:t>
      </w:r>
    </w:p>
    <w:p w14:paraId="67D854AB" w14:textId="77777777" w:rsidR="00EE7135" w:rsidRPr="00EE7135" w:rsidRDefault="00EE7135" w:rsidP="00EE7135">
      <w:pPr>
        <w:numPr>
          <w:ilvl w:val="0"/>
          <w:numId w:val="29"/>
        </w:numPr>
        <w:spacing w:before="80" w:after="0" w:line="240" w:lineRule="exact"/>
        <w:rPr>
          <w:rFonts w:ascii="Arial" w:hAnsi="Arial" w:cs="Arial"/>
          <w:sz w:val="20"/>
          <w:szCs w:val="20"/>
        </w:rPr>
      </w:pPr>
      <w:r w:rsidRPr="00EE7135">
        <w:rPr>
          <w:rFonts w:ascii="Arial" w:hAnsi="Arial" w:cs="Arial"/>
          <w:sz w:val="20"/>
          <w:szCs w:val="20"/>
        </w:rPr>
        <w:t xml:space="preserve">Reduces gaps with automated gap detection and partial-compliance flagging. </w:t>
      </w:r>
    </w:p>
    <w:p w14:paraId="1ADCC293" w14:textId="77777777" w:rsidR="00EE7135" w:rsidRPr="00EE7135" w:rsidRDefault="00EE7135" w:rsidP="00EE7135">
      <w:pPr>
        <w:numPr>
          <w:ilvl w:val="0"/>
          <w:numId w:val="29"/>
        </w:numPr>
        <w:spacing w:before="80" w:after="0" w:line="240" w:lineRule="exact"/>
        <w:rPr>
          <w:rFonts w:ascii="Arial" w:hAnsi="Arial" w:cs="Arial"/>
          <w:sz w:val="20"/>
          <w:szCs w:val="20"/>
        </w:rPr>
      </w:pPr>
      <w:r w:rsidRPr="00EE7135">
        <w:rPr>
          <w:rFonts w:ascii="Arial" w:hAnsi="Arial" w:cs="Arial"/>
          <w:sz w:val="20"/>
          <w:szCs w:val="20"/>
        </w:rPr>
        <w:t xml:space="preserve">Supports continuous compliance with reviews, KPIs, and independent assurance. </w:t>
      </w:r>
    </w:p>
    <w:p w14:paraId="6FDC6310" w14:textId="77777777" w:rsidR="00EE7135" w:rsidRPr="00EE7135" w:rsidRDefault="00EE7135" w:rsidP="00EE7135">
      <w:pPr>
        <w:numPr>
          <w:ilvl w:val="0"/>
          <w:numId w:val="29"/>
        </w:numPr>
        <w:spacing w:before="80" w:after="0" w:line="240" w:lineRule="exact"/>
        <w:rPr>
          <w:rFonts w:ascii="Arial" w:hAnsi="Arial" w:cs="Arial"/>
          <w:sz w:val="20"/>
          <w:szCs w:val="20"/>
        </w:rPr>
      </w:pPr>
      <w:r w:rsidRPr="00EE7135">
        <w:rPr>
          <w:rFonts w:ascii="Arial" w:hAnsi="Arial" w:cs="Arial"/>
          <w:sz w:val="20"/>
          <w:szCs w:val="20"/>
        </w:rPr>
        <w:t xml:space="preserve">Reuses evidence across frameworks to reduce duplicated audit prep. </w:t>
      </w:r>
    </w:p>
    <w:p w14:paraId="1B6F1C4B"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6 CTA button labels</w:t>
      </w:r>
    </w:p>
    <w:p w14:paraId="109D2EDC" w14:textId="77777777" w:rsidR="00EE7135" w:rsidRPr="00EE7135" w:rsidRDefault="00EE7135" w:rsidP="00EE7135">
      <w:pPr>
        <w:numPr>
          <w:ilvl w:val="0"/>
          <w:numId w:val="30"/>
        </w:numPr>
        <w:spacing w:before="80" w:after="0" w:line="240" w:lineRule="exact"/>
        <w:rPr>
          <w:rFonts w:ascii="Arial" w:hAnsi="Arial" w:cs="Arial"/>
          <w:sz w:val="20"/>
          <w:szCs w:val="20"/>
        </w:rPr>
      </w:pPr>
      <w:r w:rsidRPr="00EE7135">
        <w:rPr>
          <w:rFonts w:ascii="Arial" w:hAnsi="Arial" w:cs="Arial"/>
          <w:sz w:val="20"/>
          <w:szCs w:val="20"/>
        </w:rPr>
        <w:t xml:space="preserve">Download the White Paper </w:t>
      </w:r>
    </w:p>
    <w:p w14:paraId="28FBC8AC" w14:textId="77777777" w:rsidR="00EE7135" w:rsidRPr="00EE7135" w:rsidRDefault="00EE7135" w:rsidP="00EE7135">
      <w:pPr>
        <w:numPr>
          <w:ilvl w:val="0"/>
          <w:numId w:val="30"/>
        </w:numPr>
        <w:spacing w:before="80" w:after="0" w:line="240" w:lineRule="exact"/>
        <w:rPr>
          <w:rFonts w:ascii="Arial" w:hAnsi="Arial" w:cs="Arial"/>
          <w:sz w:val="20"/>
          <w:szCs w:val="20"/>
        </w:rPr>
      </w:pPr>
      <w:r w:rsidRPr="00EE7135">
        <w:rPr>
          <w:rFonts w:ascii="Arial" w:hAnsi="Arial" w:cs="Arial"/>
          <w:sz w:val="20"/>
          <w:szCs w:val="20"/>
        </w:rPr>
        <w:t xml:space="preserve">See the Traceability Model </w:t>
      </w:r>
    </w:p>
    <w:p w14:paraId="76D5A7E6" w14:textId="77777777" w:rsidR="00EE7135" w:rsidRPr="00EE7135" w:rsidRDefault="00EE7135" w:rsidP="00EE7135">
      <w:pPr>
        <w:numPr>
          <w:ilvl w:val="0"/>
          <w:numId w:val="30"/>
        </w:numPr>
        <w:spacing w:before="80" w:after="0" w:line="240" w:lineRule="exact"/>
        <w:rPr>
          <w:rFonts w:ascii="Arial" w:hAnsi="Arial" w:cs="Arial"/>
          <w:sz w:val="20"/>
          <w:szCs w:val="20"/>
        </w:rPr>
      </w:pPr>
      <w:r w:rsidRPr="00EE7135">
        <w:rPr>
          <w:rFonts w:ascii="Arial" w:hAnsi="Arial" w:cs="Arial"/>
          <w:sz w:val="20"/>
          <w:szCs w:val="20"/>
        </w:rPr>
        <w:t xml:space="preserve">Explore Unified Controls </w:t>
      </w:r>
    </w:p>
    <w:p w14:paraId="27881BF8" w14:textId="77777777" w:rsidR="00EE7135" w:rsidRPr="00EE7135" w:rsidRDefault="00EE7135" w:rsidP="00EE7135">
      <w:pPr>
        <w:numPr>
          <w:ilvl w:val="0"/>
          <w:numId w:val="30"/>
        </w:numPr>
        <w:spacing w:before="80" w:after="0" w:line="240" w:lineRule="exact"/>
        <w:rPr>
          <w:rFonts w:ascii="Arial" w:hAnsi="Arial" w:cs="Arial"/>
          <w:sz w:val="20"/>
          <w:szCs w:val="20"/>
        </w:rPr>
      </w:pPr>
      <w:r w:rsidRPr="00EE7135">
        <w:rPr>
          <w:rFonts w:ascii="Arial" w:hAnsi="Arial" w:cs="Arial"/>
          <w:sz w:val="20"/>
          <w:szCs w:val="20"/>
        </w:rPr>
        <w:t xml:space="preserve">Learn the UCC Standard </w:t>
      </w:r>
    </w:p>
    <w:p w14:paraId="12E7B484" w14:textId="77777777" w:rsidR="00EE7135" w:rsidRPr="00EE7135" w:rsidRDefault="00EE7135" w:rsidP="00EE7135">
      <w:pPr>
        <w:numPr>
          <w:ilvl w:val="0"/>
          <w:numId w:val="30"/>
        </w:numPr>
        <w:spacing w:before="80" w:after="0" w:line="240" w:lineRule="exact"/>
        <w:rPr>
          <w:rFonts w:ascii="Arial" w:hAnsi="Arial" w:cs="Arial"/>
          <w:sz w:val="20"/>
          <w:szCs w:val="20"/>
        </w:rPr>
      </w:pPr>
      <w:r w:rsidRPr="00EE7135">
        <w:rPr>
          <w:rFonts w:ascii="Arial" w:hAnsi="Arial" w:cs="Arial"/>
          <w:sz w:val="20"/>
          <w:szCs w:val="20"/>
        </w:rPr>
        <w:t xml:space="preserve">View Evidence Artifacts </w:t>
      </w:r>
    </w:p>
    <w:p w14:paraId="7FB6A5B1" w14:textId="77777777" w:rsidR="00EE7135" w:rsidRPr="00EE7135" w:rsidRDefault="00EE7135" w:rsidP="00EE7135">
      <w:pPr>
        <w:numPr>
          <w:ilvl w:val="0"/>
          <w:numId w:val="30"/>
        </w:numPr>
        <w:spacing w:before="80" w:after="0" w:line="240" w:lineRule="exact"/>
        <w:rPr>
          <w:rFonts w:ascii="Arial" w:hAnsi="Arial" w:cs="Arial"/>
          <w:sz w:val="20"/>
          <w:szCs w:val="20"/>
        </w:rPr>
      </w:pPr>
      <w:r w:rsidRPr="00EE7135">
        <w:rPr>
          <w:rFonts w:ascii="Arial" w:hAnsi="Arial" w:cs="Arial"/>
          <w:sz w:val="20"/>
          <w:szCs w:val="20"/>
        </w:rPr>
        <w:t xml:space="preserve">See Governance &amp; Oversight </w:t>
      </w:r>
    </w:p>
    <w:p w14:paraId="11758C25" w14:textId="77777777" w:rsidR="00EE7135" w:rsidRPr="00EE7135" w:rsidRDefault="00000000" w:rsidP="00EE7135">
      <w:pPr>
        <w:spacing w:before="80" w:after="0" w:line="240" w:lineRule="exact"/>
        <w:rPr>
          <w:rFonts w:ascii="Arial" w:hAnsi="Arial" w:cs="Arial"/>
          <w:sz w:val="20"/>
          <w:szCs w:val="20"/>
        </w:rPr>
      </w:pPr>
      <w:r>
        <w:rPr>
          <w:rFonts w:ascii="Arial" w:hAnsi="Arial" w:cs="Arial"/>
          <w:sz w:val="20"/>
          <w:szCs w:val="20"/>
        </w:rPr>
        <w:pict w14:anchorId="28919B74">
          <v:rect id="_x0000_i1038" style="width:0;height:1.5pt" o:hralign="center" o:hrstd="t" o:hr="t" fillcolor="#a0a0a0" stroked="f"/>
        </w:pict>
      </w:r>
    </w:p>
    <w:p w14:paraId="658E27E1"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3) Homepage copy (module-based)</w:t>
      </w:r>
    </w:p>
    <w:p w14:paraId="199CC4AC"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Hero</w:t>
      </w:r>
    </w:p>
    <w:p w14:paraId="2E31BD79" w14:textId="77777777" w:rsidR="00EE7135" w:rsidRPr="00EE7135" w:rsidRDefault="00EE7135" w:rsidP="00EE7135">
      <w:pPr>
        <w:numPr>
          <w:ilvl w:val="0"/>
          <w:numId w:val="31"/>
        </w:numPr>
        <w:spacing w:before="80" w:after="0" w:line="240" w:lineRule="exact"/>
        <w:rPr>
          <w:rFonts w:ascii="Arial" w:hAnsi="Arial" w:cs="Arial"/>
          <w:sz w:val="20"/>
          <w:szCs w:val="20"/>
        </w:rPr>
      </w:pPr>
      <w:r w:rsidRPr="00EE7135">
        <w:rPr>
          <w:rFonts w:ascii="Arial" w:hAnsi="Arial" w:cs="Arial"/>
          <w:b/>
          <w:bCs/>
          <w:sz w:val="20"/>
          <w:szCs w:val="20"/>
        </w:rPr>
        <w:t>Headline:</w:t>
      </w:r>
      <w:r w:rsidRPr="00EE7135">
        <w:rPr>
          <w:rFonts w:ascii="Arial" w:hAnsi="Arial" w:cs="Arial"/>
          <w:sz w:val="20"/>
          <w:szCs w:val="20"/>
        </w:rPr>
        <w:t xml:space="preserve"> </w:t>
      </w:r>
      <w:r w:rsidRPr="00EE7135">
        <w:rPr>
          <w:rFonts w:ascii="Arial" w:hAnsi="Arial" w:cs="Arial"/>
          <w:b/>
          <w:bCs/>
          <w:sz w:val="20"/>
          <w:szCs w:val="20"/>
        </w:rPr>
        <w:t>Comprehensive compliance—end to end.</w:t>
      </w:r>
      <w:r w:rsidRPr="00EE7135">
        <w:rPr>
          <w:rFonts w:ascii="Arial" w:hAnsi="Arial" w:cs="Arial"/>
          <w:sz w:val="20"/>
          <w:szCs w:val="20"/>
        </w:rPr>
        <w:t xml:space="preserve"> </w:t>
      </w:r>
    </w:p>
    <w:p w14:paraId="0BBE6065" w14:textId="77777777" w:rsidR="00EE7135" w:rsidRPr="00EE7135" w:rsidRDefault="00EE7135" w:rsidP="00EE7135">
      <w:pPr>
        <w:numPr>
          <w:ilvl w:val="0"/>
          <w:numId w:val="31"/>
        </w:numPr>
        <w:spacing w:before="80" w:after="0" w:line="240" w:lineRule="exact"/>
        <w:rPr>
          <w:rFonts w:ascii="Arial" w:hAnsi="Arial" w:cs="Arial"/>
          <w:sz w:val="20"/>
          <w:szCs w:val="20"/>
        </w:rPr>
      </w:pPr>
      <w:r w:rsidRPr="00EE7135">
        <w:rPr>
          <w:rFonts w:ascii="Arial" w:hAnsi="Arial" w:cs="Arial"/>
          <w:b/>
          <w:bCs/>
          <w:sz w:val="20"/>
          <w:szCs w:val="20"/>
        </w:rPr>
        <w:t>Subhead:</w:t>
      </w:r>
      <w:r w:rsidRPr="00EE7135">
        <w:rPr>
          <w:rFonts w:ascii="Arial" w:hAnsi="Arial" w:cs="Arial"/>
          <w:sz w:val="20"/>
          <w:szCs w:val="20"/>
        </w:rPr>
        <w:t xml:space="preserve"> A framework-agnostic compliance architecture built on </w:t>
      </w:r>
      <w:r w:rsidRPr="00EE7135">
        <w:rPr>
          <w:rFonts w:ascii="Arial" w:hAnsi="Arial" w:cs="Arial"/>
          <w:b/>
          <w:bCs/>
          <w:sz w:val="20"/>
          <w:szCs w:val="20"/>
        </w:rPr>
        <w:t>Unified Controls</w:t>
      </w:r>
      <w:r w:rsidRPr="00EE7135">
        <w:rPr>
          <w:rFonts w:ascii="Arial" w:hAnsi="Arial" w:cs="Arial"/>
          <w:sz w:val="20"/>
          <w:szCs w:val="20"/>
        </w:rPr>
        <w:t xml:space="preserve">, </w:t>
      </w:r>
      <w:r w:rsidRPr="00EE7135">
        <w:rPr>
          <w:rFonts w:ascii="Arial" w:hAnsi="Arial" w:cs="Arial"/>
          <w:b/>
          <w:bCs/>
          <w:sz w:val="20"/>
          <w:szCs w:val="20"/>
        </w:rPr>
        <w:t>UCC (Universal Control Criteria)</w:t>
      </w:r>
      <w:r w:rsidRPr="00EE7135">
        <w:rPr>
          <w:rFonts w:ascii="Arial" w:hAnsi="Arial" w:cs="Arial"/>
          <w:sz w:val="20"/>
          <w:szCs w:val="20"/>
        </w:rPr>
        <w:t xml:space="preserve">, and </w:t>
      </w:r>
      <w:r w:rsidRPr="00EE7135">
        <w:rPr>
          <w:rFonts w:ascii="Arial" w:hAnsi="Arial" w:cs="Arial"/>
          <w:b/>
          <w:bCs/>
          <w:sz w:val="20"/>
          <w:szCs w:val="20"/>
        </w:rPr>
        <w:t>COMPLY Artifacts</w:t>
      </w:r>
      <w:r w:rsidRPr="00EE7135">
        <w:rPr>
          <w:rFonts w:ascii="Arial" w:hAnsi="Arial" w:cs="Arial"/>
          <w:sz w:val="20"/>
          <w:szCs w:val="20"/>
        </w:rPr>
        <w:t xml:space="preserve"> to produce complete, auditable evidence across design, implementation, and ongoing operation. </w:t>
      </w:r>
    </w:p>
    <w:p w14:paraId="79AF73EA" w14:textId="77777777" w:rsidR="00EE7135" w:rsidRPr="00EE7135" w:rsidRDefault="00EE7135" w:rsidP="00EE7135">
      <w:pPr>
        <w:numPr>
          <w:ilvl w:val="0"/>
          <w:numId w:val="31"/>
        </w:numPr>
        <w:spacing w:before="80" w:after="0" w:line="240" w:lineRule="exact"/>
        <w:rPr>
          <w:rFonts w:ascii="Arial" w:hAnsi="Arial" w:cs="Arial"/>
          <w:sz w:val="20"/>
          <w:szCs w:val="20"/>
        </w:rPr>
      </w:pPr>
      <w:r w:rsidRPr="00EE7135">
        <w:rPr>
          <w:rFonts w:ascii="Arial" w:hAnsi="Arial" w:cs="Arial"/>
          <w:b/>
          <w:bCs/>
          <w:sz w:val="20"/>
          <w:szCs w:val="20"/>
        </w:rPr>
        <w:t>CTAs:</w:t>
      </w:r>
    </w:p>
    <w:p w14:paraId="5AFEC361" w14:textId="77777777" w:rsidR="00EE7135" w:rsidRPr="00EE7135" w:rsidRDefault="00EE7135" w:rsidP="00EE7135">
      <w:pPr>
        <w:numPr>
          <w:ilvl w:val="1"/>
          <w:numId w:val="31"/>
        </w:numPr>
        <w:spacing w:before="80" w:after="0" w:line="240" w:lineRule="exact"/>
        <w:rPr>
          <w:rFonts w:ascii="Arial" w:hAnsi="Arial" w:cs="Arial"/>
          <w:sz w:val="20"/>
          <w:szCs w:val="20"/>
        </w:rPr>
      </w:pPr>
      <w:r w:rsidRPr="00EE7135">
        <w:rPr>
          <w:rFonts w:ascii="Arial" w:hAnsi="Arial" w:cs="Arial"/>
          <w:b/>
          <w:bCs/>
          <w:sz w:val="20"/>
          <w:szCs w:val="20"/>
        </w:rPr>
        <w:t>Download the White Paper</w:t>
      </w:r>
    </w:p>
    <w:p w14:paraId="7A9A4550" w14:textId="77777777" w:rsidR="00EE7135" w:rsidRPr="00EE7135" w:rsidRDefault="00EE7135" w:rsidP="00EE7135">
      <w:pPr>
        <w:numPr>
          <w:ilvl w:val="1"/>
          <w:numId w:val="31"/>
        </w:numPr>
        <w:spacing w:before="80" w:after="0" w:line="240" w:lineRule="exact"/>
        <w:rPr>
          <w:rFonts w:ascii="Arial" w:hAnsi="Arial" w:cs="Arial"/>
          <w:sz w:val="20"/>
          <w:szCs w:val="20"/>
        </w:rPr>
      </w:pPr>
      <w:r w:rsidRPr="00EE7135">
        <w:rPr>
          <w:rFonts w:ascii="Arial" w:hAnsi="Arial" w:cs="Arial"/>
          <w:b/>
          <w:bCs/>
          <w:sz w:val="20"/>
          <w:szCs w:val="20"/>
        </w:rPr>
        <w:t>See the Traceability Model</w:t>
      </w:r>
      <w:r w:rsidRPr="00EE7135">
        <w:rPr>
          <w:rFonts w:ascii="Arial" w:hAnsi="Arial" w:cs="Arial"/>
          <w:sz w:val="20"/>
          <w:szCs w:val="20"/>
        </w:rPr>
        <w:t xml:space="preserve"> </w:t>
      </w:r>
    </w:p>
    <w:p w14:paraId="4BFAF62D"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Problem (4–6 bullets)</w:t>
      </w:r>
    </w:p>
    <w:p w14:paraId="75C2FC67" w14:textId="77777777" w:rsidR="00EE7135" w:rsidRPr="00EE7135" w:rsidRDefault="00EE7135" w:rsidP="00EE7135">
      <w:pPr>
        <w:numPr>
          <w:ilvl w:val="0"/>
          <w:numId w:val="32"/>
        </w:numPr>
        <w:spacing w:before="80" w:after="0" w:line="240" w:lineRule="exact"/>
        <w:rPr>
          <w:rFonts w:ascii="Arial" w:hAnsi="Arial" w:cs="Arial"/>
          <w:sz w:val="20"/>
          <w:szCs w:val="20"/>
        </w:rPr>
      </w:pPr>
      <w:r w:rsidRPr="00EE7135">
        <w:rPr>
          <w:rFonts w:ascii="Arial" w:hAnsi="Arial" w:cs="Arial"/>
          <w:sz w:val="20"/>
          <w:szCs w:val="20"/>
        </w:rPr>
        <w:t xml:space="preserve">Controls are documented but not operational. </w:t>
      </w:r>
    </w:p>
    <w:p w14:paraId="1A4D9D90" w14:textId="77777777" w:rsidR="00EE7135" w:rsidRPr="00EE7135" w:rsidRDefault="00EE7135" w:rsidP="00EE7135">
      <w:pPr>
        <w:numPr>
          <w:ilvl w:val="0"/>
          <w:numId w:val="32"/>
        </w:numPr>
        <w:spacing w:before="80" w:after="0" w:line="240" w:lineRule="exact"/>
        <w:rPr>
          <w:rFonts w:ascii="Arial" w:hAnsi="Arial" w:cs="Arial"/>
          <w:sz w:val="20"/>
          <w:szCs w:val="20"/>
        </w:rPr>
      </w:pPr>
      <w:r w:rsidRPr="00EE7135">
        <w:rPr>
          <w:rFonts w:ascii="Arial" w:hAnsi="Arial" w:cs="Arial"/>
          <w:sz w:val="20"/>
          <w:szCs w:val="20"/>
        </w:rPr>
        <w:t xml:space="preserve">Evidence exists but does not show effectiveness. </w:t>
      </w:r>
    </w:p>
    <w:p w14:paraId="27F8D968" w14:textId="77777777" w:rsidR="00EE7135" w:rsidRPr="00EE7135" w:rsidRDefault="00EE7135" w:rsidP="00EE7135">
      <w:pPr>
        <w:numPr>
          <w:ilvl w:val="0"/>
          <w:numId w:val="32"/>
        </w:numPr>
        <w:spacing w:before="80" w:after="0" w:line="240" w:lineRule="exact"/>
        <w:rPr>
          <w:rFonts w:ascii="Arial" w:hAnsi="Arial" w:cs="Arial"/>
          <w:sz w:val="20"/>
          <w:szCs w:val="20"/>
        </w:rPr>
      </w:pPr>
      <w:r w:rsidRPr="00EE7135">
        <w:rPr>
          <w:rFonts w:ascii="Arial" w:hAnsi="Arial" w:cs="Arial"/>
          <w:sz w:val="20"/>
          <w:szCs w:val="20"/>
        </w:rPr>
        <w:t xml:space="preserve">Artifacts are disconnected from control intent. </w:t>
      </w:r>
    </w:p>
    <w:p w14:paraId="292F3720" w14:textId="77777777" w:rsidR="00EE7135" w:rsidRPr="00EE7135" w:rsidRDefault="00EE7135" w:rsidP="00EE7135">
      <w:pPr>
        <w:numPr>
          <w:ilvl w:val="0"/>
          <w:numId w:val="32"/>
        </w:numPr>
        <w:spacing w:before="80" w:after="0" w:line="240" w:lineRule="exact"/>
        <w:rPr>
          <w:rFonts w:ascii="Arial" w:hAnsi="Arial" w:cs="Arial"/>
          <w:sz w:val="20"/>
          <w:szCs w:val="20"/>
        </w:rPr>
      </w:pPr>
      <w:r w:rsidRPr="00EE7135">
        <w:rPr>
          <w:rFonts w:ascii="Arial" w:hAnsi="Arial" w:cs="Arial"/>
          <w:sz w:val="20"/>
          <w:szCs w:val="20"/>
        </w:rPr>
        <w:t xml:space="preserve">Assurance dimensions (design vs operation) are not distinguished. </w:t>
      </w:r>
    </w:p>
    <w:p w14:paraId="454359FC" w14:textId="77777777" w:rsidR="00EE7135" w:rsidRPr="00EE7135" w:rsidRDefault="00EE7135" w:rsidP="00EE7135">
      <w:pPr>
        <w:numPr>
          <w:ilvl w:val="0"/>
          <w:numId w:val="32"/>
        </w:numPr>
        <w:spacing w:before="80" w:after="0" w:line="240" w:lineRule="exact"/>
        <w:rPr>
          <w:rFonts w:ascii="Arial" w:hAnsi="Arial" w:cs="Arial"/>
          <w:sz w:val="20"/>
          <w:szCs w:val="20"/>
        </w:rPr>
      </w:pPr>
      <w:r w:rsidRPr="00EE7135">
        <w:rPr>
          <w:rFonts w:ascii="Arial" w:hAnsi="Arial" w:cs="Arial"/>
          <w:sz w:val="20"/>
          <w:szCs w:val="20"/>
        </w:rPr>
        <w:t xml:space="preserve">Evidence cannot be reused across frameworks. </w:t>
      </w:r>
    </w:p>
    <w:p w14:paraId="03CC95D6" w14:textId="77777777" w:rsidR="00EE7135" w:rsidRPr="00EE7135" w:rsidRDefault="00EE7135" w:rsidP="00EE7135">
      <w:pPr>
        <w:numPr>
          <w:ilvl w:val="0"/>
          <w:numId w:val="32"/>
        </w:numPr>
        <w:spacing w:before="80" w:after="0" w:line="240" w:lineRule="exact"/>
        <w:rPr>
          <w:rFonts w:ascii="Arial" w:hAnsi="Arial" w:cs="Arial"/>
          <w:sz w:val="20"/>
          <w:szCs w:val="20"/>
        </w:rPr>
      </w:pPr>
      <w:r w:rsidRPr="00EE7135">
        <w:rPr>
          <w:rFonts w:ascii="Arial" w:hAnsi="Arial" w:cs="Arial"/>
          <w:sz w:val="20"/>
          <w:szCs w:val="20"/>
        </w:rPr>
        <w:t xml:space="preserve">The result is duplicative effort, audit fatigue, and weak defensibility. </w:t>
      </w:r>
    </w:p>
    <w:p w14:paraId="4F9AAB21"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Why “Comprehensive” matters (3 bullets)</w:t>
      </w:r>
    </w:p>
    <w:p w14:paraId="7BA3E6DA" w14:textId="77777777" w:rsidR="00EE7135" w:rsidRPr="00EE7135" w:rsidRDefault="00EE7135" w:rsidP="00EE7135">
      <w:pPr>
        <w:numPr>
          <w:ilvl w:val="0"/>
          <w:numId w:val="33"/>
        </w:numPr>
        <w:spacing w:before="80" w:after="0" w:line="240" w:lineRule="exact"/>
        <w:rPr>
          <w:rFonts w:ascii="Arial" w:hAnsi="Arial" w:cs="Arial"/>
          <w:sz w:val="20"/>
          <w:szCs w:val="20"/>
        </w:rPr>
      </w:pPr>
      <w:r w:rsidRPr="00EE7135">
        <w:rPr>
          <w:rFonts w:ascii="Arial" w:hAnsi="Arial" w:cs="Arial"/>
          <w:sz w:val="20"/>
          <w:szCs w:val="20"/>
        </w:rPr>
        <w:t xml:space="preserve">It prevents “partial controls” that look good on paper but fail in real life. </w:t>
      </w:r>
    </w:p>
    <w:p w14:paraId="717E8532" w14:textId="77777777" w:rsidR="00EE7135" w:rsidRPr="00EE7135" w:rsidRDefault="00EE7135" w:rsidP="00EE7135">
      <w:pPr>
        <w:numPr>
          <w:ilvl w:val="0"/>
          <w:numId w:val="33"/>
        </w:numPr>
        <w:spacing w:before="80" w:after="0" w:line="240" w:lineRule="exact"/>
        <w:rPr>
          <w:rFonts w:ascii="Arial" w:hAnsi="Arial" w:cs="Arial"/>
          <w:sz w:val="20"/>
          <w:szCs w:val="20"/>
        </w:rPr>
      </w:pPr>
      <w:r w:rsidRPr="00EE7135">
        <w:rPr>
          <w:rFonts w:ascii="Arial" w:hAnsi="Arial" w:cs="Arial"/>
          <w:sz w:val="20"/>
          <w:szCs w:val="20"/>
        </w:rPr>
        <w:t xml:space="preserve">It connects planning, implementation, proof, and ongoing checks in one system. </w:t>
      </w:r>
    </w:p>
    <w:p w14:paraId="381C251C" w14:textId="77777777" w:rsidR="00EE7135" w:rsidRPr="00EE7135" w:rsidRDefault="00EE7135" w:rsidP="00EE7135">
      <w:pPr>
        <w:numPr>
          <w:ilvl w:val="0"/>
          <w:numId w:val="33"/>
        </w:numPr>
        <w:spacing w:before="80" w:after="0" w:line="240" w:lineRule="exact"/>
        <w:rPr>
          <w:rFonts w:ascii="Arial" w:hAnsi="Arial" w:cs="Arial"/>
          <w:sz w:val="20"/>
          <w:szCs w:val="20"/>
        </w:rPr>
      </w:pPr>
      <w:r w:rsidRPr="00EE7135">
        <w:rPr>
          <w:rFonts w:ascii="Arial" w:hAnsi="Arial" w:cs="Arial"/>
          <w:sz w:val="20"/>
          <w:szCs w:val="20"/>
        </w:rPr>
        <w:t xml:space="preserve">It reduces gaps by requiring evidence across design, implementation, and operation. </w:t>
      </w:r>
    </w:p>
    <w:p w14:paraId="691A4621"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Solution overview (3–5 bullets)</w:t>
      </w:r>
    </w:p>
    <w:p w14:paraId="300152C8" w14:textId="77777777" w:rsidR="00EE7135" w:rsidRPr="00EE7135" w:rsidRDefault="00EE7135" w:rsidP="00EE7135">
      <w:pPr>
        <w:numPr>
          <w:ilvl w:val="0"/>
          <w:numId w:val="34"/>
        </w:numPr>
        <w:spacing w:before="80" w:after="0" w:line="240" w:lineRule="exact"/>
        <w:rPr>
          <w:rFonts w:ascii="Arial" w:hAnsi="Arial" w:cs="Arial"/>
          <w:sz w:val="20"/>
          <w:szCs w:val="20"/>
        </w:rPr>
      </w:pPr>
      <w:r w:rsidRPr="00EE7135">
        <w:rPr>
          <w:rFonts w:ascii="Arial" w:hAnsi="Arial" w:cs="Arial"/>
          <w:b/>
          <w:bCs/>
          <w:sz w:val="20"/>
          <w:szCs w:val="20"/>
        </w:rPr>
        <w:t>Unified Controls:</w:t>
      </w:r>
      <w:r w:rsidRPr="00EE7135">
        <w:rPr>
          <w:rFonts w:ascii="Arial" w:hAnsi="Arial" w:cs="Arial"/>
          <w:sz w:val="20"/>
          <w:szCs w:val="20"/>
        </w:rPr>
        <w:t xml:space="preserve"> normalized control intent across multiple frameworks. </w:t>
      </w:r>
    </w:p>
    <w:p w14:paraId="294035EB" w14:textId="77777777" w:rsidR="00EE7135" w:rsidRPr="00EE7135" w:rsidRDefault="00EE7135" w:rsidP="00EE7135">
      <w:pPr>
        <w:numPr>
          <w:ilvl w:val="0"/>
          <w:numId w:val="34"/>
        </w:numPr>
        <w:spacing w:before="80" w:after="0" w:line="240" w:lineRule="exact"/>
        <w:rPr>
          <w:rFonts w:ascii="Arial" w:hAnsi="Arial" w:cs="Arial"/>
          <w:sz w:val="20"/>
          <w:szCs w:val="20"/>
        </w:rPr>
      </w:pPr>
      <w:r w:rsidRPr="00EE7135">
        <w:rPr>
          <w:rFonts w:ascii="Arial" w:hAnsi="Arial" w:cs="Arial"/>
          <w:b/>
          <w:bCs/>
          <w:sz w:val="20"/>
          <w:szCs w:val="20"/>
        </w:rPr>
        <w:lastRenderedPageBreak/>
        <w:t>UCC:</w:t>
      </w:r>
      <w:r w:rsidRPr="00EE7135">
        <w:rPr>
          <w:rFonts w:ascii="Arial" w:hAnsi="Arial" w:cs="Arial"/>
          <w:sz w:val="20"/>
          <w:szCs w:val="20"/>
        </w:rPr>
        <w:t xml:space="preserve"> fixed completeness criteria for every control; objective evidence expected by auditors. </w:t>
      </w:r>
    </w:p>
    <w:p w14:paraId="7350F6A6" w14:textId="77777777" w:rsidR="00EE7135" w:rsidRPr="00EE7135" w:rsidRDefault="00EE7135" w:rsidP="00EE7135">
      <w:pPr>
        <w:numPr>
          <w:ilvl w:val="0"/>
          <w:numId w:val="34"/>
        </w:numPr>
        <w:spacing w:before="80" w:after="0" w:line="240" w:lineRule="exact"/>
        <w:rPr>
          <w:rFonts w:ascii="Arial" w:hAnsi="Arial" w:cs="Arial"/>
          <w:sz w:val="20"/>
          <w:szCs w:val="20"/>
        </w:rPr>
      </w:pPr>
      <w:r w:rsidRPr="00EE7135">
        <w:rPr>
          <w:rFonts w:ascii="Arial" w:hAnsi="Arial" w:cs="Arial"/>
          <w:b/>
          <w:bCs/>
          <w:sz w:val="20"/>
          <w:szCs w:val="20"/>
        </w:rPr>
        <w:t>COMPLY Artifacts:</w:t>
      </w:r>
      <w:r w:rsidRPr="00EE7135">
        <w:rPr>
          <w:rFonts w:ascii="Arial" w:hAnsi="Arial" w:cs="Arial"/>
          <w:sz w:val="20"/>
          <w:szCs w:val="20"/>
        </w:rPr>
        <w:t xml:space="preserve"> purpose-built evidence objects mapped to UCC and assurance dimensions. </w:t>
      </w:r>
    </w:p>
    <w:p w14:paraId="700FE175" w14:textId="77777777" w:rsidR="00EE7135" w:rsidRPr="00EE7135" w:rsidRDefault="00EE7135" w:rsidP="00EE7135">
      <w:pPr>
        <w:numPr>
          <w:ilvl w:val="0"/>
          <w:numId w:val="34"/>
        </w:numPr>
        <w:spacing w:before="80" w:after="0" w:line="240" w:lineRule="exact"/>
        <w:rPr>
          <w:rFonts w:ascii="Arial" w:hAnsi="Arial" w:cs="Arial"/>
          <w:sz w:val="20"/>
          <w:szCs w:val="20"/>
        </w:rPr>
      </w:pPr>
      <w:r w:rsidRPr="00EE7135">
        <w:rPr>
          <w:rFonts w:ascii="Arial" w:hAnsi="Arial" w:cs="Arial"/>
          <w:b/>
          <w:bCs/>
          <w:sz w:val="20"/>
          <w:szCs w:val="20"/>
        </w:rPr>
        <w:t>Closed-loop system:</w:t>
      </w:r>
      <w:r w:rsidRPr="00EE7135">
        <w:rPr>
          <w:rFonts w:ascii="Arial" w:hAnsi="Arial" w:cs="Arial"/>
          <w:sz w:val="20"/>
          <w:szCs w:val="20"/>
        </w:rPr>
        <w:t xml:space="preserve"> turns documentation into verifiable operational truth. </w:t>
      </w:r>
    </w:p>
    <w:p w14:paraId="0D6C5779"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How it works (3 steps)</w:t>
      </w:r>
    </w:p>
    <w:p w14:paraId="10647B73" w14:textId="77777777" w:rsidR="00EE7135" w:rsidRPr="00EE7135" w:rsidRDefault="00EE7135" w:rsidP="00EE7135">
      <w:pPr>
        <w:numPr>
          <w:ilvl w:val="0"/>
          <w:numId w:val="35"/>
        </w:numPr>
        <w:spacing w:before="80" w:after="0" w:line="240" w:lineRule="exact"/>
        <w:rPr>
          <w:rFonts w:ascii="Arial" w:hAnsi="Arial" w:cs="Arial"/>
          <w:sz w:val="20"/>
          <w:szCs w:val="20"/>
        </w:rPr>
      </w:pPr>
      <w:r w:rsidRPr="00EE7135">
        <w:rPr>
          <w:rFonts w:ascii="Arial" w:hAnsi="Arial" w:cs="Arial"/>
          <w:b/>
          <w:bCs/>
          <w:sz w:val="20"/>
          <w:szCs w:val="20"/>
        </w:rPr>
        <w:t>Unify control intent</w:t>
      </w:r>
    </w:p>
    <w:p w14:paraId="79E0B0FB" w14:textId="77777777" w:rsidR="00EE7135" w:rsidRPr="00EE7135" w:rsidRDefault="00EE7135" w:rsidP="00EE7135">
      <w:pPr>
        <w:numPr>
          <w:ilvl w:val="1"/>
          <w:numId w:val="35"/>
        </w:numPr>
        <w:spacing w:before="80" w:after="0" w:line="240" w:lineRule="exact"/>
        <w:rPr>
          <w:rFonts w:ascii="Arial" w:hAnsi="Arial" w:cs="Arial"/>
          <w:sz w:val="20"/>
          <w:szCs w:val="20"/>
        </w:rPr>
      </w:pPr>
      <w:r w:rsidRPr="00EE7135">
        <w:rPr>
          <w:rFonts w:ascii="Arial" w:hAnsi="Arial" w:cs="Arial"/>
          <w:sz w:val="20"/>
          <w:szCs w:val="20"/>
        </w:rPr>
        <w:t xml:space="preserve">Build framework-agnostic Unified Controls with mapping back to source frameworks. </w:t>
      </w:r>
    </w:p>
    <w:p w14:paraId="64493393" w14:textId="77777777" w:rsidR="00EE7135" w:rsidRPr="00EE7135" w:rsidRDefault="00EE7135" w:rsidP="00EE7135">
      <w:pPr>
        <w:numPr>
          <w:ilvl w:val="0"/>
          <w:numId w:val="35"/>
        </w:numPr>
        <w:spacing w:before="80" w:after="0" w:line="240" w:lineRule="exact"/>
        <w:rPr>
          <w:rFonts w:ascii="Arial" w:hAnsi="Arial" w:cs="Arial"/>
          <w:sz w:val="20"/>
          <w:szCs w:val="20"/>
        </w:rPr>
      </w:pPr>
      <w:r w:rsidRPr="00EE7135">
        <w:rPr>
          <w:rFonts w:ascii="Arial" w:hAnsi="Arial" w:cs="Arial"/>
          <w:b/>
          <w:bCs/>
          <w:sz w:val="20"/>
          <w:szCs w:val="20"/>
        </w:rPr>
        <w:t>Enforce completeness</w:t>
      </w:r>
    </w:p>
    <w:p w14:paraId="674C6D8F" w14:textId="77777777" w:rsidR="00EE7135" w:rsidRPr="00EE7135" w:rsidRDefault="00EE7135" w:rsidP="00EE7135">
      <w:pPr>
        <w:numPr>
          <w:ilvl w:val="1"/>
          <w:numId w:val="35"/>
        </w:numPr>
        <w:spacing w:before="80" w:after="0" w:line="240" w:lineRule="exact"/>
        <w:rPr>
          <w:rFonts w:ascii="Arial" w:hAnsi="Arial" w:cs="Arial"/>
          <w:sz w:val="20"/>
          <w:szCs w:val="20"/>
        </w:rPr>
      </w:pPr>
      <w:r w:rsidRPr="00EE7135">
        <w:rPr>
          <w:rFonts w:ascii="Arial" w:hAnsi="Arial" w:cs="Arial"/>
          <w:sz w:val="20"/>
          <w:szCs w:val="20"/>
        </w:rPr>
        <w:t xml:space="preserve">Apply UCC so controls are not “compliant” unless all applicable criteria are satisfied. </w:t>
      </w:r>
    </w:p>
    <w:p w14:paraId="6B9189CA" w14:textId="77777777" w:rsidR="00EE7135" w:rsidRPr="00EE7135" w:rsidRDefault="00EE7135" w:rsidP="00EE7135">
      <w:pPr>
        <w:numPr>
          <w:ilvl w:val="0"/>
          <w:numId w:val="35"/>
        </w:numPr>
        <w:spacing w:before="80" w:after="0" w:line="240" w:lineRule="exact"/>
        <w:rPr>
          <w:rFonts w:ascii="Arial" w:hAnsi="Arial" w:cs="Arial"/>
          <w:sz w:val="20"/>
          <w:szCs w:val="20"/>
        </w:rPr>
      </w:pPr>
      <w:r w:rsidRPr="00EE7135">
        <w:rPr>
          <w:rFonts w:ascii="Arial" w:hAnsi="Arial" w:cs="Arial"/>
          <w:b/>
          <w:bCs/>
          <w:sz w:val="20"/>
          <w:szCs w:val="20"/>
        </w:rPr>
        <w:t>Prove with artifacts</w:t>
      </w:r>
    </w:p>
    <w:p w14:paraId="495FF335" w14:textId="77777777" w:rsidR="00EE7135" w:rsidRPr="00EE7135" w:rsidRDefault="00EE7135" w:rsidP="00EE7135">
      <w:pPr>
        <w:numPr>
          <w:ilvl w:val="1"/>
          <w:numId w:val="35"/>
        </w:numPr>
        <w:spacing w:before="80" w:after="0" w:line="240" w:lineRule="exact"/>
        <w:rPr>
          <w:rFonts w:ascii="Arial" w:hAnsi="Arial" w:cs="Arial"/>
          <w:sz w:val="20"/>
          <w:szCs w:val="20"/>
        </w:rPr>
      </w:pPr>
      <w:r w:rsidRPr="00EE7135">
        <w:rPr>
          <w:rFonts w:ascii="Arial" w:hAnsi="Arial" w:cs="Arial"/>
          <w:sz w:val="20"/>
          <w:szCs w:val="20"/>
        </w:rPr>
        <w:t xml:space="preserve">Create COMPLY Artifacts across policy, design, configuration, logs/tickets, metrics, reviews, and audits. </w:t>
      </w:r>
    </w:p>
    <w:p w14:paraId="48296CA2"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Comprehensive coverage grid (People / Process / Technology / Evidence / Governance)</w:t>
      </w:r>
    </w:p>
    <w:p w14:paraId="78394B28" w14:textId="77777777" w:rsidR="00EE7135" w:rsidRPr="00EE7135" w:rsidRDefault="00EE7135" w:rsidP="00EE7135">
      <w:pPr>
        <w:numPr>
          <w:ilvl w:val="0"/>
          <w:numId w:val="36"/>
        </w:numPr>
        <w:spacing w:before="80" w:after="0" w:line="240" w:lineRule="exact"/>
        <w:rPr>
          <w:rFonts w:ascii="Arial" w:hAnsi="Arial" w:cs="Arial"/>
          <w:sz w:val="20"/>
          <w:szCs w:val="20"/>
        </w:rPr>
      </w:pPr>
      <w:r w:rsidRPr="00EE7135">
        <w:rPr>
          <w:rFonts w:ascii="Arial" w:hAnsi="Arial" w:cs="Arial"/>
          <w:b/>
          <w:bCs/>
          <w:sz w:val="20"/>
          <w:szCs w:val="20"/>
        </w:rPr>
        <w:t>People</w:t>
      </w:r>
    </w:p>
    <w:p w14:paraId="49052DB3"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Assets include people and roles. </w:t>
      </w:r>
    </w:p>
    <w:p w14:paraId="15F02CC1"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Assets are assigned an owner. </w:t>
      </w:r>
    </w:p>
    <w:p w14:paraId="07CAA06C"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Internal audit and management review are part of oversight. </w:t>
      </w:r>
    </w:p>
    <w:p w14:paraId="57387175" w14:textId="77777777" w:rsidR="00EE7135" w:rsidRPr="00EE7135" w:rsidRDefault="00EE7135" w:rsidP="00EE7135">
      <w:pPr>
        <w:numPr>
          <w:ilvl w:val="0"/>
          <w:numId w:val="36"/>
        </w:numPr>
        <w:spacing w:before="80" w:after="0" w:line="240" w:lineRule="exact"/>
        <w:rPr>
          <w:rFonts w:ascii="Arial" w:hAnsi="Arial" w:cs="Arial"/>
          <w:sz w:val="20"/>
          <w:szCs w:val="20"/>
        </w:rPr>
      </w:pPr>
      <w:r w:rsidRPr="00EE7135">
        <w:rPr>
          <w:rFonts w:ascii="Arial" w:hAnsi="Arial" w:cs="Arial"/>
          <w:b/>
          <w:bCs/>
          <w:sz w:val="20"/>
          <w:szCs w:val="20"/>
        </w:rPr>
        <w:t>Process</w:t>
      </w:r>
    </w:p>
    <w:p w14:paraId="2B657471"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A-V-T risk assessment drives risk identification and treatment decisions. </w:t>
      </w:r>
    </w:p>
    <w:p w14:paraId="61091188"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Controls are selected based on risk, not checklists. </w:t>
      </w:r>
    </w:p>
    <w:p w14:paraId="77ACB280"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proofErr w:type="spellStart"/>
      <w:r w:rsidRPr="00EE7135">
        <w:rPr>
          <w:rFonts w:ascii="Arial" w:hAnsi="Arial" w:cs="Arial"/>
          <w:sz w:val="20"/>
          <w:szCs w:val="20"/>
        </w:rPr>
        <w:t>SoA</w:t>
      </w:r>
      <w:proofErr w:type="spellEnd"/>
      <w:r w:rsidRPr="00EE7135">
        <w:rPr>
          <w:rFonts w:ascii="Arial" w:hAnsi="Arial" w:cs="Arial"/>
          <w:sz w:val="20"/>
          <w:szCs w:val="20"/>
        </w:rPr>
        <w:t xml:space="preserve"> documents applicability, implementation, plans, exclusions, and justification. </w:t>
      </w:r>
    </w:p>
    <w:p w14:paraId="00B9C2A0" w14:textId="77777777" w:rsidR="00EE7135" w:rsidRPr="00EE7135" w:rsidRDefault="00EE7135" w:rsidP="00EE7135">
      <w:pPr>
        <w:numPr>
          <w:ilvl w:val="0"/>
          <w:numId w:val="36"/>
        </w:numPr>
        <w:spacing w:before="80" w:after="0" w:line="240" w:lineRule="exact"/>
        <w:rPr>
          <w:rFonts w:ascii="Arial" w:hAnsi="Arial" w:cs="Arial"/>
          <w:sz w:val="20"/>
          <w:szCs w:val="20"/>
        </w:rPr>
      </w:pPr>
      <w:r w:rsidRPr="00EE7135">
        <w:rPr>
          <w:rFonts w:ascii="Arial" w:hAnsi="Arial" w:cs="Arial"/>
          <w:b/>
          <w:bCs/>
          <w:sz w:val="20"/>
          <w:szCs w:val="20"/>
        </w:rPr>
        <w:t>Technology</w:t>
      </w:r>
    </w:p>
    <w:p w14:paraId="716C1DA2"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Evidence includes configuration exports, deployment reports, logging configs, and cloud logging enablement. </w:t>
      </w:r>
    </w:p>
    <w:p w14:paraId="004D5EF3"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Monitoring examples include SIEM architecture, alert logs, and triage tickets. </w:t>
      </w:r>
    </w:p>
    <w:p w14:paraId="40E1D267"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Records protection examples include WORM storage and RBAC configurations. </w:t>
      </w:r>
    </w:p>
    <w:p w14:paraId="7E547F1A" w14:textId="77777777" w:rsidR="00EE7135" w:rsidRPr="00EE7135" w:rsidRDefault="00EE7135" w:rsidP="00EE7135">
      <w:pPr>
        <w:numPr>
          <w:ilvl w:val="0"/>
          <w:numId w:val="36"/>
        </w:numPr>
        <w:spacing w:before="80" w:after="0" w:line="240" w:lineRule="exact"/>
        <w:rPr>
          <w:rFonts w:ascii="Arial" w:hAnsi="Arial" w:cs="Arial"/>
          <w:sz w:val="20"/>
          <w:szCs w:val="20"/>
        </w:rPr>
      </w:pPr>
      <w:r w:rsidRPr="00EE7135">
        <w:rPr>
          <w:rFonts w:ascii="Arial" w:hAnsi="Arial" w:cs="Arial"/>
          <w:b/>
          <w:bCs/>
          <w:sz w:val="20"/>
          <w:szCs w:val="20"/>
        </w:rPr>
        <w:t>Evidence</w:t>
      </w:r>
    </w:p>
    <w:p w14:paraId="0A9D09C6"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Artifact types include policies, procedures, designs, configs, logs/alerts/tickets, dashboards, reviews, audit reports. </w:t>
      </w:r>
    </w:p>
    <w:p w14:paraId="4282D950"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Evidence spans design adequacy, existence/implementation, and operational effectiveness. </w:t>
      </w:r>
    </w:p>
    <w:p w14:paraId="5AC86729" w14:textId="77777777" w:rsidR="00EE7135" w:rsidRPr="00EE7135" w:rsidRDefault="00EE7135" w:rsidP="00EE7135">
      <w:pPr>
        <w:numPr>
          <w:ilvl w:val="0"/>
          <w:numId w:val="36"/>
        </w:numPr>
        <w:spacing w:before="80" w:after="0" w:line="240" w:lineRule="exact"/>
        <w:rPr>
          <w:rFonts w:ascii="Arial" w:hAnsi="Arial" w:cs="Arial"/>
          <w:sz w:val="20"/>
          <w:szCs w:val="20"/>
        </w:rPr>
      </w:pPr>
      <w:r w:rsidRPr="00EE7135">
        <w:rPr>
          <w:rFonts w:ascii="Arial" w:hAnsi="Arial" w:cs="Arial"/>
          <w:b/>
          <w:bCs/>
          <w:sz w:val="20"/>
          <w:szCs w:val="20"/>
        </w:rPr>
        <w:t>Governance</w:t>
      </w:r>
    </w:p>
    <w:p w14:paraId="552A7905"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Ownership, review cycles, versioning, retention rules, approval history. </w:t>
      </w:r>
    </w:p>
    <w:p w14:paraId="7391BF2D"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Metrics and KPIs plus periodic effectiveness reviews. </w:t>
      </w:r>
    </w:p>
    <w:p w14:paraId="362AE475" w14:textId="77777777" w:rsidR="00EE7135" w:rsidRPr="00EE7135" w:rsidRDefault="00EE7135" w:rsidP="009A616C">
      <w:pPr>
        <w:numPr>
          <w:ilvl w:val="1"/>
          <w:numId w:val="3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Continuous feedback loop: reassessment → review → validation → </w:t>
      </w:r>
      <w:proofErr w:type="spellStart"/>
      <w:r w:rsidRPr="00EE7135">
        <w:rPr>
          <w:rFonts w:ascii="Arial" w:hAnsi="Arial" w:cs="Arial"/>
          <w:sz w:val="20"/>
          <w:szCs w:val="20"/>
        </w:rPr>
        <w:t>SoA</w:t>
      </w:r>
      <w:proofErr w:type="spellEnd"/>
      <w:r w:rsidRPr="00EE7135">
        <w:rPr>
          <w:rFonts w:ascii="Arial" w:hAnsi="Arial" w:cs="Arial"/>
          <w:sz w:val="20"/>
          <w:szCs w:val="20"/>
        </w:rPr>
        <w:t xml:space="preserve"> update. </w:t>
      </w:r>
    </w:p>
    <w:p w14:paraId="46153B1D"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Benefits (Strategic / Operational / Audit)</w:t>
      </w:r>
    </w:p>
    <w:p w14:paraId="3789AA24" w14:textId="77777777" w:rsidR="00EE7135" w:rsidRPr="00EE7135" w:rsidRDefault="00EE7135" w:rsidP="00EE7135">
      <w:pPr>
        <w:numPr>
          <w:ilvl w:val="0"/>
          <w:numId w:val="37"/>
        </w:numPr>
        <w:spacing w:before="80" w:after="0" w:line="240" w:lineRule="exact"/>
        <w:rPr>
          <w:rFonts w:ascii="Arial" w:hAnsi="Arial" w:cs="Arial"/>
          <w:sz w:val="20"/>
          <w:szCs w:val="20"/>
        </w:rPr>
      </w:pPr>
      <w:r w:rsidRPr="00EE7135">
        <w:rPr>
          <w:rFonts w:ascii="Arial" w:hAnsi="Arial" w:cs="Arial"/>
          <w:b/>
          <w:bCs/>
          <w:sz w:val="20"/>
          <w:szCs w:val="20"/>
        </w:rPr>
        <w:t>Strategic</w:t>
      </w:r>
    </w:p>
    <w:p w14:paraId="3751026B" w14:textId="77777777" w:rsidR="00EE7135" w:rsidRPr="00EE7135" w:rsidRDefault="00EE7135" w:rsidP="009A616C">
      <w:pPr>
        <w:numPr>
          <w:ilvl w:val="1"/>
          <w:numId w:val="37"/>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Framework-agnostic compliance </w:t>
      </w:r>
    </w:p>
    <w:p w14:paraId="75F10A32" w14:textId="77777777" w:rsidR="00EE7135" w:rsidRPr="00EE7135" w:rsidRDefault="00EE7135" w:rsidP="009A616C">
      <w:pPr>
        <w:numPr>
          <w:ilvl w:val="1"/>
          <w:numId w:val="37"/>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Reduced audit fatigue </w:t>
      </w:r>
    </w:p>
    <w:p w14:paraId="00456EF0" w14:textId="77777777" w:rsidR="00EE7135" w:rsidRPr="00EE7135" w:rsidRDefault="00EE7135" w:rsidP="009A616C">
      <w:pPr>
        <w:numPr>
          <w:ilvl w:val="1"/>
          <w:numId w:val="37"/>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Executive-level visibility </w:t>
      </w:r>
    </w:p>
    <w:p w14:paraId="3F311249" w14:textId="77777777" w:rsidR="00EE7135" w:rsidRPr="00EE7135" w:rsidRDefault="00EE7135" w:rsidP="009A616C">
      <w:pPr>
        <w:numPr>
          <w:ilvl w:val="1"/>
          <w:numId w:val="37"/>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Defensible regulatory posture </w:t>
      </w:r>
    </w:p>
    <w:p w14:paraId="40DF0854" w14:textId="77777777" w:rsidR="00EE7135" w:rsidRPr="00EE7135" w:rsidRDefault="00EE7135" w:rsidP="00EE7135">
      <w:pPr>
        <w:numPr>
          <w:ilvl w:val="0"/>
          <w:numId w:val="37"/>
        </w:numPr>
        <w:spacing w:before="80" w:after="0" w:line="240" w:lineRule="exact"/>
        <w:rPr>
          <w:rFonts w:ascii="Arial" w:hAnsi="Arial" w:cs="Arial"/>
          <w:sz w:val="20"/>
          <w:szCs w:val="20"/>
        </w:rPr>
      </w:pPr>
      <w:r w:rsidRPr="00EE7135">
        <w:rPr>
          <w:rFonts w:ascii="Arial" w:hAnsi="Arial" w:cs="Arial"/>
          <w:b/>
          <w:bCs/>
          <w:sz w:val="20"/>
          <w:szCs w:val="20"/>
        </w:rPr>
        <w:t>Operational</w:t>
      </w:r>
    </w:p>
    <w:p w14:paraId="474F5A74" w14:textId="77777777" w:rsidR="00EE7135" w:rsidRPr="00EE7135" w:rsidRDefault="00EE7135" w:rsidP="009A616C">
      <w:pPr>
        <w:numPr>
          <w:ilvl w:val="1"/>
          <w:numId w:val="37"/>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Evidence </w:t>
      </w:r>
      <w:proofErr w:type="gramStart"/>
      <w:r w:rsidRPr="00EE7135">
        <w:rPr>
          <w:rFonts w:ascii="Arial" w:hAnsi="Arial" w:cs="Arial"/>
          <w:sz w:val="20"/>
          <w:szCs w:val="20"/>
        </w:rPr>
        <w:t>reuse</w:t>
      </w:r>
      <w:proofErr w:type="gramEnd"/>
      <w:r w:rsidRPr="00EE7135">
        <w:rPr>
          <w:rFonts w:ascii="Arial" w:hAnsi="Arial" w:cs="Arial"/>
          <w:sz w:val="20"/>
          <w:szCs w:val="20"/>
        </w:rPr>
        <w:t xml:space="preserve"> </w:t>
      </w:r>
    </w:p>
    <w:p w14:paraId="29F4B043" w14:textId="77777777" w:rsidR="00EE7135" w:rsidRPr="00EE7135" w:rsidRDefault="00EE7135" w:rsidP="009A616C">
      <w:pPr>
        <w:numPr>
          <w:ilvl w:val="1"/>
          <w:numId w:val="37"/>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lastRenderedPageBreak/>
        <w:t xml:space="preserve">Consistent control implementation </w:t>
      </w:r>
    </w:p>
    <w:p w14:paraId="3F1F9C53" w14:textId="77777777" w:rsidR="00EE7135" w:rsidRPr="00EE7135" w:rsidRDefault="00EE7135" w:rsidP="009A616C">
      <w:pPr>
        <w:numPr>
          <w:ilvl w:val="1"/>
          <w:numId w:val="37"/>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Automated gap detection </w:t>
      </w:r>
    </w:p>
    <w:p w14:paraId="7BE89D74" w14:textId="77777777" w:rsidR="00EE7135" w:rsidRPr="00EE7135" w:rsidRDefault="00EE7135" w:rsidP="009A616C">
      <w:pPr>
        <w:numPr>
          <w:ilvl w:val="1"/>
          <w:numId w:val="37"/>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Scalable compliance operations </w:t>
      </w:r>
    </w:p>
    <w:p w14:paraId="204A3FFF" w14:textId="77777777" w:rsidR="00EE7135" w:rsidRPr="00EE7135" w:rsidRDefault="00EE7135" w:rsidP="00EE7135">
      <w:pPr>
        <w:numPr>
          <w:ilvl w:val="0"/>
          <w:numId w:val="37"/>
        </w:numPr>
        <w:spacing w:before="80" w:after="0" w:line="240" w:lineRule="exact"/>
        <w:rPr>
          <w:rFonts w:ascii="Arial" w:hAnsi="Arial" w:cs="Arial"/>
          <w:sz w:val="20"/>
          <w:szCs w:val="20"/>
        </w:rPr>
      </w:pPr>
      <w:r w:rsidRPr="00EE7135">
        <w:rPr>
          <w:rFonts w:ascii="Arial" w:hAnsi="Arial" w:cs="Arial"/>
          <w:b/>
          <w:bCs/>
          <w:sz w:val="20"/>
          <w:szCs w:val="20"/>
        </w:rPr>
        <w:t>Audit</w:t>
      </w:r>
    </w:p>
    <w:p w14:paraId="5B85DE6B" w14:textId="77777777" w:rsidR="00EE7135" w:rsidRPr="00EE7135" w:rsidRDefault="00EE7135" w:rsidP="009A616C">
      <w:pPr>
        <w:numPr>
          <w:ilvl w:val="1"/>
          <w:numId w:val="37"/>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Clear traceability </w:t>
      </w:r>
    </w:p>
    <w:p w14:paraId="157D8E64" w14:textId="77777777" w:rsidR="00EE7135" w:rsidRPr="00EE7135" w:rsidRDefault="00EE7135" w:rsidP="009A616C">
      <w:pPr>
        <w:numPr>
          <w:ilvl w:val="1"/>
          <w:numId w:val="37"/>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Reduced ambiguity </w:t>
      </w:r>
    </w:p>
    <w:p w14:paraId="1359C49D" w14:textId="77777777" w:rsidR="00EE7135" w:rsidRPr="00EE7135" w:rsidRDefault="00EE7135" w:rsidP="009A616C">
      <w:pPr>
        <w:numPr>
          <w:ilvl w:val="1"/>
          <w:numId w:val="37"/>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Faster audits </w:t>
      </w:r>
    </w:p>
    <w:p w14:paraId="0E5603C3" w14:textId="77777777" w:rsidR="00EE7135" w:rsidRPr="00EE7135" w:rsidRDefault="00EE7135" w:rsidP="009A616C">
      <w:pPr>
        <w:numPr>
          <w:ilvl w:val="1"/>
          <w:numId w:val="37"/>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Higher confidence conclusions </w:t>
      </w:r>
    </w:p>
    <w:p w14:paraId="302996F6"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Proof / credibility</w:t>
      </w:r>
    </w:p>
    <w:p w14:paraId="469135A8" w14:textId="77777777" w:rsidR="00EE7135" w:rsidRPr="00EE7135" w:rsidRDefault="00EE7135" w:rsidP="00EE7135">
      <w:pPr>
        <w:numPr>
          <w:ilvl w:val="0"/>
          <w:numId w:val="38"/>
        </w:numPr>
        <w:spacing w:before="80" w:after="0" w:line="240" w:lineRule="exact"/>
        <w:rPr>
          <w:rFonts w:ascii="Arial" w:hAnsi="Arial" w:cs="Arial"/>
          <w:sz w:val="20"/>
          <w:szCs w:val="20"/>
        </w:rPr>
      </w:pPr>
      <w:r w:rsidRPr="00EE7135">
        <w:rPr>
          <w:rFonts w:ascii="Arial" w:hAnsi="Arial" w:cs="Arial"/>
          <w:sz w:val="20"/>
          <w:szCs w:val="20"/>
        </w:rPr>
        <w:t xml:space="preserve">The model states that auditors evaluate controls using design adequacy, implementation, and operational effectiveness. </w:t>
      </w:r>
    </w:p>
    <w:p w14:paraId="4350EFD5" w14:textId="77777777" w:rsidR="00EE7135" w:rsidRPr="00EE7135" w:rsidRDefault="00EE7135" w:rsidP="00EE7135">
      <w:pPr>
        <w:numPr>
          <w:ilvl w:val="0"/>
          <w:numId w:val="38"/>
        </w:numPr>
        <w:spacing w:before="80" w:after="0" w:line="240" w:lineRule="exact"/>
        <w:rPr>
          <w:rFonts w:ascii="Arial" w:hAnsi="Arial" w:cs="Arial"/>
          <w:sz w:val="20"/>
          <w:szCs w:val="20"/>
        </w:rPr>
      </w:pPr>
      <w:r w:rsidRPr="00EE7135">
        <w:rPr>
          <w:rFonts w:ascii="Arial" w:hAnsi="Arial" w:cs="Arial"/>
          <w:sz w:val="20"/>
          <w:szCs w:val="20"/>
        </w:rPr>
        <w:t xml:space="preserve">The model explicitly names frameworks it covers (PCI DSS, ISO/IEC, NIST, SOC 2, DORA, GDPR, CIS). </w:t>
      </w:r>
    </w:p>
    <w:p w14:paraId="0A2E1E2F" w14:textId="77777777" w:rsidR="00EE7135" w:rsidRPr="00EE7135" w:rsidRDefault="00EE7135" w:rsidP="00EE7135">
      <w:pPr>
        <w:numPr>
          <w:ilvl w:val="0"/>
          <w:numId w:val="38"/>
        </w:numPr>
        <w:spacing w:before="80" w:after="0" w:line="240" w:lineRule="exact"/>
        <w:rPr>
          <w:rFonts w:ascii="Arial" w:hAnsi="Arial" w:cs="Arial"/>
          <w:sz w:val="20"/>
          <w:szCs w:val="20"/>
        </w:rPr>
      </w:pPr>
      <w:r w:rsidRPr="00EE7135">
        <w:rPr>
          <w:rFonts w:ascii="Arial" w:hAnsi="Arial" w:cs="Arial"/>
          <w:b/>
          <w:bCs/>
          <w:sz w:val="20"/>
          <w:szCs w:val="20"/>
        </w:rPr>
        <w:t>Not stated in the document:</w:t>
      </w:r>
      <w:r w:rsidRPr="00EE7135">
        <w:rPr>
          <w:rFonts w:ascii="Arial" w:hAnsi="Arial" w:cs="Arial"/>
          <w:sz w:val="20"/>
          <w:szCs w:val="20"/>
        </w:rPr>
        <w:t xml:space="preserve"> customer case studies, customer counts, ROI numbers, third-party review outcomes.</w:t>
      </w:r>
    </w:p>
    <w:p w14:paraId="2648B483"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Footer CTA</w:t>
      </w:r>
    </w:p>
    <w:p w14:paraId="4E41CB59" w14:textId="77777777" w:rsidR="00EE7135" w:rsidRPr="00EE7135" w:rsidRDefault="00EE7135" w:rsidP="00EE7135">
      <w:pPr>
        <w:numPr>
          <w:ilvl w:val="0"/>
          <w:numId w:val="39"/>
        </w:numPr>
        <w:spacing w:before="80" w:after="0" w:line="240" w:lineRule="exact"/>
        <w:rPr>
          <w:rFonts w:ascii="Arial" w:hAnsi="Arial" w:cs="Arial"/>
          <w:sz w:val="20"/>
          <w:szCs w:val="20"/>
        </w:rPr>
      </w:pPr>
      <w:r w:rsidRPr="00EE7135">
        <w:rPr>
          <w:rFonts w:ascii="Arial" w:hAnsi="Arial" w:cs="Arial"/>
          <w:b/>
          <w:bCs/>
          <w:sz w:val="20"/>
          <w:szCs w:val="20"/>
        </w:rPr>
        <w:t>Headline:</w:t>
      </w:r>
      <w:r w:rsidRPr="00EE7135">
        <w:rPr>
          <w:rFonts w:ascii="Arial" w:hAnsi="Arial" w:cs="Arial"/>
          <w:sz w:val="20"/>
          <w:szCs w:val="20"/>
        </w:rPr>
        <w:t xml:space="preserve"> </w:t>
      </w:r>
      <w:r w:rsidRPr="00EE7135">
        <w:rPr>
          <w:rFonts w:ascii="Arial" w:hAnsi="Arial" w:cs="Arial"/>
          <w:b/>
          <w:bCs/>
          <w:sz w:val="20"/>
          <w:szCs w:val="20"/>
        </w:rPr>
        <w:t>Reduce gaps. Make evidence complete.</w:t>
      </w:r>
      <w:r w:rsidRPr="00EE7135">
        <w:rPr>
          <w:rFonts w:ascii="Arial" w:hAnsi="Arial" w:cs="Arial"/>
          <w:sz w:val="20"/>
          <w:szCs w:val="20"/>
        </w:rPr>
        <w:t xml:space="preserve"> </w:t>
      </w:r>
    </w:p>
    <w:p w14:paraId="50DC558B" w14:textId="77777777" w:rsidR="00EE7135" w:rsidRPr="00EE7135" w:rsidRDefault="00EE7135" w:rsidP="00EE7135">
      <w:pPr>
        <w:numPr>
          <w:ilvl w:val="0"/>
          <w:numId w:val="39"/>
        </w:numPr>
        <w:spacing w:before="80" w:after="0" w:line="240" w:lineRule="exact"/>
        <w:rPr>
          <w:rFonts w:ascii="Arial" w:hAnsi="Arial" w:cs="Arial"/>
          <w:sz w:val="20"/>
          <w:szCs w:val="20"/>
        </w:rPr>
      </w:pPr>
      <w:r w:rsidRPr="00EE7135">
        <w:rPr>
          <w:rFonts w:ascii="Arial" w:hAnsi="Arial" w:cs="Arial"/>
          <w:b/>
          <w:bCs/>
          <w:sz w:val="20"/>
          <w:szCs w:val="20"/>
        </w:rPr>
        <w:t>Sentence:</w:t>
      </w:r>
      <w:r w:rsidRPr="00EE7135">
        <w:rPr>
          <w:rFonts w:ascii="Arial" w:hAnsi="Arial" w:cs="Arial"/>
          <w:sz w:val="20"/>
          <w:szCs w:val="20"/>
        </w:rPr>
        <w:t xml:space="preserve"> See how Unified Controls, UCC, and COMPLY Artifacts form a single, integrated compliance evidence system. </w:t>
      </w:r>
    </w:p>
    <w:p w14:paraId="095F829E" w14:textId="77777777" w:rsidR="00EE7135" w:rsidRPr="00EE7135" w:rsidRDefault="00EE7135" w:rsidP="00EE7135">
      <w:pPr>
        <w:numPr>
          <w:ilvl w:val="0"/>
          <w:numId w:val="39"/>
        </w:numPr>
        <w:spacing w:before="80" w:after="0" w:line="240" w:lineRule="exact"/>
        <w:rPr>
          <w:rFonts w:ascii="Arial" w:hAnsi="Arial" w:cs="Arial"/>
          <w:sz w:val="20"/>
          <w:szCs w:val="20"/>
        </w:rPr>
      </w:pPr>
      <w:r w:rsidRPr="00EE7135">
        <w:rPr>
          <w:rFonts w:ascii="Arial" w:hAnsi="Arial" w:cs="Arial"/>
          <w:b/>
          <w:bCs/>
          <w:sz w:val="20"/>
          <w:szCs w:val="20"/>
        </w:rPr>
        <w:t>Button:</w:t>
      </w:r>
      <w:r w:rsidRPr="00EE7135">
        <w:rPr>
          <w:rFonts w:ascii="Arial" w:hAnsi="Arial" w:cs="Arial"/>
          <w:sz w:val="20"/>
          <w:szCs w:val="20"/>
        </w:rPr>
        <w:t xml:space="preserve"> </w:t>
      </w:r>
      <w:r w:rsidRPr="00EE7135">
        <w:rPr>
          <w:rFonts w:ascii="Arial" w:hAnsi="Arial" w:cs="Arial"/>
          <w:b/>
          <w:bCs/>
          <w:sz w:val="20"/>
          <w:szCs w:val="20"/>
        </w:rPr>
        <w:t>Download the White Paper</w:t>
      </w:r>
      <w:r w:rsidRPr="00EE7135">
        <w:rPr>
          <w:rFonts w:ascii="Arial" w:hAnsi="Arial" w:cs="Arial"/>
          <w:sz w:val="20"/>
          <w:szCs w:val="20"/>
        </w:rPr>
        <w:t xml:space="preserve"> </w:t>
      </w:r>
    </w:p>
    <w:p w14:paraId="38381098" w14:textId="77777777" w:rsidR="00EE7135" w:rsidRPr="00EE7135" w:rsidRDefault="00000000" w:rsidP="00EE7135">
      <w:pPr>
        <w:spacing w:before="80" w:after="0" w:line="240" w:lineRule="exact"/>
        <w:rPr>
          <w:rFonts w:ascii="Arial" w:hAnsi="Arial" w:cs="Arial"/>
          <w:sz w:val="20"/>
          <w:szCs w:val="20"/>
        </w:rPr>
      </w:pPr>
      <w:r>
        <w:rPr>
          <w:rFonts w:ascii="Arial" w:hAnsi="Arial" w:cs="Arial"/>
          <w:sz w:val="20"/>
          <w:szCs w:val="20"/>
        </w:rPr>
        <w:pict w14:anchorId="75058881">
          <v:rect id="_x0000_i1039" style="width:0;height:1.5pt" o:hralign="center" o:hrstd="t" o:hr="t" fillcolor="#a0a0a0" stroked="f"/>
        </w:pict>
      </w:r>
    </w:p>
    <w:p w14:paraId="59E16C09"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4) Page outlines (short, web-ready)</w:t>
      </w:r>
    </w:p>
    <w:p w14:paraId="37FA86C9"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Page: How It Works</w:t>
      </w:r>
    </w:p>
    <w:p w14:paraId="2111ADFB" w14:textId="77777777" w:rsidR="00EE7135" w:rsidRPr="00EE7135" w:rsidRDefault="00EE7135" w:rsidP="00EE7135">
      <w:pPr>
        <w:numPr>
          <w:ilvl w:val="0"/>
          <w:numId w:val="40"/>
        </w:numPr>
        <w:spacing w:before="80" w:after="0" w:line="240" w:lineRule="exact"/>
        <w:rPr>
          <w:rFonts w:ascii="Arial" w:hAnsi="Arial" w:cs="Arial"/>
          <w:sz w:val="20"/>
          <w:szCs w:val="20"/>
        </w:rPr>
      </w:pPr>
      <w:r w:rsidRPr="00EE7135">
        <w:rPr>
          <w:rFonts w:ascii="Arial" w:hAnsi="Arial" w:cs="Arial"/>
          <w:b/>
          <w:bCs/>
          <w:sz w:val="20"/>
          <w:szCs w:val="20"/>
        </w:rPr>
        <w:t>Section: The three parts</w:t>
      </w:r>
    </w:p>
    <w:p w14:paraId="3E4C2B4F" w14:textId="77777777" w:rsidR="00EE7135" w:rsidRPr="00EE7135" w:rsidRDefault="00EE7135" w:rsidP="009A616C">
      <w:pPr>
        <w:numPr>
          <w:ilvl w:val="1"/>
          <w:numId w:val="40"/>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Unified Controls (canonical control layer) </w:t>
      </w:r>
    </w:p>
    <w:p w14:paraId="56872129" w14:textId="77777777" w:rsidR="00EE7135" w:rsidRPr="00EE7135" w:rsidRDefault="00EE7135" w:rsidP="009A616C">
      <w:pPr>
        <w:numPr>
          <w:ilvl w:val="1"/>
          <w:numId w:val="40"/>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UCC (completeness standard) </w:t>
      </w:r>
    </w:p>
    <w:p w14:paraId="14B7D2CB" w14:textId="77777777" w:rsidR="00EE7135" w:rsidRPr="00EE7135" w:rsidRDefault="00EE7135" w:rsidP="009A616C">
      <w:pPr>
        <w:numPr>
          <w:ilvl w:val="1"/>
          <w:numId w:val="40"/>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COMPLY Artifacts (evidence objects) </w:t>
      </w:r>
    </w:p>
    <w:p w14:paraId="07B1ED27" w14:textId="77777777" w:rsidR="00EE7135" w:rsidRPr="00EE7135" w:rsidRDefault="00EE7135" w:rsidP="00EE7135">
      <w:pPr>
        <w:numPr>
          <w:ilvl w:val="0"/>
          <w:numId w:val="40"/>
        </w:numPr>
        <w:spacing w:before="80" w:after="0" w:line="240" w:lineRule="exact"/>
        <w:rPr>
          <w:rFonts w:ascii="Arial" w:hAnsi="Arial" w:cs="Arial"/>
          <w:sz w:val="20"/>
          <w:szCs w:val="20"/>
        </w:rPr>
      </w:pPr>
      <w:r w:rsidRPr="00EE7135">
        <w:rPr>
          <w:rFonts w:ascii="Arial" w:hAnsi="Arial" w:cs="Arial"/>
          <w:b/>
          <w:bCs/>
          <w:sz w:val="20"/>
          <w:szCs w:val="20"/>
        </w:rPr>
        <w:t>Section: Assurance dimensions</w:t>
      </w:r>
    </w:p>
    <w:p w14:paraId="4FE39BA7" w14:textId="77777777" w:rsidR="00EE7135" w:rsidRPr="00EE7135" w:rsidRDefault="00EE7135" w:rsidP="009A616C">
      <w:pPr>
        <w:numPr>
          <w:ilvl w:val="1"/>
          <w:numId w:val="40"/>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Design adequacy, existence/implementation, operational effectiveness </w:t>
      </w:r>
    </w:p>
    <w:p w14:paraId="7F38008B" w14:textId="77777777" w:rsidR="00EE7135" w:rsidRPr="00EE7135" w:rsidRDefault="00EE7135" w:rsidP="00EE7135">
      <w:pPr>
        <w:numPr>
          <w:ilvl w:val="0"/>
          <w:numId w:val="40"/>
        </w:numPr>
        <w:spacing w:before="80" w:after="0" w:line="240" w:lineRule="exact"/>
        <w:rPr>
          <w:rFonts w:ascii="Arial" w:hAnsi="Arial" w:cs="Arial"/>
          <w:sz w:val="20"/>
          <w:szCs w:val="20"/>
        </w:rPr>
      </w:pPr>
      <w:r w:rsidRPr="00EE7135">
        <w:rPr>
          <w:rFonts w:ascii="Arial" w:hAnsi="Arial" w:cs="Arial"/>
          <w:b/>
          <w:bCs/>
          <w:sz w:val="20"/>
          <w:szCs w:val="20"/>
        </w:rPr>
        <w:t>Section: Traceability</w:t>
      </w:r>
    </w:p>
    <w:p w14:paraId="2279C27E" w14:textId="77777777" w:rsidR="00EE7135" w:rsidRPr="00EE7135" w:rsidRDefault="00EE7135" w:rsidP="009A616C">
      <w:pPr>
        <w:numPr>
          <w:ilvl w:val="1"/>
          <w:numId w:val="40"/>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Requirement → control → criteria → artifacts → evidence → audit conclusion </w:t>
      </w:r>
    </w:p>
    <w:p w14:paraId="5D3B30FC"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Page: Comprehensive Coverage</w:t>
      </w:r>
    </w:p>
    <w:p w14:paraId="42D319D3" w14:textId="77777777" w:rsidR="00EE7135" w:rsidRPr="00EE7135" w:rsidRDefault="00EE7135" w:rsidP="00EE7135">
      <w:pPr>
        <w:numPr>
          <w:ilvl w:val="0"/>
          <w:numId w:val="41"/>
        </w:numPr>
        <w:spacing w:before="80" w:after="0" w:line="240" w:lineRule="exact"/>
        <w:rPr>
          <w:rFonts w:ascii="Arial" w:hAnsi="Arial" w:cs="Arial"/>
          <w:sz w:val="20"/>
          <w:szCs w:val="20"/>
        </w:rPr>
      </w:pPr>
      <w:r w:rsidRPr="00EE7135">
        <w:rPr>
          <w:rFonts w:ascii="Arial" w:hAnsi="Arial" w:cs="Arial"/>
          <w:b/>
          <w:bCs/>
          <w:sz w:val="20"/>
          <w:szCs w:val="20"/>
        </w:rPr>
        <w:t>Section: End-to-end coverage</w:t>
      </w:r>
    </w:p>
    <w:p w14:paraId="37928B2B" w14:textId="77777777" w:rsidR="00EE7135" w:rsidRPr="00EE7135" w:rsidRDefault="00EE7135" w:rsidP="009A616C">
      <w:pPr>
        <w:numPr>
          <w:ilvl w:val="1"/>
          <w:numId w:val="41"/>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Risk → control selection → UCC enforcement → artifacts → </w:t>
      </w:r>
      <w:proofErr w:type="spellStart"/>
      <w:r w:rsidRPr="00EE7135">
        <w:rPr>
          <w:rFonts w:ascii="Arial" w:hAnsi="Arial" w:cs="Arial"/>
          <w:sz w:val="20"/>
          <w:szCs w:val="20"/>
        </w:rPr>
        <w:t>SoA</w:t>
      </w:r>
      <w:proofErr w:type="spellEnd"/>
      <w:r w:rsidRPr="00EE7135">
        <w:rPr>
          <w:rFonts w:ascii="Arial" w:hAnsi="Arial" w:cs="Arial"/>
          <w:sz w:val="20"/>
          <w:szCs w:val="20"/>
        </w:rPr>
        <w:t xml:space="preserve"> + continuous assurance </w:t>
      </w:r>
    </w:p>
    <w:p w14:paraId="56D6D831" w14:textId="77777777" w:rsidR="00EE7135" w:rsidRPr="00EE7135" w:rsidRDefault="00EE7135" w:rsidP="00EE7135">
      <w:pPr>
        <w:numPr>
          <w:ilvl w:val="0"/>
          <w:numId w:val="41"/>
        </w:numPr>
        <w:spacing w:before="80" w:after="0" w:line="240" w:lineRule="exact"/>
        <w:rPr>
          <w:rFonts w:ascii="Arial" w:hAnsi="Arial" w:cs="Arial"/>
          <w:sz w:val="20"/>
          <w:szCs w:val="20"/>
        </w:rPr>
      </w:pPr>
      <w:r w:rsidRPr="00EE7135">
        <w:rPr>
          <w:rFonts w:ascii="Arial" w:hAnsi="Arial" w:cs="Arial"/>
          <w:b/>
          <w:bCs/>
          <w:sz w:val="20"/>
          <w:szCs w:val="20"/>
        </w:rPr>
        <w:t>Section: People + process + technology</w:t>
      </w:r>
    </w:p>
    <w:p w14:paraId="0B30B8C7" w14:textId="77777777" w:rsidR="00EE7135" w:rsidRPr="00EE7135" w:rsidRDefault="00EE7135" w:rsidP="009A616C">
      <w:pPr>
        <w:numPr>
          <w:ilvl w:val="1"/>
          <w:numId w:val="41"/>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Asset model includes people/roles, business processes, third parties, facilities </w:t>
      </w:r>
    </w:p>
    <w:p w14:paraId="5533608D" w14:textId="77777777" w:rsidR="00EE7135" w:rsidRPr="00EE7135" w:rsidRDefault="00EE7135" w:rsidP="009A616C">
      <w:pPr>
        <w:numPr>
          <w:ilvl w:val="1"/>
          <w:numId w:val="41"/>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Evidence includes configs, logs, tickets, dashboards, reviews </w:t>
      </w:r>
    </w:p>
    <w:p w14:paraId="78B9BA1F" w14:textId="77777777" w:rsidR="00EE7135" w:rsidRPr="00EE7135" w:rsidRDefault="00EE7135" w:rsidP="00EE7135">
      <w:pPr>
        <w:numPr>
          <w:ilvl w:val="0"/>
          <w:numId w:val="41"/>
        </w:numPr>
        <w:spacing w:before="80" w:after="0" w:line="240" w:lineRule="exact"/>
        <w:rPr>
          <w:rFonts w:ascii="Arial" w:hAnsi="Arial" w:cs="Arial"/>
          <w:sz w:val="20"/>
          <w:szCs w:val="20"/>
        </w:rPr>
      </w:pPr>
      <w:r w:rsidRPr="00EE7135">
        <w:rPr>
          <w:rFonts w:ascii="Arial" w:hAnsi="Arial" w:cs="Arial"/>
          <w:b/>
          <w:bCs/>
          <w:sz w:val="20"/>
          <w:szCs w:val="20"/>
        </w:rPr>
        <w:t>Section: Governance</w:t>
      </w:r>
    </w:p>
    <w:p w14:paraId="08263CF0" w14:textId="77777777" w:rsidR="00EE7135" w:rsidRPr="00EE7135" w:rsidRDefault="00EE7135" w:rsidP="009A616C">
      <w:pPr>
        <w:numPr>
          <w:ilvl w:val="1"/>
          <w:numId w:val="41"/>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Ownership, review frequency, retention rules, metrics/KPIs, internal audit, management review </w:t>
      </w:r>
    </w:p>
    <w:p w14:paraId="19A62654"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Page: Benefits</w:t>
      </w:r>
    </w:p>
    <w:p w14:paraId="161927BB" w14:textId="77777777" w:rsidR="00EE7135" w:rsidRPr="00EE7135" w:rsidRDefault="00EE7135" w:rsidP="00EE7135">
      <w:pPr>
        <w:numPr>
          <w:ilvl w:val="0"/>
          <w:numId w:val="42"/>
        </w:numPr>
        <w:spacing w:before="80" w:after="0" w:line="240" w:lineRule="exact"/>
        <w:rPr>
          <w:rFonts w:ascii="Arial" w:hAnsi="Arial" w:cs="Arial"/>
          <w:sz w:val="20"/>
          <w:szCs w:val="20"/>
        </w:rPr>
      </w:pPr>
      <w:r w:rsidRPr="00EE7135">
        <w:rPr>
          <w:rFonts w:ascii="Arial" w:hAnsi="Arial" w:cs="Arial"/>
          <w:b/>
          <w:bCs/>
          <w:sz w:val="20"/>
          <w:szCs w:val="20"/>
        </w:rPr>
        <w:t>Section: Strategic</w:t>
      </w:r>
    </w:p>
    <w:p w14:paraId="5E15E1C9" w14:textId="77777777" w:rsidR="00EE7135" w:rsidRPr="00EE7135" w:rsidRDefault="00EE7135" w:rsidP="009A616C">
      <w:pPr>
        <w:numPr>
          <w:ilvl w:val="1"/>
          <w:numId w:val="42"/>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lastRenderedPageBreak/>
        <w:t xml:space="preserve">Framework-agnostic compliance; executive visibility; defensible posture </w:t>
      </w:r>
    </w:p>
    <w:p w14:paraId="425CEE24" w14:textId="77777777" w:rsidR="00EE7135" w:rsidRPr="00EE7135" w:rsidRDefault="00EE7135" w:rsidP="00EE7135">
      <w:pPr>
        <w:numPr>
          <w:ilvl w:val="0"/>
          <w:numId w:val="42"/>
        </w:numPr>
        <w:spacing w:before="80" w:after="0" w:line="240" w:lineRule="exact"/>
        <w:rPr>
          <w:rFonts w:ascii="Arial" w:hAnsi="Arial" w:cs="Arial"/>
          <w:sz w:val="20"/>
          <w:szCs w:val="20"/>
        </w:rPr>
      </w:pPr>
      <w:r w:rsidRPr="00EE7135">
        <w:rPr>
          <w:rFonts w:ascii="Arial" w:hAnsi="Arial" w:cs="Arial"/>
          <w:b/>
          <w:bCs/>
          <w:sz w:val="20"/>
          <w:szCs w:val="20"/>
        </w:rPr>
        <w:t>Section: Operational</w:t>
      </w:r>
    </w:p>
    <w:p w14:paraId="0228C28F" w14:textId="77777777" w:rsidR="00EE7135" w:rsidRPr="00EE7135" w:rsidRDefault="00EE7135" w:rsidP="009A616C">
      <w:pPr>
        <w:numPr>
          <w:ilvl w:val="1"/>
          <w:numId w:val="42"/>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Evidence </w:t>
      </w:r>
      <w:proofErr w:type="gramStart"/>
      <w:r w:rsidRPr="00EE7135">
        <w:rPr>
          <w:rFonts w:ascii="Arial" w:hAnsi="Arial" w:cs="Arial"/>
          <w:sz w:val="20"/>
          <w:szCs w:val="20"/>
        </w:rPr>
        <w:t>reuse</w:t>
      </w:r>
      <w:proofErr w:type="gramEnd"/>
      <w:r w:rsidRPr="00EE7135">
        <w:rPr>
          <w:rFonts w:ascii="Arial" w:hAnsi="Arial" w:cs="Arial"/>
          <w:sz w:val="20"/>
          <w:szCs w:val="20"/>
        </w:rPr>
        <w:t xml:space="preserve">; consistent implementation; automated gap detection </w:t>
      </w:r>
    </w:p>
    <w:p w14:paraId="0DC0607E" w14:textId="77777777" w:rsidR="00EE7135" w:rsidRPr="00EE7135" w:rsidRDefault="00EE7135" w:rsidP="00EE7135">
      <w:pPr>
        <w:numPr>
          <w:ilvl w:val="0"/>
          <w:numId w:val="42"/>
        </w:numPr>
        <w:spacing w:before="80" w:after="0" w:line="240" w:lineRule="exact"/>
        <w:rPr>
          <w:rFonts w:ascii="Arial" w:hAnsi="Arial" w:cs="Arial"/>
          <w:sz w:val="20"/>
          <w:szCs w:val="20"/>
        </w:rPr>
      </w:pPr>
      <w:r w:rsidRPr="00EE7135">
        <w:rPr>
          <w:rFonts w:ascii="Arial" w:hAnsi="Arial" w:cs="Arial"/>
          <w:b/>
          <w:bCs/>
          <w:sz w:val="20"/>
          <w:szCs w:val="20"/>
        </w:rPr>
        <w:t>Section: Audit</w:t>
      </w:r>
    </w:p>
    <w:p w14:paraId="28427819" w14:textId="77777777" w:rsidR="00EE7135" w:rsidRPr="00EE7135" w:rsidRDefault="00EE7135" w:rsidP="009A616C">
      <w:pPr>
        <w:numPr>
          <w:ilvl w:val="1"/>
          <w:numId w:val="42"/>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Clear traceability; faster audits; higher confidence conclusions </w:t>
      </w:r>
    </w:p>
    <w:p w14:paraId="1BC693F9"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Page: Resources / White Paper</w:t>
      </w:r>
    </w:p>
    <w:p w14:paraId="2C276D8F" w14:textId="77777777" w:rsidR="00EE7135" w:rsidRPr="00EE7135" w:rsidRDefault="00EE7135" w:rsidP="00EE7135">
      <w:pPr>
        <w:numPr>
          <w:ilvl w:val="0"/>
          <w:numId w:val="43"/>
        </w:numPr>
        <w:spacing w:before="80" w:after="0" w:line="240" w:lineRule="exact"/>
        <w:rPr>
          <w:rFonts w:ascii="Arial" w:hAnsi="Arial" w:cs="Arial"/>
          <w:sz w:val="20"/>
          <w:szCs w:val="20"/>
        </w:rPr>
      </w:pPr>
      <w:r w:rsidRPr="00EE7135">
        <w:rPr>
          <w:rFonts w:ascii="Arial" w:hAnsi="Arial" w:cs="Arial"/>
          <w:b/>
          <w:bCs/>
          <w:sz w:val="20"/>
          <w:szCs w:val="20"/>
        </w:rPr>
        <w:t>What you’ll learn</w:t>
      </w:r>
    </w:p>
    <w:p w14:paraId="7FA2BFF7" w14:textId="77777777" w:rsidR="00EE7135" w:rsidRPr="00EE7135" w:rsidRDefault="00EE7135" w:rsidP="009A616C">
      <w:pPr>
        <w:numPr>
          <w:ilvl w:val="1"/>
          <w:numId w:val="43"/>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Why compliance fails (operational evidence gaps) </w:t>
      </w:r>
    </w:p>
    <w:p w14:paraId="48E9015D" w14:textId="77777777" w:rsidR="00EE7135" w:rsidRPr="00EE7135" w:rsidRDefault="00EE7135" w:rsidP="009A616C">
      <w:pPr>
        <w:numPr>
          <w:ilvl w:val="1"/>
          <w:numId w:val="43"/>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The UCC completeness standard and artifact mapping </w:t>
      </w:r>
    </w:p>
    <w:p w14:paraId="73CE9DFD" w14:textId="77777777" w:rsidR="00EE7135" w:rsidRPr="00EE7135" w:rsidRDefault="00EE7135" w:rsidP="009A616C">
      <w:pPr>
        <w:numPr>
          <w:ilvl w:val="1"/>
          <w:numId w:val="43"/>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Risk-to-control process and </w:t>
      </w:r>
      <w:proofErr w:type="spellStart"/>
      <w:r w:rsidRPr="00EE7135">
        <w:rPr>
          <w:rFonts w:ascii="Arial" w:hAnsi="Arial" w:cs="Arial"/>
          <w:sz w:val="20"/>
          <w:szCs w:val="20"/>
        </w:rPr>
        <w:t>SoA</w:t>
      </w:r>
      <w:proofErr w:type="spellEnd"/>
      <w:r w:rsidRPr="00EE7135">
        <w:rPr>
          <w:rFonts w:ascii="Arial" w:hAnsi="Arial" w:cs="Arial"/>
          <w:sz w:val="20"/>
          <w:szCs w:val="20"/>
        </w:rPr>
        <w:t xml:space="preserve"> output </w:t>
      </w:r>
    </w:p>
    <w:p w14:paraId="24D05852" w14:textId="77777777" w:rsidR="00EE7135" w:rsidRPr="00EE7135" w:rsidRDefault="00EE7135" w:rsidP="00EE7135">
      <w:pPr>
        <w:numPr>
          <w:ilvl w:val="0"/>
          <w:numId w:val="43"/>
        </w:numPr>
        <w:spacing w:before="80" w:after="0" w:line="240" w:lineRule="exact"/>
        <w:rPr>
          <w:rFonts w:ascii="Arial" w:hAnsi="Arial" w:cs="Arial"/>
          <w:sz w:val="20"/>
          <w:szCs w:val="20"/>
        </w:rPr>
      </w:pPr>
      <w:r w:rsidRPr="00EE7135">
        <w:rPr>
          <w:rFonts w:ascii="Arial" w:hAnsi="Arial" w:cs="Arial"/>
          <w:b/>
          <w:bCs/>
          <w:sz w:val="20"/>
          <w:szCs w:val="20"/>
        </w:rPr>
        <w:t>CTA</w:t>
      </w:r>
    </w:p>
    <w:p w14:paraId="67D917A8" w14:textId="77777777" w:rsidR="00EE7135" w:rsidRPr="00EE7135" w:rsidRDefault="00EE7135" w:rsidP="009A616C">
      <w:pPr>
        <w:numPr>
          <w:ilvl w:val="1"/>
          <w:numId w:val="43"/>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Download the white paper </w:t>
      </w:r>
    </w:p>
    <w:p w14:paraId="163C2F15" w14:textId="77777777" w:rsidR="00EE7135" w:rsidRPr="00EE7135" w:rsidRDefault="00000000" w:rsidP="00EE7135">
      <w:pPr>
        <w:spacing w:before="80" w:after="0" w:line="240" w:lineRule="exact"/>
        <w:rPr>
          <w:rFonts w:ascii="Arial" w:hAnsi="Arial" w:cs="Arial"/>
          <w:sz w:val="20"/>
          <w:szCs w:val="20"/>
        </w:rPr>
      </w:pPr>
      <w:r>
        <w:rPr>
          <w:rFonts w:ascii="Arial" w:hAnsi="Arial" w:cs="Arial"/>
          <w:sz w:val="20"/>
          <w:szCs w:val="20"/>
        </w:rPr>
        <w:pict w14:anchorId="7052B51F">
          <v:rect id="_x0000_i1040" style="width:0;height:1.5pt" o:hralign="center" o:hrstd="t" o:hr="t" fillcolor="#a0a0a0" stroked="f"/>
        </w:pict>
      </w:r>
    </w:p>
    <w:p w14:paraId="1DE6F300"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5) SEO pack (doc-based only)</w:t>
      </w:r>
    </w:p>
    <w:p w14:paraId="40050D95"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Meta title + meta description</w:t>
      </w:r>
    </w:p>
    <w:p w14:paraId="1CE6EB04" w14:textId="77777777" w:rsidR="00EE7135" w:rsidRPr="00EE7135" w:rsidRDefault="00EE7135" w:rsidP="00EE7135">
      <w:pPr>
        <w:numPr>
          <w:ilvl w:val="0"/>
          <w:numId w:val="44"/>
        </w:numPr>
        <w:spacing w:before="80" w:after="0" w:line="240" w:lineRule="exact"/>
        <w:rPr>
          <w:rFonts w:ascii="Arial" w:hAnsi="Arial" w:cs="Arial"/>
          <w:sz w:val="20"/>
          <w:szCs w:val="20"/>
        </w:rPr>
      </w:pPr>
      <w:r w:rsidRPr="00EE7135">
        <w:rPr>
          <w:rFonts w:ascii="Arial" w:hAnsi="Arial" w:cs="Arial"/>
          <w:b/>
          <w:bCs/>
          <w:sz w:val="20"/>
          <w:szCs w:val="20"/>
        </w:rPr>
        <w:t>Home</w:t>
      </w:r>
    </w:p>
    <w:p w14:paraId="61D2C2C8" w14:textId="77777777" w:rsidR="00EE7135" w:rsidRPr="00EE7135" w:rsidRDefault="00EE7135" w:rsidP="009A616C">
      <w:pPr>
        <w:numPr>
          <w:ilvl w:val="1"/>
          <w:numId w:val="44"/>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Meta title: Comprehensive Compliance Evidence | Unified Controls + UCC + Artifacts</w:t>
      </w:r>
    </w:p>
    <w:p w14:paraId="6D8753B0" w14:textId="77777777" w:rsidR="00EE7135" w:rsidRPr="00EE7135" w:rsidRDefault="00EE7135" w:rsidP="009A616C">
      <w:pPr>
        <w:numPr>
          <w:ilvl w:val="1"/>
          <w:numId w:val="44"/>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Meta description: A framework-agnostic, closed-loop compliance system connecting risk, controls, and evidence across design, implementation, and operational effectiveness. </w:t>
      </w:r>
    </w:p>
    <w:p w14:paraId="20B2153F" w14:textId="77777777" w:rsidR="00EE7135" w:rsidRPr="00EE7135" w:rsidRDefault="00EE7135" w:rsidP="00EE7135">
      <w:pPr>
        <w:numPr>
          <w:ilvl w:val="0"/>
          <w:numId w:val="44"/>
        </w:numPr>
        <w:spacing w:before="80" w:after="0" w:line="240" w:lineRule="exact"/>
        <w:rPr>
          <w:rFonts w:ascii="Arial" w:hAnsi="Arial" w:cs="Arial"/>
          <w:sz w:val="20"/>
          <w:szCs w:val="20"/>
        </w:rPr>
      </w:pPr>
      <w:r w:rsidRPr="00EE7135">
        <w:rPr>
          <w:rFonts w:ascii="Arial" w:hAnsi="Arial" w:cs="Arial"/>
          <w:b/>
          <w:bCs/>
          <w:sz w:val="20"/>
          <w:szCs w:val="20"/>
        </w:rPr>
        <w:t>How It Works</w:t>
      </w:r>
    </w:p>
    <w:p w14:paraId="6AE5C55C" w14:textId="77777777" w:rsidR="00EE7135" w:rsidRPr="00EE7135" w:rsidRDefault="00EE7135" w:rsidP="009A616C">
      <w:pPr>
        <w:numPr>
          <w:ilvl w:val="1"/>
          <w:numId w:val="44"/>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Meta title: How It Works | End-to-End Traceability for Audit Evidence</w:t>
      </w:r>
    </w:p>
    <w:p w14:paraId="0BD15276" w14:textId="77777777" w:rsidR="00EE7135" w:rsidRPr="00EE7135" w:rsidRDefault="00EE7135" w:rsidP="009A616C">
      <w:pPr>
        <w:numPr>
          <w:ilvl w:val="1"/>
          <w:numId w:val="44"/>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Meta description: Trace framework requirements to Unified Controls, UCC criteria, COMPLY Artifacts, and audit conclusions with complete evidence coverage. </w:t>
      </w:r>
    </w:p>
    <w:p w14:paraId="76877E28" w14:textId="77777777" w:rsidR="00EE7135" w:rsidRPr="00EE7135" w:rsidRDefault="00EE7135" w:rsidP="00EE7135">
      <w:pPr>
        <w:numPr>
          <w:ilvl w:val="0"/>
          <w:numId w:val="44"/>
        </w:numPr>
        <w:spacing w:before="80" w:after="0" w:line="240" w:lineRule="exact"/>
        <w:rPr>
          <w:rFonts w:ascii="Arial" w:hAnsi="Arial" w:cs="Arial"/>
          <w:sz w:val="20"/>
          <w:szCs w:val="20"/>
        </w:rPr>
      </w:pPr>
      <w:r w:rsidRPr="00EE7135">
        <w:rPr>
          <w:rFonts w:ascii="Arial" w:hAnsi="Arial" w:cs="Arial"/>
          <w:b/>
          <w:bCs/>
          <w:sz w:val="20"/>
          <w:szCs w:val="20"/>
        </w:rPr>
        <w:t>Comprehensive Coverage</w:t>
      </w:r>
    </w:p>
    <w:p w14:paraId="46FFAE8E" w14:textId="77777777" w:rsidR="00EE7135" w:rsidRPr="00EE7135" w:rsidRDefault="00EE7135" w:rsidP="009A616C">
      <w:pPr>
        <w:numPr>
          <w:ilvl w:val="1"/>
          <w:numId w:val="44"/>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Meta title: Comprehensive Coverage | Risk to Control to Proof</w:t>
      </w:r>
    </w:p>
    <w:p w14:paraId="59D85853" w14:textId="77777777" w:rsidR="00EE7135" w:rsidRPr="00EE7135" w:rsidRDefault="00EE7135" w:rsidP="009A616C">
      <w:pPr>
        <w:numPr>
          <w:ilvl w:val="1"/>
          <w:numId w:val="44"/>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Meta description: Risk-driven control selection (A-V-T) plus UCC completeness and governance to reduce gaps and keep evidence current. </w:t>
      </w:r>
    </w:p>
    <w:p w14:paraId="1FDCA125" w14:textId="77777777" w:rsidR="00EE7135" w:rsidRPr="00EE7135" w:rsidRDefault="00EE7135" w:rsidP="00EE7135">
      <w:pPr>
        <w:numPr>
          <w:ilvl w:val="0"/>
          <w:numId w:val="44"/>
        </w:numPr>
        <w:spacing w:before="80" w:after="0" w:line="240" w:lineRule="exact"/>
        <w:rPr>
          <w:rFonts w:ascii="Arial" w:hAnsi="Arial" w:cs="Arial"/>
          <w:sz w:val="20"/>
          <w:szCs w:val="20"/>
        </w:rPr>
      </w:pPr>
      <w:r w:rsidRPr="00EE7135">
        <w:rPr>
          <w:rFonts w:ascii="Arial" w:hAnsi="Arial" w:cs="Arial"/>
          <w:b/>
          <w:bCs/>
          <w:sz w:val="20"/>
          <w:szCs w:val="20"/>
        </w:rPr>
        <w:t>Benefits</w:t>
      </w:r>
    </w:p>
    <w:p w14:paraId="6E1EDB29" w14:textId="77777777" w:rsidR="00EE7135" w:rsidRPr="00EE7135" w:rsidRDefault="00EE7135" w:rsidP="009A616C">
      <w:pPr>
        <w:numPr>
          <w:ilvl w:val="1"/>
          <w:numId w:val="44"/>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Meta title: Benefits | Evidence Reuse, Gap Detection, Faster Audits</w:t>
      </w:r>
    </w:p>
    <w:p w14:paraId="30CAA21E" w14:textId="77777777" w:rsidR="00EE7135" w:rsidRPr="00EE7135" w:rsidRDefault="00EE7135" w:rsidP="009A616C">
      <w:pPr>
        <w:numPr>
          <w:ilvl w:val="1"/>
          <w:numId w:val="44"/>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Meta description: Reduce audit fatigue with evidence reuse, automated gap detection, clear traceability, and higher confidence conclusions. </w:t>
      </w:r>
    </w:p>
    <w:p w14:paraId="4599039D" w14:textId="77777777" w:rsidR="00EE7135" w:rsidRPr="00EE7135" w:rsidRDefault="00EE7135" w:rsidP="00EE7135">
      <w:pPr>
        <w:numPr>
          <w:ilvl w:val="0"/>
          <w:numId w:val="44"/>
        </w:numPr>
        <w:spacing w:before="80" w:after="0" w:line="240" w:lineRule="exact"/>
        <w:rPr>
          <w:rFonts w:ascii="Arial" w:hAnsi="Arial" w:cs="Arial"/>
          <w:sz w:val="20"/>
          <w:szCs w:val="20"/>
        </w:rPr>
      </w:pPr>
      <w:r w:rsidRPr="00EE7135">
        <w:rPr>
          <w:rFonts w:ascii="Arial" w:hAnsi="Arial" w:cs="Arial"/>
          <w:b/>
          <w:bCs/>
          <w:sz w:val="20"/>
          <w:szCs w:val="20"/>
        </w:rPr>
        <w:t>Resources</w:t>
      </w:r>
    </w:p>
    <w:p w14:paraId="1A2C8151" w14:textId="77777777" w:rsidR="00EE7135" w:rsidRPr="00EE7135" w:rsidRDefault="00EE7135" w:rsidP="009A616C">
      <w:pPr>
        <w:numPr>
          <w:ilvl w:val="1"/>
          <w:numId w:val="44"/>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Meta title: Resources | COMPLY White Paper</w:t>
      </w:r>
    </w:p>
    <w:p w14:paraId="3869CDC1" w14:textId="77777777" w:rsidR="00EE7135" w:rsidRPr="00EE7135" w:rsidRDefault="00EE7135" w:rsidP="009A616C">
      <w:pPr>
        <w:numPr>
          <w:ilvl w:val="1"/>
          <w:numId w:val="44"/>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Meta description: Learn the framework-agnostic compliance architecture and integrated evidence model for complete, auditable compliance. </w:t>
      </w:r>
    </w:p>
    <w:p w14:paraId="03E20C87"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12 SEO keywords/phrases (pulled from document language)</w:t>
      </w:r>
    </w:p>
    <w:p w14:paraId="12074D12" w14:textId="77777777" w:rsidR="00EE7135" w:rsidRPr="00EE7135" w:rsidRDefault="00EE7135" w:rsidP="00EE7135">
      <w:pPr>
        <w:numPr>
          <w:ilvl w:val="0"/>
          <w:numId w:val="45"/>
        </w:numPr>
        <w:spacing w:before="80" w:after="0" w:line="240" w:lineRule="exact"/>
        <w:rPr>
          <w:rFonts w:ascii="Arial" w:hAnsi="Arial" w:cs="Arial"/>
          <w:sz w:val="20"/>
          <w:szCs w:val="20"/>
        </w:rPr>
      </w:pPr>
      <w:r w:rsidRPr="00EE7135">
        <w:rPr>
          <w:rFonts w:ascii="Arial" w:hAnsi="Arial" w:cs="Arial"/>
          <w:sz w:val="20"/>
          <w:szCs w:val="20"/>
        </w:rPr>
        <w:t xml:space="preserve">framework-agnostic compliance architecture </w:t>
      </w:r>
    </w:p>
    <w:p w14:paraId="37275095" w14:textId="77777777" w:rsidR="00EE7135" w:rsidRPr="00EE7135" w:rsidRDefault="00EE7135" w:rsidP="00EE7135">
      <w:pPr>
        <w:numPr>
          <w:ilvl w:val="0"/>
          <w:numId w:val="45"/>
        </w:numPr>
        <w:spacing w:before="80" w:after="0" w:line="240" w:lineRule="exact"/>
        <w:rPr>
          <w:rFonts w:ascii="Arial" w:hAnsi="Arial" w:cs="Arial"/>
          <w:sz w:val="20"/>
          <w:szCs w:val="20"/>
        </w:rPr>
      </w:pPr>
      <w:r w:rsidRPr="00EE7135">
        <w:rPr>
          <w:rFonts w:ascii="Arial" w:hAnsi="Arial" w:cs="Arial"/>
          <w:sz w:val="20"/>
          <w:szCs w:val="20"/>
        </w:rPr>
        <w:t xml:space="preserve">Unified Controls </w:t>
      </w:r>
    </w:p>
    <w:p w14:paraId="33C042D4" w14:textId="77777777" w:rsidR="00EE7135" w:rsidRPr="00EE7135" w:rsidRDefault="00EE7135" w:rsidP="00EE7135">
      <w:pPr>
        <w:numPr>
          <w:ilvl w:val="0"/>
          <w:numId w:val="45"/>
        </w:numPr>
        <w:spacing w:before="80" w:after="0" w:line="240" w:lineRule="exact"/>
        <w:rPr>
          <w:rFonts w:ascii="Arial" w:hAnsi="Arial" w:cs="Arial"/>
          <w:sz w:val="20"/>
          <w:szCs w:val="20"/>
        </w:rPr>
      </w:pPr>
      <w:r w:rsidRPr="00EE7135">
        <w:rPr>
          <w:rFonts w:ascii="Arial" w:hAnsi="Arial" w:cs="Arial"/>
          <w:sz w:val="20"/>
          <w:szCs w:val="20"/>
        </w:rPr>
        <w:t xml:space="preserve">Universal Control Criteria </w:t>
      </w:r>
    </w:p>
    <w:p w14:paraId="66F2C45B" w14:textId="77777777" w:rsidR="00EE7135" w:rsidRPr="00EE7135" w:rsidRDefault="00EE7135" w:rsidP="00EE7135">
      <w:pPr>
        <w:numPr>
          <w:ilvl w:val="0"/>
          <w:numId w:val="45"/>
        </w:numPr>
        <w:spacing w:before="80" w:after="0" w:line="240" w:lineRule="exact"/>
        <w:rPr>
          <w:rFonts w:ascii="Arial" w:hAnsi="Arial" w:cs="Arial"/>
          <w:sz w:val="20"/>
          <w:szCs w:val="20"/>
        </w:rPr>
      </w:pPr>
      <w:r w:rsidRPr="00EE7135">
        <w:rPr>
          <w:rFonts w:ascii="Arial" w:hAnsi="Arial" w:cs="Arial"/>
          <w:sz w:val="20"/>
          <w:szCs w:val="20"/>
        </w:rPr>
        <w:t xml:space="preserve">complete control implementation </w:t>
      </w:r>
    </w:p>
    <w:p w14:paraId="2E60AF66" w14:textId="77777777" w:rsidR="00EE7135" w:rsidRPr="00EE7135" w:rsidRDefault="00EE7135" w:rsidP="00EE7135">
      <w:pPr>
        <w:numPr>
          <w:ilvl w:val="0"/>
          <w:numId w:val="45"/>
        </w:numPr>
        <w:spacing w:before="80" w:after="0" w:line="240" w:lineRule="exact"/>
        <w:rPr>
          <w:rFonts w:ascii="Arial" w:hAnsi="Arial" w:cs="Arial"/>
          <w:sz w:val="20"/>
          <w:szCs w:val="20"/>
        </w:rPr>
      </w:pPr>
      <w:r w:rsidRPr="00EE7135">
        <w:rPr>
          <w:rFonts w:ascii="Arial" w:hAnsi="Arial" w:cs="Arial"/>
          <w:sz w:val="20"/>
          <w:szCs w:val="20"/>
        </w:rPr>
        <w:t xml:space="preserve">COMPLY Artifacts </w:t>
      </w:r>
    </w:p>
    <w:p w14:paraId="7C8D2F80" w14:textId="77777777" w:rsidR="00EE7135" w:rsidRPr="00EE7135" w:rsidRDefault="00EE7135" w:rsidP="00EE7135">
      <w:pPr>
        <w:numPr>
          <w:ilvl w:val="0"/>
          <w:numId w:val="45"/>
        </w:numPr>
        <w:spacing w:before="80" w:after="0" w:line="240" w:lineRule="exact"/>
        <w:rPr>
          <w:rFonts w:ascii="Arial" w:hAnsi="Arial" w:cs="Arial"/>
          <w:sz w:val="20"/>
          <w:szCs w:val="20"/>
        </w:rPr>
      </w:pPr>
      <w:r w:rsidRPr="00EE7135">
        <w:rPr>
          <w:rFonts w:ascii="Arial" w:hAnsi="Arial" w:cs="Arial"/>
          <w:sz w:val="20"/>
          <w:szCs w:val="20"/>
        </w:rPr>
        <w:t xml:space="preserve">closed-loop evidence-driven compliance system </w:t>
      </w:r>
    </w:p>
    <w:p w14:paraId="523F7EE6" w14:textId="77777777" w:rsidR="00EE7135" w:rsidRPr="00EE7135" w:rsidRDefault="00EE7135" w:rsidP="00EE7135">
      <w:pPr>
        <w:numPr>
          <w:ilvl w:val="0"/>
          <w:numId w:val="45"/>
        </w:numPr>
        <w:spacing w:before="80" w:after="0" w:line="240" w:lineRule="exact"/>
        <w:rPr>
          <w:rFonts w:ascii="Arial" w:hAnsi="Arial" w:cs="Arial"/>
          <w:sz w:val="20"/>
          <w:szCs w:val="20"/>
        </w:rPr>
      </w:pPr>
      <w:r w:rsidRPr="00EE7135">
        <w:rPr>
          <w:rFonts w:ascii="Arial" w:hAnsi="Arial" w:cs="Arial"/>
          <w:sz w:val="20"/>
          <w:szCs w:val="20"/>
        </w:rPr>
        <w:lastRenderedPageBreak/>
        <w:t xml:space="preserve">end-to-end traceability model </w:t>
      </w:r>
    </w:p>
    <w:p w14:paraId="77A26A51" w14:textId="77777777" w:rsidR="00EE7135" w:rsidRPr="00EE7135" w:rsidRDefault="00EE7135" w:rsidP="00EE7135">
      <w:pPr>
        <w:numPr>
          <w:ilvl w:val="0"/>
          <w:numId w:val="45"/>
        </w:numPr>
        <w:spacing w:before="80" w:after="0" w:line="240" w:lineRule="exact"/>
        <w:rPr>
          <w:rFonts w:ascii="Arial" w:hAnsi="Arial" w:cs="Arial"/>
          <w:sz w:val="20"/>
          <w:szCs w:val="20"/>
        </w:rPr>
      </w:pPr>
      <w:r w:rsidRPr="00EE7135">
        <w:rPr>
          <w:rFonts w:ascii="Arial" w:hAnsi="Arial" w:cs="Arial"/>
          <w:sz w:val="20"/>
          <w:szCs w:val="20"/>
        </w:rPr>
        <w:t xml:space="preserve">design adequacy </w:t>
      </w:r>
    </w:p>
    <w:p w14:paraId="1A17D07C" w14:textId="77777777" w:rsidR="00EE7135" w:rsidRPr="00EE7135" w:rsidRDefault="00EE7135" w:rsidP="00EE7135">
      <w:pPr>
        <w:numPr>
          <w:ilvl w:val="0"/>
          <w:numId w:val="45"/>
        </w:numPr>
        <w:spacing w:before="80" w:after="0" w:line="240" w:lineRule="exact"/>
        <w:rPr>
          <w:rFonts w:ascii="Arial" w:hAnsi="Arial" w:cs="Arial"/>
          <w:sz w:val="20"/>
          <w:szCs w:val="20"/>
        </w:rPr>
      </w:pPr>
      <w:r w:rsidRPr="00EE7135">
        <w:rPr>
          <w:rFonts w:ascii="Arial" w:hAnsi="Arial" w:cs="Arial"/>
          <w:sz w:val="20"/>
          <w:szCs w:val="20"/>
        </w:rPr>
        <w:t xml:space="preserve">existence / implementation </w:t>
      </w:r>
    </w:p>
    <w:p w14:paraId="5BBDFADC" w14:textId="77777777" w:rsidR="00EE7135" w:rsidRPr="00EE7135" w:rsidRDefault="00EE7135" w:rsidP="00EE7135">
      <w:pPr>
        <w:numPr>
          <w:ilvl w:val="0"/>
          <w:numId w:val="45"/>
        </w:numPr>
        <w:spacing w:before="80" w:after="0" w:line="240" w:lineRule="exact"/>
        <w:rPr>
          <w:rFonts w:ascii="Arial" w:hAnsi="Arial" w:cs="Arial"/>
          <w:sz w:val="20"/>
          <w:szCs w:val="20"/>
        </w:rPr>
      </w:pPr>
      <w:r w:rsidRPr="00EE7135">
        <w:rPr>
          <w:rFonts w:ascii="Arial" w:hAnsi="Arial" w:cs="Arial"/>
          <w:sz w:val="20"/>
          <w:szCs w:val="20"/>
        </w:rPr>
        <w:t xml:space="preserve">operational effectiveness </w:t>
      </w:r>
    </w:p>
    <w:p w14:paraId="18119BB2" w14:textId="77777777" w:rsidR="00EE7135" w:rsidRPr="00EE7135" w:rsidRDefault="00EE7135" w:rsidP="00EE7135">
      <w:pPr>
        <w:numPr>
          <w:ilvl w:val="0"/>
          <w:numId w:val="45"/>
        </w:numPr>
        <w:spacing w:before="80" w:after="0" w:line="240" w:lineRule="exact"/>
        <w:rPr>
          <w:rFonts w:ascii="Arial" w:hAnsi="Arial" w:cs="Arial"/>
          <w:sz w:val="20"/>
          <w:szCs w:val="20"/>
        </w:rPr>
      </w:pPr>
      <w:r w:rsidRPr="00EE7135">
        <w:rPr>
          <w:rFonts w:ascii="Arial" w:hAnsi="Arial" w:cs="Arial"/>
          <w:sz w:val="20"/>
          <w:szCs w:val="20"/>
        </w:rPr>
        <w:t xml:space="preserve">automated gap detection </w:t>
      </w:r>
    </w:p>
    <w:p w14:paraId="5BC4DF88" w14:textId="77777777" w:rsidR="00EE7135" w:rsidRPr="00EE7135" w:rsidRDefault="00EE7135" w:rsidP="00EE7135">
      <w:pPr>
        <w:numPr>
          <w:ilvl w:val="0"/>
          <w:numId w:val="45"/>
        </w:numPr>
        <w:spacing w:before="80" w:after="0" w:line="240" w:lineRule="exact"/>
        <w:rPr>
          <w:rFonts w:ascii="Arial" w:hAnsi="Arial" w:cs="Arial"/>
          <w:sz w:val="20"/>
          <w:szCs w:val="20"/>
        </w:rPr>
      </w:pPr>
      <w:r w:rsidRPr="00EE7135">
        <w:rPr>
          <w:rFonts w:ascii="Arial" w:hAnsi="Arial" w:cs="Arial"/>
          <w:sz w:val="20"/>
          <w:szCs w:val="20"/>
        </w:rPr>
        <w:t>Statement of Applicability (</w:t>
      </w:r>
      <w:proofErr w:type="spellStart"/>
      <w:r w:rsidRPr="00EE7135">
        <w:rPr>
          <w:rFonts w:ascii="Arial" w:hAnsi="Arial" w:cs="Arial"/>
          <w:sz w:val="20"/>
          <w:szCs w:val="20"/>
        </w:rPr>
        <w:t>SoA</w:t>
      </w:r>
      <w:proofErr w:type="spellEnd"/>
      <w:r w:rsidRPr="00EE7135">
        <w:rPr>
          <w:rFonts w:ascii="Arial" w:hAnsi="Arial" w:cs="Arial"/>
          <w:sz w:val="20"/>
          <w:szCs w:val="20"/>
        </w:rPr>
        <w:t xml:space="preserve">) </w:t>
      </w:r>
    </w:p>
    <w:p w14:paraId="2F066732"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6 FAQs (doc-only)</w:t>
      </w:r>
    </w:p>
    <w:p w14:paraId="23B1A722" w14:textId="77777777" w:rsidR="00EE7135" w:rsidRPr="00EE7135" w:rsidRDefault="00EE7135" w:rsidP="00EE7135">
      <w:pPr>
        <w:numPr>
          <w:ilvl w:val="0"/>
          <w:numId w:val="46"/>
        </w:numPr>
        <w:spacing w:before="80" w:after="0" w:line="240" w:lineRule="exact"/>
        <w:rPr>
          <w:rFonts w:ascii="Arial" w:hAnsi="Arial" w:cs="Arial"/>
          <w:sz w:val="20"/>
          <w:szCs w:val="20"/>
        </w:rPr>
      </w:pPr>
      <w:r w:rsidRPr="00EE7135">
        <w:rPr>
          <w:rFonts w:ascii="Arial" w:hAnsi="Arial" w:cs="Arial"/>
          <w:b/>
          <w:bCs/>
          <w:sz w:val="20"/>
          <w:szCs w:val="20"/>
        </w:rPr>
        <w:t>What does “comprehensive” mean in the COMPLY model?</w:t>
      </w:r>
    </w:p>
    <w:p w14:paraId="71657F24" w14:textId="77777777" w:rsidR="00EE7135" w:rsidRPr="00EE7135" w:rsidRDefault="00EE7135" w:rsidP="009A616C">
      <w:pPr>
        <w:numPr>
          <w:ilvl w:val="1"/>
          <w:numId w:val="4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It connects risk, control selection, completeness criteria, evidence artifacts, and audit conclusions in one flow. </w:t>
      </w:r>
    </w:p>
    <w:p w14:paraId="63ED4743" w14:textId="77777777" w:rsidR="00EE7135" w:rsidRPr="00EE7135" w:rsidRDefault="00EE7135" w:rsidP="00EE7135">
      <w:pPr>
        <w:numPr>
          <w:ilvl w:val="0"/>
          <w:numId w:val="46"/>
        </w:numPr>
        <w:spacing w:before="80" w:after="0" w:line="240" w:lineRule="exact"/>
        <w:rPr>
          <w:rFonts w:ascii="Arial" w:hAnsi="Arial" w:cs="Arial"/>
          <w:sz w:val="20"/>
          <w:szCs w:val="20"/>
        </w:rPr>
      </w:pPr>
      <w:r w:rsidRPr="00EE7135">
        <w:rPr>
          <w:rFonts w:ascii="Arial" w:hAnsi="Arial" w:cs="Arial"/>
          <w:b/>
          <w:bCs/>
          <w:sz w:val="20"/>
          <w:szCs w:val="20"/>
        </w:rPr>
        <w:t>What are the three building blocks?</w:t>
      </w:r>
    </w:p>
    <w:p w14:paraId="20D3D41F" w14:textId="77777777" w:rsidR="00EE7135" w:rsidRPr="00EE7135" w:rsidRDefault="00EE7135" w:rsidP="009A616C">
      <w:pPr>
        <w:numPr>
          <w:ilvl w:val="1"/>
          <w:numId w:val="4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Unified Controls, UCC (Universal Control Criteria), and COMPLY Artifacts. </w:t>
      </w:r>
    </w:p>
    <w:p w14:paraId="5B49FA16" w14:textId="77777777" w:rsidR="00EE7135" w:rsidRPr="00EE7135" w:rsidRDefault="00EE7135" w:rsidP="00EE7135">
      <w:pPr>
        <w:numPr>
          <w:ilvl w:val="0"/>
          <w:numId w:val="46"/>
        </w:numPr>
        <w:spacing w:before="80" w:after="0" w:line="240" w:lineRule="exact"/>
        <w:rPr>
          <w:rFonts w:ascii="Arial" w:hAnsi="Arial" w:cs="Arial"/>
          <w:sz w:val="20"/>
          <w:szCs w:val="20"/>
        </w:rPr>
      </w:pPr>
      <w:r w:rsidRPr="00EE7135">
        <w:rPr>
          <w:rFonts w:ascii="Arial" w:hAnsi="Arial" w:cs="Arial"/>
          <w:b/>
          <w:bCs/>
          <w:sz w:val="20"/>
          <w:szCs w:val="20"/>
        </w:rPr>
        <w:t>What does UCC do?</w:t>
      </w:r>
    </w:p>
    <w:p w14:paraId="400C0B9D" w14:textId="77777777" w:rsidR="00EE7135" w:rsidRPr="00EE7135" w:rsidRDefault="00EE7135" w:rsidP="009A616C">
      <w:pPr>
        <w:numPr>
          <w:ilvl w:val="1"/>
          <w:numId w:val="4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It defines a fixed completeness standard and what auditors expect as objective evidence for a control. </w:t>
      </w:r>
    </w:p>
    <w:p w14:paraId="3EBA973F" w14:textId="77777777" w:rsidR="00EE7135" w:rsidRPr="00EE7135" w:rsidRDefault="00EE7135" w:rsidP="00EE7135">
      <w:pPr>
        <w:numPr>
          <w:ilvl w:val="0"/>
          <w:numId w:val="46"/>
        </w:numPr>
        <w:spacing w:before="80" w:after="0" w:line="240" w:lineRule="exact"/>
        <w:rPr>
          <w:rFonts w:ascii="Arial" w:hAnsi="Arial" w:cs="Arial"/>
          <w:sz w:val="20"/>
          <w:szCs w:val="20"/>
        </w:rPr>
      </w:pPr>
      <w:r w:rsidRPr="00EE7135">
        <w:rPr>
          <w:rFonts w:ascii="Arial" w:hAnsi="Arial" w:cs="Arial"/>
          <w:b/>
          <w:bCs/>
          <w:sz w:val="20"/>
          <w:szCs w:val="20"/>
        </w:rPr>
        <w:t>What is a COMPLY Artifact?</w:t>
      </w:r>
    </w:p>
    <w:p w14:paraId="1749304B" w14:textId="77777777" w:rsidR="00EE7135" w:rsidRPr="00EE7135" w:rsidRDefault="00EE7135" w:rsidP="009A616C">
      <w:pPr>
        <w:numPr>
          <w:ilvl w:val="1"/>
          <w:numId w:val="4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A structured, purpose-built evidence object mapped to UCC criteria and assurance dimensions. </w:t>
      </w:r>
    </w:p>
    <w:p w14:paraId="23ABD080" w14:textId="77777777" w:rsidR="00EE7135" w:rsidRPr="00EE7135" w:rsidRDefault="00EE7135" w:rsidP="00EE7135">
      <w:pPr>
        <w:numPr>
          <w:ilvl w:val="0"/>
          <w:numId w:val="46"/>
        </w:numPr>
        <w:spacing w:before="80" w:after="0" w:line="240" w:lineRule="exact"/>
        <w:rPr>
          <w:rFonts w:ascii="Arial" w:hAnsi="Arial" w:cs="Arial"/>
          <w:sz w:val="20"/>
          <w:szCs w:val="20"/>
        </w:rPr>
      </w:pPr>
      <w:r w:rsidRPr="00EE7135">
        <w:rPr>
          <w:rFonts w:ascii="Arial" w:hAnsi="Arial" w:cs="Arial"/>
          <w:b/>
          <w:bCs/>
          <w:sz w:val="20"/>
          <w:szCs w:val="20"/>
        </w:rPr>
        <w:t>How does this work across multiple frameworks?</w:t>
      </w:r>
    </w:p>
    <w:p w14:paraId="116A74FA" w14:textId="77777777" w:rsidR="00EE7135" w:rsidRPr="00EE7135" w:rsidRDefault="00EE7135" w:rsidP="009A616C">
      <w:pPr>
        <w:numPr>
          <w:ilvl w:val="1"/>
          <w:numId w:val="4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Unified Controls are derived from multiple frameworks and mapped back to them, supporting reuse and deduplication. </w:t>
      </w:r>
    </w:p>
    <w:p w14:paraId="3F1427CA" w14:textId="77777777" w:rsidR="00EE7135" w:rsidRPr="00EE7135" w:rsidRDefault="00EE7135" w:rsidP="00EE7135">
      <w:pPr>
        <w:numPr>
          <w:ilvl w:val="0"/>
          <w:numId w:val="46"/>
        </w:numPr>
        <w:spacing w:before="80" w:after="0" w:line="240" w:lineRule="exact"/>
        <w:rPr>
          <w:rFonts w:ascii="Arial" w:hAnsi="Arial" w:cs="Arial"/>
          <w:sz w:val="20"/>
          <w:szCs w:val="20"/>
        </w:rPr>
      </w:pPr>
      <w:r w:rsidRPr="00EE7135">
        <w:rPr>
          <w:rFonts w:ascii="Arial" w:hAnsi="Arial" w:cs="Arial"/>
          <w:b/>
          <w:bCs/>
          <w:sz w:val="20"/>
          <w:szCs w:val="20"/>
        </w:rPr>
        <w:t>What keeps compliance current over time?</w:t>
      </w:r>
    </w:p>
    <w:p w14:paraId="03474D99" w14:textId="77777777" w:rsidR="00EE7135" w:rsidRPr="00EE7135" w:rsidRDefault="00EE7135" w:rsidP="009A616C">
      <w:pPr>
        <w:numPr>
          <w:ilvl w:val="1"/>
          <w:numId w:val="46"/>
        </w:numPr>
        <w:tabs>
          <w:tab w:val="clear" w:pos="1440"/>
          <w:tab w:val="num" w:pos="1080"/>
        </w:tabs>
        <w:spacing w:before="80" w:after="0" w:line="240" w:lineRule="exact"/>
        <w:ind w:left="1080"/>
        <w:rPr>
          <w:rFonts w:ascii="Arial" w:hAnsi="Arial" w:cs="Arial"/>
          <w:sz w:val="20"/>
          <w:szCs w:val="20"/>
        </w:rPr>
      </w:pPr>
      <w:r w:rsidRPr="00EE7135">
        <w:rPr>
          <w:rFonts w:ascii="Arial" w:hAnsi="Arial" w:cs="Arial"/>
          <w:sz w:val="20"/>
          <w:szCs w:val="20"/>
        </w:rPr>
        <w:t xml:space="preserve">Governance requirements like ownership, reviews, metrics/KPIs, internal audit, and management review. </w:t>
      </w:r>
    </w:p>
    <w:p w14:paraId="6A8185B5" w14:textId="77777777" w:rsidR="00EE7135" w:rsidRPr="00EE7135" w:rsidRDefault="00000000" w:rsidP="00EE7135">
      <w:pPr>
        <w:spacing w:before="80" w:after="0" w:line="240" w:lineRule="exact"/>
        <w:rPr>
          <w:rFonts w:ascii="Arial" w:hAnsi="Arial" w:cs="Arial"/>
          <w:sz w:val="20"/>
          <w:szCs w:val="20"/>
        </w:rPr>
      </w:pPr>
      <w:r>
        <w:rPr>
          <w:rFonts w:ascii="Arial" w:hAnsi="Arial" w:cs="Arial"/>
          <w:sz w:val="20"/>
          <w:szCs w:val="20"/>
        </w:rPr>
        <w:pict w14:anchorId="2FFB54A2">
          <v:rect id="_x0000_i1041" style="width:0;height:1.5pt" o:hralign="center" o:hrstd="t" o:hr="t" fillcolor="#a0a0a0" stroked="f"/>
        </w:pict>
      </w:r>
    </w:p>
    <w:p w14:paraId="05F366D8"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6) Claim guardrails</w:t>
      </w:r>
    </w:p>
    <w:p w14:paraId="65BD2A22"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Claims used (with support location in the document)</w:t>
      </w:r>
    </w:p>
    <w:p w14:paraId="25064700" w14:textId="77777777" w:rsidR="00EE7135" w:rsidRPr="00EE7135" w:rsidRDefault="00EE7135" w:rsidP="00EE7135">
      <w:pPr>
        <w:numPr>
          <w:ilvl w:val="0"/>
          <w:numId w:val="47"/>
        </w:numPr>
        <w:spacing w:before="80" w:after="0" w:line="240" w:lineRule="exact"/>
        <w:rPr>
          <w:rFonts w:ascii="Arial" w:hAnsi="Arial" w:cs="Arial"/>
          <w:sz w:val="20"/>
          <w:szCs w:val="20"/>
        </w:rPr>
      </w:pPr>
      <w:r w:rsidRPr="00EE7135">
        <w:rPr>
          <w:rFonts w:ascii="Arial" w:hAnsi="Arial" w:cs="Arial"/>
          <w:b/>
          <w:bCs/>
          <w:sz w:val="20"/>
          <w:szCs w:val="20"/>
        </w:rPr>
        <w:t>“Framework-agnostic compliance architecture”</w:t>
      </w:r>
      <w:r w:rsidRPr="00EE7135">
        <w:rPr>
          <w:rFonts w:ascii="Arial" w:hAnsi="Arial" w:cs="Arial"/>
          <w:sz w:val="20"/>
          <w:szCs w:val="20"/>
        </w:rPr>
        <w:t xml:space="preserve"> — Executive Summary </w:t>
      </w:r>
    </w:p>
    <w:p w14:paraId="00D486E8" w14:textId="77777777" w:rsidR="00EE7135" w:rsidRPr="00EE7135" w:rsidRDefault="00EE7135" w:rsidP="00EE7135">
      <w:pPr>
        <w:numPr>
          <w:ilvl w:val="0"/>
          <w:numId w:val="47"/>
        </w:numPr>
        <w:spacing w:before="80" w:after="0" w:line="240" w:lineRule="exact"/>
        <w:rPr>
          <w:rFonts w:ascii="Arial" w:hAnsi="Arial" w:cs="Arial"/>
          <w:sz w:val="20"/>
          <w:szCs w:val="20"/>
        </w:rPr>
      </w:pPr>
      <w:r w:rsidRPr="00EE7135">
        <w:rPr>
          <w:rFonts w:ascii="Arial" w:hAnsi="Arial" w:cs="Arial"/>
          <w:b/>
          <w:bCs/>
          <w:sz w:val="20"/>
          <w:szCs w:val="20"/>
        </w:rPr>
        <w:t>Unified Controls are normalized and mappable back to source frameworks</w:t>
      </w:r>
      <w:r w:rsidRPr="00EE7135">
        <w:rPr>
          <w:rFonts w:ascii="Arial" w:hAnsi="Arial" w:cs="Arial"/>
          <w:sz w:val="20"/>
          <w:szCs w:val="20"/>
        </w:rPr>
        <w:t xml:space="preserve"> — “Unified Controls: Definition” / “Framework Coverage and Derivation” </w:t>
      </w:r>
    </w:p>
    <w:p w14:paraId="0FB7CB53" w14:textId="77777777" w:rsidR="00EE7135" w:rsidRPr="00EE7135" w:rsidRDefault="00EE7135" w:rsidP="00EE7135">
      <w:pPr>
        <w:numPr>
          <w:ilvl w:val="0"/>
          <w:numId w:val="47"/>
        </w:numPr>
        <w:spacing w:before="80" w:after="0" w:line="240" w:lineRule="exact"/>
        <w:rPr>
          <w:rFonts w:ascii="Arial" w:hAnsi="Arial" w:cs="Arial"/>
          <w:sz w:val="20"/>
          <w:szCs w:val="20"/>
        </w:rPr>
      </w:pPr>
      <w:r w:rsidRPr="00EE7135">
        <w:rPr>
          <w:rFonts w:ascii="Arial" w:hAnsi="Arial" w:cs="Arial"/>
          <w:b/>
          <w:bCs/>
          <w:sz w:val="20"/>
          <w:szCs w:val="20"/>
        </w:rPr>
        <w:t>UCC defines “complete control implementation” and objective evidence</w:t>
      </w:r>
      <w:r w:rsidRPr="00EE7135">
        <w:rPr>
          <w:rFonts w:ascii="Arial" w:hAnsi="Arial" w:cs="Arial"/>
          <w:sz w:val="20"/>
          <w:szCs w:val="20"/>
        </w:rPr>
        <w:t xml:space="preserve"> — “UCC: The Completeness Standard” </w:t>
      </w:r>
    </w:p>
    <w:p w14:paraId="2C5E03E3" w14:textId="77777777" w:rsidR="00EE7135" w:rsidRPr="00EE7135" w:rsidRDefault="00EE7135" w:rsidP="00EE7135">
      <w:pPr>
        <w:numPr>
          <w:ilvl w:val="0"/>
          <w:numId w:val="47"/>
        </w:numPr>
        <w:spacing w:before="80" w:after="0" w:line="240" w:lineRule="exact"/>
        <w:rPr>
          <w:rFonts w:ascii="Arial" w:hAnsi="Arial" w:cs="Arial"/>
          <w:sz w:val="20"/>
          <w:szCs w:val="20"/>
        </w:rPr>
      </w:pPr>
      <w:r w:rsidRPr="00EE7135">
        <w:rPr>
          <w:rFonts w:ascii="Arial" w:hAnsi="Arial" w:cs="Arial"/>
          <w:b/>
          <w:bCs/>
          <w:sz w:val="20"/>
          <w:szCs w:val="20"/>
        </w:rPr>
        <w:t>Artifacts include policies, designs, configs, logs/tickets, dashboards, reviews, audits</w:t>
      </w:r>
      <w:r w:rsidRPr="00EE7135">
        <w:rPr>
          <w:rFonts w:ascii="Arial" w:hAnsi="Arial" w:cs="Arial"/>
          <w:sz w:val="20"/>
          <w:szCs w:val="20"/>
        </w:rPr>
        <w:t xml:space="preserve"> — “COMPLY Artifacts: Evidence as First-Class Objects” </w:t>
      </w:r>
    </w:p>
    <w:p w14:paraId="66017DB8" w14:textId="77777777" w:rsidR="00EE7135" w:rsidRPr="00EE7135" w:rsidRDefault="00EE7135" w:rsidP="00EE7135">
      <w:pPr>
        <w:numPr>
          <w:ilvl w:val="0"/>
          <w:numId w:val="47"/>
        </w:numPr>
        <w:spacing w:before="80" w:after="0" w:line="240" w:lineRule="exact"/>
        <w:rPr>
          <w:rFonts w:ascii="Arial" w:hAnsi="Arial" w:cs="Arial"/>
          <w:sz w:val="20"/>
          <w:szCs w:val="20"/>
        </w:rPr>
      </w:pPr>
      <w:r w:rsidRPr="00EE7135">
        <w:rPr>
          <w:rFonts w:ascii="Arial" w:hAnsi="Arial" w:cs="Arial"/>
          <w:b/>
          <w:bCs/>
          <w:sz w:val="20"/>
          <w:szCs w:val="20"/>
        </w:rPr>
        <w:t>Evidence reuse across frameworks reduces duplication and audit prep</w:t>
      </w:r>
      <w:r w:rsidRPr="00EE7135">
        <w:rPr>
          <w:rFonts w:ascii="Arial" w:hAnsi="Arial" w:cs="Arial"/>
          <w:sz w:val="20"/>
          <w:szCs w:val="20"/>
        </w:rPr>
        <w:t xml:space="preserve"> — “Artifact Reuse and Deduplication” </w:t>
      </w:r>
    </w:p>
    <w:p w14:paraId="70ADBA11" w14:textId="77777777" w:rsidR="00EE7135" w:rsidRPr="00EE7135" w:rsidRDefault="00EE7135" w:rsidP="00EE7135">
      <w:pPr>
        <w:numPr>
          <w:ilvl w:val="0"/>
          <w:numId w:val="47"/>
        </w:numPr>
        <w:spacing w:before="80" w:after="0" w:line="240" w:lineRule="exact"/>
        <w:rPr>
          <w:rFonts w:ascii="Arial" w:hAnsi="Arial" w:cs="Arial"/>
          <w:sz w:val="20"/>
          <w:szCs w:val="20"/>
        </w:rPr>
      </w:pPr>
      <w:r w:rsidRPr="00EE7135">
        <w:rPr>
          <w:rFonts w:ascii="Arial" w:hAnsi="Arial" w:cs="Arial"/>
          <w:b/>
          <w:bCs/>
          <w:sz w:val="20"/>
          <w:szCs w:val="20"/>
        </w:rPr>
        <w:t>Auditors evaluate controls using design, implementation, operational effectiveness</w:t>
      </w:r>
      <w:r w:rsidRPr="00EE7135">
        <w:rPr>
          <w:rFonts w:ascii="Arial" w:hAnsi="Arial" w:cs="Arial"/>
          <w:sz w:val="20"/>
          <w:szCs w:val="20"/>
        </w:rPr>
        <w:t xml:space="preserve"> — “Assurance Dimensions” </w:t>
      </w:r>
    </w:p>
    <w:p w14:paraId="3B48AEC4" w14:textId="77777777" w:rsidR="00EE7135" w:rsidRPr="00EE7135" w:rsidRDefault="00EE7135" w:rsidP="00EE7135">
      <w:pPr>
        <w:numPr>
          <w:ilvl w:val="0"/>
          <w:numId w:val="47"/>
        </w:numPr>
        <w:spacing w:before="80" w:after="0" w:line="240" w:lineRule="exact"/>
        <w:rPr>
          <w:rFonts w:ascii="Arial" w:hAnsi="Arial" w:cs="Arial"/>
          <w:sz w:val="20"/>
          <w:szCs w:val="20"/>
        </w:rPr>
      </w:pPr>
      <w:r w:rsidRPr="00EE7135">
        <w:rPr>
          <w:rFonts w:ascii="Arial" w:hAnsi="Arial" w:cs="Arial"/>
          <w:b/>
          <w:bCs/>
          <w:sz w:val="20"/>
          <w:szCs w:val="20"/>
        </w:rPr>
        <w:t>End-to-end traceability to audit conclusions</w:t>
      </w:r>
      <w:r w:rsidRPr="00EE7135">
        <w:rPr>
          <w:rFonts w:ascii="Arial" w:hAnsi="Arial" w:cs="Arial"/>
          <w:sz w:val="20"/>
          <w:szCs w:val="20"/>
        </w:rPr>
        <w:t xml:space="preserve"> — “End-to-End Traceability Model” </w:t>
      </w:r>
    </w:p>
    <w:p w14:paraId="45841D9B" w14:textId="77777777" w:rsidR="00EE7135" w:rsidRPr="00EE7135" w:rsidRDefault="00EE7135" w:rsidP="00EE7135">
      <w:pPr>
        <w:numPr>
          <w:ilvl w:val="0"/>
          <w:numId w:val="47"/>
        </w:numPr>
        <w:spacing w:before="80" w:after="0" w:line="240" w:lineRule="exact"/>
        <w:rPr>
          <w:rFonts w:ascii="Arial" w:hAnsi="Arial" w:cs="Arial"/>
          <w:sz w:val="20"/>
          <w:szCs w:val="20"/>
        </w:rPr>
      </w:pPr>
      <w:r w:rsidRPr="00EE7135">
        <w:rPr>
          <w:rFonts w:ascii="Arial" w:hAnsi="Arial" w:cs="Arial"/>
          <w:b/>
          <w:bCs/>
          <w:sz w:val="20"/>
          <w:szCs w:val="20"/>
        </w:rPr>
        <w:t>Continuous compliance governance (ownership, versioning, reviews, KPIs, internal audit, management review)</w:t>
      </w:r>
      <w:r w:rsidRPr="00EE7135">
        <w:rPr>
          <w:rFonts w:ascii="Arial" w:hAnsi="Arial" w:cs="Arial"/>
          <w:sz w:val="20"/>
          <w:szCs w:val="20"/>
        </w:rPr>
        <w:t xml:space="preserve"> — “Governance, Oversight, and Continuous Compliance” </w:t>
      </w:r>
    </w:p>
    <w:p w14:paraId="1418832B" w14:textId="77777777" w:rsidR="00EE7135" w:rsidRPr="00EE7135" w:rsidRDefault="00EE7135" w:rsidP="00EE7135">
      <w:pPr>
        <w:numPr>
          <w:ilvl w:val="0"/>
          <w:numId w:val="47"/>
        </w:numPr>
        <w:spacing w:before="80" w:after="0" w:line="240" w:lineRule="exact"/>
        <w:rPr>
          <w:rFonts w:ascii="Arial" w:hAnsi="Arial" w:cs="Arial"/>
          <w:sz w:val="20"/>
          <w:szCs w:val="20"/>
        </w:rPr>
      </w:pPr>
      <w:r w:rsidRPr="00EE7135">
        <w:rPr>
          <w:rFonts w:ascii="Arial" w:hAnsi="Arial" w:cs="Arial"/>
          <w:b/>
          <w:bCs/>
          <w:sz w:val="20"/>
          <w:szCs w:val="20"/>
        </w:rPr>
        <w:t xml:space="preserve">Risk-driven control selection using A-V-T and </w:t>
      </w:r>
      <w:proofErr w:type="spellStart"/>
      <w:r w:rsidRPr="00EE7135">
        <w:rPr>
          <w:rFonts w:ascii="Arial" w:hAnsi="Arial" w:cs="Arial"/>
          <w:b/>
          <w:bCs/>
          <w:sz w:val="20"/>
          <w:szCs w:val="20"/>
        </w:rPr>
        <w:t>SoA</w:t>
      </w:r>
      <w:proofErr w:type="spellEnd"/>
      <w:r w:rsidRPr="00EE7135">
        <w:rPr>
          <w:rFonts w:ascii="Arial" w:hAnsi="Arial" w:cs="Arial"/>
          <w:b/>
          <w:bCs/>
          <w:sz w:val="20"/>
          <w:szCs w:val="20"/>
        </w:rPr>
        <w:t xml:space="preserve"> output</w:t>
      </w:r>
      <w:r w:rsidRPr="00EE7135">
        <w:rPr>
          <w:rFonts w:ascii="Arial" w:hAnsi="Arial" w:cs="Arial"/>
          <w:sz w:val="20"/>
          <w:szCs w:val="20"/>
        </w:rPr>
        <w:t xml:space="preserve"> — “From Risk to Control…” + “Statement of Applicability (</w:t>
      </w:r>
      <w:proofErr w:type="spellStart"/>
      <w:r w:rsidRPr="00EE7135">
        <w:rPr>
          <w:rFonts w:ascii="Arial" w:hAnsi="Arial" w:cs="Arial"/>
          <w:sz w:val="20"/>
          <w:szCs w:val="20"/>
        </w:rPr>
        <w:t>SoA</w:t>
      </w:r>
      <w:proofErr w:type="spellEnd"/>
      <w:r w:rsidRPr="00EE7135">
        <w:rPr>
          <w:rFonts w:ascii="Arial" w:hAnsi="Arial" w:cs="Arial"/>
          <w:sz w:val="20"/>
          <w:szCs w:val="20"/>
        </w:rPr>
        <w:t xml:space="preserve">)” </w:t>
      </w:r>
    </w:p>
    <w:p w14:paraId="66F44BAE" w14:textId="77777777" w:rsidR="00EE7135" w:rsidRPr="00EE7135" w:rsidRDefault="00EE7135" w:rsidP="00EE7135">
      <w:pPr>
        <w:numPr>
          <w:ilvl w:val="0"/>
          <w:numId w:val="47"/>
        </w:numPr>
        <w:spacing w:before="80" w:after="0" w:line="240" w:lineRule="exact"/>
        <w:rPr>
          <w:rFonts w:ascii="Arial" w:hAnsi="Arial" w:cs="Arial"/>
          <w:sz w:val="20"/>
          <w:szCs w:val="20"/>
        </w:rPr>
      </w:pPr>
      <w:r w:rsidRPr="00EE7135">
        <w:rPr>
          <w:rFonts w:ascii="Arial" w:hAnsi="Arial" w:cs="Arial"/>
          <w:b/>
          <w:bCs/>
          <w:sz w:val="20"/>
          <w:szCs w:val="20"/>
        </w:rPr>
        <w:lastRenderedPageBreak/>
        <w:t>Automated gap detection / partial-compliance flagging</w:t>
      </w:r>
      <w:r w:rsidRPr="00EE7135">
        <w:rPr>
          <w:rFonts w:ascii="Arial" w:hAnsi="Arial" w:cs="Arial"/>
          <w:sz w:val="20"/>
          <w:szCs w:val="20"/>
        </w:rPr>
        <w:t xml:space="preserve"> — “Control Coverage Assurance” / Benefits </w:t>
      </w:r>
    </w:p>
    <w:p w14:paraId="6A34CADA" w14:textId="77777777" w:rsidR="00EE7135" w:rsidRPr="00EE7135" w:rsidRDefault="00EE7135" w:rsidP="00EE7135">
      <w:pPr>
        <w:spacing w:before="80" w:after="0" w:line="240" w:lineRule="exact"/>
        <w:rPr>
          <w:rFonts w:ascii="Arial" w:hAnsi="Arial" w:cs="Arial"/>
          <w:b/>
          <w:bCs/>
          <w:sz w:val="20"/>
          <w:szCs w:val="20"/>
        </w:rPr>
      </w:pPr>
      <w:r w:rsidRPr="00EE7135">
        <w:rPr>
          <w:rFonts w:ascii="Arial" w:hAnsi="Arial" w:cs="Arial"/>
          <w:b/>
          <w:bCs/>
          <w:sz w:val="20"/>
          <w:szCs w:val="20"/>
        </w:rPr>
        <w:t>Do not claim (Not stated in the document)</w:t>
      </w:r>
    </w:p>
    <w:p w14:paraId="0656FAD2" w14:textId="77777777" w:rsidR="00EE7135" w:rsidRPr="00EE7135" w:rsidRDefault="00EE7135" w:rsidP="00EE7135">
      <w:pPr>
        <w:numPr>
          <w:ilvl w:val="0"/>
          <w:numId w:val="48"/>
        </w:numPr>
        <w:spacing w:before="80" w:after="0" w:line="240" w:lineRule="exact"/>
        <w:rPr>
          <w:rFonts w:ascii="Arial" w:hAnsi="Arial" w:cs="Arial"/>
          <w:sz w:val="20"/>
          <w:szCs w:val="20"/>
        </w:rPr>
      </w:pPr>
      <w:r w:rsidRPr="00EE7135">
        <w:rPr>
          <w:rFonts w:ascii="Arial" w:hAnsi="Arial" w:cs="Arial"/>
          <w:b/>
          <w:bCs/>
          <w:sz w:val="20"/>
          <w:szCs w:val="20"/>
        </w:rPr>
        <w:t>Not stated in the document:</w:t>
      </w:r>
      <w:r w:rsidRPr="00EE7135">
        <w:rPr>
          <w:rFonts w:ascii="Arial" w:hAnsi="Arial" w:cs="Arial"/>
          <w:sz w:val="20"/>
          <w:szCs w:val="20"/>
        </w:rPr>
        <w:t xml:space="preserve"> specific product features, screens, or a working software platform.</w:t>
      </w:r>
    </w:p>
    <w:p w14:paraId="51E0F3CC" w14:textId="77777777" w:rsidR="00EE7135" w:rsidRPr="00EE7135" w:rsidRDefault="00EE7135" w:rsidP="00EE7135">
      <w:pPr>
        <w:numPr>
          <w:ilvl w:val="0"/>
          <w:numId w:val="48"/>
        </w:numPr>
        <w:spacing w:before="80" w:after="0" w:line="240" w:lineRule="exact"/>
        <w:rPr>
          <w:rFonts w:ascii="Arial" w:hAnsi="Arial" w:cs="Arial"/>
          <w:sz w:val="20"/>
          <w:szCs w:val="20"/>
        </w:rPr>
      </w:pPr>
      <w:r w:rsidRPr="00EE7135">
        <w:rPr>
          <w:rFonts w:ascii="Arial" w:hAnsi="Arial" w:cs="Arial"/>
          <w:b/>
          <w:bCs/>
          <w:sz w:val="20"/>
          <w:szCs w:val="20"/>
        </w:rPr>
        <w:t>Not stated in the document:</w:t>
      </w:r>
      <w:r w:rsidRPr="00EE7135">
        <w:rPr>
          <w:rFonts w:ascii="Arial" w:hAnsi="Arial" w:cs="Arial"/>
          <w:sz w:val="20"/>
          <w:szCs w:val="20"/>
        </w:rPr>
        <w:t xml:space="preserve"> pricing, packaging, or licensing.</w:t>
      </w:r>
    </w:p>
    <w:p w14:paraId="3DF5CB13" w14:textId="77777777" w:rsidR="00EE7135" w:rsidRPr="00EE7135" w:rsidRDefault="00EE7135" w:rsidP="00EE7135">
      <w:pPr>
        <w:numPr>
          <w:ilvl w:val="0"/>
          <w:numId w:val="48"/>
        </w:numPr>
        <w:spacing w:before="80" w:after="0" w:line="240" w:lineRule="exact"/>
        <w:rPr>
          <w:rFonts w:ascii="Arial" w:hAnsi="Arial" w:cs="Arial"/>
          <w:sz w:val="20"/>
          <w:szCs w:val="20"/>
        </w:rPr>
      </w:pPr>
      <w:r w:rsidRPr="00EE7135">
        <w:rPr>
          <w:rFonts w:ascii="Arial" w:hAnsi="Arial" w:cs="Arial"/>
          <w:b/>
          <w:bCs/>
          <w:sz w:val="20"/>
          <w:szCs w:val="20"/>
        </w:rPr>
        <w:t>Not stated in the document:</w:t>
      </w:r>
      <w:r w:rsidRPr="00EE7135">
        <w:rPr>
          <w:rFonts w:ascii="Arial" w:hAnsi="Arial" w:cs="Arial"/>
          <w:sz w:val="20"/>
          <w:szCs w:val="20"/>
        </w:rPr>
        <w:t xml:space="preserve"> customer case studies, named customers, or testimonials.</w:t>
      </w:r>
    </w:p>
    <w:p w14:paraId="197C7C4F" w14:textId="77777777" w:rsidR="00EE7135" w:rsidRPr="00EE7135" w:rsidRDefault="00EE7135" w:rsidP="00EE7135">
      <w:pPr>
        <w:numPr>
          <w:ilvl w:val="0"/>
          <w:numId w:val="48"/>
        </w:numPr>
        <w:spacing w:before="80" w:after="0" w:line="240" w:lineRule="exact"/>
        <w:rPr>
          <w:rFonts w:ascii="Arial" w:hAnsi="Arial" w:cs="Arial"/>
          <w:sz w:val="20"/>
          <w:szCs w:val="20"/>
        </w:rPr>
      </w:pPr>
      <w:r w:rsidRPr="00EE7135">
        <w:rPr>
          <w:rFonts w:ascii="Arial" w:hAnsi="Arial" w:cs="Arial"/>
          <w:b/>
          <w:bCs/>
          <w:sz w:val="20"/>
          <w:szCs w:val="20"/>
        </w:rPr>
        <w:t>Not stated in the document:</w:t>
      </w:r>
      <w:r w:rsidRPr="00EE7135">
        <w:rPr>
          <w:rFonts w:ascii="Arial" w:hAnsi="Arial" w:cs="Arial"/>
          <w:sz w:val="20"/>
          <w:szCs w:val="20"/>
        </w:rPr>
        <w:t xml:space="preserve"> quantified ROI, time saved, or audit cost reduction numbers.</w:t>
      </w:r>
    </w:p>
    <w:p w14:paraId="57B9A576" w14:textId="77777777" w:rsidR="00EE7135" w:rsidRPr="00EE7135" w:rsidRDefault="00EE7135" w:rsidP="00EE7135">
      <w:pPr>
        <w:numPr>
          <w:ilvl w:val="0"/>
          <w:numId w:val="48"/>
        </w:numPr>
        <w:spacing w:before="80" w:after="0" w:line="240" w:lineRule="exact"/>
        <w:rPr>
          <w:rFonts w:ascii="Arial" w:hAnsi="Arial" w:cs="Arial"/>
          <w:sz w:val="20"/>
          <w:szCs w:val="20"/>
        </w:rPr>
      </w:pPr>
      <w:r w:rsidRPr="00EE7135">
        <w:rPr>
          <w:rFonts w:ascii="Arial" w:hAnsi="Arial" w:cs="Arial"/>
          <w:b/>
          <w:bCs/>
          <w:sz w:val="20"/>
          <w:szCs w:val="20"/>
        </w:rPr>
        <w:t>Not stated in the document:</w:t>
      </w:r>
      <w:r w:rsidRPr="00EE7135">
        <w:rPr>
          <w:rFonts w:ascii="Arial" w:hAnsi="Arial" w:cs="Arial"/>
          <w:sz w:val="20"/>
          <w:szCs w:val="20"/>
        </w:rPr>
        <w:t xml:space="preserve"> certifications achieved “by using this” (guaranteed outcomes).</w:t>
      </w:r>
    </w:p>
    <w:p w14:paraId="080D73A4" w14:textId="77777777" w:rsidR="00EE7135" w:rsidRPr="00EE7135" w:rsidRDefault="00000000" w:rsidP="00EE7135">
      <w:pPr>
        <w:spacing w:before="80" w:after="0" w:line="240" w:lineRule="exact"/>
        <w:rPr>
          <w:rFonts w:ascii="Arial" w:hAnsi="Arial" w:cs="Arial"/>
          <w:sz w:val="20"/>
          <w:szCs w:val="20"/>
        </w:rPr>
      </w:pPr>
      <w:r>
        <w:rPr>
          <w:rFonts w:ascii="Arial" w:hAnsi="Arial" w:cs="Arial"/>
          <w:sz w:val="20"/>
          <w:szCs w:val="20"/>
        </w:rPr>
        <w:pict w14:anchorId="57EA93C1">
          <v:rect id="_x0000_i1042" style="width:0;height:1.5pt" o:hralign="center" o:hrstd="t" o:hr="t" fillcolor="#a0a0a0" stroked="f"/>
        </w:pict>
      </w:r>
    </w:p>
    <w:p w14:paraId="071A10E8" w14:textId="77777777" w:rsidR="00EE7135" w:rsidRPr="00EE7135" w:rsidRDefault="00EE7135" w:rsidP="00EE7135">
      <w:pPr>
        <w:spacing w:before="80" w:after="0" w:line="240" w:lineRule="exact"/>
        <w:rPr>
          <w:rFonts w:ascii="Century Schoolbook" w:hAnsi="Century Schoolbook" w:cs="Arial"/>
          <w:sz w:val="20"/>
          <w:szCs w:val="20"/>
        </w:rPr>
      </w:pPr>
      <w:r w:rsidRPr="00EE7135">
        <w:rPr>
          <w:rFonts w:ascii="Century Schoolbook" w:hAnsi="Century Schoolbook" w:cs="Arial"/>
          <w:sz w:val="20"/>
          <w:szCs w:val="20"/>
        </w:rPr>
        <w:t xml:space="preserve">If you want, I can also output this as a </w:t>
      </w:r>
      <w:r w:rsidRPr="00EE7135">
        <w:rPr>
          <w:rFonts w:ascii="Century Schoolbook" w:hAnsi="Century Schoolbook" w:cs="Arial"/>
          <w:b/>
          <w:bCs/>
          <w:sz w:val="20"/>
          <w:szCs w:val="20"/>
        </w:rPr>
        <w:t>full homepage wireframe</w:t>
      </w:r>
      <w:r w:rsidRPr="00EE7135">
        <w:rPr>
          <w:rFonts w:ascii="Century Schoolbook" w:hAnsi="Century Schoolbook" w:cs="Arial"/>
          <w:sz w:val="20"/>
          <w:szCs w:val="20"/>
        </w:rPr>
        <w:t xml:space="preserve"> (section order + UI modules + exact copy blocks) specifically optimized around the word </w:t>
      </w:r>
      <w:r w:rsidRPr="00EE7135">
        <w:rPr>
          <w:rFonts w:ascii="Century Schoolbook" w:hAnsi="Century Schoolbook" w:cs="Arial"/>
          <w:b/>
          <w:bCs/>
          <w:sz w:val="20"/>
          <w:szCs w:val="20"/>
        </w:rPr>
        <w:t>“Comprehensive”</w:t>
      </w:r>
      <w:r w:rsidRPr="00EE7135">
        <w:rPr>
          <w:rFonts w:ascii="Century Schoolbook" w:hAnsi="Century Schoolbook" w:cs="Arial"/>
          <w:sz w:val="20"/>
          <w:szCs w:val="20"/>
        </w:rPr>
        <w:t>, while still staying within the paper’s exact claims.</w:t>
      </w:r>
    </w:p>
    <w:p w14:paraId="093A0473" w14:textId="77777777" w:rsidR="00EE7135" w:rsidRPr="00EE7135" w:rsidRDefault="00EE7135" w:rsidP="00EE7135">
      <w:pPr>
        <w:spacing w:before="80" w:after="0" w:line="240" w:lineRule="exact"/>
        <w:rPr>
          <w:rFonts w:ascii="Arial" w:hAnsi="Arial" w:cs="Arial"/>
          <w:sz w:val="20"/>
          <w:szCs w:val="20"/>
        </w:rPr>
      </w:pPr>
    </w:p>
    <w:sectPr w:rsidR="00EE7135" w:rsidRPr="00EE713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9CC1B" w14:textId="77777777" w:rsidR="00CF01E8" w:rsidRDefault="00CF01E8" w:rsidP="009A616C">
      <w:pPr>
        <w:spacing w:after="0" w:line="240" w:lineRule="auto"/>
      </w:pPr>
      <w:r>
        <w:separator/>
      </w:r>
    </w:p>
  </w:endnote>
  <w:endnote w:type="continuationSeparator" w:id="0">
    <w:p w14:paraId="7F680D1C" w14:textId="77777777" w:rsidR="00CF01E8" w:rsidRDefault="00CF01E8" w:rsidP="009A6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BDE1" w14:textId="77777777" w:rsidR="009A616C" w:rsidRDefault="009A61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83AD" w14:textId="4DBD92E8" w:rsidR="009A616C" w:rsidRPr="009A616C" w:rsidRDefault="009A616C">
    <w:pPr>
      <w:pStyle w:val="Footer"/>
      <w:rPr>
        <w:rFonts w:ascii="Arial" w:hAnsi="Arial" w:cs="Arial"/>
        <w:sz w:val="18"/>
        <w:szCs w:val="18"/>
      </w:rPr>
    </w:pPr>
    <w:r w:rsidRPr="009A616C">
      <w:rPr>
        <w:rFonts w:ascii="Arial" w:hAnsi="Arial" w:cs="Arial"/>
        <w:sz w:val="18"/>
        <w:szCs w:val="18"/>
      </w:rPr>
      <w:fldChar w:fldCharType="begin"/>
    </w:r>
    <w:r w:rsidRPr="009A616C">
      <w:rPr>
        <w:rFonts w:ascii="Arial" w:hAnsi="Arial" w:cs="Arial"/>
        <w:sz w:val="18"/>
        <w:szCs w:val="18"/>
      </w:rPr>
      <w:instrText xml:space="preserve"> FILENAME  \p  \* MERGEFORMAT </w:instrText>
    </w:r>
    <w:r w:rsidRPr="009A616C">
      <w:rPr>
        <w:rFonts w:ascii="Arial" w:hAnsi="Arial" w:cs="Arial"/>
        <w:sz w:val="18"/>
        <w:szCs w:val="18"/>
      </w:rPr>
      <w:fldChar w:fldCharType="separate"/>
    </w:r>
    <w:r w:rsidRPr="009A616C">
      <w:rPr>
        <w:rFonts w:ascii="Arial" w:hAnsi="Arial" w:cs="Arial"/>
        <w:noProof/>
        <w:sz w:val="18"/>
        <w:szCs w:val="18"/>
      </w:rPr>
      <w:t>_COMPLY - Public Side 2026\Website 2.0 1125\For Evan\Comprehensive x IT Professionals 122825.docx</w:t>
    </w:r>
    <w:r w:rsidRPr="009A616C">
      <w:rPr>
        <w:rFonts w:ascii="Arial" w:hAnsi="Arial"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568C" w14:textId="77777777" w:rsidR="009A616C" w:rsidRDefault="009A6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83304" w14:textId="77777777" w:rsidR="00CF01E8" w:rsidRDefault="00CF01E8" w:rsidP="009A616C">
      <w:pPr>
        <w:spacing w:after="0" w:line="240" w:lineRule="auto"/>
      </w:pPr>
      <w:r>
        <w:separator/>
      </w:r>
    </w:p>
  </w:footnote>
  <w:footnote w:type="continuationSeparator" w:id="0">
    <w:p w14:paraId="7EB65102" w14:textId="77777777" w:rsidR="00CF01E8" w:rsidRDefault="00CF01E8" w:rsidP="009A6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5570" w14:textId="77777777" w:rsidR="009A616C" w:rsidRDefault="009A61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411804"/>
      <w:docPartObj>
        <w:docPartGallery w:val="Page Numbers (Top of Page)"/>
        <w:docPartUnique/>
      </w:docPartObj>
    </w:sdtPr>
    <w:sdtEndPr>
      <w:rPr>
        <w:noProof/>
      </w:rPr>
    </w:sdtEndPr>
    <w:sdtContent>
      <w:p w14:paraId="2A5E58BD" w14:textId="3FE2C661" w:rsidR="009A616C" w:rsidRDefault="009A616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35E705" w14:textId="77777777" w:rsidR="009A616C" w:rsidRDefault="009A61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0C40" w14:textId="77777777" w:rsidR="009A616C" w:rsidRDefault="009A61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11C"/>
    <w:multiLevelType w:val="multilevel"/>
    <w:tmpl w:val="B3F0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D5BA6"/>
    <w:multiLevelType w:val="multilevel"/>
    <w:tmpl w:val="7444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820A1"/>
    <w:multiLevelType w:val="multilevel"/>
    <w:tmpl w:val="D44E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72A2E"/>
    <w:multiLevelType w:val="multilevel"/>
    <w:tmpl w:val="9F10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211B4"/>
    <w:multiLevelType w:val="multilevel"/>
    <w:tmpl w:val="BCC8C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3434C"/>
    <w:multiLevelType w:val="multilevel"/>
    <w:tmpl w:val="0BD2D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F61C5"/>
    <w:multiLevelType w:val="multilevel"/>
    <w:tmpl w:val="3DF65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667F3"/>
    <w:multiLevelType w:val="multilevel"/>
    <w:tmpl w:val="482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96904"/>
    <w:multiLevelType w:val="hybridMultilevel"/>
    <w:tmpl w:val="2DAA4842"/>
    <w:lvl w:ilvl="0" w:tplc="0409000F">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15347C"/>
    <w:multiLevelType w:val="multilevel"/>
    <w:tmpl w:val="48CC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86D67"/>
    <w:multiLevelType w:val="multilevel"/>
    <w:tmpl w:val="A746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26BA1"/>
    <w:multiLevelType w:val="multilevel"/>
    <w:tmpl w:val="81E8F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831C5"/>
    <w:multiLevelType w:val="multilevel"/>
    <w:tmpl w:val="2996C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74F07"/>
    <w:multiLevelType w:val="multilevel"/>
    <w:tmpl w:val="1C8C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47B60"/>
    <w:multiLevelType w:val="multilevel"/>
    <w:tmpl w:val="B352D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B1377"/>
    <w:multiLevelType w:val="multilevel"/>
    <w:tmpl w:val="D63A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C4864"/>
    <w:multiLevelType w:val="multilevel"/>
    <w:tmpl w:val="DD12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47818"/>
    <w:multiLevelType w:val="multilevel"/>
    <w:tmpl w:val="237A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63BEA"/>
    <w:multiLevelType w:val="multilevel"/>
    <w:tmpl w:val="955E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F076E"/>
    <w:multiLevelType w:val="multilevel"/>
    <w:tmpl w:val="6CF0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6760A"/>
    <w:multiLevelType w:val="multilevel"/>
    <w:tmpl w:val="4122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51F9A"/>
    <w:multiLevelType w:val="multilevel"/>
    <w:tmpl w:val="3B14D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81AA8"/>
    <w:multiLevelType w:val="multilevel"/>
    <w:tmpl w:val="99A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61DCD"/>
    <w:multiLevelType w:val="multilevel"/>
    <w:tmpl w:val="DEE8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E7AD5"/>
    <w:multiLevelType w:val="multilevel"/>
    <w:tmpl w:val="124C5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03087"/>
    <w:multiLevelType w:val="multilevel"/>
    <w:tmpl w:val="D3E8F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F543E"/>
    <w:multiLevelType w:val="multilevel"/>
    <w:tmpl w:val="27C86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717893"/>
    <w:multiLevelType w:val="multilevel"/>
    <w:tmpl w:val="C00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BA4707"/>
    <w:multiLevelType w:val="multilevel"/>
    <w:tmpl w:val="3C96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D5D16"/>
    <w:multiLevelType w:val="multilevel"/>
    <w:tmpl w:val="A50AF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2799F"/>
    <w:multiLevelType w:val="multilevel"/>
    <w:tmpl w:val="2C727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D284A"/>
    <w:multiLevelType w:val="multilevel"/>
    <w:tmpl w:val="AB0A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B36F4"/>
    <w:multiLevelType w:val="multilevel"/>
    <w:tmpl w:val="B73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F5360E"/>
    <w:multiLevelType w:val="multilevel"/>
    <w:tmpl w:val="CF301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07038B"/>
    <w:multiLevelType w:val="multilevel"/>
    <w:tmpl w:val="4366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84087"/>
    <w:multiLevelType w:val="multilevel"/>
    <w:tmpl w:val="6576B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BD25B1"/>
    <w:multiLevelType w:val="multilevel"/>
    <w:tmpl w:val="804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D877F8"/>
    <w:multiLevelType w:val="multilevel"/>
    <w:tmpl w:val="5F0C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BD28D8"/>
    <w:multiLevelType w:val="multilevel"/>
    <w:tmpl w:val="24D8D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DD14C8"/>
    <w:multiLevelType w:val="multilevel"/>
    <w:tmpl w:val="086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65124D"/>
    <w:multiLevelType w:val="multilevel"/>
    <w:tmpl w:val="7B76C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63A00"/>
    <w:multiLevelType w:val="multilevel"/>
    <w:tmpl w:val="84948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66650"/>
    <w:multiLevelType w:val="multilevel"/>
    <w:tmpl w:val="9A80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2147AF"/>
    <w:multiLevelType w:val="multilevel"/>
    <w:tmpl w:val="70FE4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D0513"/>
    <w:multiLevelType w:val="multilevel"/>
    <w:tmpl w:val="A21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B15FC3"/>
    <w:multiLevelType w:val="multilevel"/>
    <w:tmpl w:val="ECF8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82516"/>
    <w:multiLevelType w:val="multilevel"/>
    <w:tmpl w:val="F120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F6C88"/>
    <w:multiLevelType w:val="multilevel"/>
    <w:tmpl w:val="C7BE7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802024">
    <w:abstractNumId w:val="28"/>
  </w:num>
  <w:num w:numId="2" w16cid:durableId="423844788">
    <w:abstractNumId w:val="10"/>
  </w:num>
  <w:num w:numId="3" w16cid:durableId="1959993962">
    <w:abstractNumId w:val="32"/>
  </w:num>
  <w:num w:numId="4" w16cid:durableId="696657246">
    <w:abstractNumId w:val="41"/>
  </w:num>
  <w:num w:numId="5" w16cid:durableId="711542828">
    <w:abstractNumId w:val="17"/>
  </w:num>
  <w:num w:numId="6" w16cid:durableId="1907842063">
    <w:abstractNumId w:val="45"/>
  </w:num>
  <w:num w:numId="7" w16cid:durableId="1792361842">
    <w:abstractNumId w:val="2"/>
  </w:num>
  <w:num w:numId="8" w16cid:durableId="118112499">
    <w:abstractNumId w:val="34"/>
  </w:num>
  <w:num w:numId="9" w16cid:durableId="1527596737">
    <w:abstractNumId w:val="8"/>
  </w:num>
  <w:num w:numId="10" w16cid:durableId="1088961904">
    <w:abstractNumId w:val="4"/>
  </w:num>
  <w:num w:numId="11" w16cid:durableId="117920122">
    <w:abstractNumId w:val="25"/>
  </w:num>
  <w:num w:numId="12" w16cid:durableId="2011591172">
    <w:abstractNumId w:val="40"/>
  </w:num>
  <w:num w:numId="13" w16cid:durableId="972563299">
    <w:abstractNumId w:val="37"/>
  </w:num>
  <w:num w:numId="14" w16cid:durableId="1950578049">
    <w:abstractNumId w:val="24"/>
  </w:num>
  <w:num w:numId="15" w16cid:durableId="670790758">
    <w:abstractNumId w:val="12"/>
  </w:num>
  <w:num w:numId="16" w16cid:durableId="962463701">
    <w:abstractNumId w:val="29"/>
  </w:num>
  <w:num w:numId="17" w16cid:durableId="1742823741">
    <w:abstractNumId w:val="11"/>
  </w:num>
  <w:num w:numId="18" w16cid:durableId="492183230">
    <w:abstractNumId w:val="22"/>
  </w:num>
  <w:num w:numId="19" w16cid:durableId="1466116464">
    <w:abstractNumId w:val="13"/>
  </w:num>
  <w:num w:numId="20" w16cid:durableId="1649046978">
    <w:abstractNumId w:val="36"/>
  </w:num>
  <w:num w:numId="21" w16cid:durableId="1555044292">
    <w:abstractNumId w:val="31"/>
  </w:num>
  <w:num w:numId="22" w16cid:durableId="1403916619">
    <w:abstractNumId w:val="44"/>
  </w:num>
  <w:num w:numId="23" w16cid:durableId="759569593">
    <w:abstractNumId w:val="15"/>
  </w:num>
  <w:num w:numId="24" w16cid:durableId="467210245">
    <w:abstractNumId w:val="3"/>
  </w:num>
  <w:num w:numId="25" w16cid:durableId="496505487">
    <w:abstractNumId w:val="18"/>
  </w:num>
  <w:num w:numId="26" w16cid:durableId="780340423">
    <w:abstractNumId w:val="19"/>
  </w:num>
  <w:num w:numId="27" w16cid:durableId="574559864">
    <w:abstractNumId w:val="33"/>
  </w:num>
  <w:num w:numId="28" w16cid:durableId="810752100">
    <w:abstractNumId w:val="23"/>
  </w:num>
  <w:num w:numId="29" w16cid:durableId="337927534">
    <w:abstractNumId w:val="46"/>
  </w:num>
  <w:num w:numId="30" w16cid:durableId="552892907">
    <w:abstractNumId w:val="7"/>
  </w:num>
  <w:num w:numId="31" w16cid:durableId="5786711">
    <w:abstractNumId w:val="43"/>
  </w:num>
  <w:num w:numId="32" w16cid:durableId="411194967">
    <w:abstractNumId w:val="42"/>
  </w:num>
  <w:num w:numId="33" w16cid:durableId="2008286950">
    <w:abstractNumId w:val="9"/>
  </w:num>
  <w:num w:numId="34" w16cid:durableId="508449295">
    <w:abstractNumId w:val="39"/>
  </w:num>
  <w:num w:numId="35" w16cid:durableId="1607613044">
    <w:abstractNumId w:val="26"/>
  </w:num>
  <w:num w:numId="36" w16cid:durableId="1941444995">
    <w:abstractNumId w:val="14"/>
  </w:num>
  <w:num w:numId="37" w16cid:durableId="568461341">
    <w:abstractNumId w:val="38"/>
  </w:num>
  <w:num w:numId="38" w16cid:durableId="563487410">
    <w:abstractNumId w:val="1"/>
  </w:num>
  <w:num w:numId="39" w16cid:durableId="2119641003">
    <w:abstractNumId w:val="27"/>
  </w:num>
  <w:num w:numId="40" w16cid:durableId="709499375">
    <w:abstractNumId w:val="5"/>
  </w:num>
  <w:num w:numId="41" w16cid:durableId="313265212">
    <w:abstractNumId w:val="6"/>
  </w:num>
  <w:num w:numId="42" w16cid:durableId="397749709">
    <w:abstractNumId w:val="47"/>
  </w:num>
  <w:num w:numId="43" w16cid:durableId="911349656">
    <w:abstractNumId w:val="21"/>
  </w:num>
  <w:num w:numId="44" w16cid:durableId="1132602538">
    <w:abstractNumId w:val="30"/>
  </w:num>
  <w:num w:numId="45" w16cid:durableId="7414337">
    <w:abstractNumId w:val="20"/>
  </w:num>
  <w:num w:numId="46" w16cid:durableId="1818761453">
    <w:abstractNumId w:val="35"/>
  </w:num>
  <w:num w:numId="47" w16cid:durableId="1548956115">
    <w:abstractNumId w:val="0"/>
  </w:num>
  <w:num w:numId="48" w16cid:durableId="12041745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90A"/>
    <w:rsid w:val="0024190A"/>
    <w:rsid w:val="00404D84"/>
    <w:rsid w:val="00546521"/>
    <w:rsid w:val="00551EB1"/>
    <w:rsid w:val="0063466B"/>
    <w:rsid w:val="006F18B6"/>
    <w:rsid w:val="009A616C"/>
    <w:rsid w:val="009F75D5"/>
    <w:rsid w:val="00A94289"/>
    <w:rsid w:val="00C30D2F"/>
    <w:rsid w:val="00CF01E8"/>
    <w:rsid w:val="00D4186C"/>
    <w:rsid w:val="00E8651D"/>
    <w:rsid w:val="00EE7135"/>
    <w:rsid w:val="00F851A4"/>
    <w:rsid w:val="00FE7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AB792"/>
  <w15:chartTrackingRefBased/>
  <w15:docId w15:val="{1AFB50A0-2170-4CD4-9139-EA4BD5401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90A"/>
    <w:rPr>
      <w:rFonts w:eastAsiaTheme="majorEastAsia" w:cstheme="majorBidi"/>
      <w:color w:val="272727" w:themeColor="text1" w:themeTint="D8"/>
    </w:rPr>
  </w:style>
  <w:style w:type="paragraph" w:styleId="Title">
    <w:name w:val="Title"/>
    <w:basedOn w:val="Normal"/>
    <w:next w:val="Normal"/>
    <w:link w:val="TitleChar"/>
    <w:uiPriority w:val="10"/>
    <w:qFormat/>
    <w:rsid w:val="00241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90A"/>
    <w:pPr>
      <w:spacing w:before="160"/>
      <w:jc w:val="center"/>
    </w:pPr>
    <w:rPr>
      <w:i/>
      <w:iCs/>
      <w:color w:val="404040" w:themeColor="text1" w:themeTint="BF"/>
    </w:rPr>
  </w:style>
  <w:style w:type="character" w:customStyle="1" w:styleId="QuoteChar">
    <w:name w:val="Quote Char"/>
    <w:basedOn w:val="DefaultParagraphFont"/>
    <w:link w:val="Quote"/>
    <w:uiPriority w:val="29"/>
    <w:rsid w:val="0024190A"/>
    <w:rPr>
      <w:i/>
      <w:iCs/>
      <w:color w:val="404040" w:themeColor="text1" w:themeTint="BF"/>
    </w:rPr>
  </w:style>
  <w:style w:type="paragraph" w:styleId="ListParagraph">
    <w:name w:val="List Paragraph"/>
    <w:basedOn w:val="Normal"/>
    <w:uiPriority w:val="34"/>
    <w:qFormat/>
    <w:rsid w:val="0024190A"/>
    <w:pPr>
      <w:ind w:left="720"/>
      <w:contextualSpacing/>
    </w:pPr>
  </w:style>
  <w:style w:type="character" w:styleId="IntenseEmphasis">
    <w:name w:val="Intense Emphasis"/>
    <w:basedOn w:val="DefaultParagraphFont"/>
    <w:uiPriority w:val="21"/>
    <w:qFormat/>
    <w:rsid w:val="0024190A"/>
    <w:rPr>
      <w:i/>
      <w:iCs/>
      <w:color w:val="2F5496" w:themeColor="accent1" w:themeShade="BF"/>
    </w:rPr>
  </w:style>
  <w:style w:type="paragraph" w:styleId="IntenseQuote">
    <w:name w:val="Intense Quote"/>
    <w:basedOn w:val="Normal"/>
    <w:next w:val="Normal"/>
    <w:link w:val="IntenseQuoteChar"/>
    <w:uiPriority w:val="30"/>
    <w:qFormat/>
    <w:rsid w:val="00241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90A"/>
    <w:rPr>
      <w:i/>
      <w:iCs/>
      <w:color w:val="2F5496" w:themeColor="accent1" w:themeShade="BF"/>
    </w:rPr>
  </w:style>
  <w:style w:type="character" w:styleId="IntenseReference">
    <w:name w:val="Intense Reference"/>
    <w:basedOn w:val="DefaultParagraphFont"/>
    <w:uiPriority w:val="32"/>
    <w:qFormat/>
    <w:rsid w:val="0024190A"/>
    <w:rPr>
      <w:b/>
      <w:bCs/>
      <w:smallCaps/>
      <w:color w:val="2F5496" w:themeColor="accent1" w:themeShade="BF"/>
      <w:spacing w:val="5"/>
    </w:rPr>
  </w:style>
  <w:style w:type="paragraph" w:styleId="Header">
    <w:name w:val="header"/>
    <w:basedOn w:val="Normal"/>
    <w:link w:val="HeaderChar"/>
    <w:uiPriority w:val="99"/>
    <w:unhideWhenUsed/>
    <w:rsid w:val="009A61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16C"/>
  </w:style>
  <w:style w:type="paragraph" w:styleId="Footer">
    <w:name w:val="footer"/>
    <w:basedOn w:val="Normal"/>
    <w:link w:val="FooterChar"/>
    <w:uiPriority w:val="99"/>
    <w:unhideWhenUsed/>
    <w:rsid w:val="009A61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5072</Words>
  <Characters>28911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Steffani Burd</dc:creator>
  <cp:keywords/>
  <dc:description/>
  <cp:lastModifiedBy>Steffani Burd</cp:lastModifiedBy>
  <cp:revision>4</cp:revision>
  <dcterms:created xsi:type="dcterms:W3CDTF">2025-12-28T18:33:00Z</dcterms:created>
  <dcterms:modified xsi:type="dcterms:W3CDTF">2025-12-28T20:09:00Z</dcterms:modified>
</cp:coreProperties>
</file>