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CBAF" w14:textId="196DA490" w:rsidR="00925022" w:rsidRDefault="00925022" w:rsidP="00925022">
      <w:pPr>
        <w:jc w:val="center"/>
        <w:rPr>
          <w:b/>
          <w:sz w:val="40"/>
          <w:szCs w:val="40"/>
          <w:u w:val="single"/>
        </w:rPr>
      </w:pPr>
      <w:r w:rsidRPr="00925022">
        <w:rPr>
          <w:b/>
          <w:sz w:val="40"/>
          <w:szCs w:val="40"/>
          <w:u w:val="single"/>
        </w:rPr>
        <w:t>Ma323-LAB 0</w:t>
      </w:r>
      <w:r w:rsidR="00BB1001">
        <w:rPr>
          <w:b/>
          <w:sz w:val="40"/>
          <w:szCs w:val="40"/>
          <w:u w:val="single"/>
        </w:rPr>
        <w:t>9</w:t>
      </w:r>
    </w:p>
    <w:p w14:paraId="6F688D98" w14:textId="0802DFC1" w:rsidR="00925022" w:rsidRDefault="00925022" w:rsidP="00925022">
      <w:pPr>
        <w:jc w:val="center"/>
        <w:rPr>
          <w:rFonts w:cstheme="minorHAnsi"/>
          <w:sz w:val="32"/>
          <w:szCs w:val="32"/>
        </w:rPr>
      </w:pPr>
      <w:r w:rsidRPr="00925022">
        <w:rPr>
          <w:rFonts w:cstheme="minorHAnsi"/>
          <w:b/>
          <w:sz w:val="32"/>
          <w:szCs w:val="32"/>
        </w:rPr>
        <w:t>Name</w:t>
      </w:r>
      <w:r w:rsidRPr="00925022">
        <w:rPr>
          <w:rFonts w:cstheme="minorHAnsi"/>
          <w:sz w:val="32"/>
          <w:szCs w:val="32"/>
        </w:rPr>
        <w:t xml:space="preserve">: Harsh Yadav </w:t>
      </w:r>
      <w:r w:rsidRPr="00925022">
        <w:rPr>
          <w:rFonts w:cstheme="minorHAnsi"/>
          <w:b/>
          <w:sz w:val="32"/>
          <w:szCs w:val="32"/>
        </w:rPr>
        <w:t>Roll. No.</w:t>
      </w:r>
      <w:r w:rsidRPr="00925022">
        <w:rPr>
          <w:rFonts w:cstheme="minorHAnsi"/>
          <w:sz w:val="32"/>
          <w:szCs w:val="32"/>
        </w:rPr>
        <w:t xml:space="preserve">: 180123015 </w:t>
      </w:r>
      <w:r w:rsidRPr="00925022">
        <w:rPr>
          <w:rFonts w:cstheme="minorHAnsi"/>
          <w:b/>
          <w:sz w:val="32"/>
          <w:szCs w:val="32"/>
        </w:rPr>
        <w:t>Dept.</w:t>
      </w:r>
      <w:r w:rsidRPr="00925022">
        <w:rPr>
          <w:rFonts w:cstheme="minorHAnsi"/>
          <w:sz w:val="32"/>
          <w:szCs w:val="32"/>
        </w:rPr>
        <w:t>: Mathematics and Computing</w:t>
      </w:r>
    </w:p>
    <w:p w14:paraId="714EA728" w14:textId="14F63CAB" w:rsidR="00925022" w:rsidRDefault="00925022" w:rsidP="00925022">
      <w:pPr>
        <w:jc w:val="center"/>
        <w:rPr>
          <w:rFonts w:ascii="CMR12" w:hAnsi="CMR12" w:cs="CMR12"/>
          <w:sz w:val="29"/>
          <w:szCs w:val="29"/>
        </w:rPr>
      </w:pPr>
      <w:r w:rsidRPr="00925022">
        <w:rPr>
          <w:rFonts w:cstheme="minorHAnsi"/>
          <w:b/>
          <w:sz w:val="32"/>
          <w:szCs w:val="32"/>
        </w:rPr>
        <w:t>Submission Date</w:t>
      </w:r>
      <w:r>
        <w:rPr>
          <w:rFonts w:ascii="CMR12" w:hAnsi="CMR12" w:cs="CMR12"/>
          <w:sz w:val="29"/>
          <w:szCs w:val="29"/>
        </w:rPr>
        <w:t xml:space="preserve">: </w:t>
      </w:r>
      <w:r w:rsidR="00BB1001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-</w:t>
      </w:r>
      <w:r w:rsidR="00A816D9">
        <w:rPr>
          <w:rFonts w:ascii="CMR12" w:hAnsi="CMR12" w:cs="CMR12"/>
          <w:sz w:val="29"/>
          <w:szCs w:val="29"/>
        </w:rPr>
        <w:t>11</w:t>
      </w:r>
      <w:r>
        <w:rPr>
          <w:rFonts w:ascii="CMR12" w:hAnsi="CMR12" w:cs="CMR12"/>
          <w:sz w:val="29"/>
          <w:szCs w:val="29"/>
        </w:rPr>
        <w:t>-2020</w:t>
      </w:r>
    </w:p>
    <w:p w14:paraId="2ECE8552" w14:textId="43DD76A7" w:rsidR="00925022" w:rsidRDefault="00925022" w:rsidP="00925022">
      <w:pPr>
        <w:rPr>
          <w:rFonts w:cstheme="minorHAnsi"/>
          <w:b/>
          <w:sz w:val="32"/>
          <w:szCs w:val="32"/>
        </w:rPr>
      </w:pPr>
    </w:p>
    <w:p w14:paraId="4350A86D" w14:textId="77777777" w:rsidR="00281278" w:rsidRDefault="00281278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Lab assignment was done by u</w:t>
      </w:r>
      <w:r w:rsidR="00A816D9" w:rsidRPr="00A816D9">
        <w:rPr>
          <w:rFonts w:cstheme="minorHAnsi"/>
          <w:sz w:val="28"/>
          <w:szCs w:val="28"/>
        </w:rPr>
        <w:t>sing the</w:t>
      </w:r>
      <w:r w:rsidR="0006151D" w:rsidRPr="00A816D9">
        <w:rPr>
          <w:rFonts w:cstheme="minorHAnsi"/>
          <w:sz w:val="28"/>
          <w:szCs w:val="28"/>
        </w:rPr>
        <w:t xml:space="preserve"> values of </w:t>
      </w:r>
      <m:oMath>
        <m:r>
          <w:rPr>
            <w:rFonts w:ascii="Cambria Math" w:hAnsi="Cambria Math" w:cstheme="minorHAnsi"/>
            <w:sz w:val="28"/>
            <w:szCs w:val="28"/>
          </w:rPr>
          <m:t>μ</m:t>
        </m:r>
      </m:oMath>
      <w:r w:rsidR="0006151D" w:rsidRPr="00A816D9">
        <w:rPr>
          <w:rFonts w:eastAsiaTheme="minorEastAsia" w:cstheme="minorHAnsi"/>
          <w:sz w:val="28"/>
          <w:szCs w:val="28"/>
        </w:rPr>
        <w:t xml:space="preserve"> = 0.0002981060700200021 and</w:t>
      </w:r>
    </w:p>
    <w:p w14:paraId="2E2AE96D" w14:textId="77777777" w:rsidR="00BB1001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</w:rPr>
          <m:t>=0.000496475360718651</m:t>
        </m:r>
      </m:oMath>
      <w:r w:rsidRPr="00A816D9">
        <w:rPr>
          <w:rFonts w:eastAsiaTheme="minorEastAsia" w:cstheme="minorHAnsi"/>
          <w:sz w:val="28"/>
          <w:szCs w:val="28"/>
        </w:rPr>
        <w:t xml:space="preserve"> and </w:t>
      </w:r>
      <w:proofErr w:type="gramStart"/>
      <w:r w:rsidRPr="00A816D9">
        <w:rPr>
          <w:rFonts w:eastAsiaTheme="minorEastAsia" w:cstheme="minorHAnsi"/>
          <w:sz w:val="28"/>
          <w:szCs w:val="28"/>
        </w:rPr>
        <w:t>S(</w:t>
      </w:r>
      <w:proofErr w:type="gramEnd"/>
      <w:r w:rsidRPr="00A816D9">
        <w:rPr>
          <w:rFonts w:eastAsiaTheme="minorEastAsia" w:cstheme="minorHAnsi"/>
          <w:sz w:val="28"/>
          <w:szCs w:val="28"/>
        </w:rPr>
        <w:t xml:space="preserve">0)=185.399994 as calculated in Lab 7. </w:t>
      </w:r>
    </w:p>
    <w:p w14:paraId="4AF4E6B9" w14:textId="77777777" w:rsidR="00BB1001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062801C8" w14:textId="55A58BE6" w:rsidR="00BB1001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A816D9">
        <w:rPr>
          <w:rFonts w:eastAsiaTheme="minorEastAsia" w:cstheme="minorHAnsi"/>
          <w:sz w:val="28"/>
          <w:szCs w:val="28"/>
        </w:rPr>
        <w:t xml:space="preserve">For simulating the </w:t>
      </w:r>
      <w:r w:rsidR="00BB1001">
        <w:rPr>
          <w:rFonts w:eastAsiaTheme="minorEastAsia" w:cstheme="minorHAnsi"/>
          <w:sz w:val="28"/>
          <w:szCs w:val="28"/>
        </w:rPr>
        <w:t>BSM</w:t>
      </w:r>
      <w:r w:rsidRPr="00A816D9">
        <w:rPr>
          <w:rFonts w:eastAsiaTheme="minorEastAsia" w:cstheme="minorHAnsi"/>
          <w:sz w:val="28"/>
          <w:szCs w:val="28"/>
        </w:rPr>
        <w:t xml:space="preserve"> model with </w:t>
      </w:r>
      <w:r w:rsidRPr="00A816D9">
        <w:rPr>
          <w:rFonts w:cstheme="minorHAnsi"/>
          <w:sz w:val="28"/>
          <w:szCs w:val="28"/>
        </w:rPr>
        <w:t xml:space="preserve">the ratio of asset price after and before a jump should follow the log-normal distribution LN( </w:t>
      </w:r>
      <m:oMath>
        <m:r>
          <w:rPr>
            <w:rFonts w:ascii="Cambria Math" w:hAnsi="Cambria Math" w:cstheme="minorHAnsi"/>
            <w:sz w:val="28"/>
            <w:szCs w:val="28"/>
          </w:rPr>
          <m:t>μ</m:t>
        </m:r>
      </m:oMath>
      <w:r w:rsidRPr="00A816D9">
        <w:rPr>
          <w:rFonts w:eastAsiaTheme="minorEastAsia" w:cstheme="minorHAnsi"/>
          <w:sz w:val="28"/>
          <w:szCs w:val="28"/>
        </w:rPr>
        <w:t xml:space="preserve"> ,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Pr="00A816D9">
        <w:rPr>
          <w:rFonts w:cstheme="minorHAnsi"/>
          <w:sz w:val="28"/>
          <w:szCs w:val="28"/>
        </w:rPr>
        <w:t>),</w:t>
      </w:r>
      <w:r w:rsidRPr="00A816D9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I have used the first approach i.e. </w:t>
      </w:r>
      <w:r w:rsidRPr="00BB1001">
        <w:rPr>
          <w:rFonts w:eastAsiaTheme="minorEastAsia" w:cstheme="minorHAnsi"/>
          <w:sz w:val="28"/>
          <w:szCs w:val="28"/>
        </w:rPr>
        <w:t>Simulating the dates</w:t>
      </w:r>
      <w:r w:rsidR="00A53919" w:rsidRPr="00BB1001">
        <w:rPr>
          <w:rFonts w:eastAsiaTheme="minorEastAsia" w:cstheme="minorHAnsi"/>
          <w:sz w:val="28"/>
          <w:szCs w:val="28"/>
        </w:rPr>
        <w:t xml:space="preserve"> </w:t>
      </w:r>
      <w:r w:rsidR="00A53919">
        <w:rPr>
          <w:rFonts w:eastAsiaTheme="minorEastAsia" w:cstheme="minorHAnsi"/>
          <w:sz w:val="28"/>
          <w:szCs w:val="28"/>
        </w:rPr>
        <w:t>to generate the path of stock prices S(t).</w:t>
      </w:r>
      <w:r w:rsidR="00BB1001">
        <w:rPr>
          <w:rFonts w:eastAsiaTheme="minorEastAsia" w:cstheme="minorHAnsi"/>
          <w:sz w:val="28"/>
          <w:szCs w:val="28"/>
        </w:rPr>
        <w:t xml:space="preserve"> </w:t>
      </w:r>
    </w:p>
    <w:p w14:paraId="1F1BC465" w14:textId="4DA7640F" w:rsidR="00A816D9" w:rsidRDefault="00A816D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stock prices</w:t>
      </w:r>
      <w:r w:rsidR="00BB1001">
        <w:rPr>
          <w:rFonts w:cstheme="minorHAnsi"/>
          <w:sz w:val="28"/>
          <w:szCs w:val="28"/>
        </w:rPr>
        <w:t xml:space="preserve"> S(t)</w:t>
      </w:r>
      <w:r>
        <w:rPr>
          <w:rFonts w:cstheme="minorHAnsi"/>
          <w:sz w:val="28"/>
          <w:szCs w:val="28"/>
        </w:rPr>
        <w:t xml:space="preserve"> </w:t>
      </w:r>
      <w:r w:rsidR="00BB1001">
        <w:rPr>
          <w:rFonts w:cstheme="minorHAnsi"/>
          <w:sz w:val="28"/>
          <w:szCs w:val="28"/>
        </w:rPr>
        <w:t>were generated</w:t>
      </w:r>
      <w:r>
        <w:rPr>
          <w:rFonts w:cstheme="minorHAnsi"/>
          <w:sz w:val="28"/>
          <w:szCs w:val="28"/>
        </w:rPr>
        <w:t xml:space="preserve"> for N</w:t>
      </w:r>
      <w:r w:rsidR="00A5391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~ Poisson</w:t>
      </w:r>
      <w:r w:rsidR="00A5391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m:oMath>
        <m:r>
          <w:rPr>
            <w:rFonts w:ascii="Cambria Math" w:hAnsi="Cambria Math" w:cstheme="minorHAnsi"/>
            <w:sz w:val="28"/>
            <w:szCs w:val="28"/>
          </w:rPr>
          <m:t>λ</m:t>
        </m:r>
      </m:oMath>
      <w:r>
        <w:rPr>
          <w:rFonts w:cstheme="minorHAnsi"/>
          <w:sz w:val="28"/>
          <w:szCs w:val="28"/>
        </w:rPr>
        <w:t>) for</w:t>
      </w:r>
      <w:r w:rsidR="00BB1001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λ </m:t>
        </m:r>
      </m:oMath>
      <w:r w:rsidR="00BB1001">
        <w:rPr>
          <w:rFonts w:eastAsiaTheme="minorEastAsia" w:cstheme="minorHAnsi"/>
          <w:sz w:val="28"/>
          <w:szCs w:val="28"/>
        </w:rPr>
        <w:t xml:space="preserve">= </w:t>
      </w:r>
      <w:r>
        <w:rPr>
          <w:rFonts w:eastAsiaTheme="minorEastAsia" w:cstheme="minorHAnsi"/>
          <w:sz w:val="28"/>
          <w:szCs w:val="28"/>
        </w:rPr>
        <w:t>0.1</w:t>
      </w:r>
      <w:r w:rsidR="00BB1001">
        <w:rPr>
          <w:rFonts w:eastAsiaTheme="minorEastAsia" w:cstheme="minorHAnsi"/>
          <w:sz w:val="28"/>
          <w:szCs w:val="28"/>
        </w:rPr>
        <w:t>.</w:t>
      </w:r>
    </w:p>
    <w:p w14:paraId="6AFB5DA3" w14:textId="77777777" w:rsidR="00BB1001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bookmarkStart w:id="0" w:name="_GoBack"/>
      <w:bookmarkEnd w:id="0"/>
    </w:p>
    <w:p w14:paraId="066EB104" w14:textId="77777777" w:rsidR="00BB1001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BB1001">
        <w:rPr>
          <w:rFonts w:eastAsiaTheme="minorEastAsia" w:cstheme="minorHAnsi"/>
          <w:sz w:val="28"/>
          <w:szCs w:val="28"/>
        </w:rPr>
        <w:t xml:space="preserve">Mean </w:t>
      </w:r>
      <w:r>
        <w:rPr>
          <w:rFonts w:eastAsiaTheme="minorEastAsia" w:cstheme="minorHAnsi"/>
          <w:sz w:val="28"/>
          <w:szCs w:val="28"/>
        </w:rPr>
        <w:t xml:space="preserve">and variance </w:t>
      </w:r>
      <w:r w:rsidRPr="00BB1001">
        <w:rPr>
          <w:rFonts w:eastAsiaTheme="minorEastAsia" w:cstheme="minorHAnsi"/>
          <w:sz w:val="28"/>
          <w:szCs w:val="28"/>
        </w:rPr>
        <w:t xml:space="preserve">of the price of </w:t>
      </w:r>
      <w:proofErr w:type="spellStart"/>
      <w:r w:rsidRPr="00BB1001">
        <w:rPr>
          <w:rFonts w:eastAsiaTheme="minorEastAsia" w:cstheme="minorHAnsi"/>
          <w:sz w:val="28"/>
          <w:szCs w:val="28"/>
        </w:rPr>
        <w:t>avg</w:t>
      </w:r>
      <w:proofErr w:type="spellEnd"/>
      <w:r w:rsidRPr="00BB1001">
        <w:rPr>
          <w:rFonts w:eastAsiaTheme="minorEastAsia" w:cstheme="minorHAnsi"/>
          <w:sz w:val="28"/>
          <w:szCs w:val="28"/>
        </w:rPr>
        <w:t xml:space="preserve"> price Asian put option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BB1001">
        <w:rPr>
          <w:rFonts w:eastAsiaTheme="minorEastAsia" w:cstheme="minorHAnsi"/>
          <w:sz w:val="28"/>
          <w:szCs w:val="28"/>
        </w:rPr>
        <w:t>calculated without using control variate</w:t>
      </w:r>
      <w:r>
        <w:rPr>
          <w:rFonts w:eastAsiaTheme="minorEastAsia" w:cstheme="minorHAnsi"/>
          <w:sz w:val="28"/>
          <w:szCs w:val="28"/>
        </w:rPr>
        <w:t xml:space="preserve"> with the payoff formula given in the lab assignment, and are tabulated below:</w:t>
      </w:r>
    </w:p>
    <w:p w14:paraId="3E478119" w14:textId="77777777" w:rsidR="00BB1001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4"/>
        <w:gridCol w:w="5324"/>
      </w:tblGrid>
      <w:tr w:rsidR="00BB1001" w14:paraId="01246C04" w14:textId="77777777" w:rsidTr="00BB1001">
        <w:tc>
          <w:tcPr>
            <w:tcW w:w="5324" w:type="dxa"/>
          </w:tcPr>
          <w:p w14:paraId="0BAD41B7" w14:textId="790396C3" w:rsidR="00BB1001" w:rsidRPr="00BB1001" w:rsidRDefault="00BB1001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color w:val="FF0000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^</m:t>
                  </m:r>
                </m:sup>
              </m:sSup>
            </m:oMath>
            <w:r>
              <w:rPr>
                <w:rFonts w:eastAsiaTheme="minorEastAsia" w:cstheme="minorHAnsi"/>
                <w:color w:val="FF0000"/>
                <w:sz w:val="28"/>
                <w:szCs w:val="28"/>
              </w:rPr>
              <w:t>(sampling mean)</w:t>
            </w:r>
          </w:p>
        </w:tc>
        <w:tc>
          <w:tcPr>
            <w:tcW w:w="5324" w:type="dxa"/>
          </w:tcPr>
          <w:p w14:paraId="10BEC1FB" w14:textId="1D38E7E6" w:rsidR="00BB1001" w:rsidRDefault="00BB1001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</w:rPr>
                    <m:t xml:space="preserve">^ </m:t>
                  </m:r>
                </m:sup>
              </m:sSup>
            </m:oMath>
            <w:r w:rsidRPr="00BB1001">
              <w:rPr>
                <w:rFonts w:eastAsiaTheme="minorEastAsia" w:cstheme="minorHAnsi"/>
                <w:color w:val="FF0000"/>
                <w:sz w:val="28"/>
                <w:szCs w:val="28"/>
              </w:rPr>
              <w:t>(sampling variance)</w:t>
            </w:r>
          </w:p>
        </w:tc>
      </w:tr>
      <w:tr w:rsidR="00BB1001" w14:paraId="574B8F0E" w14:textId="77777777" w:rsidTr="00BB1001">
        <w:tc>
          <w:tcPr>
            <w:tcW w:w="5324" w:type="dxa"/>
          </w:tcPr>
          <w:p w14:paraId="6D5080E9" w14:textId="4305A086" w:rsidR="00BB1001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w:r w:rsidRPr="00CE1E34">
              <w:rPr>
                <w:rFonts w:eastAsiaTheme="minorEastAsia" w:cstheme="minorHAnsi"/>
                <w:sz w:val="28"/>
                <w:szCs w:val="28"/>
              </w:rPr>
              <w:t>21.524791304962715</w:t>
            </w:r>
          </w:p>
        </w:tc>
        <w:tc>
          <w:tcPr>
            <w:tcW w:w="5324" w:type="dxa"/>
          </w:tcPr>
          <w:p w14:paraId="446E51F9" w14:textId="5F8793E2" w:rsidR="00BB1001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w:r w:rsidRPr="00CE1E34">
              <w:rPr>
                <w:rFonts w:eastAsiaTheme="minorEastAsia" w:cstheme="minorHAnsi"/>
                <w:sz w:val="28"/>
                <w:szCs w:val="28"/>
              </w:rPr>
              <w:t>623.9950622528808</w:t>
            </w:r>
          </w:p>
        </w:tc>
      </w:tr>
    </w:tbl>
    <w:p w14:paraId="299ADCDC" w14:textId="5F89A338" w:rsidR="00A816D9" w:rsidRDefault="00BB1001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BB1001">
        <w:rPr>
          <w:rFonts w:eastAsiaTheme="minorEastAsia" w:cstheme="minorHAnsi"/>
          <w:sz w:val="28"/>
          <w:szCs w:val="28"/>
        </w:rPr>
        <w:t xml:space="preserve"> </w:t>
      </w:r>
      <w:r w:rsidR="00A53919">
        <w:rPr>
          <w:rFonts w:eastAsiaTheme="minorEastAsia" w:cstheme="minorHAnsi"/>
          <w:sz w:val="28"/>
          <w:szCs w:val="28"/>
        </w:rPr>
        <w:t xml:space="preserve">               </w:t>
      </w:r>
      <w:r w:rsidR="00A32629">
        <w:rPr>
          <w:rFonts w:eastAsiaTheme="minorEastAsia" w:cstheme="minorHAnsi"/>
          <w:sz w:val="28"/>
          <w:szCs w:val="28"/>
        </w:rPr>
        <w:t xml:space="preserve">       </w:t>
      </w:r>
      <w:r w:rsidR="00A53919">
        <w:rPr>
          <w:rFonts w:eastAsiaTheme="minorEastAsia" w:cstheme="minorHAnsi"/>
          <w:sz w:val="28"/>
          <w:szCs w:val="28"/>
        </w:rPr>
        <w:t xml:space="preserve">     </w:t>
      </w:r>
      <w:r w:rsidR="0099652F">
        <w:rPr>
          <w:rFonts w:eastAsiaTheme="minorEastAsia" w:cstheme="minorHAnsi"/>
          <w:sz w:val="28"/>
          <w:szCs w:val="28"/>
        </w:rPr>
        <w:t xml:space="preserve">   </w:t>
      </w:r>
    </w:p>
    <w:p w14:paraId="7F0F3A46" w14:textId="4A336973" w:rsidR="00A53919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The calculated </w:t>
      </w:r>
      <w:r w:rsidRPr="00D751C4">
        <w:rPr>
          <w:rFonts w:eastAsiaTheme="minorEastAsia" w:cstheme="minorHAnsi"/>
          <w:color w:val="FF0000"/>
          <w:sz w:val="28"/>
          <w:szCs w:val="28"/>
        </w:rPr>
        <w:t xml:space="preserve">95% Confidence interval </w:t>
      </w:r>
      <w:r>
        <w:rPr>
          <w:rFonts w:eastAsiaTheme="minorEastAsia" w:cstheme="minorHAnsi"/>
          <w:sz w:val="28"/>
          <w:szCs w:val="28"/>
        </w:rPr>
        <w:t>is:</w:t>
      </w:r>
      <w:r w:rsidRPr="00CE1E34">
        <w:rPr>
          <w:rFonts w:eastAsiaTheme="minorEastAsia" w:cstheme="minorHAnsi"/>
          <w:sz w:val="28"/>
          <w:szCs w:val="28"/>
        </w:rPr>
        <w:t xml:space="preserve"> [ -17.15082334522346</w:t>
      </w:r>
      <w:r>
        <w:rPr>
          <w:rFonts w:eastAsiaTheme="minorEastAsia" w:cstheme="minorHAnsi"/>
          <w:sz w:val="28"/>
          <w:szCs w:val="28"/>
        </w:rPr>
        <w:t xml:space="preserve">, </w:t>
      </w:r>
      <w:r w:rsidRPr="00CE1E34">
        <w:rPr>
          <w:rFonts w:eastAsiaTheme="minorEastAsia" w:cstheme="minorHAnsi"/>
          <w:sz w:val="28"/>
          <w:szCs w:val="28"/>
        </w:rPr>
        <w:t>60.200405955148895]</w:t>
      </w:r>
    </w:p>
    <w:p w14:paraId="4FEE3925" w14:textId="77777777" w:rsidR="00CE1E34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</w:t>
      </w:r>
    </w:p>
    <w:p w14:paraId="7A1E108D" w14:textId="390EAEB9" w:rsidR="00CE1E34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CE1E34">
        <w:rPr>
          <w:rFonts w:eastAsiaTheme="minorEastAsia" w:cstheme="minorHAnsi"/>
          <w:sz w:val="28"/>
          <w:szCs w:val="28"/>
        </w:rPr>
        <w:t>Mean</w:t>
      </w:r>
      <w:r>
        <w:rPr>
          <w:rFonts w:eastAsiaTheme="minorEastAsia" w:cstheme="minorHAnsi"/>
          <w:sz w:val="28"/>
          <w:szCs w:val="28"/>
        </w:rPr>
        <w:t xml:space="preserve"> and variance</w:t>
      </w:r>
      <w:r w:rsidRPr="00CE1E34">
        <w:rPr>
          <w:rFonts w:eastAsiaTheme="minorEastAsia" w:cstheme="minorHAnsi"/>
          <w:sz w:val="28"/>
          <w:szCs w:val="28"/>
        </w:rPr>
        <w:t xml:space="preserve"> of the same </w:t>
      </w:r>
      <w:proofErr w:type="spellStart"/>
      <w:r w:rsidRPr="00CE1E34">
        <w:rPr>
          <w:rFonts w:eastAsiaTheme="minorEastAsia" w:cstheme="minorHAnsi"/>
          <w:sz w:val="28"/>
          <w:szCs w:val="28"/>
        </w:rPr>
        <w:t>avg</w:t>
      </w:r>
      <w:proofErr w:type="spellEnd"/>
      <w:r w:rsidRPr="00CE1E34">
        <w:rPr>
          <w:rFonts w:eastAsiaTheme="minorEastAsia" w:cstheme="minorHAnsi"/>
          <w:sz w:val="28"/>
          <w:szCs w:val="28"/>
        </w:rPr>
        <w:t xml:space="preserve"> price Asian put option calculated by using the price of </w:t>
      </w:r>
      <w:proofErr w:type="gramStart"/>
      <w:r w:rsidRPr="00CE1E34">
        <w:rPr>
          <w:rFonts w:eastAsiaTheme="minorEastAsia" w:cstheme="minorHAnsi"/>
          <w:sz w:val="28"/>
          <w:szCs w:val="28"/>
        </w:rPr>
        <w:t>an</w:t>
      </w:r>
      <w:proofErr w:type="gramEnd"/>
      <w:r w:rsidRPr="00CE1E34">
        <w:rPr>
          <w:rFonts w:eastAsiaTheme="minorEastAsia" w:cstheme="minorHAnsi"/>
          <w:sz w:val="28"/>
          <w:szCs w:val="28"/>
        </w:rPr>
        <w:t xml:space="preserve"> European put </w:t>
      </w:r>
      <w:r>
        <w:rPr>
          <w:rFonts w:eastAsiaTheme="minorEastAsia" w:cstheme="minorHAnsi"/>
          <w:sz w:val="28"/>
          <w:szCs w:val="28"/>
        </w:rPr>
        <w:t xml:space="preserve">option </w:t>
      </w:r>
      <w:r w:rsidRPr="00CE1E34">
        <w:rPr>
          <w:rFonts w:eastAsiaTheme="minorEastAsia" w:cstheme="minorHAnsi"/>
          <w:sz w:val="28"/>
          <w:szCs w:val="28"/>
        </w:rPr>
        <w:t xml:space="preserve">as the control variate </w:t>
      </w:r>
      <w:r>
        <w:rPr>
          <w:rFonts w:eastAsiaTheme="minorEastAsia" w:cstheme="minorHAnsi"/>
          <w:sz w:val="28"/>
          <w:szCs w:val="28"/>
        </w:rPr>
        <w:t>are tabulated below</w:t>
      </w:r>
      <w:r w:rsidRPr="00CE1E34">
        <w:rPr>
          <w:rFonts w:eastAsiaTheme="minorEastAsia" w:cstheme="minorHAnsi"/>
          <w:sz w:val="28"/>
          <w:szCs w:val="28"/>
        </w:rPr>
        <w:t>:</w:t>
      </w:r>
      <w:r w:rsidR="00B4426E">
        <w:rPr>
          <w:rFonts w:eastAsiaTheme="minorEastAsia" w:cstheme="minorHAnsi"/>
          <w:sz w:val="28"/>
          <w:szCs w:val="28"/>
        </w:rPr>
        <w:t xml:space="preserve">  </w:t>
      </w:r>
    </w:p>
    <w:p w14:paraId="35E9CE55" w14:textId="77777777" w:rsidR="00CE1E34" w:rsidRDefault="00B4426E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   </w:t>
      </w:r>
      <w:r w:rsidR="00A53919">
        <w:rPr>
          <w:rFonts w:eastAsiaTheme="minorEastAsia" w:cstheme="minorHAnsi"/>
          <w:sz w:val="28"/>
          <w:szCs w:val="28"/>
        </w:rPr>
        <w:t xml:space="preserve">      </w:t>
      </w:r>
      <w:r w:rsidR="00A32629">
        <w:rPr>
          <w:rFonts w:eastAsiaTheme="minorEastAsia" w:cstheme="minorHAnsi"/>
          <w:sz w:val="28"/>
          <w:szCs w:val="28"/>
        </w:rPr>
        <w:t xml:space="preserve">      </w:t>
      </w:r>
      <w:r w:rsidR="00A53919">
        <w:rPr>
          <w:rFonts w:eastAsiaTheme="minorEastAsia" w:cstheme="minorHAnsi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4"/>
        <w:gridCol w:w="5324"/>
      </w:tblGrid>
      <w:tr w:rsidR="00CE1E34" w14:paraId="49B9FF80" w14:textId="77777777" w:rsidTr="00CE1E34">
        <w:tc>
          <w:tcPr>
            <w:tcW w:w="5324" w:type="dxa"/>
          </w:tcPr>
          <w:p w14:paraId="545D8E35" w14:textId="3194AD8E" w:rsidR="00CE1E34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^</m:t>
                    </m:r>
                  </m:sup>
                </m:sSup>
              </m:oMath>
            </m:oMathPara>
          </w:p>
        </w:tc>
        <w:tc>
          <w:tcPr>
            <w:tcW w:w="5324" w:type="dxa"/>
          </w:tcPr>
          <w:p w14:paraId="242565AA" w14:textId="27907119" w:rsidR="00CE1E34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8"/>
                        <w:szCs w:val="28"/>
                      </w:rPr>
                      <m:t xml:space="preserve">^ </m:t>
                    </m:r>
                  </m:sup>
                </m:sSup>
              </m:oMath>
            </m:oMathPara>
          </w:p>
        </w:tc>
      </w:tr>
      <w:tr w:rsidR="00CE1E34" w14:paraId="303C8CE0" w14:textId="77777777" w:rsidTr="00CE1E34">
        <w:tc>
          <w:tcPr>
            <w:tcW w:w="5324" w:type="dxa"/>
          </w:tcPr>
          <w:p w14:paraId="7F8BBC0B" w14:textId="38ADEC52" w:rsidR="00CE1E34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w:r w:rsidRPr="00CE1E34">
              <w:rPr>
                <w:rFonts w:eastAsiaTheme="minorEastAsia" w:cstheme="minorHAnsi"/>
                <w:sz w:val="28"/>
                <w:szCs w:val="28"/>
              </w:rPr>
              <w:t>21.524791304962715</w:t>
            </w:r>
          </w:p>
        </w:tc>
        <w:tc>
          <w:tcPr>
            <w:tcW w:w="5324" w:type="dxa"/>
          </w:tcPr>
          <w:p w14:paraId="2EB9FD70" w14:textId="5A79C402" w:rsidR="00CE1E34" w:rsidRDefault="00CE1E34" w:rsidP="00A816D9">
            <w:pPr>
              <w:autoSpaceDE w:val="0"/>
              <w:autoSpaceDN w:val="0"/>
              <w:adjustRightInd w:val="0"/>
              <w:rPr>
                <w:rFonts w:eastAsiaTheme="minorEastAsia" w:cstheme="minorHAnsi"/>
                <w:sz w:val="28"/>
                <w:szCs w:val="28"/>
              </w:rPr>
            </w:pPr>
            <w:r w:rsidRPr="00CE1E34">
              <w:rPr>
                <w:rFonts w:eastAsiaTheme="minorEastAsia" w:cstheme="minorHAnsi"/>
                <w:sz w:val="28"/>
                <w:szCs w:val="28"/>
              </w:rPr>
              <w:t>214.19639211420284</w:t>
            </w:r>
          </w:p>
        </w:tc>
      </w:tr>
    </w:tbl>
    <w:p w14:paraId="088CC281" w14:textId="013585FA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</w:p>
    <w:p w14:paraId="454CEA5C" w14:textId="32C7AFC1" w:rsidR="00D751C4" w:rsidRDefault="00D751C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Note:</w:t>
      </w:r>
    </w:p>
    <w:p w14:paraId="0EF66229" w14:textId="721907CB" w:rsidR="00D751C4" w:rsidRPr="00D751C4" w:rsidRDefault="00D751C4" w:rsidP="00D751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D751C4">
        <w:rPr>
          <w:rFonts w:eastAsiaTheme="minorEastAsia" w:cstheme="minorHAnsi"/>
          <w:sz w:val="28"/>
          <w:szCs w:val="28"/>
        </w:rPr>
        <w:t xml:space="preserve">After </w:t>
      </w:r>
      <w:r w:rsidRPr="00D751C4">
        <w:rPr>
          <w:rFonts w:eastAsiaTheme="minorEastAsia" w:cstheme="minorHAnsi"/>
          <w:sz w:val="28"/>
          <w:szCs w:val="28"/>
        </w:rPr>
        <w:t xml:space="preserve">introducing the control variate </w:t>
      </w:r>
      <w:r w:rsidRPr="00D751C4">
        <w:rPr>
          <w:rFonts w:eastAsiaTheme="minorEastAsia" w:cstheme="minorHAnsi"/>
          <w:sz w:val="28"/>
          <w:szCs w:val="28"/>
        </w:rPr>
        <w:t xml:space="preserve">the variance decreases from </w:t>
      </w:r>
      <w:r w:rsidRPr="00D751C4">
        <w:rPr>
          <w:rFonts w:eastAsiaTheme="minorEastAsia" w:cstheme="minorHAnsi"/>
          <w:sz w:val="28"/>
          <w:szCs w:val="28"/>
        </w:rPr>
        <w:t>623.9950622528808</w:t>
      </w:r>
      <w:r w:rsidRPr="00D751C4">
        <w:rPr>
          <w:rFonts w:eastAsiaTheme="minorEastAsia" w:cstheme="minorHAnsi"/>
          <w:sz w:val="28"/>
          <w:szCs w:val="28"/>
        </w:rPr>
        <w:t xml:space="preserve"> to </w:t>
      </w:r>
      <w:r w:rsidRPr="00D751C4">
        <w:rPr>
          <w:rFonts w:eastAsiaTheme="minorEastAsia" w:cstheme="minorHAnsi"/>
          <w:sz w:val="28"/>
          <w:szCs w:val="28"/>
        </w:rPr>
        <w:t>214.19639211420284</w:t>
      </w:r>
      <w:r w:rsidRPr="00D751C4">
        <w:rPr>
          <w:rFonts w:eastAsiaTheme="minorEastAsia" w:cstheme="minorHAnsi"/>
          <w:sz w:val="28"/>
          <w:szCs w:val="28"/>
        </w:rPr>
        <w:t>.</w:t>
      </w:r>
    </w:p>
    <w:p w14:paraId="35A8EF89" w14:textId="0AFEF566" w:rsidR="00A53919" w:rsidRPr="00D751C4" w:rsidRDefault="00CE1E34" w:rsidP="00D751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D751C4">
        <w:rPr>
          <w:rFonts w:eastAsiaTheme="minorEastAsia" w:cstheme="minorHAnsi"/>
          <w:sz w:val="28"/>
          <w:szCs w:val="28"/>
        </w:rPr>
        <w:t xml:space="preserve">It can be seen that even after introducing the control variate the </w:t>
      </w:r>
      <m:oMath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^</m:t>
            </m:r>
          </m:sup>
        </m:sSup>
        <m:r>
          <w:rPr>
            <w:rFonts w:ascii="Cambria Math" w:eastAsiaTheme="minorEastAsia" w:hAnsi="Cambria Math" w:cstheme="minorHAnsi"/>
            <w:color w:val="FF0000"/>
            <w:sz w:val="28"/>
            <w:szCs w:val="28"/>
          </w:rPr>
          <m:t xml:space="preserve"> </m:t>
        </m:r>
      </m:oMath>
      <w:r w:rsidRPr="00D751C4">
        <w:rPr>
          <w:rFonts w:eastAsiaTheme="minorEastAsia" w:cstheme="minorHAnsi"/>
          <w:sz w:val="28"/>
          <w:szCs w:val="28"/>
        </w:rPr>
        <w:t>remains same which shows that the control variate (European put option price) is an unbiased estimator.</w:t>
      </w:r>
      <w:r w:rsidR="00A53919" w:rsidRPr="00D751C4">
        <w:rPr>
          <w:rFonts w:eastAsiaTheme="minorEastAsia" w:cstheme="minorHAnsi"/>
          <w:sz w:val="28"/>
          <w:szCs w:val="28"/>
        </w:rPr>
        <w:t xml:space="preserve">    </w:t>
      </w:r>
    </w:p>
    <w:p w14:paraId="1322DD1C" w14:textId="1F1D296E" w:rsidR="00A53919" w:rsidRDefault="00A53919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  <w:r>
        <w:rPr>
          <w:rFonts w:eastAsiaTheme="minorEastAsia" w:cstheme="minorHAnsi"/>
          <w:sz w:val="28"/>
          <w:szCs w:val="28"/>
        </w:rPr>
        <w:tab/>
      </w:r>
    </w:p>
    <w:p w14:paraId="280A6B66" w14:textId="77777777" w:rsidR="00CE1E34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The output of the code can be seen below:</w:t>
      </w:r>
    </w:p>
    <w:p w14:paraId="3CCB23A6" w14:textId="570D74B2" w:rsidR="00A53919" w:rsidRDefault="00CE1E34" w:rsidP="00A816D9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A42B9CA" wp14:editId="6386E3EA">
            <wp:extent cx="6767830" cy="155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6740" cy="15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919">
        <w:rPr>
          <w:rFonts w:eastAsiaTheme="minorEastAsia" w:cstheme="minorHAnsi"/>
          <w:sz w:val="28"/>
          <w:szCs w:val="28"/>
        </w:rPr>
        <w:tab/>
        <w:t xml:space="preserve">            </w:t>
      </w:r>
      <w:r w:rsidR="00A53919">
        <w:rPr>
          <w:rFonts w:eastAsiaTheme="minorEastAsia" w:cstheme="minorHAnsi"/>
          <w:sz w:val="28"/>
          <w:szCs w:val="28"/>
        </w:rPr>
        <w:tab/>
      </w:r>
    </w:p>
    <w:p w14:paraId="65A3E332" w14:textId="4BA07F76" w:rsidR="00A816D9" w:rsidRPr="00A816D9" w:rsidRDefault="00A32629" w:rsidP="00A816D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Reference for data:</w:t>
      </w:r>
      <w:r w:rsidRPr="00A32629">
        <w:rPr>
          <w:rFonts w:ascii="CMTT12" w:hAnsi="CMTT12" w:cs="CMTT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 xml:space="preserve"> https://finance.yahoo.com/quote/SBIN.NS/history/</w:t>
      </w:r>
    </w:p>
    <w:sectPr w:rsidR="00A816D9" w:rsidRPr="00A816D9" w:rsidSect="00925022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FDFA9" w14:textId="77777777" w:rsidR="00250F1F" w:rsidRDefault="00250F1F" w:rsidP="0006151D">
      <w:pPr>
        <w:spacing w:after="0" w:line="240" w:lineRule="auto"/>
      </w:pPr>
      <w:r>
        <w:separator/>
      </w:r>
    </w:p>
  </w:endnote>
  <w:endnote w:type="continuationSeparator" w:id="0">
    <w:p w14:paraId="3E9362B4" w14:textId="77777777" w:rsidR="00250F1F" w:rsidRDefault="00250F1F" w:rsidP="0006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9E75" w14:textId="77777777" w:rsidR="00250F1F" w:rsidRDefault="00250F1F" w:rsidP="0006151D">
      <w:pPr>
        <w:spacing w:after="0" w:line="240" w:lineRule="auto"/>
      </w:pPr>
      <w:r>
        <w:separator/>
      </w:r>
    </w:p>
  </w:footnote>
  <w:footnote w:type="continuationSeparator" w:id="0">
    <w:p w14:paraId="1D73430C" w14:textId="77777777" w:rsidR="00250F1F" w:rsidRDefault="00250F1F" w:rsidP="00061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024"/>
    <w:multiLevelType w:val="hybridMultilevel"/>
    <w:tmpl w:val="168687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D0416"/>
    <w:multiLevelType w:val="hybridMultilevel"/>
    <w:tmpl w:val="EC8AEB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A31C3E"/>
    <w:multiLevelType w:val="hybridMultilevel"/>
    <w:tmpl w:val="FA949C54"/>
    <w:lvl w:ilvl="0" w:tplc="966AF11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22"/>
    <w:rsid w:val="0006151D"/>
    <w:rsid w:val="00250F1F"/>
    <w:rsid w:val="00281278"/>
    <w:rsid w:val="00380B19"/>
    <w:rsid w:val="00727EF9"/>
    <w:rsid w:val="00925022"/>
    <w:rsid w:val="00952E0A"/>
    <w:rsid w:val="0099652F"/>
    <w:rsid w:val="00A32629"/>
    <w:rsid w:val="00A33F7C"/>
    <w:rsid w:val="00A53919"/>
    <w:rsid w:val="00A816D9"/>
    <w:rsid w:val="00B34E6B"/>
    <w:rsid w:val="00B4426E"/>
    <w:rsid w:val="00BB1001"/>
    <w:rsid w:val="00C80B36"/>
    <w:rsid w:val="00CE1E34"/>
    <w:rsid w:val="00D751C4"/>
    <w:rsid w:val="00DD77C5"/>
    <w:rsid w:val="00EC6050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50F57"/>
  <w15:chartTrackingRefBased/>
  <w15:docId w15:val="{20AD1852-750F-4EB0-B936-EAE4C5B1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1D"/>
  </w:style>
  <w:style w:type="paragraph" w:styleId="Footer">
    <w:name w:val="footer"/>
    <w:basedOn w:val="Normal"/>
    <w:link w:val="FooterChar"/>
    <w:uiPriority w:val="99"/>
    <w:unhideWhenUsed/>
    <w:rsid w:val="00061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51D"/>
  </w:style>
  <w:style w:type="character" w:styleId="PlaceholderText">
    <w:name w:val="Placeholder Text"/>
    <w:basedOn w:val="DefaultParagraphFont"/>
    <w:uiPriority w:val="99"/>
    <w:semiHidden/>
    <w:rsid w:val="0006151D"/>
    <w:rPr>
      <w:color w:val="808080"/>
    </w:rPr>
  </w:style>
  <w:style w:type="table" w:styleId="TableGrid">
    <w:name w:val="Table Grid"/>
    <w:basedOn w:val="TableNormal"/>
    <w:uiPriority w:val="39"/>
    <w:rsid w:val="0006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yadav</dc:creator>
  <cp:keywords/>
  <dc:description/>
  <cp:lastModifiedBy>harsh yadav</cp:lastModifiedBy>
  <cp:revision>8</cp:revision>
  <dcterms:created xsi:type="dcterms:W3CDTF">2020-09-30T15:05:00Z</dcterms:created>
  <dcterms:modified xsi:type="dcterms:W3CDTF">2020-11-11T14:54:00Z</dcterms:modified>
</cp:coreProperties>
</file>