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00"/>
      </w:pPr>
      <w:r>
        <w:rPr>
          <w:rFonts w:ascii="Calibri" w:hAnsi="Calibri" w:eastAsia="Calibri"/>
          <w:b/>
          <w:color w:val="0C8A83"/>
          <w:sz w:val="20"/>
        </w:rPr>
        <w:t>INFORMATIKA · 1. ROČNÍK SŠ</w:t>
      </w:r>
    </w:p>
    <w:p>
      <w:pPr>
        <w:spacing w:after="160"/>
      </w:pPr>
      <w:r>
        <w:rPr>
          <w:rFonts w:ascii="Calibri" w:hAnsi="Calibri" w:eastAsia="Calibri"/>
          <w:b/>
          <w:color w:val="17211E"/>
          <w:sz w:val="54"/>
        </w:rPr>
        <w:t>Umělá inteligence: od principů k odpovědnému použití</w:t>
      </w:r>
    </w:p>
    <w:p>
      <w:pPr>
        <w:spacing w:after="360"/>
      </w:pPr>
      <w:r>
        <w:rPr>
          <w:rFonts w:ascii="Calibri" w:hAnsi="Calibri" w:eastAsia="Calibri"/>
          <w:color w:val="5C6965"/>
          <w:sz w:val="28"/>
        </w:rPr>
        <w:t>Hodnocení, diagnostická brána a testy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6 × 45 MIN  </w:t>
            </w:r>
            <w:r>
              <w:rPr>
                <w:rFonts w:ascii="Calibri" w:hAnsi="Calibri" w:eastAsia="Calibri"/>
                <w:color w:val="17211E"/>
                <w:sz w:val="20"/>
              </w:rPr>
              <w:t>Obsahuje bránu po 3. hodině, závěrečný test ve variantách A a B, řešení a hodnoticí rubriku závěrečného miniportfolia.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Jméno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Třída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Školní rok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  <w:tr>
        <w:tc>
          <w:tcPr>
            <w:tcW w:type="dxa" w:w="25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E5F6F4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75B59"/>
                <w:sz w:val="18"/>
              </w:rPr>
              <w:t>Vyučující</w:t>
            </w:r>
          </w:p>
        </w:tc>
        <w:tc>
          <w:tcPr>
            <w:tcW w:type="dxa" w:w="748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8"/>
              </w:rPr>
            </w:r>
          </w:p>
        </w:tc>
      </w:tr>
    </w:tbl>
    <w:p>
      <w:pPr>
        <w:spacing w:before="480" w:after="80"/>
      </w:pPr>
      <w:r>
        <w:rPr>
          <w:rFonts w:ascii="Calibri" w:hAnsi="Calibri" w:eastAsia="Calibri"/>
          <w:b/>
          <w:color w:val="B42318"/>
          <w:sz w:val="20"/>
        </w:rPr>
        <w:t>PRAVIDLO PRO CELOU SADU</w:t>
      </w:r>
    </w:p>
    <w:p>
      <w:r>
        <w:rPr>
          <w:rFonts w:ascii="Calibri" w:hAnsi="Calibri" w:eastAsia="Calibri"/>
          <w:color w:val="17211E"/>
          <w:sz w:val="22"/>
        </w:rPr>
        <w:t>Do Copilotu nevkládáme skutečné citlivé, neveřejné ani zbytečně identifikující údaje. AI výstup není automaticky pravdivý a za jeho použití odpovídá člověk.</w:t>
      </w:r>
    </w:p>
    <w:p>
      <w:r>
        <w:br w:type="page"/>
      </w:r>
    </w:p>
    <w:p>
      <w:pPr>
        <w:pStyle w:val="Heading1"/>
      </w:pPr>
      <w:r>
        <w:t>Diagnostická brána po 3. hodině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FF7D6"/>
            <w:tcBorders>
              <w:top w:val="single" w:sz="8" w:color="8A6500"/>
              <w:start w:val="single" w:sz="8" w:color="8A6500"/>
              <w:bottom w:val="single" w:sz="8" w:color="8A6500"/>
              <w:end w:val="single" w:sz="8" w:color="8A650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HODNOCENÍ  </w:t>
            </w:r>
            <w:r>
              <w:rPr>
                <w:rFonts w:ascii="Calibri" w:hAnsi="Calibri" w:eastAsia="Calibri"/>
                <w:color w:val="17211E"/>
                <w:sz w:val="20"/>
              </w:rPr>
              <w:t>Doporučený práh: 6 z 8 bodů a správně otázky 6 a 8. Výsledek slouží k návratu do konkrétního modulu, ne jako trest.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1. </w:t>
      </w:r>
      <w:r>
        <w:rPr>
          <w:rFonts w:ascii="Calibri" w:hAnsi="Calibri" w:eastAsia="Calibri"/>
          <w:b/>
          <w:color w:val="17211E"/>
          <w:sz w:val="22"/>
        </w:rPr>
        <w:t>Model při běžné odpovědi…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znovu celý trénuje své parametry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používá naučené parametry na nový vstup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vyhledá hotovou větu v tabulce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2. </w:t>
      </w:r>
      <w:r>
        <w:rPr>
          <w:rFonts w:ascii="Calibri" w:hAnsi="Calibri" w:eastAsia="Calibri"/>
          <w:b/>
          <w:color w:val="17211E"/>
          <w:sz w:val="22"/>
        </w:rPr>
        <w:t>Token je…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vždy celé slovo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část textu zpracovávaná modelem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ověřený zdroj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3. </w:t>
      </w:r>
      <w:r>
        <w:rPr>
          <w:rFonts w:ascii="Calibri" w:hAnsi="Calibri" w:eastAsia="Calibri"/>
          <w:b/>
          <w:color w:val="17211E"/>
          <w:sz w:val="22"/>
        </w:rPr>
        <w:t>Přidání relevantního kontextu obvykle…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mění pravděpodobnosti pokračování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zaručí pravdu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vypne halucinace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4. </w:t>
      </w:r>
      <w:r>
        <w:rPr>
          <w:rFonts w:ascii="Calibri" w:hAnsi="Calibri" w:eastAsia="Calibri"/>
          <w:b/>
          <w:color w:val="17211E"/>
          <w:sz w:val="22"/>
        </w:rPr>
        <w:t>Vyšší teplota v názorné simulaci znamená…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větší pestrost výběru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vyšší faktickou přesnost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novější data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5. </w:t>
      </w:r>
      <w:r>
        <w:rPr>
          <w:rFonts w:ascii="Calibri" w:hAnsi="Calibri" w:eastAsia="Calibri"/>
          <w:b/>
          <w:color w:val="17211E"/>
          <w:sz w:val="22"/>
        </w:rPr>
        <w:t>Halucinace je…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pouze pravopisná chyba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přesvědčivý, ale nepodložený či vymyšlený obsah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pomalá odpověď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6. </w:t>
      </w:r>
      <w:r>
        <w:rPr>
          <w:rFonts w:ascii="Calibri" w:hAnsi="Calibri" w:eastAsia="Calibri"/>
          <w:b/>
          <w:color w:val="17211E"/>
          <w:sz w:val="22"/>
        </w:rPr>
        <w:t>Nejlepší ověření konkrétního tvrzení je…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zeptat se stejné AI znovu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najít vhodný nezávislý nebo primární zdroj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sledovat sebejistý tón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7. </w:t>
      </w:r>
      <w:r>
        <w:rPr>
          <w:rFonts w:ascii="Calibri" w:hAnsi="Calibri" w:eastAsia="Calibri"/>
          <w:b/>
          <w:color w:val="17211E"/>
          <w:sz w:val="22"/>
        </w:rPr>
        <w:t>Nevyvážená data mohou vést k…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systematickému zkreslení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automatické anonymizaci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nulové nejistotě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8. </w:t>
      </w:r>
      <w:r>
        <w:rPr>
          <w:rFonts w:ascii="Calibri" w:hAnsi="Calibri" w:eastAsia="Calibri"/>
          <w:b/>
          <w:color w:val="17211E"/>
          <w:sz w:val="22"/>
        </w:rPr>
        <w:t>Za finální použití výstupu odpovídá…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model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člověk nebo organizace, která jej použije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nejdelší zdroj</w:t>
      </w:r>
    </w:p>
    <w:p>
      <w:r>
        <w:br w:type="page"/>
      </w:r>
    </w:p>
    <w:p>
      <w:pPr>
        <w:pStyle w:val="Heading1"/>
      </w:pPr>
      <w:r>
        <w:t>Závěrečný test – varianta A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1. </w:t>
      </w:r>
      <w:r>
        <w:rPr>
          <w:rFonts w:ascii="Calibri" w:hAnsi="Calibri" w:eastAsia="Calibri"/>
          <w:b/>
          <w:color w:val="17211E"/>
          <w:sz w:val="22"/>
        </w:rPr>
        <w:t>Vysvětli rozdíl mezi trénováním a inferencí.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2. </w:t>
      </w:r>
      <w:r>
        <w:rPr>
          <w:rFonts w:ascii="Calibri" w:hAnsi="Calibri" w:eastAsia="Calibri"/>
          <w:b/>
          <w:color w:val="17211E"/>
          <w:sz w:val="22"/>
        </w:rPr>
        <w:t>Které tvrzení o tokenu je správné?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Je vždy celé slovo.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Je to část textu zpracovávaná modelem.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Je to citace.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D) Je to heslo.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3. </w:t>
      </w:r>
      <w:r>
        <w:rPr>
          <w:rFonts w:ascii="Calibri" w:hAnsi="Calibri" w:eastAsia="Calibri"/>
          <w:b/>
          <w:color w:val="17211E"/>
          <w:sz w:val="22"/>
        </w:rPr>
        <w:t>Proč vyšší teplota nezaručuje pravdivější odpověď?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4. </w:t>
      </w:r>
      <w:r>
        <w:rPr>
          <w:rFonts w:ascii="Calibri" w:hAnsi="Calibri" w:eastAsia="Calibri"/>
          <w:b/>
          <w:color w:val="17211E"/>
          <w:sz w:val="22"/>
        </w:rPr>
        <w:t>Uveď jeden příklad halucinace a konkrétní způsob ověření.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5. </w:t>
      </w:r>
      <w:r>
        <w:rPr>
          <w:rFonts w:ascii="Calibri" w:hAnsi="Calibri" w:eastAsia="Calibri"/>
          <w:b/>
          <w:color w:val="17211E"/>
          <w:sz w:val="22"/>
        </w:rPr>
        <w:t>Co má člověk posoudit v dovednosti Delegation?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Závěrečný test – varianta A (pokračování)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6. </w:t>
      </w:r>
      <w:r>
        <w:rPr>
          <w:rFonts w:ascii="Calibri" w:hAnsi="Calibri" w:eastAsia="Calibri"/>
          <w:b/>
          <w:color w:val="17211E"/>
          <w:sz w:val="22"/>
        </w:rPr>
        <w:t>Doplň čtyři části dobrého zadání podle Microsoftu.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7. </w:t>
      </w:r>
      <w:r>
        <w:rPr>
          <w:rFonts w:ascii="Calibri" w:hAnsi="Calibri" w:eastAsia="Calibri"/>
          <w:b/>
          <w:color w:val="17211E"/>
          <w:sz w:val="22"/>
        </w:rPr>
        <w:t>Proč nestačí hodnotit jen finální výstup?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8. </w:t>
      </w:r>
      <w:r>
        <w:rPr>
          <w:rFonts w:ascii="Calibri" w:hAnsi="Calibri" w:eastAsia="Calibri"/>
          <w:b/>
          <w:color w:val="17211E"/>
          <w:sz w:val="22"/>
        </w:rPr>
        <w:t>Co je Discernment?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rychlé psaní promptů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kritické posuzování procesu a výsledku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automatické ukládání chatu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D) trénování modelu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9. </w:t>
      </w:r>
      <w:r>
        <w:rPr>
          <w:rFonts w:ascii="Calibri" w:hAnsi="Calibri" w:eastAsia="Calibri"/>
          <w:b/>
          <w:color w:val="17211E"/>
          <w:sz w:val="22"/>
        </w:rPr>
        <w:t>Přeformuluj rizikový prompt tak, aby nepoužíval osobní údaje.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10. </w:t>
      </w:r>
      <w:r>
        <w:rPr>
          <w:rFonts w:ascii="Calibri" w:hAnsi="Calibri" w:eastAsia="Calibri"/>
          <w:b/>
          <w:color w:val="17211E"/>
          <w:sz w:val="22"/>
        </w:rPr>
        <w:t>Napiš dvouvěté transparentní prohlášení o použití AI.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Závěrečný test – varianta B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1. </w:t>
      </w:r>
      <w:r>
        <w:rPr>
          <w:rFonts w:ascii="Calibri" w:hAnsi="Calibri" w:eastAsia="Calibri"/>
          <w:b/>
          <w:color w:val="17211E"/>
          <w:sz w:val="22"/>
        </w:rPr>
        <w:t>Popiš tok trénovací data → model → nový vstup → výstup.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2. </w:t>
      </w:r>
      <w:r>
        <w:rPr>
          <w:rFonts w:ascii="Calibri" w:hAnsi="Calibri" w:eastAsia="Calibri"/>
          <w:b/>
          <w:color w:val="17211E"/>
          <w:sz w:val="22"/>
        </w:rPr>
        <w:t>Jazykový model vytváří text především tak, že…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hledá hotovou odpověď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opakuje predikci dalšího tokenu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ověří každý fakt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D) čte myšlenky autora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3. </w:t>
      </w:r>
      <w:r>
        <w:rPr>
          <w:rFonts w:ascii="Calibri" w:hAnsi="Calibri" w:eastAsia="Calibri"/>
          <w:b/>
          <w:color w:val="17211E"/>
          <w:sz w:val="22"/>
        </w:rPr>
        <w:t>Jak relevantní kontext ovlivní predikci dalšího tokenu?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4. </w:t>
      </w:r>
      <w:r>
        <w:rPr>
          <w:rFonts w:ascii="Calibri" w:hAnsi="Calibri" w:eastAsia="Calibri"/>
          <w:b/>
          <w:color w:val="17211E"/>
          <w:sz w:val="22"/>
        </w:rPr>
        <w:t>Uveď jeden zdroj systematického zkreslení a možný dopad.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5. </w:t>
      </w:r>
      <w:r>
        <w:rPr>
          <w:rFonts w:ascii="Calibri" w:hAnsi="Calibri" w:eastAsia="Calibri"/>
          <w:b/>
          <w:color w:val="17211E"/>
          <w:sz w:val="22"/>
        </w:rPr>
        <w:t>Kdy může být správné úlohu AI vůbec nedelegovat?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Závěrečný test – varianta B (pokračování)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6. </w:t>
      </w:r>
      <w:r>
        <w:rPr>
          <w:rFonts w:ascii="Calibri" w:hAnsi="Calibri" w:eastAsia="Calibri"/>
          <w:b/>
          <w:color w:val="17211E"/>
          <w:sz w:val="22"/>
        </w:rPr>
        <w:t>V čem se liší cíl promptu a očekávání výstupu?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7. </w:t>
      </w:r>
      <w:r>
        <w:rPr>
          <w:rFonts w:ascii="Calibri" w:hAnsi="Calibri" w:eastAsia="Calibri"/>
          <w:b/>
          <w:color w:val="17211E"/>
          <w:sz w:val="22"/>
        </w:rPr>
        <w:t>Co musí obsahovat cílená iterace?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8. </w:t>
      </w:r>
      <w:r>
        <w:rPr>
          <w:rFonts w:ascii="Calibri" w:hAnsi="Calibri" w:eastAsia="Calibri"/>
          <w:b/>
          <w:color w:val="17211E"/>
          <w:sz w:val="22"/>
        </w:rPr>
        <w:t>Co je Diligence?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A) péče o data, práva, transparentnost a odpovědnost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B) rychlost generování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C) počet tokenů</w:t>
      </w:r>
    </w:p>
    <w:p>
      <w:pPr>
        <w:spacing w:after="40"/>
        <w:ind w:left="360"/>
      </w:pPr>
      <w:r>
        <w:rPr>
          <w:rFonts w:ascii="Calibri" w:hAnsi="Calibri" w:eastAsia="Calibri"/>
          <w:color w:val="17211E"/>
          <w:sz w:val="20"/>
        </w:rPr>
        <w:t>D) výběr nejdelší odpovědi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9. </w:t>
      </w:r>
      <w:r>
        <w:rPr>
          <w:rFonts w:ascii="Calibri" w:hAnsi="Calibri" w:eastAsia="Calibri"/>
          <w:b/>
          <w:color w:val="17211E"/>
          <w:sz w:val="22"/>
        </w:rPr>
        <w:t>Navrhni dva konkrétní kroky ověření důležitého tvrzení.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5B59"/>
          <w:sz w:val="22"/>
        </w:rPr>
        <w:t xml:space="preserve">10. </w:t>
      </w:r>
      <w:r>
        <w:rPr>
          <w:rFonts w:ascii="Calibri" w:hAnsi="Calibri" w:eastAsia="Calibri"/>
          <w:b/>
          <w:color w:val="17211E"/>
          <w:sz w:val="22"/>
        </w:rPr>
        <w:t>Napiš, co by měl obsahovat anotovaný záznam práce s AI.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pPr>
        <w:spacing w:after="80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Řešení a bodování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E5F6F4"/>
            <w:tcBorders>
              <w:top w:val="single" w:sz="8" w:color="0C8A83"/>
              <w:start w:val="single" w:sz="8" w:color="0C8A83"/>
              <w:bottom w:val="single" w:sz="8" w:color="0C8A83"/>
              <w:end w:val="single" w:sz="8" w:color="0C8A83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C8A83"/>
                <w:sz w:val="18"/>
              </w:rPr>
              <w:t xml:space="preserve">BRÁNA – KLÍČ  </w:t>
            </w:r>
            <w:r>
              <w:rPr>
                <w:rFonts w:ascii="Calibri" w:hAnsi="Calibri" w:eastAsia="Calibri"/>
                <w:color w:val="17211E"/>
                <w:sz w:val="20"/>
              </w:rPr>
              <w:t>1. B, 2. B, 3. A, 4. A, 5. B, 6. B, 7. A, 8. B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4590"/>
        <w:gridCol w:w="4591"/>
      </w:tblGrid>
      <w:tr>
        <w:trPr>
          <w:tblHeader w:val="true"/>
        </w:trPr>
        <w:tc>
          <w:tcPr>
            <w:tcW w:type="dxa" w:w="80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Úloha</w:t>
            </w:r>
          </w:p>
        </w:tc>
        <w:tc>
          <w:tcPr>
            <w:tcW w:type="dxa" w:w="459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Varianta A – očekávané prvky</w:t>
            </w:r>
          </w:p>
        </w:tc>
        <w:tc>
          <w:tcPr>
            <w:tcW w:type="dxa" w:w="459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Varianta B – očekávané prvky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1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trénování upravuje parametry z dat; inference používá hotový model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správné pořadí a oddělení trénování od použití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2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B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B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3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teplota ovlivňuje pestrost výběru, ne faktickou oporu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kontext mění rozdělení pravděpodobností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4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vymyšlený údaj/citace + vhodný externí zdroj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data, označení, výběr úlohy nebo použití mohou vytvořit bias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5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cíl, riziko, data, ověření a odpovědnost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když ruší cíl učení, riziko je vysoké nebo data nelze bezpečně použít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6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cíl, kontext, zdroj, očekávání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cíl = zamýšlený výsledek; očekávání = formát a kritéria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7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proces ukazuje lidské rozhodnutí, zdroje, iterace a kontroly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pojmenovaný problém, zásah a ověřitelná změna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8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B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A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9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odstranění/nahrazení identifikátorů při zachování cíle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dva vhodné zdroje nebo primární zdroj + kontrola podpory tvrzení</w:t>
            </w:r>
          </w:p>
        </w:tc>
      </w:tr>
      <w:tr>
        <w:tc>
          <w:tcPr>
            <w:tcW w:type="dxa" w:w="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10</w:t>
            </w:r>
          </w:p>
        </w:tc>
        <w:tc>
          <w:tcPr>
            <w:tcW w:type="dxa" w:w="459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konkrétní role AI, lidské změny a ověření</w:t>
            </w:r>
          </w:p>
        </w:tc>
        <w:tc>
          <w:tcPr>
            <w:tcW w:type="dxa" w:w="459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6"/>
              </w:rPr>
              <w:t>prompty, verze, lidské komentáře, zdroje, kontroly a zbylá rizika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70" w:type="dxa"/>
              <w:start w:w="105" w:type="dxa"/>
              <w:bottom w:w="70" w:type="dxa"/>
              <w:end w:w="105" w:type="dxa"/>
            </w:tcMar>
            <w:shd w:fill="F3F6F5"/>
            <w:tcBorders>
              <w:top w:val="single" w:sz="8" w:color="CBD5D1"/>
              <w:start w:val="single" w:sz="8" w:color="CBD5D1"/>
              <w:bottom w:val="single" w:sz="8" w:color="CBD5D1"/>
              <w:end w:val="single" w:sz="8" w:color="CBD5D1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BODOVÁNÍ  </w:t>
            </w:r>
            <w:r>
              <w:rPr>
                <w:rFonts w:ascii="Calibri" w:hAnsi="Calibri" w:eastAsia="Calibri"/>
                <w:color w:val="17211E"/>
                <w:sz w:val="20"/>
              </w:rPr>
              <w:t>Doporučení: uzavřené otázky 1 bod; otevřené otázky 0–2 body podle úplnosti a konkrétnosti. Maximum 18 bodů. Orientačně: 16–18 výborně, 13–15 chvalitebně, 10–12 dobře, 7–9 dostatečně, 0–6 nedostatečně.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Rubrika závěrečného miniportfolia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2280"/>
        <w:gridCol w:w="2180"/>
        <w:gridCol w:w="2130"/>
        <w:gridCol w:w="2041"/>
      </w:tblGrid>
      <w:tr>
        <w:trPr>
          <w:tblHeader w:val="true"/>
        </w:trPr>
        <w:tc>
          <w:tcPr>
            <w:tcW w:type="dxa" w:w="135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Oblast</w:t>
            </w:r>
          </w:p>
        </w:tc>
        <w:tc>
          <w:tcPr>
            <w:tcW w:type="dxa" w:w="228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4 – přesvědčivé</w:t>
            </w:r>
          </w:p>
        </w:tc>
        <w:tc>
          <w:tcPr>
            <w:tcW w:type="dxa" w:w="218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3 – funkční</w:t>
            </w:r>
          </w:p>
        </w:tc>
        <w:tc>
          <w:tcPr>
            <w:tcW w:type="dxa" w:w="2130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2 – částečné</w:t>
            </w:r>
          </w:p>
        </w:tc>
        <w:tc>
          <w:tcPr>
            <w:tcW w:type="dxa" w:w="2041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shd w:fill="075B59"/>
            <w:tcBorders>
              <w:top w:val="single" w:sz="4" w:color="075B59"/>
              <w:start w:val="single" w:sz="4" w:color="075B59"/>
              <w:bottom w:val="single" w:sz="4" w:color="075B59"/>
              <w:end w:val="single" w:sz="4" w:color="075B59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1 – nedoložené</w:t>
            </w:r>
          </w:p>
        </w:tc>
      </w:tr>
      <w:tr>
        <w:tc>
          <w:tcPr>
            <w:tcW w:type="dxa" w:w="1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Delegation</w:t>
            </w:r>
          </w:p>
        </w:tc>
        <w:tc>
          <w:tcPr>
            <w:tcW w:type="dxa" w:w="22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Rozdělení rolí vychází z cíle, rizika, dat i odpovědnosti.</w:t>
            </w:r>
          </w:p>
        </w:tc>
        <w:tc>
          <w:tcPr>
            <w:tcW w:type="dxa" w:w="2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Role jsou jasné a převážně zdůvodněné.</w:t>
            </w:r>
          </w:p>
        </w:tc>
        <w:tc>
          <w:tcPr>
            <w:tcW w:type="dxa" w:w="213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Role jsou uvedené, ale bez podstatného zdůvodnění.</w:t>
            </w:r>
          </w:p>
        </w:tc>
        <w:tc>
          <w:tcPr>
            <w:tcW w:type="dxa" w:w="204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AI převzala úlohu bez vědomého rozhodnutí.</w:t>
            </w:r>
          </w:p>
        </w:tc>
      </w:tr>
      <w:tr>
        <w:tc>
          <w:tcPr>
            <w:tcW w:type="dxa" w:w="1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Description</w:t>
            </w:r>
          </w:p>
        </w:tc>
        <w:tc>
          <w:tcPr>
            <w:tcW w:type="dxa" w:w="22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Prompty přesně pracují s cílem, kontextem, zdrojem, očekáváním a iterací.</w:t>
            </w:r>
          </w:p>
        </w:tc>
        <w:tc>
          <w:tcPr>
            <w:tcW w:type="dxa" w:w="2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Většina prvků je jasná; iterace řeší konkrétní slabinu.</w:t>
            </w:r>
          </w:p>
        </w:tc>
        <w:tc>
          <w:tcPr>
            <w:tcW w:type="dxa" w:w="213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Prompt je použitelný, ale mezery nutí AI domýšlet.</w:t>
            </w:r>
          </w:p>
        </w:tc>
        <w:tc>
          <w:tcPr>
            <w:tcW w:type="dxa" w:w="204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Zadání je neurčité a bez kritérií.</w:t>
            </w:r>
          </w:p>
        </w:tc>
      </w:tr>
      <w:tr>
        <w:tc>
          <w:tcPr>
            <w:tcW w:type="dxa" w:w="1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Discernment</w:t>
            </w:r>
          </w:p>
        </w:tc>
        <w:tc>
          <w:tcPr>
            <w:tcW w:type="dxa" w:w="22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Klíčová tvrzení jsou ověřena; změny vycházejí z konkrétních důkazů.</w:t>
            </w:r>
          </w:p>
        </w:tc>
        <w:tc>
          <w:tcPr>
            <w:tcW w:type="dxa" w:w="2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Hlavní tvrzení mají oporu a hodnocení používá kritéria.</w:t>
            </w:r>
          </w:p>
        </w:tc>
        <w:tc>
          <w:tcPr>
            <w:tcW w:type="dxa" w:w="213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Kontrola je převážně dojmologická nebo neúplná.</w:t>
            </w:r>
          </w:p>
        </w:tc>
        <w:tc>
          <w:tcPr>
            <w:tcW w:type="dxa" w:w="204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Výstup je přijat bez věcné kontroly.</w:t>
            </w:r>
          </w:p>
        </w:tc>
      </w:tr>
      <w:tr>
        <w:tc>
          <w:tcPr>
            <w:tcW w:type="dxa" w:w="1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Diligence</w:t>
            </w:r>
          </w:p>
        </w:tc>
        <w:tc>
          <w:tcPr>
            <w:tcW w:type="dxa" w:w="22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Data jsou minimalizovaná, práva zohledněná a role AI popsána konkrétně.</w:t>
            </w:r>
          </w:p>
        </w:tc>
        <w:tc>
          <w:tcPr>
            <w:tcW w:type="dxa" w:w="2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Základní bezpečnost a transparentnost jsou splněny.</w:t>
            </w:r>
          </w:p>
        </w:tc>
        <w:tc>
          <w:tcPr>
            <w:tcW w:type="dxa" w:w="213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Je přítomna obecná deklarace, ale chybí konkrétní kroky.</w:t>
            </w:r>
          </w:p>
        </w:tc>
        <w:tc>
          <w:tcPr>
            <w:tcW w:type="dxa" w:w="204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shd w:fill="F8FAF9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Proces obsahuje nepřiměřená data nebo zastírá roli AI.</w:t>
            </w:r>
          </w:p>
        </w:tc>
      </w:tr>
      <w:tr>
        <w:tc>
          <w:tcPr>
            <w:tcW w:type="dxa" w:w="13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Obhajoba</w:t>
            </w:r>
          </w:p>
        </w:tc>
        <w:tc>
          <w:tcPr>
            <w:tcW w:type="dxa" w:w="22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Student vysvětlí své volby, omezení a příští zlepšení.</w:t>
            </w:r>
          </w:p>
        </w:tc>
        <w:tc>
          <w:tcPr>
            <w:tcW w:type="dxa" w:w="218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Student vysvětlí hlavní rozhodnutí.</w:t>
            </w:r>
          </w:p>
        </w:tc>
        <w:tc>
          <w:tcPr>
            <w:tcW w:type="dxa" w:w="213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Obhajoba popisuje kroky bez důvodů.</w:t>
            </w:r>
          </w:p>
        </w:tc>
        <w:tc>
          <w:tcPr>
            <w:tcW w:type="dxa" w:w="204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17211E"/>
                <w:sz w:val="15"/>
              </w:rPr>
              <w:t>Student nedokáže rozlišit svou práci od výstupu AI.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C6965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C8A83"/>
      </w:pBdr>
    </w:pPr>
    <w:r>
      <w:rPr>
        <w:rFonts w:ascii="Calibri" w:hAnsi="Calibri" w:eastAsia="Calibri"/>
        <w:b/>
        <w:color w:val="075B59"/>
        <w:sz w:val="16"/>
      </w:rPr>
      <w:t>AI · HODNOCENÍ A TESTY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5B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5B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18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Umělá inteligence: od principů k odpovědnému použití – hodnocení, testy a řešení</dc:title>
  <dc:subject>Výukové materiály pro 1. ročník střední školy</dc:subject>
  <dc:creator>Karel Hlas</dc:creator>
  <cp:keywords>umělá inteligence, AI Fluency, Copilot, digitální kompetence, 4D</cp:keywords>
  <dc:description>generated by python-docx</dc:description>
  <cp:lastModifiedBy>Karel Hlas</cp:lastModifiedBy>
  <cp:revision>1</cp:revision>
  <dcterms:created xsi:type="dcterms:W3CDTF">2013-12-23T23:15:00Z</dcterms:created>
  <dcterms:modified xsi:type="dcterms:W3CDTF">2013-12-23T23:15:00Z</dcterms:modified>
  <cp:category/>
</cp:coreProperties>
</file>