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 souborů jen pomocí příkazového řádku. Vypadá to jako z 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vysvětlení, co dělá konkrétní příkaz. Misi plň sám — smysl je v 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 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 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Documents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Documents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 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 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 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Documents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 Průzkumník tu složku ukazuje jako „Dokumenty“, na disku se ale jmenuje Documents — příkazový řádek pracuje se skutečnými názvy.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 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textový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 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 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 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 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 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 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 jakých tří částí se může skládat příkaz? Ukaž na příkladu </w:t>
      </w:r>
      <w:proofErr w:type="spellStart"/>
      <w:r>
        <w:t>dir</w:t>
      </w:r>
      <w:proofErr w:type="spellEnd"/>
      <w:r>
        <w:t xml:space="preserve"> /w Documents.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 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 minulé hodiny? Pak zkus </w:t>
      </w:r>
      <w:r>
        <w:rPr>
          <w:b/>
          <w:bCs/>
        </w:rPr>
        <w:t>ping seznam.cz</w:t>
      </w:r>
      <w:r>
        <w:t xml:space="preserve"> a napiš, co ti odpověď říká.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 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 vypiš 3 pojmy, které už znáš z 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