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Protokol souladu výukového balíčku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KONTROLNÍ DOKUMENT  </w:t>
            </w:r>
            <w:r>
              <w:rPr>
                <w:rFonts w:ascii="Calibri" w:hAnsi="Calibri" w:eastAsia="Calibri"/>
                <w:color w:val="17211E"/>
                <w:sz w:val="20"/>
              </w:rPr>
              <w:t>Kontrolní dokument propojuje plány hodin, pracovní sešit, digitální podklady, prezentace a hodnocení. Slouží k rychlé kontrole úplnosti před výukou.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Jméno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Třída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Školní rok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Vyučující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</w:tbl>
    <w:p>
      <w:pPr>
        <w:spacing w:before="480" w:after="80"/>
      </w:pPr>
      <w:r>
        <w:rPr>
          <w:rFonts w:ascii="Calibri" w:hAnsi="Calibri" w:eastAsia="Calibri"/>
          <w:b/>
          <w:color w:val="B42318"/>
          <w:sz w:val="20"/>
        </w:rPr>
        <w:t>PRAVIDLO PRO CELOU SADU</w:t>
      </w:r>
    </w:p>
    <w:p>
      <w:r>
        <w:rPr>
          <w:rFonts w:ascii="Calibri" w:hAnsi="Calibri" w:eastAsia="Calibri"/>
          <w:color w:val="17211E"/>
          <w:sz w:val="22"/>
        </w:rPr>
        <w:t>Do Copilotu nevkládáme skutečné citlivé, neveřejné ani zbytečně identifikující údaje. AI výstup není automaticky pravdivý a za jeho použití odpovídá člověk.</w:t>
      </w:r>
    </w:p>
    <w:p>
      <w:r>
        <w:br w:type="page"/>
      </w:r>
    </w:p>
    <w:p>
      <w:pPr>
        <w:pStyle w:val="Heading1"/>
      </w:pPr>
      <w:r>
        <w:t>Kontrola po hodinách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"/>
        <w:gridCol w:w="2050"/>
        <w:gridCol w:w="2650"/>
        <w:gridCol w:w="2450"/>
        <w:gridCol w:w="2411"/>
      </w:tblGrid>
      <w:tr>
        <w:trPr>
          <w:tblHeader w:val="true"/>
        </w:trPr>
        <w:tc>
          <w:tcPr>
            <w:tcW w:type="dxa" w:w="42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H.</w:t>
            </w:r>
          </w:p>
        </w:tc>
        <w:tc>
          <w:tcPr>
            <w:tcW w:type="dxa" w:w="20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podklady</w:t>
            </w:r>
          </w:p>
        </w:tc>
        <w:tc>
          <w:tcPr>
            <w:tcW w:type="dxa" w:w="24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Prezentace</w:t>
            </w:r>
          </w:p>
        </w:tc>
        <w:tc>
          <w:tcPr>
            <w:tcW w:type="dxa" w:w="241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1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Základy AI a učení z dat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1. Laboratoř fungování AI.html, 1. Trénovací data.csv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1. Základy AI a učení z dat.pptx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Klasifikace šesti systémů a záznam dvou běhů se změněnou trénovací sadou.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2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Jak jazykový model tvoří odpověď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1. Laboratoř fungování AI.html, 2. Tokeny a predikce.txt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2. Jak jazykový model tvoří odpověď.pptx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Tři zdokumentované predikční běhy a schéma smyčky tvorby dalšího tokenu.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3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Proč AI chybuje a jak informace ověřovat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1. Laboratoř fungování AI.html, 3. Odpovědi k ověření.txt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3. Proč AI chybuje a jak ověřovat.pptx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Audit čtyř odpovědí a úspěšně dokončená diagnostická brána.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4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Delegation a Description: co AI předat a jak ji zadat práci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4. Delegační situace.csv, 4. Promptová dílna.txt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4. Delegation a Description.pptx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Delegační plán jedné úlohy a tři verze promptu s porovnáním výstupů.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5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Spolupráce s Copilotem a Discernment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5. Zdrojový balíček - rekuperace.txt, 5. Výstup k opravě.txt, 5. Výstupy k posouzení.txt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5. Spolupráce s Copilotem a Discernment.pptx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Informační karta založená na zdroji, dvě cílené iterace a audit dvou klíčových tvrzení.</w:t>
            </w:r>
          </w:p>
        </w:tc>
      </w:tr>
      <w:tr>
        <w:tc>
          <w:tcPr>
            <w:tcW w:type="dxa" w:w="4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6</w:t>
            </w:r>
          </w:p>
        </w:tc>
        <w:tc>
          <w:tcPr>
            <w:tcW w:type="dxa" w:w="2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Diligence a závěrečná AI Fluency výzva</w:t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6. Etické a právní situace.csv, 6. Závěrečná výzva.txt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6. Diligence a závěrečná výzva.pptx</w:t>
            </w:r>
          </w:p>
        </w:tc>
        <w:tc>
          <w:tcPr>
            <w:tcW w:type="dxa" w:w="241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4"/>
              </w:rPr>
              <w:t>Miniportfolio: výsledek, delegační plán, tři prompty, ověření tvrzení, prohlášení o AI a osobní pravidla.</w:t>
            </w:r>
          </w:p>
        </w:tc>
      </w:tr>
    </w:tbl>
    <w:p>
      <w:pPr>
        <w:spacing w:after="0"/>
      </w:pPr>
    </w:p>
    <w:p>
      <w:pPr>
        <w:pStyle w:val="Heading1"/>
      </w:pPr>
      <w:r>
        <w:t>Kontrola návaznosti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6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Kontrolní bod</w:t>
            </w:r>
          </w:p>
        </w:tc>
        <w:tc>
          <w:tcPr>
            <w:tcW w:type="dxa" w:w="66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Požadovaný stav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Počet hodin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6 plánů, 6 pracovních listů a 6 prezentací.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Prezentace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Každá má 7 snímků a poznámky učitele včetně zdrojů.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Principy před používáním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Volný Copilot není v hodinách 1–3; po hodině 3 následuje diagnostická brána.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Digitální podklady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Každý název souboru uvedený v metodice a sešitu fyzicky existuje ve složce Podklady k aktivitám.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Offline režim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Laboratoř a všechny připravené zdroje fungují bez internetu; Copilot má náhradní variantu.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Bezpečnost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Všechny scénáře používají fiktivní nebo syntetická data.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AI Fluency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Hodiny 4–6 pokrývají Delegation, Description, Discernment a Diligence.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Hodnocení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Brána, testy A/B, řešení a rubrika odpovídají cílům a aktivitám.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Licence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Původní materiály a jejich CC BY-NC-SA 4.0 atribuce jsou součástí složky Zdroje AI Fluency.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Označení</w:t>
            </w:r>
          </w:p>
        </w:tc>
        <w:tc>
          <w:tcPr>
            <w:tcW w:type="dxa" w:w="6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Názvy souborů ani texty nepoužívají číselné označení verzí.</w:t>
            </w:r>
          </w:p>
        </w:tc>
      </w:tr>
    </w:tbl>
    <w:p>
      <w:pPr>
        <w:spacing w:after="0"/>
      </w:pPr>
    </w:p>
    <w:p>
      <w:pPr>
        <w:pStyle w:val="Heading1"/>
      </w:pPr>
      <w:r>
        <w:t>Rychlá předletová kontrola učitele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Otevřel/a jsem offline laboratoř v prohlížeči na školním počítači.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Ověřil/a jsem přihlášení studentů do školního Copilotu a pravidla organizace.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Mám připravenou offline variantu pro případ výpadku služby.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Studenti vědí, že používají pouze fiktivní podklady z balíčku.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Zvolil/a jsem způsob ukládání anotovaných logů a závěrečného miniportfolia.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Předem jsem určil/a, zda brána a závěrečný test budou klasifikované.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PROTOKOL SOULADU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Umělá inteligence: od principů k odpovědnému použití – protokol souladu</dc:title>
  <dc:subject>Výukové materiály pro 1. ročník střední školy</dc:subject>
  <dc:creator>Karel Hlas</dc:creator>
  <cp:keywords>umělá inteligence, AI Fluency, Copilot, digitální kompetence, 4D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