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KLÍČ PRO UČITELE</w:t>
      </w:r>
    </w:p>
    <w:p>
      <w:pPr>
        <w:pStyle w:val="Heading1"/>
      </w:pPr>
      <w:r>
        <w:t>Internet, bezpečnost a práce s 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ŘEŠENÍ A 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A · 20 bodů · odpovědi vycházejí z metodiky</w:t>
            </w:r>
          </w:p>
        </w:tc>
      </w:tr>
    </w:tbl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1. Zakroužkuj skutečné 2FA: a) heslo + PIN, b) heslo + autentizační aplikace, c) dvě hesla.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b) heslo + autentizační aplikace. Spojuje faktor „znám“ (heslo) s faktorem „mám“ (telefon s aplikací). Možnosti a) i c) jsou dva faktory téhož druhu, takže jde pořád jen o jeden faktor.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b); jinak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varovné znaky phishingové zprávy.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Cizí nebo podvržená doména odesílatele · hrozba a časový tlak (blokace účtu, „okamžitě“) · žádost o heslo, ověřovací kód nebo platbu · odkaz vedoucí jinam, než tvrdí text · nečekaná příloha · obecné oslovení a jazykové chyby.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každý doložený znak, maximálně 2 b. Uznej i vlastní formulaci téhož.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Vysvětli jednou větou, co znamená HTTPS a co nezaručuje.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HTTPS chrání přenos mezi prohlížečem a konkrétní doménou, takže cestou nikdo obsah nečte ani nemění. Nezaručuje pravdivost ani poctivost obsahu — certifikát získá i podvodná stránka.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šifrovaný přenos, 1 b za to, co HTTPS neřeší. Samotné „je to bezpečné“ =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Proč nemá být stejné heslo použito na více službách?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Únik u jedné služby zpřístupní všechny ostatní se stejným heslem. Útočník uniklou dvojici automaticky zkouší u dalších služeb a oběť často ani nezjistí, odkud únik pochází.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řetězení úniku, 1 b za zdůvodnění (automatické zkoušení, neznámý původ úniku).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kroky metody 5P.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Původce · Původní zdroj · Podklady · Porovnání · Působení. Šestý krok metodiky — přiměřený závěr s vyjádřenou mírou jistoty — uznej také.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kterékoli tři správně pojmenované kroky.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fotografie rozpoznatelného žáka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Ano. Vztahuje se k identifikované nebo identifikovatelné osobě — podle podoby lze člověka určit, často i s dalším kontextem (třída, škola, čas).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„ano“, 1 b za zdůvodnění přes identifikovatelnost. Samotné „ano“ = 1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Co musíš zjistit před použitím fotografie z internetu? Uveď dvě věci.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Kdo je autor · jaká je licence a co ukládá · kde je původní stránka (vyhledávač není zdrojem licence) · zda jsou na snímku osoby, které musí souhlasit. Vzorec pro uvedení: autor – název – zdroj – licence.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dvě různé věci. „Našel jsem to na Googlu“ =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Zadáš heslo do podvodného formuláře. Uveď tři následné kroky.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Okamžitě změnit heslo u dané služby i všude, kde bylo stejné · odhlásit neznámé relace a zapnout dvoufaktorové ověření · nahlásit to (učiteli, správci, poskytovateli), uchovat důkazy a účet dál sledovat.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tři kroky. Pořadí neřeš, pokud změna hesla není až na konci.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není vhodné poznávat AI obrázek pouze podle deformovaných prstů?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Je to jen vizuální signál, který generátory rychle opravují. Rozhoduje původ, datum, kontext a nezávislé potvrzení, ne jednotlivá vada obrázku.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myšlenku „vizuální vada není důkaz“.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rizika veřejného sdílení pravidelného pohybu.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Prozrazená rutina ukáže, kdy nejsi doma · z opakovaných míst lze odvodit bydliště nebo školu · možnost sledování či nechtěného osobního setkání · podvod ušitý na míru tvým zvykům.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dvě různá rizika.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KLÍČ PRO UČITELE</w:t>
      </w:r>
    </w:p>
    <w:p>
      <w:pPr>
        <w:pStyle w:val="Heading1"/>
      </w:pPr>
      <w:r>
        <w:t>Internet, bezpečnost a práce s 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ŘEŠENÍ A 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B · 20 bodů · odpovědi vycházejí z metodiky</w:t>
            </w:r>
          </w:p>
        </w:tc>
      </w:tr>
    </w:tbl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1. Která dvojice tvoří dva různé faktory: a) PIN + heslo, b) heslo + bezpečnostní klíč, c) dvě kontrolní otázky?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b) heslo + bezpečnostní klíč. Kombinuje faktor „znám“ s faktorem „mám“. Možnosti a) i c) jsou dvě znalosti, tedy jeden faktor.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b); jinak 0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znaky podvodné SMS nebo QR kódu.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Nečekaná drobná platba nebo doplatek · cizí doména v odkazu · přelepený nebo cizí QR kód · krátká lhůta a nátlak · žádost o přihlášení · odesílatel, který neodpovídá dopravci nebo službě. Stav vždy ověřit přímo u dopravce, ne z odkazu ve zprávě.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každý doložený znak, maximálně 2 b.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Proč zámek u adresy webu nepotvrzuje pravdivost jeho obsahu?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Zámek dokládá jen šifrované spojení s tou doménou. Certifikát dnes získá i podvodná stránka, takže o obsahu ani o poctivosti provozovatele nic neříká.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význam zámku, 1 b za to, že podvodník certifikát také má.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Jak pomáhá správce hesel používat unikátní hesla?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Vytvoří a uloží dlouhé odlišné heslo pro každou službu, takže si je uživatel nemusí pamatovat, a proto je nemusí opakovat. Hlavní heslo správce ale musí být silné a chráněné druhým faktorem.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generování a uložení, 1 b za důsledek (není důvod hesla opakovat) nebo za ochranu hlavního účtu.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otázky, které položíš při ověřování zdroje.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Kdo obsah vytvořil a jaký má vztah k tvrzení? · Kde je původní zdroj — studie, dokument? · Jaké podklady tvrzení má, kolik dat a jak byla získána? · Jde titulek dál, než data dovolují? · Jak na mě text působí a co po mně chce?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tři různé otázky mířící na původ, podklady a působení.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školní e-mailová adresa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Ano. Obvykle obsahuje jméno a příslušnost ke škole, takže vede ke konkrétní identifikovatelné osobě.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„ano“, 1 b za zdůvodnění přes identifikovatelnost.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Jaké čtyři údaje lze uvést u díla s licencí CC BY?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Autor – název – zdroj – licence.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2 b za všechny čtyři, 1 b za dva nebo tři.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Na profilu se objeví cizí příspěvek po odcizení účtu. Uveď tři kroky reakce.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r>
        <w:rPr>
          <w:rFonts w:ascii="Calibri" w:hAnsi="Calibri" w:eastAsia="Calibri"/>
          <w:b w:val="0"/>
          <w:color w:val="374151"/>
          <w:sz w:val="21"/>
        </w:rPr>
        <w:t>Obnovit kontrolu nad účtem — změnit heslo, odhlásit neznámé relace, zapnout 2FA · závadný příspěvek odstranit nebo opravit a transparentně informovat publikum · nahlásit to škole a poskytovateli a uchovat záznam jako důkaz.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tři kroky. Hodnoť i pořadí: nejdřív zastavit škodu, až potom vysvětlovat.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je důležité dohledat původní fotografii nebo video?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r>
        <w:rPr>
          <w:rFonts w:ascii="Calibri" w:hAnsi="Calibri" w:eastAsia="Calibri"/>
          <w:b w:val="0"/>
          <w:color w:val="374151"/>
          <w:sz w:val="21"/>
        </w:rPr>
        <w:t>Původní verze ukáže datum, kontext a případné úpravy — teprve pak je jasné, co snímek doopravdy zachycuje.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1 b za původ, datum nebo kontext.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bezpečnější zásady sdílení fotografií na sociální síti.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r>
        <w:rPr>
          <w:rFonts w:ascii="Calibri" w:hAnsi="Calibri" w:eastAsia="Calibri"/>
          <w:b w:val="0"/>
          <w:color w:val="374151"/>
          <w:sz w:val="21"/>
        </w:rPr>
        <w:t>Nesdílet polohu a rutinu v reálném čase · zeptat se ostatních na profilu snímku na souhlas · omezit okruh příjemců · nezveřejňovat doklady, adresu ani identifikátory zařízení · zveřejnit až po návratu.</w:t>
      </w:r>
      <w:r>
        <w:rPr>
          <w:rFonts w:ascii="Calibri" w:hAnsi="Calibri" w:eastAsia="Calibri"/>
          <w:b/>
          <w:color w:val="076B55"/>
          <w:sz w:val="19"/>
        </w:rPr>
      </w:r>
    </w:p>
    <w:p>
      <w:r>
        <w:rPr>
          <w:rFonts w:ascii="Calibri" w:hAnsi="Calibri" w:eastAsia="Calibri"/>
          <w:b/>
          <w:color w:val="076B55"/>
          <w:sz w:val="19"/>
        </w:rPr>
        <w:t>Hodnocení: po 1 b za dvě různé zásady.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JAK TEST VYHODNOTIT</w:t>
      </w:r>
    </w:p>
    <w:p>
      <w:pPr>
        <w:pStyle w:val="Heading1"/>
      </w:pPr>
      <w:r>
        <w:t>Body, hranice a hodnocení otevřených odpovědí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CELKEM  </w:t>
            </w:r>
            <w:r>
              <w:rPr>
                <w:rFonts w:ascii="Calibri" w:hAnsi="Calibri" w:eastAsia="Calibri"/>
                <w:color w:val="1F2937"/>
                <w:sz w:val="21"/>
              </w:rPr>
              <w:t>20 bodů za variantu · metodika doporučuje hranici úspěchu alespoň 45 %, tedy 9 bodů</w:t>
            </w:r>
          </w:p>
        </w:tc>
      </w:tr>
    </w:tbl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Obě varianty mají stejné rozložení bodů, takže je lze psát vedle sebe a hodnotit stejným měřítkem: otázky 1 a 9 po 1 bodu, otázky 2, 3, 4, 6, 7 a 10 po 2 bodech, otázky 5 a 8 po 3 bodech.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Návrh stupnice, pokud test známkuješ: 20–18 výborný · 17–15 chvalitebný · 14–11 dobrý · 10–9 dostatečný · 8 a méně nedostatečný. Hranice je na tobě, metodika stanoví jen spodní mez úspěchu.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U otevřených otázek hodnoť obsah, ne formulaci. Žák nemusí použít odborný termín, pokud je z odpovědi zřejmé, že rozumí věci. Naopak samotné zopakování termínu bez vysvětlení bod nemá.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Když se odpověď netrefí do žádné z uvedených možností, ptej se, jestli splňuje totéž, co bodovaná odpověď: u znaků podvodu jde o ověřitelný signál, u postupů o krok, který skutečně omezí škodu.</w:t>
      </w:r>
      <w:r>
        <w:rPr>
          <w:rFonts w:ascii="Calibri" w:hAnsi="Calibri" w:eastAsia="Calibri"/>
          <w:b/>
          <w:color w:val="076B55"/>
          <w:sz w:val="19"/>
        </w:rPr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 w:val="0"/>
          <w:color w:val="374151"/>
          <w:sz w:val="21"/>
        </w:rPr>
        <w:t>Rozbor v hodině veď přes nejčastější omyl, ne čtením celého klíče — na to je v plánu hodiny 10 vyhrazeno 5 minut.</w:t>
      </w:r>
      <w:r>
        <w:rPr>
          <w:rFonts w:ascii="Calibri" w:hAnsi="Calibri" w:eastAsia="Calibri"/>
          <w:b/>
          <w:color w:val="076B55"/>
          <w:sz w:val="19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KLÍČ K TESTŮM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Klíč k testům A a B – Internet, bezpečnost a práce s informacemi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