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00"/>
      </w:pPr>
      <w:r>
        <w:rPr>
          <w:rFonts w:ascii="Calibri" w:hAnsi="Calibri" w:eastAsia="Calibri"/>
          <w:b/>
          <w:color w:val="0F9F7A"/>
          <w:sz w:val="20"/>
        </w:rPr>
        <w:t>INFORMATIKA · STŘEDNÍ ŠKOLA</w:t>
      </w:r>
    </w:p>
    <w:p>
      <w:pPr>
        <w:keepNext/>
        <w:spacing w:after="160"/>
      </w:pPr>
      <w:r>
        <w:rPr>
          <w:rFonts w:ascii="Calibri" w:hAnsi="Calibri" w:eastAsia="Calibri"/>
          <w:b/>
          <w:color w:val="1F2937"/>
          <w:sz w:val="56"/>
        </w:rPr>
        <w:t>Internet, bezpečnost a práce s informacemi</w:t>
      </w:r>
    </w:p>
    <w:p>
      <w:pPr>
        <w:spacing w:after="400"/>
      </w:pPr>
      <w:r>
        <w:rPr>
          <w:rFonts w:ascii="Calibri" w:hAnsi="Calibri" w:eastAsia="Calibri"/>
          <w:color w:val="5F6B66"/>
          <w:sz w:val="28"/>
        </w:rPr>
        <w:t>Plány 10 hodin a metodika pro učitele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10 × 45 MIN  </w:t>
            </w:r>
            <w:r>
              <w:rPr>
                <w:rFonts w:ascii="Calibri" w:hAnsi="Calibri" w:eastAsia="Calibri"/>
                <w:color w:val="1F2937"/>
                <w:sz w:val="21"/>
              </w:rPr>
              <w:t>Praktický manuál pro střední školu. Navazuje na digitální pracovní sešit a offline digitální podklady ve složce Podklady k aktivitám.</w:t>
            </w:r>
          </w:p>
        </w:tc>
      </w:tr>
    </w:tbl>
    <w:p>
      <w:pPr>
        <w:spacing w:after="0"/>
      </w:pPr>
    </w:p>
    <w:p/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Školní rok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Vyučující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</w:tbl>
    <w:p>
      <w:pPr>
        <w:spacing w:before="560" w:after="80"/>
      </w:pPr>
      <w:r>
        <w:rPr>
          <w:rFonts w:ascii="Calibri" w:hAnsi="Calibri" w:eastAsia="Calibri"/>
          <w:b/>
          <w:color w:val="B42318"/>
          <w:sz w:val="20"/>
        </w:rPr>
        <w:t>BEZPEČNOSTNÍ PRAVIDLO PRO CELOU SADU</w:t>
      </w:r>
    </w:p>
    <w:p>
      <w:pPr>
        <w:spacing w:after="0"/>
      </w:pPr>
      <w:r>
        <w:rPr>
          <w:rFonts w:ascii="Calibri" w:hAnsi="Calibri" w:eastAsia="Calibri"/>
          <w:color w:val="1F2937"/>
          <w:sz w:val="22"/>
        </w:rPr>
        <w:t>V úkolech nikdy neuváděj skutečné heslo, přihlašovací údaje ani neveřejné osobní informace. Pracuj pouze s fiktivními údaji v zadání.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KONCEPCE BLOKU</w:t>
      </w:r>
    </w:p>
    <w:p>
      <w:pPr>
        <w:pStyle w:val="Heading1"/>
      </w:pPr>
      <w:r>
        <w:t>Jak blok učit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DIDAKTICKÝ PRINCIP  </w:t>
            </w:r>
            <w:r>
              <w:rPr>
                <w:rFonts w:ascii="Calibri" w:hAnsi="Calibri" w:eastAsia="Calibri"/>
                <w:color w:val="1F2937"/>
                <w:sz w:val="21"/>
              </w:rPr>
              <w:t>Poměr celé série: přibližně 1/3 krátké vysvětlení a modelování, 2/3 samostatná nebo skupinová práce studentů na počítači.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Používej pouze fiktivní účty, osoby, domény .example a offline simulace ze složky Podklady k aktivitám.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Nech studenty nejprve rozhodnout a zapsat důvod; až potom zveřejni očekávané řešení.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Hodnoť postup, práci s důkazem a přiměřenost závěru více než shodu s jednou formulací.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 skupinové aktivitě vždy zařaď krátký individuální výstup: exit ticket, závěr nebo rozhodnutí.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Nevyžaduj sdílení skutečných hesel, nastavení účtů, soukromých profilů ani osobních zkušeností s incidentem.</w:t>
      </w:r>
    </w:p>
    <w:p>
      <w:pPr>
        <w:pStyle w:val="Heading2"/>
      </w:pPr>
      <w:r>
        <w:t>Přehled 10 hodin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0"/>
        <w:gridCol w:w="2750"/>
        <w:gridCol w:w="4180"/>
        <w:gridCol w:w="2501"/>
      </w:tblGrid>
      <w:tr>
        <w:trPr>
          <w:tblHeader w:val="true"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Hlavní výstup</w:t>
            </w:r>
          </w:p>
        </w:tc>
        <w:tc>
          <w:tcPr>
            <w:tcW w:type="dxa" w:w="25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Bezpečné chování na internetu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Vyplněná tabulka rizik a třídní desatero konkrétních pravidel.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Digitální pracovní sešit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Hesla, přihlašování a dvoufaktorové ověření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Model ochrany školního e-mailu, sociální sítě a herního účtu.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Digitální pracovní sešit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Kybernetické hrozby a phishing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Analýza šesti zpráv a seřazený postup po zadání hesla do podvodného formuláře.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3. Podezřelá schránka.html ze složky Podklady k aktivitám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Šifrování, HTTPS, hash a zálohování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Dva vypočtené hashe, vysvětlení rozdílu a vlastní vícevrstvý plán záloh.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Složka Podklady k aktivitám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Efektivní vyhledávání informací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Záznam šesti dotazů, vybraných URL, původců a důvodů výběru.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5. Vyhledávací výzva.txt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Ověřování zdrojů metodou 5P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Protokol 5P, opravený titulek a závěr s vyjádřenou mírou jistoty.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Zdroj A.html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Fake news, manipulace a obsah vytvořený AI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Barevná analýza příspěvku, ověřovací postup a neutrální přepis.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Neověřený příspěvek.html ze složky Podklady k aktivitám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Sociální sítě a digitální stopa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Tabulka zjištění–podklad–riziko–doporučení a soukromý osobní audit.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Profil Alex.html ze složky Podklady k aktivitám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Soukromí, GDPR a autorská práva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Rozhodnutí k modelovým údajům a licencím včetně správného uvedení díla.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9. Díla a licence.csv</w:t>
            </w:r>
          </w:p>
        </w:tc>
      </w:tr>
      <w:tr>
        <w:tc>
          <w:tcPr>
            <w:tcW w:type="dxa" w:w="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Závěrečná bezpečnostní výzva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Týmový akční plán k incidentu, individuální test a závěrečné sebehodnocení.</w:t>
            </w:r>
          </w:p>
        </w:tc>
        <w:tc>
          <w:tcPr>
            <w:tcW w:type="dxa" w:w="25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Incident mediálního klubu.html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ORGANIZACE POČÍTAČOVÉ UČEBNY</w:t>
      </w:r>
    </w:p>
    <w:p>
      <w:pPr>
        <w:pStyle w:val="Heading1"/>
      </w:pPr>
      <w:r>
        <w:t>Distribuce souborů a odevzdávání</w:t>
      </w:r>
    </w:p>
    <w:p>
      <w:pPr>
        <w:pStyle w:val="Heading2"/>
      </w:pPr>
      <w:r>
        <w:t>Doporučená struktura složek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680"/>
        <w:gridCol w:w="3201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Umístění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Obsah</w:t>
            </w:r>
          </w:p>
        </w:tc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Přístup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00_Zadani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Pracovní sešit, podklady k aktivitám a pokyny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Pouze čtení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01_Prace_studentu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Jedna složka na studenta nebo tým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Zápis vlastníka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02_Odevzdano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Finální DOCX a týmové výstupy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Odevzdání bez přepisování cizích souborů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99_Ucitel</w:t>
            </w:r>
          </w:p>
        </w:tc>
        <w:tc>
          <w:tcPr>
            <w:tcW w:type="dxa" w:w="46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Metodika, řešení a testy A/B</w:t>
            </w:r>
          </w:p>
        </w:tc>
        <w:tc>
          <w:tcPr>
            <w:tcW w:type="dxa" w:w="32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Pouze učitel</w:t>
            </w:r>
          </w:p>
        </w:tc>
      </w:tr>
    </w:tbl>
    <w:p>
      <w:pPr>
        <w:spacing w:after="0"/>
      </w:pPr>
    </w:p>
    <w:p>
      <w:pPr>
        <w:pStyle w:val="Heading2"/>
      </w:pPr>
      <w:r>
        <w:t>Před první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Rozbal podklady do sdílené složky; HTML musí zůstat vedle podsložky images.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Nech studenty uložit vlastní pracovní sešit jako Prijmeni_Jmeno_Internet_bezpecnost.docx.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 otevírání HTML, CSV a příkaz Get-FileHash alespoň na jednom studentském počítači.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Domluv jednotný způsob odevzdání a pravidlo, zda se průběžné verze přepisují, nebo verzují.</w:t>
      </w:r>
    </w:p>
    <w:p>
      <w:pPr>
        <w:pStyle w:val="Heading2"/>
      </w:pPr>
      <w:r>
        <w:t>Hodnocení celého bloku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200"/>
        <w:gridCol w:w="5481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Část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Váha</w:t>
            </w:r>
          </w:p>
        </w:tc>
        <w:tc>
          <w:tcPr>
            <w:tcW w:type="dxa" w:w="5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Důkaz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Průběžné pracovní listy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25 %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Úplnost, zdůvodnění, práce s digitálními podklady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Ověření informace metodou 5P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25 %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Původní zdroj, podklady, porovnání a přiměřený závěr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Závěrečná týmová výzva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20 %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Priority, rozdělení rolí, omezení škody a prevence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Individuální test A/B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30 %</w:t>
            </w:r>
          </w:p>
        </w:tc>
        <w:tc>
          <w:tcPr>
            <w:tcW w:type="dxa" w:w="5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Samostatná aplikace znalostí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HODNOCENÍ  </w:t>
            </w:r>
            <w:r>
              <w:rPr>
                <w:rFonts w:ascii="Calibri" w:hAnsi="Calibri" w:eastAsia="Calibri"/>
                <w:color w:val="1F2937"/>
                <w:sz w:val="21"/>
              </w:rPr>
              <w:t>Doporučené pravidlo pro otevřené úlohy: plný výkon obsahuje rozhodnutí, důkaz nebo znak, vysvětlení vztahu a konkrétní doporučení.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PLÁN HODINY · 45 MINUT</w:t>
      </w:r>
    </w:p>
    <w:p>
      <w:pPr>
        <w:pStyle w:val="Heading1"/>
        <w:spacing w:before="0"/>
      </w:pPr>
      <w:r>
        <w:t>Bezpečné chování na internetu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rozpozná rizikovou online situaci, pojmenuje varovné znaky a navrhne nejmenší bezpečný další krok.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Digitální pracovní sešit, 1. Rizikové situace.csv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Vyplněná tabulka rizik a třídní desatero konkrétních pravidel.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 nejméně pěti situací student uvede riziko, bezpečný postup a srozumitelné zdůvodnění.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Nasdílej každému vlastní kopii pracovního sešitu a soubor 1. Rizikové situace.csv.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Ověř, že se CSV správně otevře v Excelu nebo jiném tabulkovém procesoru.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rychlé hlasování 1–3; číslo znamená míru rizika, nikoli známku odpovědi.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Odkaz ve třídní skupině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 studenty nejprve samostatně rozhodnout a zapsat první bezpečný krok.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mění míru rizika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 tabuli sbírej kontextové znaky: zdroj, naléhavost, požadovaná akce, dopad.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10–25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Analýza situací v CSV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vyplňují tabulku; ptej se na důvod, ne pouze na číslo.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25–34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Porovnání rozhodnutí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Vyber situace s rozdílným hodnocením a nech skupiny obhájit podmínky.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34–42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Třídní desatero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Trvej na slovesech: ověř, zastav, nahlas, aktualizuj, nesdílej.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Doplň větu: Když mě online zpráva tlačí k rychlé akci, nejdřív…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METODICKÉ VEDENÍ A ŘEŠENÍ</w:t>
      </w:r>
    </w:p>
    <w:p>
      <w:pPr>
        <w:pStyle w:val="Heading1"/>
        <w:spacing w:before="0"/>
      </w:pPr>
      <w:r>
        <w:t>Bezpečné chování na internetu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Který konkrétní znak situace mění tvoje rozhodnutí?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lze tvrzení nebo žádost ověřit jiným kanálem?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Jaký je nejmenší bezpečný krok, který neudělá další škodu?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Veřejná Wi‑Fi: </w:t>
      </w:r>
      <w:r>
        <w:rPr>
          <w:rFonts w:ascii="Calibri" w:hAnsi="Calibri" w:eastAsia="Calibri"/>
          <w:color w:val="1F2937"/>
          <w:sz w:val="22"/>
        </w:rPr>
        <w:t>Ověřit název sítě; citlivé služby raději nepoužívat nebo zvolit mobilní data či důvěryhodnou síť.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Oprávnění aplikace: </w:t>
      </w:r>
      <w:r>
        <w:rPr>
          <w:rFonts w:ascii="Calibri" w:hAnsi="Calibri" w:eastAsia="Calibri"/>
          <w:color w:val="1F2937"/>
          <w:sz w:val="22"/>
        </w:rPr>
        <w:t>Kontakty a poloha nejsou pro svítilnu nezbytné; oprávnění zamítnout nebo aplikaci nepoužít.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Aktualizace: </w:t>
      </w:r>
      <w:r>
        <w:rPr>
          <w:rFonts w:ascii="Calibri" w:hAnsi="Calibri" w:eastAsia="Calibri"/>
          <w:color w:val="1F2937"/>
          <w:sz w:val="22"/>
        </w:rPr>
        <w:t>Aktualizovat z nastavení systému či oficiálního obchodu, nikoli z náhodného vyskakovacího okna.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Nalezené USB: </w:t>
      </w:r>
      <w:r>
        <w:rPr>
          <w:rFonts w:ascii="Calibri" w:hAnsi="Calibri" w:eastAsia="Calibri"/>
          <w:color w:val="1F2937"/>
          <w:sz w:val="22"/>
        </w:rPr>
        <w:t>Nepřipojovat ke školnímu počítači; předat správci nebo IT podpoře.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Ověřovací kód: </w:t>
      </w:r>
      <w:r>
        <w:rPr>
          <w:rFonts w:ascii="Calibri" w:hAnsi="Calibri" w:eastAsia="Calibri"/>
          <w:color w:val="1F2937"/>
          <w:sz w:val="22"/>
        </w:rPr>
        <w:t>Nikomu nepřeposílat; může potvrdit přihlášení, platbu nebo změnu účtu.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„Správné číslo rizika je vždy stejné.“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podmínky. Stejná situace může být podle kontextu běžná i závažná.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„HTTPS znamená bezpečný obsah.“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Odliš ochranu přenosu od poctivosti provozovatele a pravdivosti tvrzení.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popisuje vlastní incident.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Zastav zveřejňování detailů a vrať diskusi k fiktivnímu zadání.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Doplň větu: Když mě online zpráva tlačí k rychlé akci, nejdřív…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Nech studenty nejprve vyplnit pouze sloupce situace a bezpečný krok; míru rizika doplní při obhajobě.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Silnější skupina doplní, jak by se rozhodnutí změnilo v domácím, školním a veřejném prostředí.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Pokud nefunguje tabulkový procesor, stejné situace jsou uvedené v pracovním sešitu a lze je vyplnit ve Wordu.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PLÁN HODINY · 45 MINUT</w:t>
      </w:r>
    </w:p>
    <w:p>
      <w:pPr>
        <w:pStyle w:val="Heading1"/>
        <w:spacing w:before="0"/>
      </w:pPr>
      <w:r>
        <w:t>Hesla, přihlašování a dvoufaktorové ověření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vysvětlí význam unikátního hesla, rozliší faktory znám–mám–jsem a navrhne bezpečnou obnovu účtu.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Digitální pracovní sešit, 2. Účty a faktory ověření.csv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Model ochrany školního e-mailu, sociální sítě a herního účtu.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správně roztřídí autentizační prvky a navrhne alespoň jednu skutečnou kombinaci 2FA.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Zobraz tři faktory znám–mám–jsem, ale nech příklady nejprve doplnit studenty.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Výslovně zakaž zapisování nebo ukazování skutečných hesel a záložních kódů.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fiktivní účet se stejným heslem na třech službách jako úvodní případ.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Řetězová škoda po úniku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Ptej se, které další účty ohrozí jedno opakované heslo.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Heslová fráze a správce hesel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Zdůrazni délku, jedinečnost a nepředvídatelnost.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12–22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Posouzení modelových hesel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Nehodnoť heslo pouze podle přítomnosti speciálního znaku.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22–32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Třídění faktorů v CSV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přiřazují znám–mám–jsem a obhajují sporné příklady.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32–41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Návrh ochrany tří účtů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přihlášení, druhý faktor i způsob obnovy.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41–45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Uveď jednu platnou dvojici 2FA a napiš, ke kterým dvěma faktorům patří.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METODICKÉ VEDENÍ A ŘEŠENÍ</w:t>
      </w:r>
    </w:p>
    <w:p>
      <w:pPr>
        <w:pStyle w:val="Heading1"/>
        <w:spacing w:before="0"/>
      </w:pPr>
      <w:r>
        <w:t>Hesla, přihlašování a dvoufaktorové ověření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Proč dvě tajné informace nemusí znamenat dva různé faktory?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se stane, když ztratíš telefon s autentizační aplikací?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Kde mají být záložní kódy, aby nebyly současně se ztraceným zařízením?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Silné heslo: </w:t>
      </w:r>
      <w:r>
        <w:rPr>
          <w:rFonts w:ascii="Calibri" w:hAnsi="Calibri" w:eastAsia="Calibri"/>
          <w:color w:val="1F2937"/>
          <w:sz w:val="22"/>
        </w:rPr>
        <w:t>Je dlouhé, unikátní a nepředvídatelné; nesmí být známým citátem ani osobním údajem.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Správce hesel: </w:t>
      </w:r>
      <w:r>
        <w:rPr>
          <w:rFonts w:ascii="Calibri" w:hAnsi="Calibri" w:eastAsia="Calibri"/>
          <w:color w:val="1F2937"/>
          <w:sz w:val="22"/>
        </w:rPr>
        <w:t>Pomáhá vytvářet a ukládat odlišná hesla; hlavní účet správce musí být dobře chráněn.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Faktor znám: </w:t>
      </w:r>
      <w:r>
        <w:rPr>
          <w:rFonts w:ascii="Calibri" w:hAnsi="Calibri" w:eastAsia="Calibri"/>
          <w:color w:val="1F2937"/>
          <w:sz w:val="22"/>
        </w:rPr>
        <w:t>Heslo a PIN.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Faktor mám: </w:t>
      </w:r>
      <w:r>
        <w:rPr>
          <w:rFonts w:ascii="Calibri" w:hAnsi="Calibri" w:eastAsia="Calibri"/>
          <w:color w:val="1F2937"/>
          <w:sz w:val="22"/>
        </w:rPr>
        <w:t>Telefon s autentizační aplikací, bezpečnostní klíč nebo jiné držené zařízení.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Faktor jsem: </w:t>
      </w:r>
      <w:r>
        <w:rPr>
          <w:rFonts w:ascii="Calibri" w:hAnsi="Calibri" w:eastAsia="Calibri"/>
          <w:color w:val="1F2937"/>
          <w:sz w:val="22"/>
        </w:rPr>
        <w:t>Otisk prstu nebo jiná biometrie.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Obnova: </w:t>
      </w:r>
      <w:r>
        <w:rPr>
          <w:rFonts w:ascii="Calibri" w:hAnsi="Calibri" w:eastAsia="Calibri"/>
          <w:color w:val="1F2937"/>
          <w:sz w:val="22"/>
        </w:rPr>
        <w:t>Záložní kódy uložené odděleně, aktuální obnovovací údaje a známý postup poskytovatele.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„Heslo + PIN je 2FA.“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Obojí patří do faktoru znám; pro 2FA je třeba odlišný typ faktoru.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„Biometrie je heslo, které lze změnit.“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Biometrický údaj nelze jednoduše nahradit; zařízení obvykle ukládá jeho šablonu.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„Nejsilnější je co nejvíce znaků.“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Délka nepomůže, pokud je heslo známé, opakované nebo předvídatelné.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Uveď jednu platnou dvojici 2FA a napiš, ke kterým dvěma faktorům patří.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Nabídni kartičky s nadpisy znám, mám a jsem; student pouze přesouvá připravené příklady.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Porovnej SMS kód, autentizační aplikaci a bezpečnostní klíč z hlediska pohodlí, obnovy a odolnosti proti phishingu.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CSV lze nahradit tříděním příkladů přímo v tabulce pracovního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PLÁN HODINY · 45 MINUT</w:t>
      </w:r>
    </w:p>
    <w:p>
      <w:pPr>
        <w:pStyle w:val="Heading1"/>
        <w:spacing w:before="0"/>
      </w:pPr>
      <w:r>
        <w:t>Kybernetické hrozby a phishing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analyzuje realistickou schránku, rozpozná phishing, smishing, QR podvod a rizikovou přílohu a stanoví reakci po chybě.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3. Podezřelá schránka.html ze složky Podklady k aktivitám,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Analýza šesti zpráv a seřazený postup po zadání hesla do podvodného formuláře.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u každé zprávy uvede nejméně dva znaky a bezpečnou reakci; nespoléhá pouze na pravopis.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Rozbal podklady a ověř otevření souboru v prohlížeči; zprávy se rozbalují kliknutím na řádek.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Nevysvětluj předem, která zpráva je legitimní; realistické rozhraní je součástí úlohy.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Připomeň, že domény .example jsou výukové a tlačítka nic neodesílají.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První dojem ze schránky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označí jednu zprávu k přednostní kontrole bez otevření detailu.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Pět kontrolních otázek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Kdo píše? Odkud? Proč teď? Co chce? Jak to ověřím jinak?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10–28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Analýza šesti zpráv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Skupiny otevírají detaily a zapisují znaky, cíl útočníka a reakci.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28–35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Porovnání s legitimní zprávou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Ukaž, že samotný odkaz či bezchybný jazyk nerozhoduje.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35–42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Reakce po kompromitaci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 studenty seřadit kroky podle omezení další škody.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Napiš tři první kroky po zadání hesla na falešné stránce v pořadí.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METODICKÉ VEDENÍ A ŘEŠENÍ</w:t>
      </w:r>
    </w:p>
    <w:p>
      <w:pPr>
        <w:pStyle w:val="Heading1"/>
        <w:spacing w:before="0"/>
      </w:pPr>
      <w:r>
        <w:t>Kybernetické hrozby a phishing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Shoduje se zobrazované jméno s adresou a doménou odesílatele?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Požaduje zpráva akci, kterou lze provést v oficiální aplikaci bez jejího odkazu?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uděláš jako první, pokud už byly údaje zadány?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 – ověření účtu: </w:t>
      </w:r>
      <w:r>
        <w:rPr>
          <w:rFonts w:ascii="Calibri" w:hAnsi="Calibri" w:eastAsia="Calibri"/>
          <w:color w:val="1F2937"/>
          <w:sz w:val="22"/>
        </w:rPr>
        <w:t>Phishing: cizí doména, hrozba blokace, časový tlak a žádost o přihlášení.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B – zásilka: </w:t>
      </w:r>
      <w:r>
        <w:rPr>
          <w:rFonts w:ascii="Calibri" w:hAnsi="Calibri" w:eastAsia="Calibri"/>
          <w:color w:val="1F2937"/>
          <w:sz w:val="22"/>
        </w:rPr>
        <w:t>Smishing: nečekaná drobná platba a cizí doména; stav ověřit přímo u dopravce.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C – změna učebny: </w:t>
      </w:r>
      <w:r>
        <w:rPr>
          <w:rFonts w:ascii="Calibri" w:hAnsi="Calibri" w:eastAsia="Calibri"/>
          <w:color w:val="1F2937"/>
          <w:sz w:val="22"/>
        </w:rPr>
        <w:t>Pravděpodobně běžná zpráva v důvěryhodném školním systému; při pochybnostech ověřit rozvrh.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 – QR kód: </w:t>
      </w:r>
      <w:r>
        <w:rPr>
          <w:rFonts w:ascii="Calibri" w:hAnsi="Calibri" w:eastAsia="Calibri"/>
          <w:color w:val="1F2937"/>
          <w:sz w:val="22"/>
        </w:rPr>
        <w:t>QR phishing; přelepený kód nepoužívat, zvolit oficiální aplikaci nebo ručně známou adresu.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E – podpora: </w:t>
      </w:r>
      <w:r>
        <w:rPr>
          <w:rFonts w:ascii="Calibri" w:hAnsi="Calibri" w:eastAsia="Calibri"/>
          <w:color w:val="1F2937"/>
          <w:sz w:val="22"/>
        </w:rPr>
        <w:t>Sociální inženýrství; neinstalovat vzdálený přístup a hovor ukončit.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 – faktura: </w:t>
      </w:r>
      <w:r>
        <w:rPr>
          <w:rFonts w:ascii="Calibri" w:hAnsi="Calibri" w:eastAsia="Calibri"/>
          <w:color w:val="1F2937"/>
          <w:sz w:val="22"/>
        </w:rPr>
        <w:t>Riziková makra v neočekávaném XLSM; přílohu neotevírat a ověřit dodavatele jiným kanálem.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„Podvod poznám podle chyb v češtině.“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Moderní podvod může být bezchybný; vrať se ke kontextu, doméně a požadované akci.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„Když jsem klikl, je pozdě.“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Zdůrazni rychlé nahlášení, změnu hesla z důvěryhodného zařízení a zrušení relací.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„Stačí zprávu smazat.“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 zadání údajů je nutné zabezpečit účet a zkontrolovat obnovu, 2FA a opakovaná hesla.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tři první kroky po zadání hesla na falešné stránce v pořadí.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Rozděl zprávy mezi skupiny a použij společnou šablonu: znak – možné riziko – bezpečná reakce.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sestaví pravidlo, které zachytí více typů podvodu, ale neoznačí automaticky každou zprávu s odkazem.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Texty všech šesti situací jsou v pracovním sešitu; při problému s HTML je lze analyzovat bez prohlížeče.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04  •  PLÁN HODINY · 45 MINUT</w:t>
      </w:r>
    </w:p>
    <w:p>
      <w:pPr>
        <w:pStyle w:val="Heading1"/>
        <w:spacing w:before="0"/>
      </w:pPr>
      <w:r>
        <w:t>Šifrování, HTTPS, hash a zálohování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odliší šifrování od hashe, vysvětlí význam HTTPS a ověří integritu dvou souborů pomocí SHA‑256.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Složka Podklady k aktivitám, PowerShell,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Dva vypočtené hashe, vysvětlení rozdílu a vlastní vícevrstvý plán záloh.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správně popíše, co rozdílný hash dokazuje a co z něj nelze zjistit.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 dostupnost PowerShellu a příkazu Get-FileHash na školních počítačích.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Nasdílej celou složku Podklady k aktivitám, aby zůstaly soubory A a B vedle sebe.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krátkou analogii pohlednice, obálky a pečeti; označ ji jako model, ne technický popis algoritmu.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Pohlednice, obálka a pečeť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 studenty přiřadit otevřený text, šifrovaný obsah a kontrolní otisk.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5–13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Klíčové pojmy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Odliš důvěrnost, integritu a dostupnost.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13–22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Model jednoduché šifry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zašifrují a obnoví slovo; ihned vysvětli slabost modelu.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22–31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HTTPS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Odděl zabezpečení spojení od důvěryhodnosti webu.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31–39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Get-FileHash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porovnají SHA‑256 souborů 4. Kontrola integrity - projekt A.txt a 4. Kontrola integrity - projekt B.txt.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39–42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Plán záloh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oddělené kopie a ověření obnovitelnosti.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Jednou větou vysvětli, co dokazuje shodný hash dvou souborů.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04  •  METODICKÉ VEDENÍ A ŘEŠENÍ</w:t>
      </w:r>
    </w:p>
    <w:p>
      <w:pPr>
        <w:pStyle w:val="Heading1"/>
        <w:spacing w:before="0"/>
      </w:pPr>
      <w:r>
        <w:t>Šifrování, HTTPS, hash a zálohování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Jaký problém řeší šifrování a jaký hash?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přesně znamená zámek v adresním řádku a co neznamená?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Proč dvě stejně dlouhé verze souboru mohou mít zcela jiný hash?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Šifrování: </w:t>
      </w:r>
      <w:r>
        <w:rPr>
          <w:rFonts w:ascii="Calibri" w:hAnsi="Calibri" w:eastAsia="Calibri"/>
          <w:color w:val="1F2937"/>
          <w:sz w:val="22"/>
        </w:rPr>
        <w:t>Mění čitelná data na podobu, kterou lze s odpovídajícím klíčem obnovit.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Hash: </w:t>
      </w:r>
      <w:r>
        <w:rPr>
          <w:rFonts w:ascii="Calibri" w:hAnsi="Calibri" w:eastAsia="Calibri"/>
          <w:color w:val="1F2937"/>
          <w:sz w:val="22"/>
        </w:rPr>
        <w:t>Jednosměrný otisk pro kontrolu shody nebo změny; není určen k dešifrování původního obsahu.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HTTPS: </w:t>
      </w:r>
      <w:r>
        <w:rPr>
          <w:rFonts w:ascii="Calibri" w:hAnsi="Calibri" w:eastAsia="Calibri"/>
          <w:color w:val="1F2937"/>
          <w:sz w:val="22"/>
        </w:rPr>
        <w:t>Chrání přenos mezi prohlížečem a konkrétní doménou; nezaručuje pravdivost či poctivost obsahu.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SHA‑256: </w:t>
      </w:r>
      <w:r>
        <w:rPr>
          <w:rFonts w:ascii="Calibri" w:hAnsi="Calibri" w:eastAsia="Calibri"/>
          <w:color w:val="1F2937"/>
          <w:sz w:val="22"/>
        </w:rPr>
        <w:t>Soubory mají rozdílné hashe, protože se liší částka rozpočtu; hash sám neřekne, která verze je správná.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Záloha: </w:t>
      </w:r>
      <w:r>
        <w:rPr>
          <w:rFonts w:ascii="Calibri" w:hAnsi="Calibri" w:eastAsia="Calibri"/>
          <w:color w:val="1F2937"/>
          <w:sz w:val="22"/>
        </w:rPr>
        <w:t>Pracovní kopie plus nejméně dvě oddělené kopie na různých místech nebo typech úložiště; obnova musí být vyzkoušená.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„Hash lze dešifrovat.“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Vrať se k rozdílu mezi vratnou transformací s klíčem a jednosměrným otiskem.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„Stejný název znamená stejný soubor.“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Porovnávej obsah pomocí hashe, nikoli pouze název, velikost nebo ikonu.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„Cloudová synchronizace je vždy záloha.“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Synchronizace může přenést smazání či poškození; důležitá je historie verzí a oddělená kopie.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Jednou větou vysvětli, co dokazuje shodný hash dvou souborů.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Příkaz poskytni ke zkopírování: Get-FileHash .\4. Kontrola integrity - projekt A.txt -Algorithm SHA256.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upraví v kopii jeden znak a sledují změnu hashe; vysvětlí lavinový efekt bez matematických detailů.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Pokud je PowerShell blokovaný, hash vypočítá učitel na projekci a studenti interpretují dva výsledky.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05  •  PLÁN HODINY · 45 MINUT</w:t>
      </w:r>
    </w:p>
    <w:p>
      <w:pPr>
        <w:pStyle w:val="Heading1"/>
        <w:spacing w:before="0"/>
      </w:pPr>
      <w:r>
        <w:t>Efektivní vyhledávání informací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převede informační potřebu na přesný dotaz, použije operátory a zaznamená cestu k vybranému zdroji.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5. Vyhledávací výzva.txt, digitální pracovní sešit, webový prohlížeč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Záznam šesti dotazů, vybraných URL, původců a důvodů výběru.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doloží alespoň čtyři úkoly dotazem, zdrojem a vysvětlením vhodnosti.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Ověř připojení, povolené vyhledávače a přístup k doménám NÚKIB, ÚOOÚ a webu školy.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ukázku obecného a zpřesněného dotazu; nezobrazuj předem konečné odpovědi.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Upozorni, že pořadí výsledků a reklamní bloky se mohou v čase a mezi studenty lišit.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0–6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přesně potřebuji zjistit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 studenty přepsat neurčitý dotaz na otázku s účelem.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6–13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Operátory a filtry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Demonstruj uvozovky, site:, filetype: a vyloučení slov.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13–31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Vyhledávací výzva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pracují samostatně; pomáhej otázkou, ne hotovým dotazem.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31–38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Porovnání cest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srovnají rozdílné dotazy vedoucí k témuž zdroji.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38–42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Výběr zdroje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Odděl relevanci, autoritu a aktuálnost.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Napiš původní a vylepšený dotaz a jednou větou popiš rozdíl ve výsledcích.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05  •  METODICKÉ VEDENÍ A ŘEŠENÍ</w:t>
      </w:r>
    </w:p>
    <w:p>
      <w:pPr>
        <w:pStyle w:val="Heading1"/>
        <w:spacing w:before="0"/>
      </w:pPr>
      <w:r>
        <w:t>Efektivní vyhledávání informací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slovo v dotazu je příliš obecné a čím ho nahradíš?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Hledáš pravidlo instituce, odborné vysvětlení, nebo zkušenost uživatele?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poznáš reklamní výsledek a proč nemusí být první výsledek nejlepší?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NÚKIB PDF: </w:t>
      </w:r>
      <w:r>
        <w:rPr>
          <w:rFonts w:ascii="Calibri" w:hAnsi="Calibri" w:eastAsia="Calibri"/>
          <w:color w:val="1F2937"/>
          <w:sz w:val="22"/>
        </w:rPr>
        <w:t>Např. kybernetická bezpečnost site:nukib.gov.cz filetype:pdf.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Adresa školy: </w:t>
      </w:r>
      <w:r>
        <w:rPr>
          <w:rFonts w:ascii="Calibri" w:hAnsi="Calibri" w:eastAsia="Calibri"/>
          <w:color w:val="1F2937"/>
          <w:sz w:val="22"/>
        </w:rPr>
        <w:t>Např. přesný název vaší školy a operátor site: s doménou školního webu.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ÚOOÚ školství: </w:t>
      </w:r>
      <w:r>
        <w:rPr>
          <w:rFonts w:ascii="Calibri" w:hAnsi="Calibri" w:eastAsia="Calibri"/>
          <w:color w:val="1F2937"/>
          <w:sz w:val="22"/>
        </w:rPr>
        <w:t>Např. školství osobní údaje site:uoou.gov.cz.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2FA: </w:t>
      </w:r>
      <w:r>
        <w:rPr>
          <w:rFonts w:ascii="Calibri" w:hAnsi="Calibri" w:eastAsia="Calibri"/>
          <w:color w:val="1F2937"/>
          <w:sz w:val="22"/>
        </w:rPr>
        <w:t>Odborný dotaz s termínem dvoufaktorová autentizace a identifikovanou institucí či autorem.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Dva zdroje: </w:t>
      </w:r>
      <w:r>
        <w:rPr>
          <w:rFonts w:ascii="Calibri" w:hAnsi="Calibri" w:eastAsia="Calibri"/>
          <w:color w:val="1F2937"/>
          <w:sz w:val="22"/>
        </w:rPr>
        <w:t>Nestačí dva výsledky přebírající stejnou tiskovou zprávu; hledej nezávislý původ.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zapisuje pouze odpověď.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Vrať úkol k dohledatelné cestě: dotaz – URL – původce – důvod výběru.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„Oficiální zdroj je vždy nejlepší.“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Je vhodný pro vlastní pravidla instituce; pro dopad či kritiku může být potřeba jiný typ zdroje.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mění dotaz bez záznamu.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 zachovat alespoň první a poslední verzi, aby byl postup viditelný.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původní a vylepšený dotaz a jednou větou popiš rozdíl ve výsledcích.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Nabídni stavebnici dotazu: klíčový pojem + instituce + typ dokumentu + omezení domény.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 porovná výsledky dvou vyhledávačů nebo český a anglický odborný termín.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Bez internetu studenti vytvoří a obhájí dotazy pro všech šest úkolů; výsledky doplní v další hodině.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06  •  PLÁN HODINY · 45 MINUT</w:t>
      </w:r>
    </w:p>
    <w:p>
      <w:pPr>
        <w:pStyle w:val="Heading1"/>
        <w:spacing w:before="0"/>
      </w:pPr>
      <w:r>
        <w:t>Ověřování zdrojů metodou 5P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postupně porovná clickbaitový web, univerzitní zprávu a původní studii a vytvoří přiměřený závěr.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Zdroj A.html, Zdroj B.html, Zdroj C.html ze složky Podklady k aktivitám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Protokol 5P, opravený titulek a závěr s vyjádřenou mírou jistoty.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dohledá původní zdroj, uvede omezení studie a odliší data od obchodního tvrzení.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Otevírej zdroje postupně A → B → C; předčasné otevření C ruší část badatelského efektu.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Zdůrazni, že všechny instituce, autoři i data v ukázkách jsou fiktivní a slouží pouze k nácviku postupu.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na tabuli pět kroků: Původce – Původní zdroj – Podklady – Porovnání – Působení.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Zdroj A: první dojem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samostatně zapíší, čemu článek chce, aby věřili a co udělali.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Metoda 5P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Ke každému P společně formuluj jednu kontrolní otázku.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11–19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Zdroj B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Porovnej přesnost titulku, velikost vzorku a uvedená omezení.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19–30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Zdroj C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Dohledávej původní tvrzení, metodu, výsledek a limity.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30–39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Protokol a nový titulek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formulaci odpovídající skutečné síle podkladů.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39–42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Obhajoba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Skupiny sdílí důkaz, který nejvíce změnil jejich závěr.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Který jeden detail ze zdroje C nejvíce změnil tvé hodnocení titulku A a proč?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06  •  METODICKÉ VEDENÍ A ŘEŠENÍ</w:t>
      </w:r>
    </w:p>
    <w:p>
      <w:pPr>
        <w:pStyle w:val="Heading1"/>
        <w:spacing w:before="0"/>
      </w:pPr>
      <w:r>
        <w:t>Ověřování zdrojů metodou 5P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Kdo obsah vytvořil a jaký má vztah k tvrzení?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Kde je původní studie a co skutečně měřila?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Která část titulku jde dál než dostupná data?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Původce: </w:t>
      </w:r>
      <w:r>
        <w:rPr>
          <w:rFonts w:ascii="Calibri" w:hAnsi="Calibri" w:eastAsia="Calibri"/>
          <w:color w:val="1F2937"/>
          <w:sz w:val="22"/>
        </w:rPr>
        <w:t>A je komerční web prodávající playlist, B univerzitní komunikace, C původní fiktivní odborná studie.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Původní zdroj: </w:t>
      </w:r>
      <w:r>
        <w:rPr>
          <w:rFonts w:ascii="Calibri" w:hAnsi="Calibri" w:eastAsia="Calibri"/>
          <w:color w:val="1F2937"/>
          <w:sz w:val="22"/>
        </w:rPr>
        <w:t>Zdroj C s popisem metody, dat a omezení.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Podklady: </w:t>
      </w:r>
      <w:r>
        <w:rPr>
          <w:rFonts w:ascii="Calibri" w:hAnsi="Calibri" w:eastAsia="Calibri"/>
          <w:color w:val="1F2937"/>
          <w:sz w:val="22"/>
        </w:rPr>
        <w:t>32 účastníků, tři podmínky a tři krátké úlohy; rozdíl se projevil pouze v jedné úloze.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Porovnání: </w:t>
      </w:r>
      <w:r>
        <w:rPr>
          <w:rFonts w:ascii="Calibri" w:hAnsi="Calibri" w:eastAsia="Calibri"/>
          <w:color w:val="1F2937"/>
          <w:sz w:val="22"/>
        </w:rPr>
        <w:t>Zdroj A zobecňuje dílčí výsledek a uvádí 40 %, které studie jako univerzální efekt nepotvrzuje.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Působení: </w:t>
      </w:r>
      <w:r>
        <w:rPr>
          <w:rFonts w:ascii="Calibri" w:hAnsi="Calibri" w:eastAsia="Calibri"/>
          <w:color w:val="1F2937"/>
          <w:sz w:val="22"/>
        </w:rPr>
        <w:t>Zdroj A používá naléhavý titulek a partnerský prodej; B informuje, C dokumentuje výzkum.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Přiměřený závěr: </w:t>
      </w:r>
      <w:r>
        <w:rPr>
          <w:rFonts w:ascii="Calibri" w:hAnsi="Calibri" w:eastAsia="Calibri"/>
          <w:color w:val="1F2937"/>
          <w:sz w:val="22"/>
        </w:rPr>
        <w:t>Malá pilotní studie zjistila dílčí rozdíl v jedné paměťové úloze; nelze tvrdit, že hudba zlepší paměť všem o 40 %.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„Profesionální vzhled znamená důvěryhodnost.“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Design je pouze signál; rozhodují původ, podklady, transparentnost a nezávislé potvrzení.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„Zdroj B je původní studie.“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Univerzitní zpráva výzkum shrnuje; původní metoda a omezení jsou až ve zdroji C.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rozhodne jen pravda/nepravda.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přesnější formulaci a míru jistoty: potvrzeno, vyvráceno, nebo nelze rozhodnout.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Který jeden detail ze zdroje C nejvíce změnil tvé hodnocení titulku A a proč?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Rozděl protokol na pět barevně označených polí a každé skupině přiděl nejprve jedno P.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vytvoří dva titulky: přesný populárně-naučný a stále přitažlivý, ale nepřehánějící.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Všechny tři zdroje jsou offline; při problému s prohlížečem použij jejich shrnutí v pracovním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07  •  PLÁN HODINY · 45 MINUT</w:t>
      </w:r>
    </w:p>
    <w:p>
      <w:pPr>
        <w:pStyle w:val="Heading1"/>
        <w:spacing w:before="0"/>
      </w:pPr>
      <w:r>
        <w:t>Fake news, manipulace a obsah vytvořený AI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oddělí tvrzení, emoci a důkaz v realistickém sociálním příspěvku a navrhne ověření fotografie bez ukvapeného závěru.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Neověřený příspěvek.html ze složky Podklady k aktivitám,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Barevná analýza příspěvku, ověřovací postup a neutrální přepis.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označí nejméně tři manipulační prvky a uvede dva nezávislé kroky ověření.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Otevři příspěvek na celé obrazovce; fotografie jídelny je lokální a záměrně neprokazuje tvrzení v popisku.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barevný klíč: tvrzení, emoce, údajné důkazy, výzva k akci a chybějící informace.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Nepoužívej jako úvod politický příklad; cílem je postup, nikoli spor o postoj.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Tichá první reakce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zapíší emoci a první rozhodnutí bez komentáře spolužáků.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5–12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Rozklad příspěvku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Odděl, co příspěvek tvrdí, čím to dokládá a k čemu vyzývá.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12–25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Barevná analýza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Dvojice zvýrazní text a vysvětlí, proč fotografie sama tvrzení nepotvrzuje.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25–34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Plán ověření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Vyžaduj původ snímku, datum, vyjádření školy/jídelny a nezávislý zdroj.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34–38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AI a multimédia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Učte kontrolu původu a kontextu, ne seznam údajných vizuálních vad.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38–42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Neutrální přepis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 nátlaku na sdílení a s jasným označením nejistoty.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Napiš první krok, který uděláš před sdílením silně emotivního příspěvku.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07  •  METODICKÉ VEDENÍ A ŘEŠENÍ</w:t>
      </w:r>
    </w:p>
    <w:p>
      <w:pPr>
        <w:pStyle w:val="Heading1"/>
        <w:spacing w:before="0"/>
      </w:pPr>
      <w:r>
        <w:t>Fake news, manipulace a obsah vytvořený AI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Co přesně fotografie ukazuje a co už do ní vkládá popisek?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informace by musely být dohledatelné, aby bylo tvrzení ověřitelné?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by vypadal přepis, který nešíří tvrzení jako fakt?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Emoční tlak: </w:t>
      </w:r>
      <w:r>
        <w:rPr>
          <w:rFonts w:ascii="Calibri" w:hAnsi="Calibri" w:eastAsia="Calibri"/>
          <w:color w:val="1F2937"/>
          <w:sz w:val="22"/>
        </w:rPr>
        <w:t>Výrazy okamžitě, celý měsíc, média mlčí a kdo nesdílí, tomu nezáleží.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Údajný zdroj: </w:t>
      </w:r>
      <w:r>
        <w:rPr>
          <w:rFonts w:ascii="Calibri" w:hAnsi="Calibri" w:eastAsia="Calibri"/>
          <w:color w:val="1F2937"/>
          <w:sz w:val="22"/>
        </w:rPr>
        <w:t>Neurčitý kamarád kamaráda bez jména, dokumentu či možnosti ověření.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Fotografie: </w:t>
      </w:r>
      <w:r>
        <w:rPr>
          <w:rFonts w:ascii="Calibri" w:hAnsi="Calibri" w:eastAsia="Calibri"/>
          <w:color w:val="1F2937"/>
          <w:sz w:val="22"/>
        </w:rPr>
        <w:t>Ukazuje běžný výdej jídla, ale neprokazuje datum, školu, prošlost potravin ani délku problému.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Ověření: </w:t>
      </w:r>
      <w:r>
        <w:rPr>
          <w:rFonts w:ascii="Calibri" w:hAnsi="Calibri" w:eastAsia="Calibri"/>
          <w:color w:val="1F2937"/>
          <w:sz w:val="22"/>
        </w:rPr>
        <w:t>Dohledat původ snímku, kontaktovat školu či jídelnu, hledat kontrolní záznam nebo více nezávislých zdrojů.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AI obsah: </w:t>
      </w:r>
      <w:r>
        <w:rPr>
          <w:rFonts w:ascii="Calibri" w:hAnsi="Calibri" w:eastAsia="Calibri"/>
          <w:color w:val="1F2937"/>
          <w:sz w:val="22"/>
        </w:rPr>
        <w:t>Posuzovat původ, datum, kontext, návaznost verzí a nezávislé potvrzení; vizuální zvláštnost není sama o sobě důkaz.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Přepis: </w:t>
      </w:r>
      <w:r>
        <w:rPr>
          <w:rFonts w:ascii="Calibri" w:hAnsi="Calibri" w:eastAsia="Calibri"/>
          <w:color w:val="1F2937"/>
          <w:sz w:val="22"/>
        </w:rPr>
        <w:t>Na sociální síti se šíří neověřené tvrzení; původ fotografie ani údajné svědectví zatím nejsou doložené a informaci je třeba ověřit.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„Fotografie je důkaz, protože vypadá reálně.“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Realističnost neprokazuje místo, datum ani souvislost s tvrzením.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„Je to určitě AI.“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 podkladů nepřidávej nové tvrzení; zaměř se na dohledatelný původ a kontext.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„Dezinformace je každá nepravda.“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Záměr bývá obtížné prokázat; používej přesné termíny neověřené, zavádějící nebo nepravdivé tvrzení.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první krok, který uděláš před sdílením silně emotivního příspěvku.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Poskytni tabulku se sloupci tvrzení – důkaz – co chybí – jak ověřit.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navrhnou komunitní poznámku pod příspěvek v rozsahu nejvýše 300 znaků.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Ukázka je offline; pokud nefunguje HTML, použij text a popis fotografie v pracovním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08  •  PLÁN HODINY · 45 MINUT</w:t>
      </w:r>
    </w:p>
    <w:p>
      <w:pPr>
        <w:pStyle w:val="Heading1"/>
        <w:spacing w:before="0"/>
      </w:pPr>
      <w:r>
        <w:t>Sociální sítě a digitální stopa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propojí zdánlivě drobné údaje z veřejného profilu, určí riziko a navrhne konkrétní omezení sdílení.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Profil Alex.html ze složky Podklady k aktivitám,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Tabulka zjištění–podklad–riziko–doporučení a soukromý osobní audit.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vytvoří nejméně čtyři odvození z kombinace příspěvků a ke každému navrhne přiměřené opatření.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Výslovně označ Alexe, fotografie i všechny údaje jako fiktivní výukový profil.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Stanov pravidlo: analyzujeme vzorec sdílení, ne charakter člověka a ne účty spolužáků.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Soukromý audit v sešitu se neodevzdává, nefotografuje a učitel jej nekontroluje.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Aktivní a pasivní stopa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Uveď jeden příklad vědomého příspěvku a jednoho automatického záznamu.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5–21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Forenzní čtení profilu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Skupiny hledají informace vznikající kombinací více příspěvků.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21–31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Riziko a doporučení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vazbu: konkrétní údaj → možné zneužití → opatření.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31–39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Soukromý audit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Tichá individuální práce bez sdílení výsledků.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39–43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Tři obecné změny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Sdílejí se pouze principy, ne osobní nastavení nebo obsah.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43–45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Uveď dvojici veřejných údajů, které jsou samostatně běžné, ale společně zvyšují riziko.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08  •  METODICKÉ VEDENÍ A ŘEŠENÍ</w:t>
      </w:r>
    </w:p>
    <w:p>
      <w:pPr>
        <w:pStyle w:val="Heading1"/>
        <w:spacing w:before="0"/>
      </w:pPr>
      <w:r>
        <w:t>Sociální sítě a digitální stopa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dva příspěvky dohromady odhalují více než každý zvlášť?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Je riziko okamžité, dlouhodobé, nebo závislé na dalším údaji?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 lze zachovat smysl příspěvku a přitom snížit množství zveřejněných informací?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Škola a třída: </w:t>
      </w:r>
      <w:r>
        <w:rPr>
          <w:rFonts w:ascii="Calibri" w:hAnsi="Calibri" w:eastAsia="Calibri"/>
          <w:color w:val="1F2937"/>
          <w:sz w:val="22"/>
        </w:rPr>
        <w:t>Popis profilu a fotografie z počítačové učebny umožňují odhadnout školní prostředí.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Pravidelný pohyb: </w:t>
      </w:r>
      <w:r>
        <w:rPr>
          <w:rFonts w:ascii="Calibri" w:hAnsi="Calibri" w:eastAsia="Calibri"/>
          <w:color w:val="1F2937"/>
          <w:sz w:val="22"/>
        </w:rPr>
        <w:t>Úterní bowling a ranní cesta ukazují rutinu a časy.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Bydliště a nepřítomnost: </w:t>
      </w:r>
      <w:r>
        <w:rPr>
          <w:rFonts w:ascii="Calibri" w:hAnsi="Calibri" w:eastAsia="Calibri"/>
          <w:color w:val="1F2937"/>
          <w:sz w:val="22"/>
        </w:rPr>
        <w:t>Vchod domu v kombinaci s příspěvkem o prázdném bytě zvyšuje bezpečnostní riziko.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Datum narození: </w:t>
      </w:r>
      <w:r>
        <w:rPr>
          <w:rFonts w:ascii="Calibri" w:hAnsi="Calibri" w:eastAsia="Calibri"/>
          <w:color w:val="1F2937"/>
          <w:sz w:val="22"/>
        </w:rPr>
        <w:t>Dort s číslem 16 a datum příspěvku umožňují odvodit část data narození.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Zařízení: </w:t>
      </w:r>
      <w:r>
        <w:rPr>
          <w:rFonts w:ascii="Calibri" w:hAnsi="Calibri" w:eastAsia="Calibri"/>
          <w:color w:val="1F2937"/>
          <w:sz w:val="22"/>
        </w:rPr>
        <w:t>Krabice notebooku nebo čitelný identifikátor může usnadnit cílený podvod či reklamaci.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Další osoby: </w:t>
      </w:r>
      <w:r>
        <w:rPr>
          <w:rFonts w:ascii="Calibri" w:hAnsi="Calibri" w:eastAsia="Calibri"/>
          <w:color w:val="1F2937"/>
          <w:sz w:val="22"/>
        </w:rPr>
        <w:t>Skupinová fotografie může zveřejnit podobu, místo a sociální vazby lidí, kteří s tím nepočítali.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 zesměšňuje profil.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Vrať diskusi k návrhu bezpečnějšího sdílení; cílem není hodnotit osobu.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„Řešením je nic nesdílet.“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Hledej přiměřená opatření: publikum, načasování, ořez, odstranění identifikátorů a souhlas ostatních.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Skupina analyzuje skutečný profil.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Okamžitě se vrať k fiktivnímu podkladu; nepodporuj dohledávání spolužáků.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Uveď dvojici veřejných údajů, které jsou samostatně běžné, ale společně zvyšují riziko.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Přiděl skupinám vždy tři konkrétní dlaždice profilu a nech je hledat vazby pouze mezi nimi.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Studenti navrhnou bezpečnější verzi tří příspěvků tak, aby stále dávaly smysl cílovému publiku.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Fotografická mřížka je vložená lokálně; při problému s prohlížečem použij seznam příspěvků v pracovním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09  •  PLÁN HODINY · 45 MINUT</w:t>
      </w:r>
    </w:p>
    <w:p>
      <w:pPr>
        <w:pStyle w:val="Heading1"/>
        <w:spacing w:before="0"/>
      </w:pPr>
      <w:r>
        <w:rPr>
          <w:sz w:val="40"/>
        </w:rPr>
        <w:t>Soukromí, GDPR a autorská práva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rozpozná osobní údaj, posoudí přiměřenost jeho zpracování a zvolí legální a etický způsob použití cizího díla.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9. Díla a licence.csv,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Rozhodnutí k modelovým údajům a licencím včetně správného uvedení díla.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odliší osobní údaj od anonymního údaje a u díla uvede původ, oprávnění a podmínky použití.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Otevři CSV a ověř správné zobrazení českých znaků a středníkového oddělovače.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Připrav jeden legálně použitelný obrázek s jasnou licencí jako demonstraci, pokud je dostupný internet.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Vyhni se detailnímu právnímu poradenství; učte praktické otázky účelu, rozsahu, zabezpečení a oprávnění.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0–6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je osobní údaj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Třiď běžné příklady a ptej se, zda lze určit konkrétní osobu.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6–17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Modelové situace GDPR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Požaduj účel, nezbytnost, rozsah a zabezpečení.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17–24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Mýtus o souhlasu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Vysvětli, že souhlas není jediný právní základ a nemusí být vždy vhodný.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24–36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Licence a použití děl v CSV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Rozliš nalezení obrázku, licenci, citaci a souhlas osob na fotografii.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36–42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Modelové uvedení díla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Použij vzorec autor – název – zdroj – licence.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Co musíš ověřit před vložením cizí fotografie do veřejné školní prezentace?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09  •  METODICKÉ VEDENÍ A ŘEŠENÍ</w:t>
      </w:r>
    </w:p>
    <w:p>
      <w:pPr>
        <w:pStyle w:val="Heading1"/>
        <w:spacing w:before="0"/>
      </w:pPr>
      <w:r>
        <w:t>Soukromí, GDPR a autorská práva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Lze údaj spojit s konkrétní osobou přímo nebo kombinací s jinými údaji?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Je rozsah údajů nezbytný pro uvedený účel?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Kde je uvedeno oprávnění dílo použít a jaké má podmínky?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Osobní údaje: </w:t>
      </w:r>
      <w:r>
        <w:rPr>
          <w:rFonts w:ascii="Calibri" w:hAnsi="Calibri" w:eastAsia="Calibri"/>
          <w:color w:val="1F2937"/>
          <w:sz w:val="22"/>
        </w:rPr>
        <w:t>Jméno, datum narození, školní e-mail, rozpoznatelná fotografie a poloha se vztahují k identifikované či identifikovatelné osobě.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Anonymní souhrn: </w:t>
      </w:r>
      <w:r>
        <w:rPr>
          <w:rFonts w:ascii="Calibri" w:hAnsi="Calibri" w:eastAsia="Calibri"/>
          <w:color w:val="1F2937"/>
          <w:sz w:val="22"/>
        </w:rPr>
        <w:t>Obvykle není osobním údajem, pokud osobu nelze rozumně zpětně určit.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Kódované výsledky: </w:t>
      </w:r>
      <w:r>
        <w:rPr>
          <w:rFonts w:ascii="Calibri" w:hAnsi="Calibri" w:eastAsia="Calibri"/>
          <w:color w:val="1F2937"/>
          <w:sz w:val="22"/>
        </w:rPr>
        <w:t>Mohou zůstat osobními údaji, pokud existuje klíč nebo jiná reálná možnost zpětného přiřazení.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Souhlas: </w:t>
      </w:r>
      <w:r>
        <w:rPr>
          <w:rFonts w:ascii="Calibri" w:hAnsi="Calibri" w:eastAsia="Calibri"/>
          <w:color w:val="1F2937"/>
          <w:sz w:val="22"/>
        </w:rPr>
        <w:t>Není univerzální odpověď; řeší se také jiný právní základ, účel, transparentnost, minimalizace a zabezpečení.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Vyhledávač: </w:t>
      </w:r>
      <w:r>
        <w:rPr>
          <w:rFonts w:ascii="Calibri" w:hAnsi="Calibri" w:eastAsia="Calibri"/>
          <w:color w:val="1F2937"/>
          <w:sz w:val="22"/>
        </w:rPr>
        <w:t>Není zdrojem licence; je nutné otevřít původní stránku a zjistit autora a oprávnění.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CC BY: </w:t>
      </w:r>
      <w:r>
        <w:rPr>
          <w:rFonts w:ascii="Calibri" w:hAnsi="Calibri" w:eastAsia="Calibri"/>
          <w:color w:val="1F2937"/>
          <w:sz w:val="22"/>
        </w:rPr>
        <w:t>Při dodržení licence uvést autora, název, zdroj a licenci; zkontrolovat případné úpravy a další podmínky.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„Na všechno je potřeba souhlas.“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Ptej se na účel a právní základ; ve vztahu školy a žáka může být souhlas problematický.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„Když uvedu autora, mohu dílo použít.“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Uvedení autora nenahrazuje licenci nebo jiné oprávnění.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„Obrázek z internetu je veřejný.“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Veřejně dostupný neznamená volně použitelný; dohledávej původ a podmínky.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Co musíš ověřit před vložením cizí fotografie do veřejné školní prezentace?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Použij čtyři kontrolní otázky: Kdo? Co? Proč? Za jakých podmínek?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Student porovná CC0, CC BY a běžné autorské dílo z hlediska povinností uživatele.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CSV lze otevřít jako textový soubor; hodnoty jsou oddělené středníkem a stejné situace obsahuje sešit.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10  •  PLÁN HODINY · 45 MINUT</w:t>
      </w:r>
    </w:p>
    <w:p>
      <w:pPr>
        <w:pStyle w:val="Heading1"/>
        <w:spacing w:before="0"/>
      </w:pPr>
      <w:r>
        <w:t>Závěrečná bezpečnostní výzva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VÝUKOVÝ CÍL  </w:t>
            </w:r>
            <w:r>
              <w:rPr>
                <w:rFonts w:ascii="Calibri" w:hAnsi="Calibri" w:eastAsia="Calibri"/>
                <w:color w:val="1F2937"/>
                <w:sz w:val="21"/>
              </w:rPr>
              <w:t>Student v týmu stanoví priority při kombinovaném incidentu a následně samostatně prokáže zvládnutí celého bloku.</w:t>
            </w:r>
          </w:p>
        </w:tc>
      </w:tr>
    </w:tbl>
    <w:p>
      <w:pPr>
        <w:spacing w:after="0"/>
      </w:pPr>
    </w:p>
    <w:p>
      <w:pPr>
        <w:pStyle w:val="Heading2"/>
      </w:pPr>
      <w:r>
        <w:t>Výstup a důkazy o učení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Položka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Upřesnění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Incident mediálního klubu.html, Testy A a B.docx, digitální pracovní sešit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 studenta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Týmový akční plán k incidentu, individuální test a závěrečné sebehodnocení.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Kritérium úspěchu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Tým nejprve omezí škodu a zabezpečí účty; jednotlivec v testu získá podle zvolené hranice alespoň 45 %.</w:t>
            </w:r>
          </w:p>
        </w:tc>
      </w:tr>
    </w:tbl>
    <w:p>
      <w:pPr>
        <w:spacing w:after="0"/>
      </w:pPr>
    </w:p>
    <w:p>
      <w:pPr>
        <w:pStyle w:val="Heading2"/>
      </w:pPr>
      <w:r>
        <w:t>Příprava před hodinou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Rozděl týmy po 3–4 a každému přiděl role: koordinátor, zapisovatel, ověřovatel a mluvčí.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Nasdílej dashboard incidentu; test A/B zpřístupni až po týmové části.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Nastav viditelný časovač na 20 minut a připrav způsob odevzdání týmového i individuálního výstupu.</w:t>
      </w:r>
    </w:p>
    <w:p>
      <w:pPr>
        <w:pStyle w:val="Heading2"/>
      </w:pPr>
      <w:r>
        <w:t>Minutový scénář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150"/>
        <w:gridCol w:w="578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Činnost</w:t>
            </w:r>
          </w:p>
        </w:tc>
        <w:tc>
          <w:tcPr>
            <w:tcW w:type="dxa" w:w="5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0–5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Zadání a role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Ověř porozumění situaci, ale nenaznačuj pořadí řešení.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5–20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Analýza dashboardu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Týmy řeší účet, příspěvek, soukromí, důkazy a autorská práva.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20–25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Akční plán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Nech týmy seřadit pět prvních kroků a označit vlastníka každého kroku.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25–37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Individuální test A/B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Studenti pracují bez pracovního sešitu a bez týmové pomoci.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37–42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Rozbor priorit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Zaměř se na nejčastější omyl, ne na čtení celého klíče.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42–45</w:t>
            </w:r>
          </w:p>
        </w:tc>
        <w:tc>
          <w:tcPr>
            <w:tcW w:type="dxa" w:w="31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Sebehodnocení a exit ticket</w:t>
            </w:r>
          </w:p>
        </w:tc>
        <w:tc>
          <w:tcPr>
            <w:tcW w:type="dxa" w:w="5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Každý zapíše jednu změnu procesu, která sníží dopad budoucí lidské chyby, a jedno téma k procvičení.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ROLE UČITELE  </w:t>
            </w:r>
            <w:r>
              <w:rPr>
                <w:rFonts w:ascii="Calibri" w:hAnsi="Calibri" w:eastAsia="Calibri"/>
                <w:color w:val="1F2937"/>
                <w:sz w:val="21"/>
              </w:rPr>
              <w:t>Během práce obcházej třídu a sbírej důvody rozhodnutí. Správnou odpověď zveřejni až po krátké obhajobě skupin.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10  •  METODICKÉ VEDENÍ A ŘEŠENÍ</w:t>
      </w:r>
    </w:p>
    <w:p>
      <w:pPr>
        <w:pStyle w:val="Heading1"/>
        <w:spacing w:before="0"/>
      </w:pPr>
      <w:r>
        <w:t>Závěrečná bezpečnostní výzva – vedení</w:t>
      </w:r>
    </w:p>
    <w:p>
      <w:pPr>
        <w:pStyle w:val="Heading2"/>
      </w:pPr>
      <w:r>
        <w:t>Otázky, které posouvají uvažování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Který krok musí proběhnout dřív, aby se škoda dále nezvětšovala?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Které důkazy je vhodné uchovat a které citlivé údaje nesmíme dále šířit?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Jaká změna procesu zabrání opakování, i když člověk znovu udělá chybu?</w:t>
      </w:r>
    </w:p>
    <w:p>
      <w:pPr>
        <w:pStyle w:val="Heading2"/>
      </w:pPr>
      <w:r>
        <w:t>Očekávané závěry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První reakce: </w:t>
      </w:r>
      <w:r>
        <w:rPr>
          <w:rFonts w:ascii="Calibri" w:hAnsi="Calibri" w:eastAsia="Calibri"/>
          <w:color w:val="1F2937"/>
          <w:sz w:val="22"/>
        </w:rPr>
        <w:t>Nahlásit incident, omezit přístup, zabezpečit účet a uchovat pouze nezbytné důkazy.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Účty: </w:t>
      </w:r>
      <w:r>
        <w:rPr>
          <w:rFonts w:ascii="Calibri" w:hAnsi="Calibri" w:eastAsia="Calibri"/>
          <w:color w:val="1F2937"/>
          <w:sz w:val="22"/>
        </w:rPr>
        <w:t>Změnit hesla všech služeb se stejným heslem, zrušit neznámé relace, zkontrolovat obnovu a zapnout 2FA.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Příspěvek: </w:t>
      </w:r>
      <w:r>
        <w:rPr>
          <w:rFonts w:ascii="Calibri" w:hAnsi="Calibri" w:eastAsia="Calibri"/>
          <w:color w:val="1F2937"/>
          <w:sz w:val="22"/>
        </w:rPr>
        <w:t>Ověřit tvrzení, odstranit nebo opravit nepravdivý obsah, transparentně informovat publikum a uchovat záznam.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Soukromí: </w:t>
      </w:r>
      <w:r>
        <w:rPr>
          <w:rFonts w:ascii="Calibri" w:hAnsi="Calibri" w:eastAsia="Calibri"/>
          <w:color w:val="1F2937"/>
          <w:sz w:val="22"/>
        </w:rPr>
        <w:t>Odstranit zveřejněné osobní údaje, informovat dotčené osoby a školu a upravit schvalovací proces.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Autorská práva: </w:t>
      </w:r>
      <w:r>
        <w:rPr>
          <w:rFonts w:ascii="Calibri" w:hAnsi="Calibri" w:eastAsia="Calibri"/>
          <w:color w:val="1F2937"/>
          <w:sz w:val="22"/>
        </w:rPr>
        <w:t>Ověřit licenci hudby; použít vlastní nebo řádně licencovaný obsah s požadovaným uvedením.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Prevence: </w:t>
      </w:r>
      <w:r>
        <w:rPr>
          <w:rFonts w:ascii="Calibri" w:hAnsi="Calibri" w:eastAsia="Calibri"/>
          <w:color w:val="1F2937"/>
          <w:sz w:val="22"/>
        </w:rPr>
        <w:t>Unikátní hesla, 2FA, více správců s omezenými rolemi, schvalování příspěvků a známý ohlašovací kanál.</w:t>
      </w:r>
    </w:p>
    <w:p>
      <w:pPr>
        <w:pStyle w:val="Heading2"/>
      </w:pPr>
      <w:r>
        <w:t>Časté chyby a intervence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6381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Chyba nebo zkratka</w:t>
            </w:r>
          </w:p>
        </w:tc>
        <w:tc>
          <w:tcPr>
            <w:tcW w:type="dxa" w:w="6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Reakce učitele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Tým nejprve píše veřejné vysvětlení.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Nejdřív zastav další škodu a obnov kontrolu nad účtem.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Důkaz se přeposílá celé třídě.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Uchovej minimum v řízeném kanálu; další šíření může zvyšovat újmu a porušovat soukromí.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Tým řeší pouze phishing.</w:t>
            </w:r>
          </w:p>
        </w:tc>
        <w:tc>
          <w:tcPr>
            <w:tcW w:type="dxa" w:w="6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Dashboard kombinuje zabezpečení účtu, ověřování informací, soukromí i autorská práva.</w:t>
            </w:r>
          </w:p>
        </w:tc>
      </w:tr>
    </w:tbl>
    <w:p>
      <w:pPr>
        <w:spacing w:after="0"/>
      </w:pPr>
    </w:p>
    <w:p>
      <w:pPr>
        <w:pStyle w:val="Heading2"/>
      </w:pPr>
      <w:r>
        <w:t>Ověření, diferenciace a technická záloha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F2937"/>
                <w:sz w:val="21"/>
              </w:rPr>
              <w:t>Napiš jednu změnu procesu, která sníží dopad budoucí lidské chyby, a jedno téma, které si potřebuješ procvičit.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Podpora: </w:t>
      </w:r>
      <w:r>
        <w:rPr>
          <w:rFonts w:ascii="Calibri" w:hAnsi="Calibri" w:eastAsia="Calibri"/>
          <w:color w:val="1F2937"/>
          <w:sz w:val="22"/>
        </w:rPr>
        <w:t>Nabídni pět nadpisů stanovišť, ale ne pořadí kroků; tým pod ně třídí zjištění z dashboardu.</w:t>
      </w:r>
    </w:p>
    <w:p>
      <w:pPr>
        <w:spacing w:after="100"/>
      </w:pPr>
      <w:r>
        <w:rPr>
          <w:rFonts w:ascii="Calibri" w:hAnsi="Calibri" w:eastAsia="Calibri"/>
          <w:b/>
          <w:color w:val="076B55"/>
          <w:sz w:val="22"/>
        </w:rPr>
        <w:t xml:space="preserve">Rozšíření: </w:t>
      </w:r>
      <w:r>
        <w:rPr>
          <w:rFonts w:ascii="Calibri" w:hAnsi="Calibri" w:eastAsia="Calibri"/>
          <w:color w:val="1F2937"/>
          <w:sz w:val="22"/>
        </w:rPr>
        <w:t>Tým sestaví krátké hlášení incidentu pro vedení školy: co se stalo, dopad, provedené kroky a prevence.</w:t>
      </w:r>
    </w:p>
    <w:p>
      <w:pPr>
        <w:spacing w:after="100"/>
      </w:pPr>
      <w:r>
        <w:rPr>
          <w:rFonts w:ascii="Calibri" w:hAnsi="Calibri" w:eastAsia="Calibri"/>
          <w:b/>
          <w:color w:val="B42318"/>
          <w:sz w:val="22"/>
        </w:rPr>
        <w:t xml:space="preserve">Když technika selže: </w:t>
      </w:r>
      <w:r>
        <w:rPr>
          <w:rFonts w:ascii="Calibri" w:hAnsi="Calibri" w:eastAsia="Calibri"/>
          <w:color w:val="1F2937"/>
          <w:sz w:val="22"/>
        </w:rPr>
        <w:t>Dashboard je offline. Pokud nefunguje prohlížeč, použij časovou osu a popis incidentu z pracovního sešitu.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11  •  SPOLEČNÁ HODNOTICÍ RUBRIKA</w:t>
      </w:r>
    </w:p>
    <w:p>
      <w:pPr>
        <w:pStyle w:val="Heading1"/>
      </w:pPr>
      <w:r>
        <w:t>Rubrika otevřených úloh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020"/>
        <w:gridCol w:w="2020"/>
        <w:gridCol w:w="2020"/>
        <w:gridCol w:w="2021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Kritérium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3 body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2 body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 bod</w:t>
            </w:r>
          </w:p>
        </w:tc>
        <w:tc>
          <w:tcPr>
            <w:tcW w:type="dxa" w:w="20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0 bodů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Bezpečnostní rozhodnutí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Konkrétní, bezpečné a správně prioritizované.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Převážně bezpečné, drobná nepřesnost.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Částečné nebo bez priorit.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Rizikové či chybí.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Práce s důkazem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Uvádí dohledatelný znak, podklad nebo původ.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Uvádí relevantní, ale neúplný podklad.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Opírá se hlavně o dojem.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 podkladu.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Zdůvodnění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Jasně propojuje riziko, podklad a doporučení.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Důvod je správný, ale zkrácený.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Obecné tvrzení bez vazby.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Chybí.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Soukromí a práva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Zohledňuje údaje, účel, oprávnění i minimalizaci.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Zohledňuje většinu oblastí.</w:t>
            </w:r>
          </w:p>
        </w:tc>
        <w:tc>
          <w:tcPr>
            <w:tcW w:type="dxa" w:w="202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Uvede jen jednu oblast.</w:t>
            </w:r>
          </w:p>
        </w:tc>
        <w:tc>
          <w:tcPr>
            <w:tcW w:type="dxa" w:w="202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Problematiku ignoruje.</w:t>
            </w:r>
          </w:p>
        </w:tc>
      </w:tr>
    </w:tbl>
    <w:p>
      <w:pPr>
        <w:spacing w:after="0"/>
      </w:pPr>
    </w:p>
    <w:p>
      <w:pPr>
        <w:pStyle w:val="Heading2"/>
      </w:pPr>
      <w:r>
        <w:t>Doporučené odborné zdroje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NÚKIB – Základy kybernetické bezpečnosti: https://osveta.nukib.gov.cz/course/view.php?id=266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NÚKIB – Bezpečně v kyber!: https://nukib.gov.cz/download/publikace/vzdelavani/Brozura%20bezpecne%20v%20cyber_A5.pdf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CEDMO – Dezinformace pod lupou: https://cedmohub.eu/cs/dezinformace-pod-lupou-prakticke-rady-pro-ucitele-a-lektory/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ÚOOÚ – otázky a odpovědi pro školství: https://uoou.gov.cz/verejnost/qa-otazky-a-odpovedi/skolstvi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Ministerstvo kultury – autorský zákon: https://mk.gov.cz/doc/cms_library/autorsky-zakon_uz_po-novele-429_2022-16782.pdf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DECEA"/>
            <w:tcBorders>
              <w:top w:val="single" w:sz="8" w:color="B42318"/>
              <w:start w:val="single" w:sz="14" w:color="B42318"/>
              <w:bottom w:val="single" w:sz="8" w:color="B42318"/>
              <w:end w:val="single" w:sz="8" w:color="B42318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B42318"/>
                <w:sz w:val="18"/>
              </w:rPr>
              <w:t xml:space="preserve">AKTUALIZACE  </w:t>
            </w:r>
            <w:r>
              <w:rPr>
                <w:rFonts w:ascii="Calibri" w:hAnsi="Calibri" w:eastAsia="Calibri"/>
                <w:color w:val="1F2937"/>
                <w:sz w:val="21"/>
              </w:rPr>
              <w:t>Bezpečnostní a právní doporučení pravidelně aktualizuj. Materiál slouží k základní školní výuce, nikoli k řešení konkrétního incidentu nebo individuální právní situace.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PLÁNY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Internet, bezpečnost a práce s informacemi – plány hodin a metodika V4</dc:title>
  <dc:subject>Metodika pro 10 vyučovacích hodin po 45 minutách v počítačové učebně</dc:subject>
  <dc:creator>Karel Hlas</dc:creator>
  <cp:keywords>internet, kybernetická bezpečnost, ověřování zdrojů, GDPR, autorské právo</cp:keywords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