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Digitální pracovní sešit pro studenty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6 × 45 MIN  </w:t>
            </w:r>
            <w:r>
              <w:rPr>
                <w:rFonts w:ascii="Calibri" w:hAnsi="Calibri" w:eastAsia="Calibri"/>
                <w:color w:val="17211E"/>
                <w:sz w:val="20"/>
              </w:rPr>
              <w:t>Šest počítačových aktivit: nejprve pochopíš, jak se model učí, předpovídá a chybuje; potom budeš spolupracovat s Microsoft Copilotem podle rámce Delegation, Description, Discernment a Diligence.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Jméno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Třída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Školní rok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Vyučující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</w:tbl>
    <w:p>
      <w:pPr>
        <w:spacing w:before="480" w:after="80"/>
      </w:pPr>
      <w:r>
        <w:rPr>
          <w:rFonts w:ascii="Calibri" w:hAnsi="Calibri" w:eastAsia="Calibri"/>
          <w:b/>
          <w:color w:val="B42318"/>
          <w:sz w:val="20"/>
        </w:rPr>
        <w:t>PRAVIDLO PRO CELOU SADU</w:t>
      </w:r>
    </w:p>
    <w:p>
      <w:r>
        <w:rPr>
          <w:rFonts w:ascii="Calibri" w:hAnsi="Calibri" w:eastAsia="Calibri"/>
          <w:color w:val="17211E"/>
          <w:sz w:val="22"/>
        </w:rPr>
        <w:t>Do Copilotu nevkládáme skutečné citlivé, neveřejné ani zbytečně identifikující údaje. AI výstup není automaticky pravdivý a za jeho použití odpovídá člověk.</w:t>
      </w:r>
    </w:p>
    <w:p>
      <w:r>
        <w:br w:type="page"/>
      </w:r>
    </w:p>
    <w:p>
      <w:pPr>
        <w:pStyle w:val="Heading1"/>
      </w:pPr>
      <w:r>
        <w:t>Jak se sešitem pracovat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Ukládej nejen finální výstup, ale také důležité prompty, verze a vlastní rozhodnutí.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Do Copilotu nevkládej skutečná hesla, osobní údaje spolužáků, zdravotní informace ani neveřejné školní dokumenty.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Přesvědčivý styl není důkaz. Důležitá tvrzení ověřuj ve vhodných zdrojích.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Když použiješ AI, uveď k čemu, co jsi změnil/a a jak jsi výsledek zkontroloval/a.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V hodinách 1–3 pracuj se simulací a připravenými výstupy; volný Copilot začíná až po bráně.</w:t>
      </w:r>
    </w:p>
    <w:p>
      <w:pPr>
        <w:pStyle w:val="Heading2"/>
      </w:pPr>
      <w:r>
        <w:t>Čtyři D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7581"/>
      </w:tblGrid>
      <w:tr>
        <w:trPr>
          <w:tblHeader w:val="true"/>
        </w:trPr>
        <w:tc>
          <w:tcPr>
            <w:tcW w:type="dxa" w:w="24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Dovednost</w:t>
            </w:r>
          </w:p>
        </w:tc>
        <w:tc>
          <w:tcPr>
            <w:tcW w:type="dxa" w:w="75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Otázka člověka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Delegation</w:t>
            </w:r>
          </w:p>
        </w:tc>
        <w:tc>
          <w:tcPr>
            <w:tcW w:type="dxa" w:w="7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Co má dělat člověk, co AI a proč?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Description</w:t>
            </w:r>
          </w:p>
        </w:tc>
        <w:tc>
          <w:tcPr>
            <w:tcW w:type="dxa" w:w="7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Jak AI přesně popíšu cíl, kontext, zdroj a očekávání?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Discernment</w:t>
            </w:r>
          </w:p>
        </w:tc>
        <w:tc>
          <w:tcPr>
            <w:tcW w:type="dxa" w:w="7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Jak poznám, zda je proces a výstup dostatečně kvalitní?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Diligence</w:t>
            </w:r>
          </w:p>
        </w:tc>
        <w:tc>
          <w:tcPr>
            <w:tcW w:type="dxa" w:w="7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Jak chráním data, práva, transparentnost a odpovědnost?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01  •  JAK AI FUNGUJE  •  PRACOVNÍ LIST</w:t>
      </w:r>
    </w:p>
    <w:p>
      <w:pPr>
        <w:pStyle w:val="Heading1"/>
        <w:spacing w:before="0"/>
      </w:pPr>
      <w:r>
        <w:t>Základy AI a učení z dat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Rozliším algoritmus, klasickou a generativní AI a vysvětlím, jak se model učí ze vzorů v datech.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algoritmus · model · generativní AI · trénovací data · trénování · inference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1. Laboratoř fungování AI.html, 1. Trénovací data.csv</w:t>
              <w:br/>
              <w:t>Odevzdej: Klasifikace šesti systémů a záznam dvou běhů se změněnou trénovací sadou.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Je každá automatická nebo chytrá funkce umělá inteligence?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Pravidla × model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Algoritmus provádí předem napsaný postup; model používá vztahy naučené z příkladů.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Trénování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hledá vzory v datech a upravuje své parametry tak, aby lépe předpovídal.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Inference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Hotový model zpracuje nový vstup; při běžné odpovědi se znovu celý netrénuje.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laboratoři dokonči modul „Co je AI“ a zdůvodni dvě nejtěžší volby.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Otevři 1. Trénovací data.csv a označ příklady, které model při trénování viděl.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V modulu „Učení z dat“ porovnej vyváženou a zkreslenou trénovací sadu.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Zapiš, co se změnilo v pravidle modelu, které nové případy selhaly a proč.</w:t>
      </w:r>
    </w:p>
    <w:p>
      <w:pPr>
        <w:pStyle w:val="Heading2"/>
      </w:pPr>
      <w:r>
        <w:t>Záznam pozorování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2200"/>
        <w:gridCol w:w="4181"/>
      </w:tblGrid>
      <w:tr>
        <w:trPr>
          <w:tblHeader w:val="true"/>
        </w:trPr>
        <w:tc>
          <w:tcPr>
            <w:tcW w:type="dxa" w:w="3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Situace</w:t>
            </w:r>
          </w:p>
        </w:tc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Kategorie</w:t>
            </w:r>
          </w:p>
        </w:tc>
        <w:tc>
          <w:tcPr>
            <w:tcW w:type="dxa" w:w="4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Rozhodující znak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Pevně nastavený budík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Kalkulačka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Filtr nevyžádané pošty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Rozpoznání osoby na fotografii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Tvorba obrázku ze zadání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Chatbot tvořící nový text</w:t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4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Změna trénovací sady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800"/>
        <w:gridCol w:w="2800"/>
        <w:gridCol w:w="2981"/>
      </w:tblGrid>
      <w:tr>
        <w:trPr>
          <w:tblHeader w:val="true"/>
        </w:trPr>
        <w:tc>
          <w:tcPr>
            <w:tcW w:type="dxa" w:w="14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Běh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Trénovací sada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Naučené pravidlo</w:t>
            </w:r>
          </w:p>
        </w:tc>
        <w:tc>
          <w:tcPr>
            <w:tcW w:type="dxa" w:w="29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na novém případu</w:t>
            </w:r>
          </w:p>
        </w:tc>
      </w:tr>
      <w:tr>
        <w:tc>
          <w:tcPr>
            <w:tcW w:type="dxa" w:w="1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Vyvážená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1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Zkreslená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Jednou větou odliš trénování od inference a uveď příklad každé fáze.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02  •  JAK AI FUNGUJE  •  PRACOVNÍ LIST</w:t>
      </w:r>
    </w:p>
    <w:p>
      <w:pPr>
        <w:pStyle w:val="Heading1"/>
        <w:spacing w:before="0"/>
      </w:pPr>
      <w:r>
        <w:t>Jak jazykový model tvoří odpověď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Popíšu tokenovou predikci a vysvětlím, jak kontext a teplota ovlivňují vznik odpovědi.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token · pravděpodobnost · kontextové okno · teplota · transformer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1. Laboratoř fungování AI.html, 2. Tokeny a predikce.txt</w:t>
              <w:br/>
              <w:t>Odevzdej: Tři zdokumentované predikční běhy a schéma smyčky tvorby dalšího tokenu.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Doplň větu „Na zastávce čekám na…“ Jak se odhad změní po přidání kontextu?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Tokeny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Text je rozdělen na menší části; token nemusí být celé slovo ani jeden znak.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Predikce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opakovaně odhaduje pravděpodobné pokračování podle dostupného kontextu.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Kontext a teplota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Kontext mění pravděpodobnosti; teplota v simulaci mění pestrost výběru, ne pravdivost.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2. Tokeny a predikce.txt navrhni rozdělení tří ukázek na tokeny.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V laboratoři porovnej predikci se stručným a přesným doplňujícím kontextem.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Proveď běh s nízkou a vysokou teplotou a jeden běh s rozporným kontextem.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Nakresli smyčku kontext → pravděpodobnosti → výběr tokenu → nový kontext.</w:t>
      </w:r>
    </w:p>
    <w:p>
      <w:pPr>
        <w:pStyle w:val="Heading2"/>
      </w:pPr>
      <w:r>
        <w:t>Záznam pozorování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500"/>
        <w:gridCol w:w="1200"/>
        <w:gridCol w:w="2550"/>
        <w:gridCol w:w="28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Běh</w:t>
            </w:r>
          </w:p>
        </w:tc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Kontext</w:t>
            </w:r>
          </w:p>
        </w:tc>
        <w:tc>
          <w:tcPr>
            <w:tcW w:type="dxa" w:w="1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Teplota</w:t>
            </w:r>
          </w:p>
        </w:tc>
        <w:tc>
          <w:tcPr>
            <w:tcW w:type="dxa" w:w="25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Vybrané pokračování</w:t>
            </w:r>
          </w:p>
        </w:tc>
        <w:tc>
          <w:tcPr>
            <w:tcW w:type="dxa" w:w="28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Pozorování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</w:t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nízká</w:t>
            </w:r>
          </w:p>
        </w:tc>
        <w:tc>
          <w:tcPr>
            <w:tcW w:type="dxa" w:w="2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8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</w:t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vysoká</w:t>
            </w:r>
          </w:p>
        </w:tc>
        <w:tc>
          <w:tcPr>
            <w:tcW w:type="dxa" w:w="2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8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</w:t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  <w:tc>
          <w:tcPr>
            <w:tcW w:type="dxa" w:w="28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Co model udělá bezprostředně poté, co vybere jeden další token?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03  •  JAK AI FUNGUJE  •  PRACOVNÍ LIST</w:t>
      </w:r>
    </w:p>
    <w:p>
      <w:pPr>
        <w:pStyle w:val="Heading1"/>
        <w:spacing w:before="0"/>
      </w:pPr>
      <w:r>
        <w:t>Proč AI chybuje a jak informace ověřovat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Rozpoznám halucinaci, zkreslení, chybějící kontext a zastaralost a zvolím konkrétní ověření.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halucinace · bias · nejistota · zastaralost · primární zdroj · ověření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1. Laboratoř fungování AI.html, 3. Odpovědi k ověření.txt</w:t>
              <w:br/>
              <w:t>Odevzdej: Audit čtyř odpovědí a úspěšně dokončená diagnostická brána.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Může být sebejistě napsaná odpověď úplně vymyšlená?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Halucinace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Plynulý výstup může obsahovat vymyšlený údaj, citaci nebo souvislost.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Zkreslení a mezery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může přebírat nerovnováhu dat nebo chybovat kvůli chybějícímu kontextu.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Ověření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Důležitá tvrzení kontroluje člověk ve vhodném primárním nebo důvěryhodném zdroji.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3. Odpovědi k ověření.txt zvýrazni přesná ověřitelná tvrzení.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Přiřaď riziko: halucinace, zkreslení, chybějící kontext nebo zastaralost.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U každé ukázky napiš konkrétní zdroj a postup ověření; obecné „na internetu“ nestačí.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Dokonči v laboratoři audit chyb a diagnostickou bránu; podle výsledku zopakuj označený modul.</w:t>
      </w:r>
    </w:p>
    <w:p>
      <w:pPr>
        <w:pStyle w:val="Heading2"/>
      </w:pPr>
      <w:r>
        <w:t>Záznam pozorování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800"/>
        <w:gridCol w:w="2000"/>
        <w:gridCol w:w="2700"/>
        <w:gridCol w:w="2681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Ukázka</w:t>
            </w:r>
          </w:p>
        </w:tc>
        <w:tc>
          <w:tcPr>
            <w:tcW w:type="dxa" w:w="1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Hlavní riziko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Varovný znak</w:t>
            </w:r>
          </w:p>
        </w:tc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Konkrétní ověření</w:t>
            </w:r>
          </w:p>
        </w:tc>
        <w:tc>
          <w:tcPr>
            <w:tcW w:type="dxa" w:w="26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Poctivý závěr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</w:t>
            </w:r>
          </w:p>
        </w:tc>
        <w:tc>
          <w:tcPr>
            <w:tcW w:type="dxa" w:w="1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</w:t>
            </w:r>
          </w:p>
        </w:tc>
        <w:tc>
          <w:tcPr>
            <w:tcW w:type="dxa" w:w="1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</w:t>
            </w:r>
          </w:p>
        </w:tc>
        <w:tc>
          <w:tcPr>
            <w:tcW w:type="dxa" w:w="1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</w:t>
            </w:r>
          </w:p>
        </w:tc>
        <w:tc>
          <w:tcPr>
            <w:tcW w:type="dxa" w:w="1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Uveď jeden znak, který může odpověď dělat přesvědčivou, ale sám nedokazuje její pravdivost.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04  •  AI FLUENCY  •  PRACOVNÍ LIST</w:t>
      </w:r>
    </w:p>
    <w:p>
      <w:pPr>
        <w:pStyle w:val="Heading1"/>
        <w:spacing w:before="0"/>
      </w:pPr>
      <w:r>
        <w:t>Delegation a Description: co AI předat a jak ji zadat práci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Rozhodnu, jakou roli má mít člověk a AI, a vytvořím prompt s cílem, kontextem, zdrojem a očekáváním.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Delegation · Description · Automation · Augmentation · cíl · kontext · zdroj · očekávání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4. Delegační situace.csv, 4. Promptová dílna.txt</w:t>
              <w:br/>
              <w:t>Odevzdej: Delegační plán jedné úlohy a tři verze promptu s porovnáním výstupů.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Když AI úkol zvládne, znamená to, že jí ho máme předat celý?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Delegation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Člověk vědomě určuje, co zůstane lidským úkolem a kterou část může provést AI.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Description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AI potřebuje jasný cíl, relevantní kontext, povolený zdroj a kontrolovatelná očekávání.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Iterace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Další prompt řeší konkrétně pojmenovanou slabinu, ne pouze žádá „udělej to lépe“.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4. Delegační situace.csv vyber jednu nízkorizikovou úlohu a rozděl role člověka a AI.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Otevři školní Copilot a spusť výchozí prompt ze souboru 4. Promptová dílna.txt.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Doplň cíl, kontext, zdroj a očekávání a spusť druhou verzi promptu.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Třetí iterací oprav jednu konkrétní slabinu a vysvětli, která změna měla největší vliv.</w:t>
      </w:r>
    </w:p>
    <w:p>
      <w:pPr>
        <w:pStyle w:val="Heading2"/>
      </w:pPr>
      <w:r>
        <w:t>Anotovaný záznam práce s AI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850"/>
        <w:gridCol w:w="2800"/>
        <w:gridCol w:w="3031"/>
      </w:tblGrid>
      <w:tr>
        <w:trPr>
          <w:tblHeader w:val="true"/>
        </w:trPr>
        <w:tc>
          <w:tcPr>
            <w:tcW w:type="dxa" w:w="1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28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Prompt / rozhodnutí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AI vytvořila</w:t>
            </w:r>
          </w:p>
        </w:tc>
        <w:tc>
          <w:tcPr>
            <w:tcW w:type="dxa" w:w="30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Moje kontrola a zásah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Před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1. běh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2. iterace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Kterou část školní práce bys AI záměrně nepředal/a, i kdyby ji zvládla rychleji?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05  •  AI FLUENCY  •  PRACOVNÍ LIST</w:t>
      </w:r>
    </w:p>
    <w:p>
      <w:pPr>
        <w:pStyle w:val="Heading1"/>
        <w:spacing w:before="0"/>
      </w:pPr>
      <w:r>
        <w:t>Spolupráce s Copilotem a Discernment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Vedu iterativní práci nad dodaným zdrojem a kriticky posoudím fakta, logiku, relevanci a omezení výstupu.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ukotvení ve zdroji · iterace · Discernment · kritérium · validace · anotovaný log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5. Zdrojový balíček - rekuperace.txt, 5. Výstup k opravě.txt, 5. Výstupy k posouzení.txt</w:t>
              <w:br/>
              <w:t>Odevzdej: Informační karta založená na zdroji, dvě cílené iterace a audit dvou klíčových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Jak zabránit tomu, aby Copilot doplnil chybějící fakta z vlastní „paměti“?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Ukotvení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AI má pracovat z konkrétního podkladu a přiznat, co v něm není.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Discernment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Člověk hodnotí proces i výstup podle faktů, logiky, relevance, zdrojů a účelu.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Důkaz změny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Anotovaný log ukazuje problém, lidský zásah, změnu výstupu a zbylé riziko.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Přečti 5. Zdrojový balíček - rekuperace.txt a stanov pět kritérií výsledné karty.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V Copilotu vytvoř první návrh pouze z dodaného zdroje a označ informace, které v něm chybí.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Porovnej výstup se soubory 5. Výstup k opravě.txt a 5. Výstupy k posouzení.txt a proveď dvě cílené iterace.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Ověř dvě nejdůležitější věty proti zdroji a do logu napiš problém → zásah → změna → zbylé riziko.</w:t>
      </w:r>
    </w:p>
    <w:p>
      <w:pPr>
        <w:pStyle w:val="Heading2"/>
      </w:pPr>
      <w:r>
        <w:t>Anotovaný záznam práce s AI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850"/>
        <w:gridCol w:w="2800"/>
        <w:gridCol w:w="3031"/>
      </w:tblGrid>
      <w:tr>
        <w:trPr>
          <w:tblHeader w:val="true"/>
        </w:trPr>
        <w:tc>
          <w:tcPr>
            <w:tcW w:type="dxa" w:w="1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28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Prompt / rozhodnutí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AI vytvořila</w:t>
            </w:r>
          </w:p>
        </w:tc>
        <w:tc>
          <w:tcPr>
            <w:tcW w:type="dxa" w:w="30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Moje kontrola a zásah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Před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1. běh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2. iterace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Jak poznáš, že se další iterací opravila věcná opora, a ne jen styl textu?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06  •  AI FLUENCY  •  PRACOVNÍ LIST</w:t>
      </w:r>
    </w:p>
    <w:p>
      <w:pPr>
        <w:pStyle w:val="Heading1"/>
        <w:spacing w:before="0"/>
      </w:pPr>
      <w:r>
        <w:t>Diligence a závěrečná AI Fluency výzva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Propojím 4D v krátkém doloženém procesu, který chrání data, respektuje práva a přiznává roli AI.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Diligence · soukromí · autorské právo · transparentnost · 4D · odpovědnost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SOUBORY A VÝSTUP  </w:t>
            </w:r>
            <w:r>
              <w:rPr>
                <w:rFonts w:ascii="Calibri" w:hAnsi="Calibri" w:eastAsia="Calibri"/>
                <w:color w:val="17211E"/>
                <w:sz w:val="20"/>
              </w:rPr>
              <w:t>Otevři: 6. Etické a právní situace.csv, 6. Závěrečná výzva.txt</w:t>
              <w:br/>
              <w:t>Odevzdej: Miniportfolio: výsledek, delegační plán, tři prompty, ověření tvrzení, prohlášení o AI a osobní pravidla.</w:t>
            </w:r>
          </w:p>
        </w:tc>
      </w:tr>
    </w:tbl>
    <w:p>
      <w:pPr>
        <w:spacing w:after="0"/>
      </w:pPr>
    </w:p>
    <w:p>
      <w:pPr>
        <w:pStyle w:val="Heading2"/>
      </w:pPr>
      <w:r>
        <w:t>Start</w:t>
      </w:r>
    </w:p>
    <w:p>
      <w:r>
        <w:rPr>
          <w:rFonts w:ascii="Calibri" w:hAnsi="Calibri" w:eastAsia="Calibri"/>
          <w:b/>
          <w:color w:val="17211E"/>
          <w:sz w:val="24"/>
        </w:rPr>
        <w:t>Jak dokážeš, že jsi AI nepoužil/a jen rychle, ale také bezpečně a dobře?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Moje první odpověď a důvod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Tři opěrné body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7631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Pojem</w:t>
            </w:r>
          </w:p>
        </w:tc>
        <w:tc>
          <w:tcPr>
            <w:tcW w:type="dxa" w:w="76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Vysvětlení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Diligence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Používáme jen nezbytná data, respektujeme práva a zachováváme lidskou odpovědnost.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Transparentnost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Konkrétně uvedeme, k čemu AI pomohla, co změnil člověk a jak výsledek ověřil.</w:t>
            </w:r>
          </w:p>
        </w:tc>
      </w:tr>
      <w:tr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4D</w:t>
            </w:r>
          </w:p>
        </w:tc>
        <w:tc>
          <w:tcPr>
            <w:tcW w:type="dxa" w:w="7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Kvalitní práce propojuje vědomé delegování, jasné zadání, kritické posouzení a odpovědnost.</w:t>
            </w:r>
          </w:p>
        </w:tc>
      </w:tr>
    </w:tbl>
    <w:p>
      <w:pPr>
        <w:spacing w:after="0"/>
      </w:pPr>
    </w:p>
    <w:p>
      <w:pPr>
        <w:pStyle w:val="Heading2"/>
      </w:pPr>
      <w:r>
        <w:t>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6. Etické a právní situace.csv vyřeš čtyři přidělené situace a jeden rizikový prompt přeformuluj.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Ze souboru 6. Závěrečná výzva.txt vyber variantu a před otevřením Copilotu napiš delegační plán.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Vytvoř první prompt a dvě cílené iterace; ověř nejdůležitější tvrzení a proveď audit dat, práv a transparentnosti.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Odevzdej miniportfolio, stručné prohlášení o roli AI a tři osobní zásady pro další práci.</w:t>
      </w:r>
    </w:p>
    <w:p>
      <w:pPr>
        <w:pStyle w:val="Heading2"/>
      </w:pPr>
      <w:r>
        <w:t>Anotovaný záznam práce s AI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850"/>
        <w:gridCol w:w="2800"/>
        <w:gridCol w:w="3031"/>
      </w:tblGrid>
      <w:tr>
        <w:trPr>
          <w:tblHeader w:val="true"/>
        </w:trPr>
        <w:tc>
          <w:tcPr>
            <w:tcW w:type="dxa" w:w="1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28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Prompt / rozhodnutí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AI vytvořila</w:t>
            </w:r>
          </w:p>
        </w:tc>
        <w:tc>
          <w:tcPr>
            <w:tcW w:type="dxa" w:w="30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Moje kontrola a zásah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Před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1. běh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2. iterace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 AI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  <w:tc>
          <w:tcPr>
            <w:tcW w:type="dxa" w:w="3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Kontrola před odevzdáním</w:t>
      </w:r>
    </w:p>
    <w:p>
      <w:r>
        <w:rPr>
          <w:rFonts w:ascii="Calibri" w:hAnsi="Calibri" w:eastAsia="Calibri"/>
          <w:color w:val="17211E"/>
          <w:sz w:val="20"/>
        </w:rPr>
        <w:t>☐  Výstup odpovídá cíli a kritériu.</w:t>
      </w:r>
    </w:p>
    <w:p>
      <w:r>
        <w:rPr>
          <w:rFonts w:ascii="Calibri" w:hAnsi="Calibri" w:eastAsia="Calibri"/>
          <w:color w:val="17211E"/>
          <w:sz w:val="20"/>
        </w:rPr>
        <w:t>☐  Dokážu vysvětlit vlastní rozhodnutí.</w:t>
      </w:r>
    </w:p>
    <w:p>
      <w:r>
        <w:rPr>
          <w:rFonts w:ascii="Calibri" w:hAnsi="Calibri" w:eastAsia="Calibri"/>
          <w:color w:val="17211E"/>
          <w:sz w:val="20"/>
        </w:rPr>
        <w:t>☐  Důležitá tvrzení mají odpovídající oporu.</w:t>
      </w:r>
    </w:p>
    <w:p>
      <w:r>
        <w:rPr>
          <w:rFonts w:ascii="Calibri" w:hAnsi="Calibri" w:eastAsia="Calibri"/>
          <w:color w:val="17211E"/>
          <w:sz w:val="20"/>
        </w:rPr>
        <w:t>☐  Neuvádím zbytečné osobní nebo neveřejné údaje.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Co jsem zjistil/a nebo změnil/a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Napiš jedno osobní pravidlo, které ti pomůže zachovat vlastní úsudek při práci s AI.</w:t>
            </w:r>
          </w:p>
        </w:tc>
      </w:tr>
    </w:tbl>
    <w:p>
      <w:pPr>
        <w:spacing w:after="0"/>
      </w:pP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Moje osobní pravidla pro AI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FF7D6"/>
            <w:tcBorders>
              <w:top w:val="single" w:sz="8" w:color="8A6500"/>
              <w:start w:val="single" w:sz="8" w:color="8A6500"/>
              <w:bottom w:val="single" w:sz="8" w:color="8A6500"/>
              <w:end w:val="single" w:sz="8" w:color="8A65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FINÁLNÍ REFLEXE  </w:t>
            </w:r>
            <w:r>
              <w:rPr>
                <w:rFonts w:ascii="Calibri" w:hAnsi="Calibri" w:eastAsia="Calibri"/>
                <w:color w:val="17211E"/>
                <w:sz w:val="20"/>
              </w:rPr>
              <w:t>Pravidla formuluj konkrétně. Místo „budu opatrný/á“ napiš například „Před použitím výstupu ověřím dva nejdůležitější údaje v původních zdrojích.“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1. pravidlo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2. pravidlo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3. pravidlo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20"/>
      </w:pPr>
      <w:r>
        <w:rPr>
          <w:rFonts w:ascii="Calibri" w:hAnsi="Calibri" w:eastAsia="Calibri"/>
          <w:b/>
          <w:color w:val="075B59"/>
          <w:sz w:val="19"/>
        </w:rPr>
        <w:t>Jedna otázka o AI, na kterou zatím nemám uspokojivou odpověď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DIGITÁLNÍ PRACOVNÍ SEŠIT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Umělá inteligence: od principů k odpovědnému použití – digitální pracovní sešit</dc:title>
  <dc:subject>Výukové materiály pro 1. ročník střední školy</dc:subject>
  <dc:creator>Karel Hlas</dc:creator>
  <cp:keywords>umělá inteligence, AI Fluency, Copilot, digitální kompetence, 4D</cp:keywords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