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Hodnocení, testy A/B a řešení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ZÁSADA HODNOCENÍ  </w:t>
            </w:r>
            <w:r>
              <w:rPr>
                <w:color w:val="17211E"/>
                <w:sz w:val="20"/>
              </w:rPr>
              <w:t>Hodnotí se výsledek, postup i zdůvodnění. U otevřených úloh uznávej každou odpověď, která je věcně správná a doložená, i když je formulovaná jinak.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Rubrika závěrečného výstupu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Oblast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2 body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1 bod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0 bodů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typu grafiky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odpovídá účelu a je zdůvodněná.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je vhodná, ale bez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neodpovídá účelu.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a export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i rozlišení odpovídají cíli.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Drobný nesoulad s cílem.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brání použití.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Technické zpracování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Čisté, bez artefaktů a deformací.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Drobné vady.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Výrazné vady.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Poctivost obsahu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Zdroj, vzorek i omezení uvedeny.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 údajů chybí.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Data zavádějí.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Obhajoba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Jasně zdůvodněná rozhodnutí.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Částečné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Bez zdůvodnění.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A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Vysvětli rozdíl mezi rastrovou a vektorovou grafikou.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logo s ostrými hranami? a) JPEG b) PNG c) žádný nezáleží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Co znamená, že je komprese ztrátová?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Proč se u fotografie oblohy objeví při nízké barevné hloubce pásy?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je vzorkovací frekvence a co ovlivňuje?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Uveď rozdíl mezi kontejnerem a kodekem.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Jmenuj dvě chyby, které dělají graf zavádějícím.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Proč se v GIMPu ukládá .xcf, když už máme .jpg?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Co musíš ověřit, než použiješ obrázek z internetu?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Kdy má smysl mluvit o DPI?  </w:t>
      </w:r>
      <w:r>
        <w:rPr>
          <w:b/>
          <w:color w:val="5C6965"/>
          <w:sz w:val="21"/>
        </w:rPr>
        <w:t>(1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B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Popiš, co se stane s rastrovým obrázkem při zvětšení na 800 %.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fotografii na web? a) PNG b) JPEG c) SVG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Vysvětli, proč je u loga JPEG větší než PNG.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Co určuje barevná hloubka?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se stane se zvukem při vzorkování 8 000 Hz?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Proč nemusí být video s nižší snímkovou frekvencí menší?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Jak poznáš poctivě zpracovanou infografiku?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K čemu slouží vrstvy v grafickém editoru?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Proč se text ve vektorové grafice převádí na cesty?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Uveď dva parametry, které zmenší velikost videa.  </w:t>
      </w:r>
      <w:r>
        <w:rPr>
          <w:b/>
          <w:color w:val="5C6965"/>
          <w:sz w:val="21"/>
        </w:rPr>
        <w:t>(2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Řešení a bodování</w:t>
      </w:r>
    </w:p>
    <w:p>
      <w:pPr>
        <w:spacing w:before="220" w:after="60"/>
      </w:pPr>
      <w:r>
        <w:rPr>
          <w:b/>
          <w:color w:val="17211E"/>
          <w:sz w:val="24"/>
        </w:rPr>
        <w:t>Varianta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Rastr je mřížka pixelů s pevným počtem; vektor je matematický popis tvarů, který se vykreslí ostře v každé velikosti.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PNG. Bezztrátová komprese zachová ostré hrany a bývá u plošné grafiky i menší.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Část informace se při uložení zahodí natrvalo a nelze ji získat zpět.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Plynulý přechod odstínů se zaokrouhlí na malý počet dostupných barev, čímž vzniknou viditelné stupně.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měření zvukové vlny za sekundu; určuje, jak vysoké tóny lze zaznamenat.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Kontejner (MP4) drží stopy pohromadě; kodek (H.264) určuje způsob komprese obrazu nebo zvuku.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useknutá osa, 3D efekt u koláče, součet procent mimo 100 %, chybějící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XCF zachová vrstvy a umožní vrátit se k úpravám; export do JPEG je jednosměrný a vrstvy slije.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Autora a licenci, případně požadovaný způsob uvedení zdroje.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tisku. Pro zobrazení na obrazovce rozhoduje počet pixelů.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Varianta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Pixely se roztáhnou, okraje se rozpadnou nebo rozmažou; nový detail nevznikne.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JPEG. U plynulých přechodů dá při stejné kvalitě výrazně menší soubor.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komprese je stavěná na plynulé přechody; na ostrých hranách vytváří artefakty a data navíc.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bitů na pixel, tedy kolik různých barev může obrázek obsahovat.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Zaznamenají se jen nízké tóny; vysoké frekvence se ztratí a zvuk zní tlumeně.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stejném nastavení kvality dostane každý snímek více dat, takže se úspora nemusí projevit.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Osy od nuly, uvedený zdroj, velikost vzorku, datum a poznámka o omezení dat.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Oddělují jednotlivé úpravy, takže je lze samostatně měnit nebo odebrat.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Aby se zobrazil správně i tam, kde není nainstalované použité písmo.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nižší rozlišení a silnější komprese.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