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 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 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 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 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 ověřit ji z 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 zacházení s 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 respektem k 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 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 prohlížeči a CSV soubory v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 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 internetem zapisuj použitý dotaz a 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 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 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 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1. Rizikové situace.csv. U každé situace napiš úroveň rizika 1–3 a 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 otevřené Wi‑Fi s 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 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 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 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 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 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 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 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 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 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 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 každého příkladu označ hlavní problém nebo výhodu. Nejde jen o délku – důležitá je také jedinečnost a 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2. Účty a faktory ověření.csv a doplnit jej v 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 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 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3. Podezřelá schránka.html. Zprávy prozkoumej v prohlížeči a 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podpora@edupage-overeni.example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 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 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 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 Microsoftu, a 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 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 zadal/a školní heslo. Seřaď kroky a 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 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 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 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 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 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 tři místa v abecedě: A→D, B→E, C→F. Tato školní šifra není bezpečná; slouží pouze k 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 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 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 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 fotografie. Použij princip více kopií a 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Podklady k aktivitám. Pomocí příkazu PowerShellu Get-FileHash porovnej soubory 4. Kontrola integrity - projekt A.txt a 4. Kontrola integrity - projekt 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 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 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 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 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 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 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Dohledáš původní stránku ÚOOÚ s otázkami a 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 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 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 vylepšený dotaz a 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 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6. Zdroj A.html, 6. Zdroj B.html a 6. Zdroj C.html. V prohlížeči porovnej autora, titulek, podklady, datum a 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 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 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 jedné úlohy. Studie netvrdí zlepšení o 40 % u 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 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 a 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 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 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7. Neověřený příspěvek.html. Ve Wordu barevně označ tvrzení, emoce, údajné důkazy, výzvu k akci a 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 všechno viděl. Média o 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 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 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 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 tvrzení o 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 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 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 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 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 veřejného profilu, a 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8. Profil Alex.html. Profil je statická offline ukázka a 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 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 celé datum narození v 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 dovolené: Vracíme se až v 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 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 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 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 poloze, mikrofonu a 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 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 rozhodnu, jak bezpečně a 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 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 každé situace označ, zda se pracuje s 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 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 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 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 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9. Díla a 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 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 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 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 uvedení autora samo o 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 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 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 žádostí o ověření účtu. Po přihlášení přes odkaz se na profilu objevil nepravdivý příspěvek, fotografie žáků a video s hudbou staženou z internetu. Správce stejné heslo používal i u 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10. Incident mediálního klubu.html. Obsahuje časovou osu, fiktivní e-mail, příspěvek a 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 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 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 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 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 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 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 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