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B0B58" w14:textId="6799D2F4" w:rsidR="00D71F98" w:rsidRPr="003808E1" w:rsidRDefault="00D71F98" w:rsidP="00E236EB">
      <w:pPr>
        <w:widowControl w:val="0"/>
        <w:spacing w:after="0" w:line="276" w:lineRule="auto"/>
        <w:jc w:val="center"/>
        <w:rPr>
          <w:rFonts w:ascii="Times New Roman" w:hAnsi="Times New Roman" w:cs="Times New Roman"/>
          <w:b/>
          <w:bCs/>
          <w:sz w:val="24"/>
          <w:szCs w:val="24"/>
        </w:rPr>
      </w:pPr>
      <w:r w:rsidRPr="003808E1">
        <w:rPr>
          <w:rFonts w:ascii="Times New Roman" w:hAnsi="Times New Roman" w:cs="Times New Roman"/>
          <w:b/>
          <w:bCs/>
          <w:sz w:val="24"/>
          <w:szCs w:val="24"/>
        </w:rPr>
        <w:t xml:space="preserve">CHAPTER </w:t>
      </w:r>
      <w:r w:rsidR="00A606EE" w:rsidRPr="003808E1">
        <w:rPr>
          <w:rFonts w:ascii="Times New Roman" w:hAnsi="Times New Roman" w:cs="Times New Roman"/>
          <w:b/>
          <w:bCs/>
          <w:sz w:val="24"/>
          <w:szCs w:val="24"/>
        </w:rPr>
        <w:t>3</w:t>
      </w:r>
    </w:p>
    <w:p w14:paraId="4EFF1E16" w14:textId="77777777" w:rsidR="00D71F98" w:rsidRPr="003808E1" w:rsidRDefault="00D71F98" w:rsidP="00E236EB">
      <w:pPr>
        <w:widowControl w:val="0"/>
        <w:spacing w:after="0" w:line="276" w:lineRule="auto"/>
        <w:jc w:val="center"/>
        <w:rPr>
          <w:rFonts w:ascii="Times New Roman" w:hAnsi="Times New Roman" w:cs="Times New Roman"/>
          <w:b/>
          <w:sz w:val="24"/>
          <w:szCs w:val="24"/>
        </w:rPr>
      </w:pPr>
    </w:p>
    <w:p w14:paraId="1924A339" w14:textId="20EF5E40" w:rsidR="00D71F98" w:rsidRPr="003808E1" w:rsidRDefault="008E46D6" w:rsidP="00E236EB">
      <w:pPr>
        <w:widowControl w:val="0"/>
        <w:spacing w:after="0" w:line="276" w:lineRule="auto"/>
        <w:jc w:val="center"/>
        <w:rPr>
          <w:rFonts w:ascii="Times New Roman" w:hAnsi="Times New Roman" w:cs="Times New Roman"/>
          <w:b/>
          <w:sz w:val="24"/>
          <w:szCs w:val="24"/>
        </w:rPr>
      </w:pPr>
      <w:r w:rsidRPr="003808E1">
        <w:rPr>
          <w:rFonts w:ascii="Times New Roman" w:hAnsi="Times New Roman" w:cs="Times New Roman"/>
          <w:b/>
          <w:sz w:val="24"/>
          <w:szCs w:val="24"/>
        </w:rPr>
        <w:t>Multi-species avian occupancy of wildlife openings in a heavily forested landscape</w:t>
      </w:r>
    </w:p>
    <w:p w14:paraId="2D96831F" w14:textId="77777777" w:rsidR="00D71F98" w:rsidRPr="003808E1" w:rsidRDefault="00D71F98" w:rsidP="00E236EB">
      <w:pPr>
        <w:widowControl w:val="0"/>
        <w:spacing w:after="0" w:line="276" w:lineRule="auto"/>
        <w:rPr>
          <w:rFonts w:ascii="Times New Roman" w:hAnsi="Times New Roman" w:cs="Times New Roman"/>
          <w:sz w:val="24"/>
          <w:szCs w:val="24"/>
        </w:rPr>
      </w:pPr>
    </w:p>
    <w:p w14:paraId="023105B2" w14:textId="77777777" w:rsidR="00D71F98" w:rsidRPr="003808E1" w:rsidRDefault="00D71F98" w:rsidP="00E236EB">
      <w:pPr>
        <w:widowControl w:val="0"/>
        <w:spacing w:after="0" w:line="276" w:lineRule="auto"/>
        <w:rPr>
          <w:rFonts w:ascii="Times New Roman" w:hAnsi="Times New Roman" w:cs="Times New Roman"/>
          <w:sz w:val="24"/>
          <w:szCs w:val="24"/>
        </w:rPr>
      </w:pPr>
    </w:p>
    <w:p w14:paraId="0C5BEF83" w14:textId="47D1B245" w:rsidR="009A04CF" w:rsidRPr="003808E1" w:rsidRDefault="00D71F98" w:rsidP="00E236EB">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Introduction</w:t>
      </w:r>
    </w:p>
    <w:p w14:paraId="66A53E1F" w14:textId="36E2C0A0" w:rsidR="009A04CF" w:rsidRPr="003808E1" w:rsidRDefault="009A04CF"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Wildlife use of forest openings</w:t>
      </w:r>
    </w:p>
    <w:p w14:paraId="0E98DE79" w14:textId="3C822D51" w:rsidR="008E46D6" w:rsidRPr="003808E1" w:rsidRDefault="008E46D6"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In forested landscapes </w:t>
      </w:r>
      <w:r w:rsidR="00585607" w:rsidRPr="003808E1">
        <w:rPr>
          <w:rFonts w:ascii="Times New Roman" w:hAnsi="Times New Roman" w:cs="Times New Roman"/>
          <w:sz w:val="24"/>
          <w:szCs w:val="24"/>
        </w:rPr>
        <w:t>and</w:t>
      </w:r>
      <w:r w:rsidRPr="003808E1">
        <w:rPr>
          <w:rFonts w:ascii="Times New Roman" w:hAnsi="Times New Roman" w:cs="Times New Roman"/>
          <w:sz w:val="24"/>
          <w:szCs w:val="24"/>
        </w:rPr>
        <w:t xml:space="preserve"> </w:t>
      </w:r>
      <w:r w:rsidR="00A96167" w:rsidRPr="003808E1">
        <w:rPr>
          <w:rFonts w:ascii="Times New Roman" w:hAnsi="Times New Roman" w:cs="Times New Roman"/>
          <w:sz w:val="24"/>
          <w:szCs w:val="24"/>
        </w:rPr>
        <w:t>extensive</w:t>
      </w:r>
      <w:r w:rsidRPr="003808E1">
        <w:rPr>
          <w:rFonts w:ascii="Times New Roman" w:hAnsi="Times New Roman" w:cs="Times New Roman"/>
          <w:sz w:val="24"/>
          <w:szCs w:val="24"/>
        </w:rPr>
        <w:t xml:space="preserve"> forest </w:t>
      </w:r>
      <w:r w:rsidR="00A96167" w:rsidRPr="003808E1">
        <w:rPr>
          <w:rFonts w:ascii="Times New Roman" w:hAnsi="Times New Roman" w:cs="Times New Roman"/>
          <w:sz w:val="24"/>
          <w:szCs w:val="24"/>
        </w:rPr>
        <w:t>stands</w:t>
      </w:r>
      <w:r w:rsidRPr="003808E1">
        <w:rPr>
          <w:rFonts w:ascii="Times New Roman" w:hAnsi="Times New Roman" w:cs="Times New Roman"/>
          <w:sz w:val="24"/>
          <w:szCs w:val="24"/>
        </w:rPr>
        <w:t xml:space="preserve"> </w:t>
      </w:r>
      <w:r w:rsidR="00A96167" w:rsidRPr="003808E1">
        <w:rPr>
          <w:rFonts w:ascii="Times New Roman" w:hAnsi="Times New Roman" w:cs="Times New Roman"/>
          <w:sz w:val="24"/>
          <w:szCs w:val="24"/>
        </w:rPr>
        <w:t>within</w:t>
      </w:r>
      <w:r w:rsidRPr="003808E1">
        <w:rPr>
          <w:rFonts w:ascii="Times New Roman" w:hAnsi="Times New Roman" w:cs="Times New Roman"/>
          <w:sz w:val="24"/>
          <w:szCs w:val="24"/>
        </w:rPr>
        <w:t xml:space="preserve"> the eastern United States, openings </w:t>
      </w:r>
      <w:r w:rsidR="00A96167" w:rsidRPr="003808E1">
        <w:rPr>
          <w:rFonts w:ascii="Times New Roman" w:hAnsi="Times New Roman" w:cs="Times New Roman"/>
          <w:sz w:val="24"/>
          <w:szCs w:val="24"/>
        </w:rPr>
        <w:t xml:space="preserve">(i.e., open patches of </w:t>
      </w:r>
      <w:r w:rsidR="00F13770" w:rsidRPr="003808E1">
        <w:rPr>
          <w:rFonts w:ascii="Times New Roman" w:hAnsi="Times New Roman" w:cs="Times New Roman"/>
          <w:sz w:val="24"/>
          <w:szCs w:val="24"/>
        </w:rPr>
        <w:t>generally low vegetation</w:t>
      </w:r>
      <w:r w:rsidR="00A96167" w:rsidRPr="003808E1">
        <w:rPr>
          <w:rFonts w:ascii="Times New Roman" w:hAnsi="Times New Roman" w:cs="Times New Roman"/>
          <w:sz w:val="24"/>
          <w:szCs w:val="24"/>
        </w:rPr>
        <w:t xml:space="preserve"> that do not contain mature forest) can serve as</w:t>
      </w:r>
      <w:r w:rsidRPr="003808E1">
        <w:rPr>
          <w:rFonts w:ascii="Times New Roman" w:hAnsi="Times New Roman" w:cs="Times New Roman"/>
          <w:sz w:val="24"/>
          <w:szCs w:val="24"/>
        </w:rPr>
        <w:t xml:space="preserve"> habitat and</w:t>
      </w:r>
      <w:r w:rsidR="00A96167" w:rsidRPr="003808E1">
        <w:rPr>
          <w:rFonts w:ascii="Times New Roman" w:hAnsi="Times New Roman" w:cs="Times New Roman"/>
          <w:sz w:val="24"/>
          <w:szCs w:val="24"/>
        </w:rPr>
        <w:t xml:space="preserve"> provide</w:t>
      </w:r>
      <w:r w:rsidRPr="003808E1">
        <w:rPr>
          <w:rFonts w:ascii="Times New Roman" w:hAnsi="Times New Roman" w:cs="Times New Roman"/>
          <w:sz w:val="24"/>
          <w:szCs w:val="24"/>
        </w:rPr>
        <w:t xml:space="preserve"> food resources for disturbance-dependent, early-successional forest-associated wildlife</w:t>
      </w:r>
      <w:r w:rsidR="00585607" w:rsidRPr="003808E1">
        <w:rPr>
          <w:rFonts w:ascii="Times New Roman" w:hAnsi="Times New Roman" w:cs="Times New Roman"/>
          <w:sz w:val="24"/>
          <w:szCs w:val="24"/>
        </w:rPr>
        <w:t xml:space="preserve"> species</w:t>
      </w:r>
      <w:r w:rsidRPr="003808E1">
        <w:rPr>
          <w:rFonts w:ascii="Times New Roman" w:hAnsi="Times New Roman" w:cs="Times New Roman"/>
          <w:sz w:val="24"/>
          <w:szCs w:val="24"/>
        </w:rPr>
        <w:t xml:space="preserve">. Insects and herbaceous vegetation (i.e., grasses and forbs), which is generally more nutritious and digestible than woody plants, can be more abundant in these openings than beneath a forest canopy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{"citationItems":[{"id":"ITEM-1","itemData":{"author":[{"dropping-particle":"","family":"Blake","given":"John G","non-dropping-particle":"","parse-names":false,"suffix":""},{"dropping-particle":"","family":"Hoppes","given":"William G","non-dropping-particle":"","parse-names":false,"suffix":""}],"container-title":"Source: The Auk","id":"ITEM-1","issued":{"date-parts":[["1986"]]},"page":"328-340","title":"Influence of resource abundance on use of tree-fall gaps by birds in an isolated woodlot","type":"article-journal","volume":"103"},"uris":["http://www.mendeley.com/documents/?uuid=8ed995b9-6998-3b2c-97d5-f0855bfe9cea"]},{"id":"ITEM-2","itemData":{"author":[{"dropping-particle":"","family":"Martin","given":"Thomas E","non-dropping-particle":"","parse-names":false,"suffix":""},{"dropping-particle":"","family":"Karr","given":"James R","non-dropping-particle":"","parse-names":false,"suffix":""}],"container-title":"Ornis Scandinavica","id":"ITEM-2","issue":"2","issued":{"date-parts":[["1986"]]},"page":"165-174","title":"Patch utilization by migrating birds: resource oriented?","type":"article-journal","volume":"17"},"uris":["http://www.mendeley.com/documents/?uuid=8975274f-1207-382f-b6c3-fb9f061dc49a"]},{"id":"ITEM-3","itemData":{"DOI":"10.1007/BF00317597","ISBN":"0029-8549","ISSN":"00298549","abstract":"Five sizes of canopy openings (0.016 ha to 10 ha) were established in the Southern Appalachian Mountains in early 1982 to examine the initial patterns of plant and arthropod establishment across a size range of forest disturbances. Vegetation standing crop after the first growing season was considerably higher in large than small openings in apparent response to greater re-source release (e.g., sunlight) in larger openings. Woody stump and root sprouts were the dominant mode of reve-getation in each patch size. Forest dominants such as Quercus rubra, Q. prinus and Carya spp. were less impor-tant as sprouters in openings than several minor forest components (e.g., Robinia pseudo-acacia, Acer rubrum, Halesia carolina and Cornus florida). Arthropod abun-dance and community composition varied across the size range of forest openings. Arthropods from the surround-ing forest readily utilized the smallest canopy openings (0.016 ha). All feeding guilds were well represented in these small openings and herbivore biomass and load (rag of herbivores/g of foliage) were much higher than in larger patches. In contrast, arthropod abundance and species richness were significantly lower in mid-size than smaller patches. The relatively sparse cover and high sunlight in mid-size openings may have promoted sur-face heat buildups or soil surface/litter moisture deficits which restricted arthropod entry from the surrounding forest. Arthropod abundance and species richness were higher in large than mid-size patches. The greater vegeta-tion cover in larger openings may have minimized the deleterious effects on arthropod populations. However, the absence of population increases among these arthro-pod species maintained herbivore loads at very low levels in large patches. Our results suggest that arthropod abundance and diversity in sprout-dominated forest openings are highly dependent on the extent of environ-mental differences between patch and surrounding for-est.","author":[{"dropping-particle":"","family":"Shure","given":"D. J.","non-dropping-particle":"","parse-names":false,"suffix":""},{"dropping-particle":"","family":"Phillips","given":"D. L.","non-dropping-particle":"","parse-names":false,"suffix":""}],"container-title":"Oecologia","id":"ITEM-3","issue":"3","issued":{"date-parts":[["1991"]]},"page":"325-334","publisher":"Springer-Verlag","title":"Patch size of forest openings and arthropod populations","type":"article-journal","volume":"86"},"uris":["http://www.mendeley.com/documents/?uuid=6e4893e8-3ab3-39b0-a561-ce12b8fe7d3f"]}],"mendeley":{"formattedCitation":"(Blake and Hoppes 1986, Martin and Karr 1986, Shure and Phillips 1991)","plainTextFormattedCitation":"(Blake and Hoppes 1986, Martin and Karr 1986, Shure and Phillips 1991)","previouslyFormattedCitation":"(Blake and Hoppes 1986, Martin and Karr 1986, Shure and Phillips 1991)"},"properties":{"noteIndex":0},"schema":"https://github.com/citation-style-language/schema/raw/master/csl-citation.json"}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(Blake and Hoppes 1986, Martin and Karr 1986, Shure and Phillips 1991)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Although forest openings do occur naturally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{"citationItems":[{"id":"ITEM-1","itemData":{"DOI":"10.1109/MILCOM.2011.6127455","ISBN":"0091-7648","ISSN":"00917648","PMID":"5","abstract":"probably native to the eastern forest region, originally depending on open that were widespread before settlement (Hunter et sional in a straightforward way by or re-introducing natural disturbances Certainly the loss of - forests and the degra","author":[{"dropping-particle":"","family":"Askins","given":"Robert A","non-dropping-particle":"","parse-names":false,"suffix":""}],"container-title":"Wildlife Society Bulletin","id":"ITEM-1","issue":"2","issued":{"date-parts":[["2001"]]},"page":"407-412","title":"Sustaining biological diversity in early successional communities: the challenge of managing unpopular habitats","type":"article-journal","volume":"29"},"uris":["http://www.mendeley.com/documents/?uuid=11c3f1dc-1f69-3dd0-a8b3-e744f3ec4d6d"]}],"mendeley":{"formattedCitation":"(Askins 2001)","plainTextFormattedCitation":"(Askins 2001)","previouslyFormattedCitation":"(Askins 2001)"},"properties":{"noteIndex":0},"schema":"https://github.com/citation-style-language/schema/raw/master/csl-citation.json"}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(Askins 2001)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wildlife openings (i.e., </w:t>
      </w:r>
      <w:r w:rsidR="00A96167" w:rsidRPr="003808E1">
        <w:rPr>
          <w:rFonts w:ascii="Times New Roman" w:hAnsi="Times New Roman" w:cs="Times New Roman"/>
          <w:sz w:val="24"/>
          <w:szCs w:val="24"/>
        </w:rPr>
        <w:t xml:space="preserve">open or </w:t>
      </w:r>
      <w:r w:rsidRPr="003808E1">
        <w:rPr>
          <w:rFonts w:ascii="Times New Roman" w:hAnsi="Times New Roman" w:cs="Times New Roman"/>
          <w:sz w:val="24"/>
          <w:szCs w:val="24"/>
        </w:rPr>
        <w:t xml:space="preserve">early-successional forest habitat created incidentally or purposefully for target wildlife species) tend to be specifically created and maintained by land managers through timber harvest, grazing, or </w:t>
      </w:r>
      <w:r w:rsidR="00A96167" w:rsidRPr="003808E1">
        <w:rPr>
          <w:rFonts w:ascii="Times New Roman" w:hAnsi="Times New Roman" w:cs="Times New Roman"/>
          <w:sz w:val="24"/>
          <w:szCs w:val="24"/>
        </w:rPr>
        <w:t xml:space="preserve">other </w:t>
      </w:r>
      <w:r w:rsidRPr="003808E1">
        <w:rPr>
          <w:rFonts w:ascii="Times New Roman" w:hAnsi="Times New Roman" w:cs="Times New Roman"/>
          <w:sz w:val="24"/>
          <w:szCs w:val="24"/>
        </w:rPr>
        <w:t>active forest management</w:t>
      </w:r>
      <w:r w:rsidR="00A96167" w:rsidRPr="003808E1">
        <w:rPr>
          <w:rFonts w:ascii="Times New Roman" w:hAnsi="Times New Roman" w:cs="Times New Roman"/>
          <w:sz w:val="24"/>
          <w:szCs w:val="24"/>
        </w:rPr>
        <w:t xml:space="preserve"> </w:t>
      </w:r>
      <w:r w:rsidR="00D6689B" w:rsidRPr="003808E1">
        <w:rPr>
          <w:rFonts w:ascii="Times New Roman" w:hAnsi="Times New Roman" w:cs="Times New Roman"/>
          <w:sz w:val="24"/>
          <w:szCs w:val="24"/>
        </w:rPr>
        <w:t>strategies</w:t>
      </w:r>
      <w:r w:rsidRPr="003808E1">
        <w:rPr>
          <w:rFonts w:ascii="Times New Roman" w:hAnsi="Times New Roman" w:cs="Times New Roman"/>
          <w:sz w:val="24"/>
          <w:szCs w:val="24"/>
        </w:rPr>
        <w:t xml:space="preserve">. New wildlife openings are often created along or from log decks, log roads, and utility rights-of-way. To encourage and maintain the herbaceous community, managers use a variety of management actions, including mowing, liming, fertilizing, planting, and burning. In most cases, the purpose of these wildlife openings is to provide habitat specifically for game species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{"citationItems":[{"id":"ITEM-1","itemData":{"author":[{"dropping-particle":"","family":"Overcash","given":"J. L.","non-dropping-particle":"","parse-names":false,"suffix":""},{"dropping-particle":"","family":"Roseberry","given":"J. L.","non-dropping-particle":"","parse-names":false,"suffix":""},{"dropping-particle":"","family":"Klimstra","given":"W. D.","non-dropping-particle":"","parse-names":false,"suffix":""}],"container-title":"Transactions of the Illinois Academy of Science","id":"ITEM-1","issued":{"date-parts":[["1989"]]},"page":"137-142","title":"Wildlife openings in the Shawnee National Forest and their contribution to habitat change","type":"article-journal","volume":"82"},"uris":["http://www.mendeley.com/documents/?uuid=faae5c7c-b0a6-4ad9-87c0-6031e6248d6b"]}],"mendeley":{"formattedCitation":"(Overcash et al. 1989)","plainTextFormattedCitation":"(Overcash et al. 1989)","previouslyFormattedCitation":"(Overcash et al. 1989)"},"properties":{"noteIndex":0},"schema":"https://github.com/citation-style-language/schema/raw/master/csl-citation.json"}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(Overcash et al. 1989)</w:t>
      </w:r>
      <w:r w:rsidRPr="003808E1">
        <w:rPr>
          <w:rFonts w:ascii="Times New Roman" w:hAnsi="Times New Roman" w:cs="Times New Roman"/>
          <w:sz w:val="24"/>
          <w:szCs w:val="24"/>
        </w:rPr>
        <w:fldChar w:fldCharType="end"/>
      </w:r>
      <w:r w:rsidR="00D6689B" w:rsidRPr="003808E1">
        <w:rPr>
          <w:rFonts w:ascii="Times New Roman" w:hAnsi="Times New Roman" w:cs="Times New Roman"/>
          <w:sz w:val="24"/>
          <w:szCs w:val="24"/>
        </w:rPr>
        <w:t>, including 3 popular game birds --- wild turkeys (</w:t>
      </w:r>
      <w:r w:rsidR="00D6689B" w:rsidRPr="003808E1">
        <w:rPr>
          <w:rFonts w:ascii="Times New Roman" w:hAnsi="Times New Roman" w:cs="Times New Roman"/>
          <w:i/>
          <w:iCs/>
          <w:sz w:val="24"/>
          <w:szCs w:val="24"/>
        </w:rPr>
        <w:t>Meleagris gallopavo</w:t>
      </w:r>
      <w:r w:rsidR="00D6689B" w:rsidRPr="003808E1">
        <w:rPr>
          <w:rFonts w:ascii="Times New Roman" w:hAnsi="Times New Roman" w:cs="Times New Roman"/>
          <w:sz w:val="24"/>
          <w:szCs w:val="24"/>
        </w:rPr>
        <w:t>), ruffed grouse (</w:t>
      </w:r>
      <w:r w:rsidR="00D6689B" w:rsidRPr="003808E1">
        <w:rPr>
          <w:rFonts w:ascii="Times New Roman" w:hAnsi="Times New Roman" w:cs="Times New Roman"/>
          <w:i/>
          <w:sz w:val="24"/>
          <w:szCs w:val="24"/>
        </w:rPr>
        <w:t>Bonasa umbellus</w:t>
      </w:r>
      <w:r w:rsidR="00D6689B" w:rsidRPr="003808E1">
        <w:rPr>
          <w:rFonts w:ascii="Times New Roman" w:hAnsi="Times New Roman" w:cs="Times New Roman"/>
          <w:sz w:val="24"/>
          <w:szCs w:val="24"/>
        </w:rPr>
        <w:t>), and American woodcocks (</w:t>
      </w:r>
      <w:proofErr w:type="spellStart"/>
      <w:r w:rsidR="00D6689B" w:rsidRPr="003808E1">
        <w:rPr>
          <w:rFonts w:ascii="Times New Roman" w:hAnsi="Times New Roman" w:cs="Times New Roman"/>
          <w:i/>
          <w:sz w:val="24"/>
          <w:szCs w:val="24"/>
        </w:rPr>
        <w:t>Scolopax</w:t>
      </w:r>
      <w:proofErr w:type="spellEnd"/>
      <w:r w:rsidR="00D6689B" w:rsidRPr="003808E1">
        <w:rPr>
          <w:rFonts w:ascii="Times New Roman" w:hAnsi="Times New Roman" w:cs="Times New Roman"/>
          <w:i/>
          <w:sz w:val="24"/>
          <w:szCs w:val="24"/>
        </w:rPr>
        <w:t xml:space="preserve"> minor</w:t>
      </w:r>
      <w:r w:rsidR="00D6689B" w:rsidRPr="003808E1">
        <w:rPr>
          <w:rFonts w:ascii="Times New Roman" w:hAnsi="Times New Roman" w:cs="Times New Roman"/>
          <w:sz w:val="24"/>
          <w:szCs w:val="24"/>
        </w:rPr>
        <w:t>)</w:t>
      </w:r>
      <w:r w:rsidRPr="003808E1">
        <w:rPr>
          <w:rFonts w:ascii="Times New Roman" w:hAnsi="Times New Roman" w:cs="Times New Roman"/>
          <w:sz w:val="24"/>
          <w:szCs w:val="24"/>
        </w:rPr>
        <w:t>.</w:t>
      </w:r>
    </w:p>
    <w:p w14:paraId="199B7FA2" w14:textId="11EA2C8B" w:rsidR="008E46D6" w:rsidRPr="003808E1" w:rsidRDefault="008E46D6"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Wild turkeys, ruffed grouse, and American woodcocks vary slightly in their forested habitat preferences, but all three species are known to use herbaceous wildlife openings for mating displays, nesting, brood-rearing, or feeding. Wild turkeys tend to reside in open deciduous or mixed forests with interspersed clearings. Wildlife openings are commonly maintained to improve forest habitat for wild turkeys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{"citationItems":[{"id":"ITEM-1","itemData":{"ISBN":"201803:40:06","author":[{"dropping-particle":"","family":"Healy","given":"William M","non-dropping-particle":"","parse-names":false,"suffix":""},{"dropping-particle":"","family":"Nenno","given":"Edward S","non-dropping-particle":"","parse-names":false,"suffix":""}],"container-title":"Wildlife Society Bulletin","id":"ITEM-1","issued":{"date-parts":[["1983"]]},"page":"113-120","title":"Minimum maintenance versus intensive management of clearings for wild turkeys","type":"article-journal","volume":"11"},"uris":["http://www.mendeley.com/documents/?uuid=f2f37bb2-3f34-368d-9983-34c0a3d7c371"]}],"mendeley":{"formattedCitation":"(Healy and Nenno 1983)","plainTextFormattedCitation":"(Healy and Nenno 1983)","previouslyFormattedCitation":"(Healy and Nenno 1983)"},"properties":{"noteIndex":0},"schema":"https://github.com/citation-style-language/schema/raw/master/csl-citation.json"}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(Healy and Nenno 1983)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as openings can be important to nest site selection and poult feeding activity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{"citationItems":[{"id":"ITEM-1","itemData":{"author":[{"dropping-particle":"","family":"Healy","given":"William M.","non-dropping-particle":"","parse-names":false,"suffix":""}],"container-title":"The Journal of Wildlife Management","id":"ITEM-1","issue":"2","issued":{"date-parts":[["1985"]]},"page":"466-472","title":"Turkey poult feeding activity, invertebrate abundance, and vegetation structure","type":"article-journal","volume":"49"},"uris":["http://www.mendeley.com/documents/?uuid=7fd412cd-2fc5-324f-a99e-7a8255e9a18e"]},{"id":"ITEM-2","itemData":{"DOI":"10.1674/0003-0031-170.1.95","ISBN":"0024-4066","ISSN":"0003-0031","PMID":"1824","abstract":"—Although extensively studied in upland landscapes, litde has been published regarding Eastern Wild Turkey (Meleagris gallopavo silvestris) nest site selection and reproductive ecology in bottomland systems. Wild Turkeys in these systems face unique conditions, such as persistent flooding, so facets of nesting ecology observed in primarily upland landscapes may not apply directly to Wild Turkeys in bottomland systems. We studied nesting ecology of radio-marked female Wild Turkeys during six nesting seasons (2002-2004, 2008-2010) in a bottomland hardwood system in south-central Louisiana. We studied landscape level nest site selection at three spatial scales (200 m, 400 m, and 800 m) and found Wild Turkeys selected nesting locations in areas that offered greater proportions of nonflooded bottomland forests and higher forest edge density than generally available across the study site at all scales. At smaller spatial scales, forest openings were also important to nest site selection, while at large scales, nest location was negadvely related to landscape diversity. All nests were located in dry higher elevation forests (n = 35) or forest openings (n = 6). These habitats were likely selected because they offered protection from flood-related nest mortality and access to brood-rearing habitat. At the micro habitat scale, ground level cover was important to nest site selection, and likely provided protection from ground predators. Nests were often associated with small recent breaks in the canopy, presumably as a response to the resulting growth in understory cover. Wild Turkeys avoided nesting in managed forest stands with large areas of open canopy, likely because rapid successional growth in these areas made understory growth too dense. Nest prédation was the greatest cause of nest failure (55%). Nesting rates (60%) and female success rates (24%) were among the lowest reported for the species, whereas nest success (39%) was near the range wide average. Reproductive performance may have been hampered by a scarcity of quality nesting habitat due to flooding and generally sparse understory vegetation, which left nests vulnerable to prédation. Despite low nesting rates and female success, there was no evidence of a declining population on our study area. We suspect this may be a result of either high poult survival due to high quality brood-rearing habitat or because high female survival rates allow individual birds multiple chances to successfully reproduce.…","author":[{"dropping-particle":"","family":"Byrne","given":"Michael E.","non-dropping-particle":"","parse-names":false,"suffix":""},{"dropping-particle":"","family":"Chamberlain","given":"Michael J","non-dropping-particle":"","parse-names":false,"suffix":""}],"container-title":"The American Midland Naturalist","id":"ITEM-2","issue":"1","issued":{"date-parts":[["2013"]]},"page":"95-110","title":"Nesting ecology of wild turkeys in a bottomland hardwood forest","type":"article-journal","volume":"170"},"uris":["http://www.mendeley.com/documents/?uuid=19a3c965-236b-3b76-82f3-44a6911f7bf4"]}],"mendeley":{"formattedCitation":"(Healy 1985, Byrne and Chamberlain 2013)","plainTextFormattedCitation":"(Healy 1985, Byrne and Chamberlain 2013)","previouslyFormattedCitation":"(Healy 1985, Byrne and Chamberlain 2013)"},"properties":{"noteIndex":0},"schema":"https://github.com/citation-style-language/schema/raw/master/csl-citation.json"}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(Healy 1985, Byrne and Chamberlain 2013)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Ruffed grouse and American woodcocks are both associated with early-successional, shrubby deciduous forests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{"citationItems":[{"id":"ITEM-1","itemData":{"DOI":"10.1656/1092-6194(2005)012[0411:HSAHRS]2.0.CO;2","ISSN":"1092-6194","abstract":"Bonasa umbellus (Ruffed Grouse) are one of many wildlife species that require early successional forest and whose populations have declined as New England forests have matured. We studied habitat selection and home range size of Ruffed Grouse in oak-hickory forests in Rhode Island to determine the importance of different habitat types for grouse. Home range size did not significantly differ by age or gender (mean = 103 ± 24.91 ha). Habitat selection was assessed at two spatial scales: home range and study area scale. At the study area scale, grouse selected early successional forest, mixed deciduous-conifer stands, deciduous forest, and forested roads, whereas grouse avoided evergreen forests and developed areas. Given that grouse selected early successional forests at a relatively large spatial scale, we suggest that the conservation and restoration of early successional forested habitats will benefit Ruffed Grouse and many other associated wildlife.","author":[{"dropping-particle":"","family":"Endrulat","given":"Erik G.","non-dropping-particle":"","parse-names":false,"suffix":""},{"dropping-particle":"","family":"McWilliams","given":"Scott R.","non-dropping-particle":"","parse-names":false,"suffix":""},{"dropping-particle":"","family":"Tefft","given":"Brian C.","non-dropping-particle":"","parse-names":false,"suffix":""}],"container-title":"Northeastern Naturalist","id":"ITEM-1","issue":"4","issued":{"date-parts":[["2005","12"]]},"page":"411-424","title":"Habitat selection and home range size of ruffed grouse in Rhode Island","type":"article-journal","volume":"12"},"uris":["http://www.mendeley.com/documents/?uuid=0d57003e-889a-3154-bf04-5a45d081064f"]},{"id":"ITEM-2","itemData":{"DOI":"10.1073/pnas.0914069107/-/DCSupplemental.wvvw.pnas.org/cgi/doi/10.1073/pnas.0914069107","ISBN":"0091-7648","ISSN":"00917648","PMID":"180","abstract":"Ruffed grouse (Bonasa umbellus) and American woodcock (Scolopax minor) provide millions of days of recreation each year for people in the eastern United States (U.S). These popular game birds depend on early successional forest habitats throughout much of the year. Ruffed grouse and woodcock populations are declining in the eastern United States as an abundance of shrub-dominated and young forest habitats decrease in most of the region. Continued decreases in early successional forest habitats are likely on nonindustrial private forest lands as ownership fragmentation increases and tract size decreases and on public forest lands due to societal attitudes toward proactive forest management, especially even-age treatments.","author":[{"dropping-particle":"","family":"Dessecker","given":"Daniel R","non-dropping-particle":"","parse-names":false,"suffix":""},{"dropping-particle":"","family":"McAuley","given":"Daniel G.","non-dropping-particle":"","parse-names":false,"suffix":""}],"container-title":"Wildlife Society Bulletin","id":"ITEM-2","issue":"2","issued":{"date-parts":[["2001"]]},"page":"456-465","title":"Importance of early successional habitat to ruffed grouse and American woodcock","type":"article-journal","volume":"29"},"uris":["http://www.mendeley.com/documents/?uuid=fc972ff3-1585-32a3-a452-9847184ee330"]}],"mendeley":{"formattedCitation":"(Dessecker and McAuley 2001, Endrulat et al. 2005)","plainTextFormattedCitation":"(Dessecker and McAuley 2001, Endrulat et al. 2005)","previouslyFormattedCitation":"(Dessecker and McAuley 2001, Endrulat et al. 2005)"},"properties":{"noteIndex":0},"schema":"https://github.com/citation-style-language/schema/raw/master/csl-citation.json"}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(Dessecker and McAuley 2001, Endrulat et al. 2005)</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Ruffed grouse tend to rely on young stands of trees for both cover and food, with wildlife openings providing brood cover and food for their chicks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{"citationItems":[{"id":"ITEM-1","itemData":{"ISBN":"0022541X","PMID":"114","abstract":"Response of a ruffed grouse (Bonasa umbellus) population to a deteriorating habitat was studied for 6 years following 7 years of habitat manipulation. Manipulation of the habitat was accomplished by cutting operations, creating openings Â¼--1 acre in area in a 735-acre pole-timber forest. Regrowth of coppice from stump sprouting in the cuttings was undisturbed during the 13-year study except for a few experimental plots where coppice was removed at 4-year intervals. Conversion of openings to sapling stands was progressive. By the seventh season, these openings were losing the herb and other ground-layer vegetation because of shading. Grouse brood use began to decline. By the end of 10 years, the openings were filled in by a dense brushy canopy and were of little value as brood feeding grounds. Adult grouse were not affected by the closed-canopy forest because of their ability to move to favorable feeding sites. The population of adults declined because of deteriorating brood-range conditions and an inadequate source of reproductive replacement from good brood habitats.","author":[{"dropping-particle":"","family":"Sharp","given":"Ward M","non-dropping-particle":"","parse-names":false,"suffix":""}],"container-title":"Journal of Wildlife Management","id":"ITEM-1","issue":"4","issued":{"date-parts":[["1963"]]},"page":"664-671","title":"The effects of habitat manipulation and forest succession on ruffed grouse","type":"article-journal","volume":"27"},"uris":["http://www.mendeley.com/documents/?uuid=738935e9-0315-3829-9940-f304456513bd"]}],"mendeley":{"formattedCitation":"(Sharp 1963)","manualFormatting":"(Bump et al. 1947, Sharp 1963)","plainTextFormattedCitation":"(Sharp 1963)","previouslyFormattedCitation":"(Sharp 1963)"},"properties":{"noteIndex":0},"schema":"https://github.com/citation-style-language/schema/raw/master/csl-citation.json"}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(Bump et al. 1947, Sharp 1963)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American woodcocks use forest openings for mating displays in the spring and roosting in the summer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{"citationItems":[{"id":"ITEM-1","itemData":{"ISBN":"201804:25:13","abstract":"No abstract available.","author":[{"dropping-particle":"","family":"Roboski","given":"John C","non-dropping-particle":"","parse-names":false,"suffix":""},{"dropping-particle":"","family":"Causey","given":"M Keith","non-dropping-particle":"","parse-names":false,"suffix":""}],"container-title":"Journal of Wildlife Management","id":"ITEM-1","issue":"3","issued":{"date-parts":[["1981"]]},"page":"793-797","title":"Incidence, habitat use, and chronology of woodcock nesting in Alabama","type":"article-journal","volume":"45"},"uris":["http://www.mendeley.com/documents/?uuid=2d6c615e-ede3-3960-8c41-6df4f2d4cf4a"]}],"mendeley":{"formattedCitation":"(Roboski and Causey 1981)","plainTextFormattedCitation":"(Roboski and Causey 1981)","previouslyFormattedCitation":"(Roboski and Causey 1981)"},"properties":{"noteIndex":0},"schema":"https://github.com/citation-style-language/schema/raw/master/csl-citation.json"}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(Roboski and Causey 1981)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They also use wildlife openings and other open areas as nocturnal habitat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{"citationItems":[{"id":"ITEM-1","itemData":{"ISBN":"201919:02:57","author":[{"dropping-particle":"","family":"Krementz","given":"David G","non-dropping-particle":"","parse-names":false,"suffix":""},{"dropping-particle":"","family":"Seginak","given":"John T","non-dropping-particle":"","parse-names":false,"suffix":""},{"dropping-particle":"","family":"Pendleton","given":"Grey W","non-dropping-particle":"","parse-names":false,"suffix":""}],"container-title":"The Wilson Bulletin","id":"ITEM-1","issue":"4","issued":{"date-parts":[["1995"]]},"page":"686-697","title":"Habitat Use at Night by Wintering American Woodcock in Coastal Georgia and Virginia","type":"article-journal","volume":"107"},"uris":["http://www.mendeley.com/documents/?uuid=9bcf02a8-bbae-34e6-a7a0-da996785293d"]},{"id":"ITEM-2","itemData":{"DOI":"10.1111/gcb.14531","ISSN":"1354-1013","abstract":"Current climate models and observations indicate that atmospheric circulation is being affected by global climate change. To assess how these changes may affect nocturnally migrating bird populations, we need to determine how current patterns of wind assistance at migration altitudes will be enhanced or reduced under future atmospheric conditions. Here, we use information compiled from 143 weather surveillance radars stations within the contiguous United States to estimate the daily altitude, density, and direction of nocturnal migration during the spring and autumn. We intersected this information with wind projections to estimate how wind assistance is expected to change during this century at current migration altitudes. The prevailing westerlies at midlatitudes are projected to increase in strength during spring migration and decrease in strength to a lesser degree during autumn migration. Southerly winds will increase in strength across the continent during both spring and autumn migration, with the strongest gains occurring in the center of the continent. Wind assistance is projected to increase across the central (0.44 m/s; 10.1%) and eastern portions of the continent (0.32 m/s; 9.6%) during spring migration, and wind assistance is projected to decrease within the central (0.32 m/s; 19.3%) and eastern portions of the continent (0.17 m/s; 6.6%) during autumn migration. Thus, across a broad portion of the continent where migration intensity is greatest, the efficiency of nocturnal migration is projected to increase in the spring and decrease in the autumn, potentially affecting time and energy expenditures for many migratory bird species. These findings highlight the importance of placing climate change projections within a relevant ecological context informed through empirical observations, and the need to consider the possibility that climate change may generate both positive and negative implications for natural systems.","author":[{"dropping-particle":"","family":"Sorte","given":"Frank A.","non-dropping-particle":"La","parse-names":false,"suffix":""},{"dropping-particle":"","family":"Horton","given":"Kyle G.","non-dropping-particle":"","parse-names":false,"suffix":""},{"dropping-particle":"","family":"Nilsson","given":"Cecilia","non-dropping-particle":"","parse-names":false,"suffix":""},{"dropping-particle":"","family":"Dokter","given":"Adriaan M.","non-dropping-particle":"","parse-names":false,"suffix":""}],"container-title":"Global Change Biology","id":"ITEM-2","issue":"2","issued":{"date-parts":[["2019","2","9"]]},"page":"589-601","publisher":"Blackwell Publishing Ltd","title":"Projected changes in wind assistance under climate change for nocturnally migrating bird populations","type":"article-journal","volume":"25"},"uris":["http://www.mendeley.com/documents/?uuid=5299d372-6afe-390b-8078-032e6be49ab9"]}],"mendeley":{"formattedCitation":"(Krementz et al. 1995, La Sorte et al. 2019)","manualFormatting":"(Straw et al. 1994, Krementz et al. 1995)","plainTextFormattedCitation":"(Krementz et al. 1995, La Sorte et al. 2019)","previouslyFormattedCitation":"(Krementz et al. 1995, La Sorte et al. 2019)"},"properties":{"noteIndex":0},"schema":"https://github.com/citation-style-language/schema/raw/master/csl-citation.json"}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(Straw et al. 1994, Krementz et al. 1995)</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It is widely believed that the loss of early-successional forest habitat is a primary reason for declines in American woodcock recruitment and in overall population status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PMID":"1188","author":[{"dropping-particle":"","family":"Kelley","given":"J.","non-dropping-particle":"","parse-names":false,"suffix":""},{"dropping-particle":"","family":"Williamson","given":"Scot","non-dropping-particle":"","parse-names":false,"suffix":""},{"dropping-particle":"","family":"Cooper","given":"T.R.","non-dropping-particle":"","parse-names":false,"suffix":""}],"container-title":"US Fish &amp; Wildlife Publications. Paper 430","id":"ITEM-1","issue":"February 2008","issued":{"date-parts":[["2008"]]},"page":"168 pp","title":"American woodcock conservation plan: a summary of and recommendations for woodcock conservation in North America","type":"article-journal"},"uris":["http://www.mendeley.com/documents/?uuid=c2977dc8-986e-31c1-930f-343f03fddb7f"]}],"mendeley":{"formattedCitation":"(Kelley et al. 2008)","plainTextFormattedCitation":"(Kelley et al. 2008)","previouslyFormattedCitation":"(Kelley et al. 2008)"},"properties":{"noteIndex":0},"schema":"https://github.com/citation-style-language/schema/raw/master/csl-citation.json"}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(Kelley et al. 2008)</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w:t>
      </w:r>
    </w:p>
    <w:p w14:paraId="7D7C1BC0" w14:textId="3CEF2C22" w:rsidR="008E46D6" w:rsidRPr="003808E1" w:rsidRDefault="008E46D6" w:rsidP="00E236EB">
      <w:pPr>
        <w:widowControl w:val="0"/>
        <w:spacing w:line="276" w:lineRule="auto"/>
        <w:ind w:firstLine="720"/>
        <w:rPr>
          <w:rFonts w:ascii="Times New Roman" w:hAnsi="Times New Roman" w:cs="Times New Roman"/>
          <w:sz w:val="24"/>
          <w:szCs w:val="24"/>
        </w:rPr>
      </w:pPr>
      <w:bookmarkStart w:id="0" w:name="_Hlk134815711"/>
      <w:r w:rsidRPr="003808E1">
        <w:rPr>
          <w:rFonts w:ascii="Times New Roman" w:hAnsi="Times New Roman" w:cs="Times New Roman"/>
          <w:sz w:val="24"/>
          <w:szCs w:val="24"/>
        </w:rPr>
        <w:lastRenderedPageBreak/>
        <w:t xml:space="preserve">Despite plenty of evidence that wild turkeys, ruffed grouse, and American woodcocks use wildlife openings, there is a general lack of published studies for each species that explicitly focus on their responses to a combination of local habitat attributes, size, management, or landscape context of wildlife openings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{"citationItems":[{"id":"ITEM-1","itemData":{"abstract":"American woodcock (Scolopax minor) were surveyed at permanently managed forest wildlife openings in Minnesota. Singing ground surveys conducted from mid-April through May 2016 indicated that 59% of openings were occupied by singing male woodcock. Roosting ground surveys conducted from June through August 2016 indicated that 23% of openings had confirmed roosting and 71% of openings had woodcock activity in or over the opening. In addition to woodcock surveys, vegetation transects were collected within openings to assess the relationship of vegetation to woodcock use and management of habitat in openings. Information from this pilot study helped to inform the development of a targeted research project to assess management practices and woodcock use of forest openings. This information will guide wildlife managers in creating optimal singing and roosting habitat for woodcock in forest-dominated areas.","author":[{"dropping-particle":"","family":"Shartell","given":"Lindsey","non-dropping-particle":"","parse-names":false,"suffix":""}],"id":"ITEM-1","issued":{"date-parts":[["2016"]]},"title":"Use of managed forest openings by American woodcock","type":"report"},"uris":["http://www.mendeley.com/documents/?uuid=d9975d4b-80d8-3279-8ad8-0fe1dd9a565a"]}],"mendeley":{"formattedCitation":"(Shartell 2016)","manualFormatting":"(e.g., Shartell 2016)","plainTextFormattedCitation":"(Shartell 2016)","previouslyFormattedCitation":"(Shartell 2016)"},"properties":{"noteIndex":0},"schema":"https://github.com/citation-style-language/schema/raw/master/csl-citation.json"}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(e.g., Shartell 2016)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Results from the few existing studies suggest that local habitat attributes and management may have the greatest influence on species-specific use, but opening size was also mentioned frequently. For instance, wild turkey broods generally benefit from active management (e.g., mowing) that enhances the abundance of herbaceous vegetation in </w:t>
      </w:r>
      <w:r w:rsidR="001B7080" w:rsidRPr="003808E1">
        <w:rPr>
          <w:rFonts w:ascii="Times New Roman" w:hAnsi="Times New Roman" w:cs="Times New Roman"/>
          <w:sz w:val="24"/>
          <w:szCs w:val="24"/>
        </w:rPr>
        <w:t>openings that were</w:t>
      </w:r>
      <w:r w:rsidRPr="003808E1">
        <w:rPr>
          <w:rFonts w:ascii="Times New Roman" w:hAnsi="Times New Roman" w:cs="Times New Roman"/>
          <w:sz w:val="24"/>
          <w:szCs w:val="24"/>
        </w:rPr>
        <w:t xml:space="preserve"> &lt;0.5 ha</w:t>
      </w:r>
      <w:r w:rsidR="001B7080" w:rsidRPr="003808E1">
        <w:rPr>
          <w:rFonts w:ascii="Times New Roman" w:hAnsi="Times New Roman" w:cs="Times New Roman"/>
          <w:sz w:val="24"/>
          <w:szCs w:val="24"/>
        </w:rPr>
        <w:t xml:space="preserve"> in size</w:t>
      </w:r>
      <w:r w:rsidRPr="003808E1">
        <w:rPr>
          <w:rFonts w:ascii="Times New Roman" w:hAnsi="Times New Roman" w:cs="Times New Roman"/>
          <w:sz w:val="24"/>
          <w:szCs w:val="24"/>
        </w:rPr>
        <w:t xml:space="preserve">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{"citationItems":[{"id":"ITEM-1","itemData":{"ISBN":"201803:40:06","author":[{"dropping-particle":"","family":"Healy","given":"William M","non-dropping-particle":"","parse-names":false,"suffix":""},{"dropping-particle":"","family":"Nenno","given":"Edward S","non-dropping-particle":"","parse-names":false,"suffix":""}],"container-title":"Wildlife Society Bulletin","id":"ITEM-1","issued":{"date-parts":[["1983"]]},"page":"113-120","title":"Minimum maintenance versus intensive management of clearings for wild turkeys","type":"article-journal","volume":"11"},"uris":["http://www.mendeley.com/documents/?uuid=f2f37bb2-3f34-368d-9983-34c0a3d7c371"]}],"mendeley":{"formattedCitation":"(Healy and Nenno 1983)","plainTextFormattedCitation":"(Healy and Nenno 1983)","previouslyFormattedCitation":"(Healy and Nenno 1983)"},"properties":{"noteIndex":0},"schema":"https://github.com/citation-style-language/schema/raw/master/csl-citation.json"}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(Healy and Nenno 1983)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Similarly, ruffed grouse select for brood habitat with high amounts of herbaceous groundcover, which can be achieved by specific management actions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{"citationItems":[{"id":"ITEM-1","itemData":{"DOI":"10.1016/J.FORECO.2008.02.019","ISSN":"0378-1127","abstract":"Brood habitat quality and availability may be a limiting factor for ruffed grouse (Bonasa umbellus) populations in the central and southern Appalachians. We measured brood habitat characteristics at forest stand and microhabitat scales in western North Carolina. From 2000 to 2004, we monitored radiotagged females with broods (n=36) from hatch to 5 weeks post-hatch. We measured habitat characteristics and invertebrates at 186 brood locations and 186 paired, random locations. Brood sites had greater percent herbaceous ground cover, greater percent vertical cover 0–2m, greater density of midstory stems &lt;11.4cm DBH, and greater invertebrate density compared with random sites. Seventeen broods survived the 5-week post-hatch period and were available for home range and second order habitat preference analysis. Mean 75% kernel home range was 24.3ha (±4.0 S.E.). Top-ranked habitats for relative preference were mixed hardwoods in the 0–5, 6–20, and &gt;80-year age classes, forest roads, and edges of maintained wildlife openings. Broods often were associated with managed stands. From this information, we recommend forest management prescriptions to enhance Appalachian ruffed grouse brood habitat.","author":[{"dropping-particle":"","family":"Jones","given":"Benjamin C.","non-dropping-particle":"","parse-names":false,"suffix":""},{"dropping-particle":"","family":"Kleitch","given":"Jennifer L.","non-dropping-particle":"","parse-names":false,"suffix":""},{"dropping-particle":"","family":"Harper","given":"Craig A.","non-dropping-particle":"","parse-names":false,"suffix":""},{"dropping-particle":"","family":"Buehler","given":"David A.","non-dropping-particle":"","parse-names":false,"suffix":""}],"container-title":"Forest Ecology and Management","id":"ITEM-1","issue":"10","issued":{"date-parts":[["2008","5","30"]]},"page":"3580-3588","publisher":"Elsevier","title":"Ruffed grouse brood habitat use in a mixed hardwood forest: Implications for forest management in the Appalachians","type":"article-journal","volume":"255"},"uris":["http://www.mendeley.com/documents/?uuid=6178d1e6-f457-303b-a1e2-3c2b49ea9db2"]}],"mendeley":{"formattedCitation":"(Jones et al. 2008)","plainTextFormattedCitation":"(Jones et al. 2008)","previouslyFormattedCitation":"(Jones et al. 2008)"},"properties":{"noteIndex":0},"schema":"https://github.com/citation-style-language/schema/raw/master/csl-citation.json"}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(Jones et al. 2008)</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In the Cherokee National Forest in Tennessee, management of logging roads converted to linear wildlife openings resulted in greater arthropod availability to ruffed grouse chicks than logging roads not managed for wildlife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{"citationItems":[{"id":"ITEM-1","itemData":{"author":[{"dropping-particle":"","family":"Hollifield","given":"B Kip","non-dropping-particle":"","parse-names":false,"suffix":""},{"dropping-particle":"","family":"Dimmick","given":"Ralph W","non-dropping-particle":"","parse-names":false,"suffix":""}],"container-title":"Wildlife Society Bulletin","id":"ITEM-1","issue":"4","issued":{"date-parts":[["1995"]]},"page":"756-764","title":"Arthropod abundance relative to forest management practices benefiting ruffed grouse in the southern Appalachians","type":"article-journal","volume":"23"},"uris":["http://www.mendeley.com/documents/?uuid=4afb9b33-35ee-3688-a42a-e337b6d281c9"]}],"mendeley":{"formattedCitation":"(Hollifield and Dimmick 1995)","plainTextFormattedCitation":"(Hollifield and Dimmick 1995)","previouslyFormattedCitation":"(Hollifield and Dimmick 1995)"},"properties":{"noteIndex":0},"schema":"https://github.com/citation-style-language/schema/raw/master/csl-citation.json"}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(Hollifield and Dimmick 1995)</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In the same study, the abundance of herbaceous vegetation was more important in determining arthropod availability than the successional age of clearcuts. However, forest succession played a role in the amount of herbaceous vegetation and ruffed grouse brood use in 0.1</w:t>
      </w:r>
      <w:r w:rsidRPr="003808E1">
        <w:rPr>
          <w:rFonts w:ascii="Times New Roman" w:hAnsi="Times New Roman" w:cs="Times New Roman"/>
        </w:rPr>
        <w:t>–</w:t>
      </w:r>
      <w:r w:rsidRPr="003808E1">
        <w:rPr>
          <w:rFonts w:ascii="Times New Roman" w:hAnsi="Times New Roman" w:cs="Times New Roman"/>
          <w:sz w:val="24"/>
          <w:szCs w:val="24"/>
        </w:rPr>
        <w:t xml:space="preserve">0.4 ha openings in Pennsylvania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{"citationItems":[{"id":"ITEM-1","itemData":{"ISBN":"0022541X","PMID":"114","abstract":"Response of a ruffed grouse (Bonasa umbellus) population to a deteriorating habitat was studied for 6 years following 7 years of habitat manipulation. Manipulation of the habitat was accomplished by cutting operations, creating openings Â¼--1 acre in area in a 735-acre pole-timber forest. Regrowth of coppice from stump sprouting in the cuttings was undisturbed during the 13-year study except for a few experimental plots where coppice was removed at 4-year intervals. Conversion of openings to sapling stands was progressive. By the seventh season, these openings were losing the herb and other ground-layer vegetation because of shading. Grouse brood use began to decline. By the end of 10 years, the openings were filled in by a dense brushy canopy and were of little value as brood feeding grounds. Adult grouse were not affected by the closed-canopy forest because of their ability to move to favorable feeding sites. The population of adults declined because of deteriorating brood-range conditions and an inadequate source of reproductive replacement from good brood habitats.","author":[{"dropping-particle":"","family":"Sharp","given":"Ward M","non-dropping-particle":"","parse-names":false,"suffix":""}],"container-title":"Journal of Wildlife Management","id":"ITEM-1","issue":"4","issued":{"date-parts":[["1963"]]},"page":"664-671","title":"The effects of habitat manipulation and forest succession on ruffed grouse","type":"article-journal","volume":"27"},"uris":["http://www.mendeley.com/documents/?uuid=738935e9-0315-3829-9940-f304456513bd"]}],"mendeley":{"formattedCitation":"(Sharp 1963)","plainTextFormattedCitation":"(Sharp 1963)","previouslyFormattedCitation":"(Sharp 1963)"},"properties":{"noteIndex":0},"schema":"https://github.com/citation-style-language/schema/raw/master/csl-citation.json"}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(Sharp 1963)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Maintenance of permanent openings</w:t>
      </w:r>
      <w:r w:rsidR="001B7080" w:rsidRPr="003808E1">
        <w:rPr>
          <w:rFonts w:ascii="Times New Roman" w:hAnsi="Times New Roman" w:cs="Times New Roman"/>
          <w:sz w:val="24"/>
          <w:szCs w:val="24"/>
        </w:rPr>
        <w:t xml:space="preserve"> that are 0.1</w:t>
      </w:r>
      <w:r w:rsidR="001B7080" w:rsidRPr="003808E1">
        <w:rPr>
          <w:rFonts w:ascii="Times New Roman" w:hAnsi="Times New Roman" w:cs="Times New Roman"/>
        </w:rPr>
        <w:t>–</w:t>
      </w:r>
      <w:r w:rsidR="001B7080" w:rsidRPr="003808E1">
        <w:rPr>
          <w:rFonts w:ascii="Times New Roman" w:hAnsi="Times New Roman" w:cs="Times New Roman"/>
          <w:sz w:val="24"/>
          <w:szCs w:val="24"/>
        </w:rPr>
        <w:t>0.8 ha in size</w:t>
      </w:r>
      <w:r w:rsidRPr="003808E1">
        <w:rPr>
          <w:rFonts w:ascii="Times New Roman" w:hAnsi="Times New Roman" w:cs="Times New Roman"/>
          <w:sz w:val="24"/>
          <w:szCs w:val="24"/>
        </w:rPr>
        <w:t xml:space="preserve"> is recommended for food production for ruffed grouse in Manistee National Forest in Michigan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{"citationItems":[{"id":"ITEM-1","itemData":{"author":[{"dropping-particle":"","family":"Berner","given":"Alfred","non-dropping-particle":"","parse-names":false,"suffix":""},{"dropping-particle":"","family":"Gysel","given":"Leslie W","non-dropping-particle":"","parse-names":false,"suffix":""}],"container-title":"The Journal of Wildlife Management","id":"ITEM-1","issue":"4","issued":{"date-parts":[["1969"]]},"page":"769-778","title":"Habitat analysis and management considerations for ruffed grouse for a multiple use area in Michigan","type":"article-journal","volume":"33"},"uris":["http://www.mendeley.com/documents/?uuid=6d3a410b-8484-3537-9145-3a92098d0e66"]}],"mendeley":{"formattedCitation":"(Berner and Gysel 1969)","plainTextFormattedCitation":"(Berner and Gysel 1969)","previouslyFormattedCitation":"(Berner and Gysel 1969)"},"properties":{"noteIndex":0},"schema":"https://github.com/citation-style-language/schema/raw/master/csl-citation.json"}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(Berner and Gysel 1969)</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but in central hardwood forests,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{"citationItems":[{"id":"ITEM-1","itemData":{"author":[{"dropping-particle":"","family":"Thompson","given":"Frank R","non-dropping-particle":"","parse-names":false,"suffix":""},{"dropping-particle":"","family":"Dessecker","given":"Daniel R","non-dropping-particle":"","parse-names":false,"suffix":""}],"id":"ITEM-1","issued":{"date-parts":[["1997"]]},"publisher-place":"St. Paul, Minnesota","title":"Management of Early-Successional Communities in Central Hardwood Forests With Special Emphasis on the Ecology and Management of Oaks, Ruffed Grouse, and Forest Songbirds","type":"report"},"uris":["http://www.mendeley.com/documents/?uuid=1c0603d4-3394-3982-b328-9fc3001ba735"]}],"mendeley":{"formattedCitation":"(Thompson and Dessecker 1997)","manualFormatting":"Thompson and Dessecker (1997)","plainTextFormattedCitation":"(Thompson and Dessecker 1997)","previouslyFormattedCitation":"(Thompson and Dessecker 1997)"},"properties":{"noteIndex":0},"schema":"https://github.com/citation-style-language/schema/raw/master/csl-citation.json"}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Thompson and Dessecker (1997)</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suggested that ruffed grouse would benefit most from 2</w:t>
      </w:r>
      <w:r w:rsidRPr="003808E1">
        <w:rPr>
          <w:rFonts w:ascii="Times New Roman" w:hAnsi="Times New Roman" w:cs="Times New Roman"/>
        </w:rPr>
        <w:t>–</w:t>
      </w:r>
      <w:r w:rsidRPr="003808E1">
        <w:rPr>
          <w:rFonts w:ascii="Times New Roman" w:hAnsi="Times New Roman" w:cs="Times New Roman"/>
          <w:sz w:val="24"/>
          <w:szCs w:val="24"/>
        </w:rPr>
        <w:t xml:space="preserve">16 ha patches of regenerating forest, with interspersion of habitats. For American woodcocks, habitat structure is important in the selection of display sites; opening size and distance to the nearest opening may also have influence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{"citationItems":[{"id":"ITEM-1","itemData":{"DOI":"10.2307/3808532","ISBN":"0022-541X","ISSN":"0022541X","abstract":"No abstract available","author":[{"dropping-particle":"","family":"Gutzwiller","given":"Kevin J","non-dropping-particle":"","parse-names":false,"suffix":""},{"dropping-particle":"","family":"Kinsley","given":"Kevin R","non-dropping-particle":"","parse-names":false,"suffix":""},{"dropping-particle":"","family":"Storm","given":"Gerald L","non-dropping-particle":"","parse-names":false,"suffix":""},{"dropping-particle":"","family":"Tzilkowski","given":"Walter M","non-dropping-particle":"","parse-names":false,"suffix":""},{"dropping-particle":"","family":"Wakeley","given":"James S","non-dropping-particle":"","parse-names":false,"suffix":""}],"container-title":"Journal of Wildlife Management","id":"ITEM-1","issue":"2","issued":{"date-parts":[["1983"]]},"page":"535-540","title":"Relative value of vegetation structure and species composition for identifying American woodcock breeding habitat","type":"article-journal","volume":"47"},"uris":["http://www.mendeley.com/documents/?uuid=22e66a42-ff64-31d1-b1b2-4e23710df0c5"]}],"mendeley":{"formattedCitation":"(Gutzwiller et al. 1983)","plainTextFormattedCitation":"(Gutzwiller et al. 1983)","previouslyFormattedCitation":"(Gutzwiller et al. 1983)"},"properties":{"noteIndex":0},"schema":"https://github.com/citation-style-language/schema/raw/master/csl-citation.json"}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(Gutzwiller et al. 1983)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Regular disturbance (e.g., cutting trees) is likely important to maintain that structure and appears to increase American woodcock use of clearcut aspen areas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{"citationItems":[{"id":"ITEM-1","itemData":{"ISSN":"0091-7648","abstract":"Clear-felled areas in aspen (mainly Populus tremuloides) forests were very attractive to woodcock (Philohela minor) for feeding and night roosting. A high demand for aspen pulpwood may be important in maintaining woodcock numbers in the Great Lakes states.","author":[{"dropping-particle":"","family":"Hale","given":"James B","non-dropping-particle":"","parse-names":false,"suffix":""},{"dropping-particle":"","family":"Gregg","given":"Larry E","non-dropping-particle":"","parse-names":false,"suffix":""}],"container-title":"Wildlife Society Bulletin","id":"ITEM-1","issue":"3","issued":{"date-parts":[["1976"]]},"page":"111-115","publisher":"Wildlife Society Bulletin","title":"Woodcock use of clearcut aspen areas in Wisconsin","type":"article-journal","volume":"4"},"uris":["http://www.mendeley.com/documents/?uuid=efae1069-d22f-3889-ade5-05088ee7dbc3"]}],"mendeley":{"formattedCitation":"(Hale and Gregg 1976)","plainTextFormattedCitation":"(Hale and Gregg 1976)","previouslyFormattedCitation":"(Hale and Gregg 1976)"},"properties":{"noteIndex":0},"schema":"https://github.com/citation-style-language/schema/raw/master/csl-citation.json"}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(Hale and Gregg 1976)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To best benefit American woodcocks,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{"citationItems":[{"id":"ITEM-1","itemData":{"DOI":"10.2307/3802048","ISBN":"0022-541X","ISSN":"0022541X","PMID":"621","abstract":"We measured characteristics of habitat near 89 nests of American woodcock (Scolopax minor) and 100 randomly selected points on Moosehorn National Wildlife Refuge, Calais, Maine, an area managed for woodcock. At nest sites, basal area was lower (P &lt; 0.001), densities of deciduous saplings were greater (P &lt; 0.001), densities of coniferous saplings were lower (P = 0.001), densities of shrub stems were greater (P = 0.002), and height of trees was shorter (P = 0.001) than at random sites. Nest sites were closer to openings (P &lt; 0.001) than were random sites. Nests were in 15 cover types. The aspen (Populus spp.), tamarack (Larix laricina), and alder (Alnus rugosa) types were used as nest sites more often than expected in relation to habitat types available at random sites (P &lt; 0.001). Fifty-eight percent (n = 89) of nests were in stands of aspen, 11% in alder or tamarack, and 10% in mature second-growth gray birch (Betula populifolia) and red maple (Acer rubrum). Forty-four percent (n = 89) of the nests were in clearcuts less than or equal to 10 years old. Habitat characteristics around sites of first nests were not different among years (P, 0.05) or between sites of successful nests and nests destroyed by predators, although the large variances of the variables reduced our power to detect differences. Habitat around sites of renests differed from sites of first nests. Sites around first nests had lower basal area of dead trees (P = 0.05) and higher stem densities of aspen (P = 0.03) and cherry saplings (Prunus spp.) (P = 0.001), and viburnum (Viburnum spp.) (P = 0.05), while renest sites had taller trees (P = 0.02). The change from nest sites in areas dominated by alders and tree-size gray birch used in 1977-80 to sites dominated by sapling trees, especially aspen, used during 1987-90 suggests that woodcock in the expanding population at the refuge are selecting nest sites created by habitat management since 1979.","author":[{"dropping-particle":"","family":"McAuley","given":"D G","non-dropping-particle":"","parse-names":false,"suffix":""},{"dropping-particle":"","family":"Longcore","given":"Jerry R","non-dropping-particle":"","parse-names":false,"suffix":""},{"dropping-particle":"","family":"Sepik","given":"Greg F","non-dropping-particle":"","parse-names":false,"suffix":""},{"dropping-particle":"","family":"Pendleton","given":"Grey W","non-dropping-particle":"","parse-names":false,"suffix":""}],"container-title":"Journal of Wildlife Management","id":"ITEM-1","issue":"1","issued":{"date-parts":[["1996"]]},"page":"138-148","title":"Habitat characteristics of American woodcock nest sites on a managed area in Maine","type":"article-journal","volume":"60"},"uris":["http://www.mendeley.com/documents/?uuid=8d542f69-c5f1-36d4-8d89-afec2dd16fe0"]}],"mendeley":{"formattedCitation":"(McAuley et al. 1996)","manualFormatting":"McAuley et al. (1996)","plainTextFormattedCitation":"(McAuley et al. 1996)","previouslyFormattedCitation":"(McAuley et al. 1996)"},"properties":{"noteIndex":0},"schema":"https://github.com/citation-style-language/schema/raw/master/csl-citation.json"}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McAuley et al. (1996)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and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{"citationItems":[{"id":"ITEM-1","itemData":{"DOI":"10.1016/J.FORECO.2014.03.054","ISSN":"0378-1127","abstract":"Declines of young forest and associated populations of wildlife are major conservation concerns in the Northeast, USA. Active forest management is required to conserve declining populations of young forest wildlife and investigating habitat selection by target species can help inform management decision-making. The American woodcock (Scolopax minor) is a key indicator species of young forest whose populations have declined significantly since 1968. We investigated multiscale habitat selection by woodcock in Rhode Island, USA in order to characterize daytime habitat, and to predict state-wide relative probability of use by woodcock of forested land. We used radio-telemetry to monitor the daytime locations of woodcock at three state wildlife management areas from 23 May–25 August 2011 and 2012. Compared to random sites, woodcock selected younger forest where the biomass of preferred food (i.e., earthworms [Haplotaxida]) was 46–67% greater and the density of shrub and sapling stems was about two times greater. Most woodcock home ranges were &lt;50ha and usually comprised wetland forests and deciduous or mixed upland forests on flatter slopes that were closer to streams, agricultural openings, upland young forests, and moist soils. Using resource selection functions, we found that the majority of forested land in Rhode Island was in the low-moderate classes of relative use, but 92% of older second-growth upland forest in the state is located where woodcock habitat management would be beneficial for increasing relative use. We illustrate how land managers can use resource selection functions to compare expected responses of woodcock to alternative forest management scenarios and so maximize conservation benefits.","author":[{"dropping-particle":"","family":"Masse","given":"Roger J.","non-dropping-particle":"","parse-names":false,"suffix":""},{"dropping-particle":"","family":"Tefft","given":"Brian C.","non-dropping-particle":"","parse-names":false,"suffix":""},{"dropping-particle":"","family":"McWilliams","given":"Scott R.","non-dropping-particle":"","parse-names":false,"suffix":""}],"container-title":"Forest Ecology and Management","id":"ITEM-1","issued":{"date-parts":[["2014","8","1"]]},"page":"37-48","publisher":"Elsevier","title":"Multiscale habitat selection by a forest-dwelling shorebird, the American woodcock: Implications for forest management in southern New England, USA","type":"article-journal","volume":"325"},"uris":["http://www.mendeley.com/documents/?uuid=3fe5d565-de81-3d38-a365-7ba20be8e052"]}],"mendeley":{"formattedCitation":"(Masse et al. 2014)","manualFormatting":"Masse et al. (2014)","plainTextFormattedCitation":"(Masse et al. 2014)","previouslyFormattedCitation":"(Masse et al. 2014)"},"properties":{"noteIndex":0},"schema":"https://github.com/citation-style-language/schema/raw/master/csl-citation.json"}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Masse et al. (2014)</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recommend actively maintaining &gt;25% of the landscape as early-successional habitat, with approximately eight &gt;0.2-ha wildlife openings per 40 ha.</w:t>
      </w:r>
    </w:p>
    <w:bookmarkEnd w:id="0"/>
    <w:p w14:paraId="507DD206" w14:textId="33D4D211" w:rsidR="00C86FB5" w:rsidRDefault="008E46D6" w:rsidP="00E236EB">
      <w:pPr>
        <w:pStyle w:val="Normal2"/>
        <w:widowControl w:val="0"/>
        <w:spacing w:after="240" w:line="276" w:lineRule="auto"/>
        <w:rPr>
          <w:rFonts w:ascii="Times New Roman" w:hAnsi="Times New Roman" w:cs="Times New Roman"/>
        </w:rPr>
      </w:pPr>
      <w:r w:rsidRPr="003808E1">
        <w:rPr>
          <w:rFonts w:ascii="Times New Roman" w:hAnsi="Times New Roman" w:cs="Times New Roman"/>
        </w:rPr>
        <w:tab/>
      </w:r>
      <w:bookmarkStart w:id="1" w:name="_Hlk134815738"/>
      <w:r w:rsidRPr="003808E1">
        <w:rPr>
          <w:rFonts w:ascii="Times New Roman" w:hAnsi="Times New Roman" w:cs="Times New Roman"/>
        </w:rPr>
        <w:t xml:space="preserve">In addition to game birds, wildlife openings potentially benefit songbird species associated with grasslands, shrub-scrub habitats, and disturbed areas in forested habitats, a habitat guild that has experienced widespread population declines in eastern North America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{"citationItems":[{"id":"ITEM-1","itemData":{"abstract":"Populations of most bird species associated with grassland, shrub-scrub habitats, and disturbed areas in forested habitats (hereafter all referred to as disturbance-dependent species) have declined steeply. However, a widespread perception exists that disturbance-dependent species are merely returning to population levels likely found by the first European explorers and settlers. The fact that many disturbance -ciependent bird species and subspecies are now extinct, globally rare, threatened , or endangered challenges that perception and raises the question of balance between conservation efforts for birds dependent upon disturbances and birds more closely associated with mature forests. An overall understanding of the status and trends for these disturbance-del:,ellclent species requires reconstruction of at least thousands of years of Native American land use followed by 500 years of post-European settlement. Interpretations herein on how to manage for these distur-hance-dependent species slmuld support efforts to conserve all landbirds in eastern North America.","author":[{"dropping-particle":"","family":"Hunter","given":"William C","non-dropping-particle":"","parse-names":false,"suffix":""},{"dropping-particle":"","family":"Buehler","given":"David A","non-dropping-particle":"","parse-names":false,"suffix":""},{"dropping-particle":"","family":"Canterbury","given":"Ronald A","non-dropping-particle":"","parse-names":false,"suffix":""},{"dropping-particle":"","family":"Confer","given":"John L","non-dropping-particle":"","parse-names":false,"suffix":""},{"dropping-particle":"","family":"Hamel","given":"Paul B","non-dropping-particle":"","parse-names":false,"suffix":""}],"container-title":"Wildlife Society Bulletin","id":"ITEM-1","issue":"2","issued":{"date-parts":[["2001"]]},"page":"440-455","title":"Conservation of disturbance-dependent birds in eastern North America","type":"article-journal","volume":"29"},"uris":["http://www.mendeley.com/documents/?uuid=cd0c05fc-2f4d-3024-9024-125b31afb04f"]},{"id":"ITEM-2","itemData":{"DOI":"10.1016/S0378-1127(03)00254-8","ISSN":"0378-1127","abstract":"Historically, forests in the northeastern United States were disturbed by fire, wind, Native American agriculture, flooding, and beavers (Castor canadensis). Of these, wind and beavers are now the only sources of natural disturbance. Most disturbance-dependent species, especially birds, are declining throughout the region whereas species affiliated with mature forests are generally increasing or maintaining populations. Disturbance must be simulated for conservation of early-successional species, many of which are habitat specialists compared to those associated with mature forests. Both the maintenance of old fields and forest regeneration are needed to conserve brushland species. Regenerating forest habitats are more ephemeral than other woody early-successional habitats. The types and amounts of early-successional habitats created depend on the silvicultural system used, patch size selected, time between regeneration cuts, and rotation age. We recommend that group selection and patch cuts should be at least 0.8ha, and patches should be generated approximately every 10–15 years depending on site quality. Regeneration of intolerant and mid-tolerant tree species should be increased or maintained in managed stands. Also, frost pockets, unstocked, or poorly-stocked stands can provide opportunities to increase the proportion of early-successional habitats in managed forests.","author":[{"dropping-particle":"","family":"DeGraaf","given":"Richard M","non-dropping-particle":"","parse-names":false,"suffix":""},{"dropping-particle":"","family":"Yamasaki","given":"Mariko","non-dropping-particle":"","parse-names":false,"suffix":""}],"container-title":"Forest Ecology and Management","id":"ITEM-2","issue":"1-2","issued":{"date-parts":[["2003","11","3"]]},"page":"179-191","title":"Options for managing early-successional forest and shrubland bird habitats in the northeastern United States","type":"article-journal","volume":"185"},"uris":["http://www.mendeley.com/documents/?uuid=0861cb75-9fc8-3416-8814-8f7dedf6424e"]}],"mendeley":{"formattedCitation":"(Hunter et al. 2001, DeGraaf and Yamasaki 2003)","plainTextFormattedCitation":"(Hunter et al. 2001, DeGraaf and Yamasaki 2003)","previouslyFormattedCitation":"(Hunter et al. 2001, DeGraaf and Yamasaki 2003)"},"properties":{"noteIndex":0},"schema":"https://github.com/citation-style-language/schema/raw/master/csl-citation.json"}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(Hunter et al. 2001, DeGraaf and Yamasaki 2003)</w:t>
      </w:r>
      <w:r w:rsidRPr="003808E1">
        <w:rPr>
          <w:rFonts w:ascii="Times New Roman" w:hAnsi="Times New Roman" w:cs="Times New Roman"/>
        </w:rPr>
        <w:fldChar w:fldCharType="end"/>
      </w:r>
      <w:r w:rsidRPr="003808E1">
        <w:rPr>
          <w:rFonts w:ascii="Times New Roman" w:hAnsi="Times New Roman" w:cs="Times New Roman"/>
        </w:rPr>
        <w:t>. However, several attributes of wildlife openings, including size, time since disturbance, and treatment regime, may affect their suitability as early-successional bird habitat.</w:t>
      </w:r>
      <w:r w:rsidR="005832F6" w:rsidRPr="003808E1">
        <w:rPr>
          <w:rFonts w:ascii="Times New Roman" w:hAnsi="Times New Roman" w:cs="Times New Roman"/>
        </w:rPr>
        <w:t xml:space="preserve"> Bird species that breed in early-successional habitat are often restricted by the area of wildlife openings</w:t>
      </w:r>
      <w:r w:rsidR="009151E8">
        <w:rPr>
          <w:rFonts w:ascii="Times New Roman" w:hAnsi="Times New Roman" w:cs="Times New Roman"/>
        </w:rPr>
        <w:t xml:space="preserve"> </w:t>
      </w:r>
      <w:r w:rsidR="009151E8">
        <w:rPr>
          <w:rFonts w:ascii="Times New Roman" w:hAnsi="Times New Roman" w:cs="Times New Roman"/>
        </w:rPr>
        <w:fldChar w:fldCharType="begin" w:fldLock="1"/>
      </w:r>
      <w:r w:rsidR="00D243CF">
        <w:rPr>
          <w:rFonts w:ascii="Times New Roman" w:hAnsi="Times New Roman" w:cs="Times New Roman"/>
        </w:rPr>
        <w:instrText>ADDIN CSL_CITATION {"citationItems":[{"id":"ITEM-1","itemData":{"DOI":"10.1002/eap.2540","ISSN":"19395582","PMID":"35066965","abstract":"The proliferation of energy rights-of-way (pipelines and powerlines; ROWs) in the central Appalachian region has prompted wildlife management agencies to consider ways to use these features to manage and conserve at-risk songbird species. However, little empirical evidence exists regarding best management strategies to enhance habitat surrounding ROWs for the songbird community during stopover or breeding periods. We used a before–after–control–impact design to study cut-back border (linear tree cuttings along abrupt forest edges) harvest width (15, 30, and 45 m wide into the forest), and harvest intensity (14 and 4.5 m2/ha basal area retention) prescriptions along ROWs and assessed their effects on mature forest and young forest songbird species and avian guilds (forest gap habitat, forest interior habitat, young forest habitat, and species of regional conservation priority) up to 2 years after treatment throughout West Virginia. Species richness during the spring stopover period initially decreased at the 1-year post-treatment period but returned to pre-treatment levels by 2 years post-treatment. Breeding season responses to cut-back border treatments varied across harvest width, harvest intensity, and time, but all responses of focal species abundance and guild richness were neutral or positive. Cut-back border harvest intensity had a stronger influence (i.e., more positive responses) than harvest width on breeding focal species abundances and guild richness. For harvest intensity, the more intense, 4.5 m2/ha retention treatment had a stronger influence (i.e., more positive responses) than the less intense, 14 m2/ha retention treatment. For harvest width, the narrowest treatment (15-m wide) had the strongest influence (i.e., more positive responses) of all width treatments, followed by the widest (45-m wide treatment) with the least influence from the 30-m wide treatment. Abundances and richness increased from pre-treatment to 2 years post-treatment across all species and guilds that exhibited a response. These results suggest that cut-back borders increase breeding season habitat suitability along ROWs for the mature forest and young forest songbird community as well as for species of regional conservation priority in the short-term. These findings can aid the development of management guidelines for the forest songbird community along abrupt forest edges of man-made habitat features in forest-dominated landscapes.","author":[{"dropping-particle":"","family":"Margenau","given":"Eric L","non-dropping-particle":"","parse-names":false,"suffix":""},{"dropping-particle":"","family":"Wood","given":"Petra B","non-dropping-particle":"","parse-names":false,"suffix":""},{"dropping-particle":"","family":"Rota","given":"Christopher T.","non-dropping-particle":"","parse-names":false,"suffix":""}],"container-title":"Ecological Applications","id":"ITEM-1","issue":"3","issued":{"date-parts":[["2022"]]},"page":"2540","title":"Habitat management for stopover and breeding songbird communities along rights-of-way in forest-dominated landscapes","type":"article-journal","volume":"32"},"uris":["http://www.mendeley.com/documents/?uuid=0bd97064-c5f0-3b98-a4a9-6528542f76a4"]},{"id":"ITEM-2","itemData":{"DOI":"10.1002/jwmg.21286","ISSN":"0022541X","author":[{"dropping-particle":"","family":"Roberts","given":"H. Patrick","non-dropping-particle":"","parse-names":false,"suffix":""},{"dropping-particle":"","family":"King","given":"David I.","non-dropping-particle":"","parse-names":false,"suffix":""}],"container-title":"The Journal of Wildlife Management","id":"ITEM-2","issue":"7","issued":{"date-parts":[["2017","9","1"]]},"page":"1298-1307","publisher":"John Wiley &amp; Sons, Ltd","title":"Area requirements and landscape-level factors influencing shrubland birds","type":"article-journal","volume":"81"},"uris":["http://www.mendeley.com/documents/?uuid=fb55d781-37f7-3531-bc97-3628932e967b"]}],"mendeley":{"formattedCitation":"(Roberts and King 2017, Margenau et al. 2022)","plainTextFormattedCitation":"(Roberts and King 2017, Margenau et al. 2022)","previouslyFormattedCitation":"(Roberts and King 2017, Margenau et al. 2022)"},"properties":{"noteIndex":0},"schema":"https://github.com/citation-style-language/schema/raw/master/csl-citation.json"}</w:instrText>
      </w:r>
      <w:r w:rsidR="009151E8">
        <w:rPr>
          <w:rFonts w:ascii="Times New Roman" w:hAnsi="Times New Roman" w:cs="Times New Roman"/>
        </w:rPr>
        <w:fldChar w:fldCharType="separate"/>
      </w:r>
      <w:r w:rsidR="00C86FB5" w:rsidRPr="00C86FB5">
        <w:rPr>
          <w:rFonts w:ascii="Times New Roman" w:hAnsi="Times New Roman" w:cs="Times New Roman"/>
          <w:noProof/>
        </w:rPr>
        <w:t>(Roberts and King 2017, Margenau et al. 2022)</w:t>
      </w:r>
      <w:r w:rsidR="009151E8">
        <w:rPr>
          <w:rFonts w:ascii="Times New Roman" w:hAnsi="Times New Roman" w:cs="Times New Roman"/>
        </w:rPr>
        <w:fldChar w:fldCharType="end"/>
      </w:r>
      <w:r w:rsidR="005832F6" w:rsidRPr="003808E1">
        <w:rPr>
          <w:rFonts w:ascii="Times New Roman" w:hAnsi="Times New Roman" w:cs="Times New Roman"/>
        </w:rPr>
        <w:t>.</w:t>
      </w:r>
      <w:r w:rsidRPr="003808E1">
        <w:rPr>
          <w:rFonts w:ascii="Times New Roman" w:hAnsi="Times New Roman" w:cs="Times New Roman"/>
        </w:rPr>
        <w:t xml:space="preserve"> In a study of the effects of group-selection opening size on breeding bird habitat use in a bottomland forest, species richness in 0.06-, 0.13-, 0.26-, and 0.5-ha openings increased as opening size increased, due to the increased use of larger openings by early-successional and edge-associated species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{"citationItems":[{"id":"ITEM-1","itemData":{"DOI":"10.1890/1051-0761(2001)011[1680:EOGSOS]2.0.CO;2","ISSN":"1939-5582","author":[{"dropping-particle":"","family":"Moorman","given":"Christopher E.","non-dropping-particle":"","parse-names":false,"suffix":""},{"dropping-particle":"","family":"Guynn, Jr.","given":"David C.","non-dropping-particle":"","parse-names":false,"suffix":""}],"container-title":"Ecological Applications","id":"ITEM-1","issue":"6","issued":{"date-parts":[["2015","12","1"]]},"page":"1680-1691","title":"Effects of group-selection opening size on breeding bird habitat use in bottomland forest","type":"article-journal","volume":"11"},"uris":["http://www.mendeley.com/documents/?uuid=597efa15-8f73-3a78-a609-6d79f4ff8c28"]}],"mendeley":{"formattedCitation":"(Moorman and Guynn, Jr. 2015)","plainTextFormattedCitation":"(Moorman and Guynn, Jr. 2015)","previouslyFormattedCitation":"(Moorman and Guynn, Jr. 2015)"},"properties":{"noteIndex":0},"schema":"https://github.com/citation-style-language/schema/raw/master/csl-citation.json"}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(Moorman and Guynn, Jr. 2015)</w:t>
      </w:r>
      <w:r w:rsidRPr="003808E1">
        <w:rPr>
          <w:rFonts w:ascii="Times New Roman" w:hAnsi="Times New Roman" w:cs="Times New Roman"/>
        </w:rPr>
        <w:fldChar w:fldCharType="end"/>
      </w:r>
      <w:r w:rsidRPr="003808E1">
        <w:rPr>
          <w:rFonts w:ascii="Times New Roman" w:hAnsi="Times New Roman" w:cs="Times New Roman"/>
        </w:rPr>
        <w:t xml:space="preserve">. Shrubland bird density may also be related to patch size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{"citationItems":[{"id":"ITEM-1","itemData":{"DOI":"10.1016/J.FORECO.2009.03.008","ISSN":"0378-1127","abstract":"Population declines of shrubland birds in the eastern United States have been attributed to loss of early-successional habitat. Given that shrubland habitats are often ephemeral and patchily distributed, understanding the sensitivity of shrubland birds to patch characteristics is important for conservation. We tested the extent to which patch area was related to shrubland bird density, annual survival, and productivity by examining capture rates, apparent annual survival estimates, and juvenile-to-adult-female ratios for six focal species of shrubland birds in southeastern Ohio. Identical 3×3 mist-net grid arrays were set at each of 13 clearcut patches ranging in size from 4 to 16ha and visited once per week between June and August of 2002–2006. Over the five seasons, 1428 juveniles and 2001 adults of six species were banded. Capture rates for all six species increased with patch area (mean of 44% higher in largest than smallest patch) but this relationship was only significant for the Yellow-breasted Chat (Icteria virens; F1,11=34.2, P&lt;0.001) and the Common Yellowthroat (Geothlypis trichas; F1,11=7.0, P=0.023). However, after accounting for the effect of bird movements on capture rates, capture rates for only four of the six species increased patch area (mean of 22% higher in largest than smallest patch) and this relationship was only significant for the Yellow-breasted Chat (F1,11=8.9, P=0.012). Patch area was not a good predictor of apparent annual survival or juvenile-to-adult-female ratios for any species. Overall, we detected limited evidence of area-sensitivity in our system and no evidence that annual survival or productivity differed by patch area.","author":[{"dropping-particle":"","family":"Lehnen","given":"Sarah E.","non-dropping-particle":"","parse-names":false,"suffix":""},{"dropping-particle":"","family":"Rodewald","given":"Amanda D.","non-dropping-particle":"","parse-names":false,"suffix":""}],"container-title":"Forest Ecology and Management","id":"ITEM-1","issue":"11","issued":{"date-parts":[["2009","5","10"]]},"page":"2308-2316","publisher":"Elsevier","title":"Investigating area-sensitivity in shrubland birds: responses to patch size in a forested landscape","type":"article-journal","volume":"257"},"uris":["http://www.mendeley.com/documents/?uuid=984c630c-640b-3f58-b0f1-23c3161ca270"]}],"mendeley":{"formattedCitation":"(Lehnen and Rodewald 2009)","plainTextFormattedCitation":"(Lehnen and Rodewald 2009)","previouslyFormattedCitation":"(Lehnen and Rodewald 2009)"},"properties":{"noteIndex":0},"schema":"https://github.com/citation-style-language/schema/raw/master/csl-citation.json"}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(Lehnen and Rodewald 2009)</w:t>
      </w:r>
      <w:r w:rsidRPr="003808E1">
        <w:rPr>
          <w:rFonts w:ascii="Times New Roman" w:hAnsi="Times New Roman" w:cs="Times New Roman"/>
        </w:rPr>
        <w:fldChar w:fldCharType="end"/>
      </w:r>
      <w:r w:rsidRPr="003808E1">
        <w:rPr>
          <w:rFonts w:ascii="Times New Roman" w:hAnsi="Times New Roman" w:cs="Times New Roman"/>
        </w:rPr>
        <w:t xml:space="preserve">. To best manage for early-successional forest and shrubland birds,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{"citationItems":[{"id":"ITEM-1","itemData":{"DOI":"10.1016/S0378-1127(03)00254-8","ISSN":"0378-1127","abstract":"Historically, forests in the northeastern United States were disturbed by fire, wind, Native American agriculture, flooding, and beavers (Castor canadensis). Of these, wind and beavers are now the only sources of natural disturbance. Most disturbance-dependent species, especially birds, are declining throughout the region whereas species affiliated with mature forests are generally increasing or maintaining populations. Disturbance must be simulated for conservation of early-successional species, many of which are habitat specialists compared to those associated with mature forests. Both the maintenance of old fields and forest regeneration are needed to conserve brushland species. Regenerating forest habitats are more ephemeral than other woody early-successional habitats. The types and amounts of early-successional habitats created depend on the silvicultural system used, patch size selected, time between regeneration cuts, and rotation age. We recommend that group selection and patch cuts should be at least 0.8ha, and patches should be generated approximately every 10–15 years depending on site quality. Regeneration of intolerant and mid-tolerant tree species should be increased or maintained in managed stands. Also, frost pockets, unstocked, or poorly-stocked stands can provide opportunities to increase the proportion of early-successional habitats in managed forests.","author":[{"dropping-particle":"","family":"DeGraaf","given":"Richard M","non-dropping-particle":"","parse-names":false,"suffix":""},{"dropping-particle":"","family":"Yamasaki","given":"Mariko","non-dropping-particle":"","parse-names":false,"suffix":""}],"container-title":"Forest Ecology and Management","id":"ITEM-1","issue":"1-2","issued":{"date-parts":[["2003","11","3"]]},"page":"179-191","title":"Options for managing early-successional forest and shrubland bird habitats in the northeastern United States","type":"article-journal","volume":"185"},"uris":["http://www.mendeley.com/documents/?uuid=0861cb75-9fc8-3416-8814-8f7dedf6424e"]}],"mendeley":{"formattedCitation":"(DeGraaf and Yamasaki 2003)","manualFormatting":"DeGraaf and Yamasaki (2003)","plainTextFormattedCitation":"(DeGraaf and Yamasaki 2003)","previouslyFormattedCitation":"(DeGraaf and Yamasaki 2003)"},"properties":{"noteIndex":0},"schema":"https://github.com/citation-style-language/schema/raw/master/csl-citation.json"}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DeGraaf and Yamasaki (2003)</w:t>
      </w:r>
      <w:r w:rsidRPr="003808E1">
        <w:rPr>
          <w:rFonts w:ascii="Times New Roman" w:hAnsi="Times New Roman" w:cs="Times New Roman"/>
        </w:rPr>
        <w:fldChar w:fldCharType="end"/>
      </w:r>
      <w:r w:rsidRPr="003808E1">
        <w:rPr>
          <w:rFonts w:ascii="Times New Roman" w:hAnsi="Times New Roman" w:cs="Times New Roman"/>
        </w:rPr>
        <w:t xml:space="preserve"> recommend that group selection and patch </w:t>
      </w:r>
      <w:r w:rsidRPr="003808E1">
        <w:rPr>
          <w:rFonts w:ascii="Times New Roman" w:hAnsi="Times New Roman" w:cs="Times New Roman"/>
        </w:rPr>
        <w:lastRenderedPageBreak/>
        <w:t xml:space="preserve">cuts should be at least 0.8 ha, while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USA","type":"article-journal","volume":"258"},"uris":["http://www.mendeley.com/documents/?uuid=0f1437bc-d438-3d6b-a463-aac7d1be333f"]}],"mendeley":{"formattedCitation":"(Chandler et al. 2009)","manualFormatting":"Chandler et al. (2009)","plainTextFormattedCitation":"(Chandler et al. 2009)","previouslyFormattedCitation":"(Chandler et al. 2009)"},"properties":{"noteIndex":0},"schema":"https://github.com/citation-style-language/schema/raw/master/csl-citation.json"}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Chandler et al. (2009)</w:t>
      </w:r>
      <w:r w:rsidRPr="003808E1">
        <w:rPr>
          <w:rFonts w:ascii="Times New Roman" w:hAnsi="Times New Roman" w:cs="Times New Roman"/>
        </w:rPr>
        <w:fldChar w:fldCharType="end"/>
      </w:r>
      <w:r w:rsidRPr="003808E1">
        <w:rPr>
          <w:rFonts w:ascii="Times New Roman" w:hAnsi="Times New Roman" w:cs="Times New Roman"/>
        </w:rPr>
        <w:t xml:space="preserve"> suggest a minimum size of 1.2 ha and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{"citationItems":[{"id":"ITEM-1","itemData":{"DOI":"10.1525/cond.2012.110107","ISBN":"0010-5422","ISSN":"00105422","abstract":"Populations of many shrubland bird species are declining in the eastern United States. Efforts to restore shrubland and early-successional forest may help to ameliorate these declines. However, uncertainty remains about how the size and shape of habitat patches and the surrounding habitat matrix affect patch occupancy by shrubland passerines. Our objectives were to determine if shrubland birds avoid small or irregularly shaped habitat patches and to identify minimum area requirements for area-sensitive species. Additionally, we sought to determine if the proportion of mature forest cover in the landscape influences patch occupancy. We surveyed 35 individual habitat patches in 2007 and 43 in 2008 for the presence of eight shrubland birds. Then, we modeled the probability of five of these species occupying an individual patch relative to patch area, patch shape, and percent forest cover within 1 km of the patch. We documented evidence of area sensitivity for the Yellow-breasted Chat (Icteria virens) and Prairie Warbler (Setophaga discolor) and estimated their minimum area requirements at 2.3 and 1.1 ha, respectively. The Blue Grosbeak (Passerina caerulea) also was area-sensitive in irregularly shaped patches. Predicted patch-occupancy probability was &gt;0.9 in patches ≥5.5 ha for all area-sensitive species. Patch shape alone and proportion of forest cover were not important predictors of occupancy for these shrubland birds. Restored shrubland and early-successional forest in agricultural landscapes can provide habitat for many shrubland birds, but patches should be &gt;5 ha to maximize shrubland bird diversity.","author":[{"dropping-particle":"","family":"Shake","given":"Corey S.","non-dropping-particle":"","parse-names":false,"suffix":""},{"dropping-particle":"","family":"Moorman","given":"Christopher E.","non-dropping-particle":"","parse-names":false,"suffix":""},{"dropping-particle":"","family":"Riddle","given":"Jason D.","non-dropping-particle":"","parse-names":false,"suffix":""},{"dropping-particle":"","family":"Burchell II","given":"Michael R.","non-dropping-particle":"","parse-names":false,"suffix":""}],"container-title":"The Condor","id":"ITEM-1","issue":"2","issued":{"date-parts":[["2012"]]},"page":"268-278","title":"Influence of patch size and shape on occupancy by shrubland birds","type":"article-journal","volume":"114"},"uris":["http://www.mendeley.com/documents/?uuid=095209b1-f4af-37f0-86b9-fd8356f2b472"]}],"mendeley":{"formattedCitation":"(Shake et al. 2012)","manualFormatting":"Shake et al. (2012)","plainTextFormattedCitation":"(Shake et al. 2012)","previouslyFormattedCitation":"(Shake et al. 2012)"},"properties":{"noteIndex":0},"schema":"https://github.com/citation-style-language/schema/raw/master/csl-citation.json"}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Shake et al. (2012)</w:t>
      </w:r>
      <w:r w:rsidRPr="003808E1">
        <w:rPr>
          <w:rFonts w:ascii="Times New Roman" w:hAnsi="Times New Roman" w:cs="Times New Roman"/>
        </w:rPr>
        <w:fldChar w:fldCharType="end"/>
      </w:r>
      <w:r w:rsidRPr="003808E1">
        <w:rPr>
          <w:rFonts w:ascii="Times New Roman" w:hAnsi="Times New Roman" w:cs="Times New Roman"/>
        </w:rPr>
        <w:t xml:space="preserve"> propose &gt;5.5 ha. Opening size may also determine the magnitude of corresponding effects on forest-interior songbirds. One study reported that openings of 0.02–0.04 ha had a minor effect on the forest bird community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{"citationItems":[{"id":"ITEM-1","itemData":{"DOI":"10.1046/j.1523-1739.1999.97226.x","ISBN":"08888892","ISSN":"08888892","PMID":"1160","abstract":"We evaluated the effects of perforation, or the creation of small gaps, within a mature, deciduous forest in southern Illinois (U.S.A.) on abundances of breeding birds. Openings of 0.02–0.4 ha were created by group and single-tree selection logging within a 2000-ha tract of forest. We used point counts to compare abundances of birds in uncut forest with those in similar adjacent forest compartments that were recently cut (1–5 years previously) and less recently cut (10–15 years earlier). Most species of forest birds were not signifi-cantly less common in logged tracts. Only Red-eyed Vireos (Vireo olivaceus) and Ovenbirds (Seiurus aurocapil-lus) were significantly more numerous in uncut forest, but the vireo responded negatively to cuts at sites on ridges only, not in ravines, whereas Ovenbird populations differed substantially among years. Blue Jays (Cy-anocitta cristata), important nest predators, were significantly more abundant in cut than uncut forest, but brood parasitic Brown-headed Cowbirds (Molothrus ater) showed no consistent differences. Populations of gap-dependent species such as Hooded Warbler (Wilsonia citrina), Indigo Bunting (Passerina cyanea), White-eyed Vireo (Vireo griseus), and Carolina Wren (Thryothorus ludovicianus) were dramatically larger in re-cently cut forest, with populations of most species reaching a peak 2–3 years after cutting. Between 5 and 10 years after cutting, nearly all gap-dependent species had returned to population levels comparable to those in uncut forest. Species dependent upon larger gaps, such as Yellow-breasted Chat (Icteria virens), Blue-winged Warbler (Vermivora pinus), and Prairie Warbler (Dendroica discolor), were absent. We conclude that the first cutting cycle in selective logging had only a minor effect on the forest bird community composition and cre-ated a short-lived availability of habitat for gap species. In the southern Illinois landscape, selective logging appeared to add little to the existing effects of forest fragmentation. Effects of perforation may differ in more continuously forested landscapes, however, and may be influenced by total basal area of timber removed and by the length of the inter-cut interval. Efectos de la Tala Selectiva en Poblaciones de Aves de Bosque en un Paisaje Fragmentado Resumen: Evaluamos los efectos de la perforación, o creación de pequeños espacios dentro de bosques ma-duros deciduos sobre la abundancia de aves reproductoras en el sur de Illinois (E.U.). Se crea…","author":[{"dropping-particle":"","family":"Robinson","given":"W. Douglas","non-dropping-particle":"","parse-names":false,"suffix":""},{"dropping-particle":"","family":"Robinson","given":"Scott K.","non-dropping-particle":"","parse-names":false,"suffix":""}],"container-title":"Conservation Biology","id":"ITEM-1","issue":"1","issued":{"date-parts":[["1999","2","1"]]},"page":"58-66","publisher":"Wiley/Blackwell (10.1111)","title":"Effects of selective logging on forest bird populations in a fragmented landscape","type":"article-journal","volume":"13"},"uris":["http://www.mendeley.com/documents/?uuid=88e2116c-cab4-3fa4-b13d-687800516e75"]}],"mendeley":{"formattedCitation":"(Robinson and Robinson 1999)","plainTextFormattedCitation":"(Robinson and Robinson 1999)","previouslyFormattedCitation":"(Robinson and Robinson 1999)"},"properties":{"noteIndex":0},"schema":"https://github.com/citation-style-language/schema/raw/master/csl-citation.json"}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(Robinson and Robinson 1999)</w:t>
      </w:r>
      <w:r w:rsidRPr="003808E1">
        <w:rPr>
          <w:rFonts w:ascii="Times New Roman" w:hAnsi="Times New Roman" w:cs="Times New Roman"/>
        </w:rPr>
        <w:fldChar w:fldCharType="end"/>
      </w:r>
      <w:r w:rsidRPr="003808E1">
        <w:rPr>
          <w:rFonts w:ascii="Times New Roman" w:hAnsi="Times New Roman" w:cs="Times New Roman"/>
        </w:rPr>
        <w:t xml:space="preserve">, while another found that 0.4-ha clearcut openings resulted in the movement of several forest-interior species away from openings and subsequently decreased abundance in and adjacent to openings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{"citationItems":[{"id":"ITEM-1","itemData":{"DOI":"10.3390/molecules13040790","ISBN":"0010-5422","ISSN":"00105422 (ISSN)","PMID":"1040","abstract":"JSTOR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157.182.11.93 on Tue, 08 Sep 2015 13:18:06 UTC All use subject to JSTOR Terms and Conditions The Condor 99:708-718 ? The Cooper Ornithological Society 1997 Abstract. We examined the response of a forest bird community to the presence of small openings created by patch clear-cutting 0.4-ha plots within an extensive northern hardwood forest. We conducted bird censuses (June) and habitat measurements (July-August) in 102 census plots at four distances from openings in 1991 and 1992. Of 19 habitat variables measured, none differed significantly among forest plots at any distance from clear-cuts. Thirty-five (70%) of 50 bird species encountered during censusing were Neotropical mi-grants. Bird species richness did not differ as a function of distance from openings. However, species composition in plots within openings was least similar to that in plots farthest into forest, and most similar between the two distance categories farthest from openings. The movement of several forest-interior species away from openings, the addition of early-successional colonists in openings, and a high abundance of interior-edge species near open-ings contributed to the difference in species composition between openings and forest plots. As a group, Neotropical forest-interior migrants were significantly less abundant in openings than at any distance from them, and less abundant 50 m from openings than 200 m from them. Neotropical interior-edge migrants were significantly more abundant 50 m from open-ings than at any other distance. Nearctic migrants and nonmigrants did not respond to the presence of small openings. Of three locally common avian nest predators, none became more abundant in the openings. Brown-headed Cowbirds (Molothrus ater), also common locally, were never observed in or near the openings. Overall, bird species diversity in-creased in forested areas containing small openings due to the addition of edge and open-area nesters, but several forest-interior species were adversely affected by the presence of openings.","author":[{"dropping-particle":"","family":"Germaine","given":"Stephen S","non-dropping-particle":"","parse-names":false,"suffix":""},{"dropping-particle":"","family":"Vessey","given":"Stephen H","non-dropping-particle":"","parse-names":false,"suffix":""},{"dropping-particle":"","family":"Capen","given":"David E","non-dropping-particle":"","parse-names":false,"suffix":""}],"container-title":"Condor","id":"ITEM-1","issue":"3","issued":{"date-parts":[["1997"]]},"page":"708-718","title":"Effects of small forest openings on the breeding bird community in a Vermont hardwood forest","type":"article-journal","volume":"99"},"uris":["http://www.mendeley.com/documents/?uuid=503b1ad2-6dbe-3866-8cf5-64c3ccd0fba1"]}],"mendeley":{"formattedCitation":"(Germaine et al. 1997)","plainTextFormattedCitation":"(Germaine et al. 1997)","previouslyFormattedCitation":"(Germaine et al. 1997)"},"properties":{"noteIndex":0},"schema":"https://github.com/citation-style-language/schema/raw/master/csl-citation.json"}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(Germaine et al. 1997)</w:t>
      </w:r>
      <w:r w:rsidRPr="003808E1">
        <w:rPr>
          <w:rFonts w:ascii="Times New Roman" w:hAnsi="Times New Roman" w:cs="Times New Roman"/>
        </w:rPr>
        <w:fldChar w:fldCharType="end"/>
      </w:r>
      <w:r w:rsidRPr="003808E1">
        <w:rPr>
          <w:rFonts w:ascii="Times New Roman" w:hAnsi="Times New Roman" w:cs="Times New Roman"/>
        </w:rPr>
        <w:t>.</w:t>
      </w:r>
      <w:r w:rsidR="00BC1EFF" w:rsidRPr="003808E1">
        <w:rPr>
          <w:rFonts w:ascii="Times New Roman" w:hAnsi="Times New Roman" w:cs="Times New Roman"/>
        </w:rPr>
        <w:t xml:space="preserve"> </w:t>
      </w:r>
      <w:r w:rsidR="005832F6" w:rsidRPr="003808E1">
        <w:rPr>
          <w:rFonts w:ascii="Times New Roman" w:hAnsi="Times New Roman" w:cs="Times New Roman"/>
        </w:rPr>
        <w:t xml:space="preserve">Within forest-dominated landscapes in West Virginia, the width of rights-of-ways and wildlife openings had a negative influence on forest-interior bird species </w:t>
      </w:r>
      <w:r w:rsidR="009151E8">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{"citationItems":[{"id":"ITEM-1","itemData":{"DOI":"10.1002/eap.2540","ISSN":"19395582","PMID":"35066965","abstract":"The proliferation of energy rights-of-way (pipelines and powerlines; ROWs) in the central Appalachian region has prompted wildlife management agencies to consider ways to use these features to manage and conserve at-risk songbird species. However, little empirical evidence exists regarding best management strategies to enhance habitat surrounding ROWs for the songbird community during stopover or breeding periods. We used a before–after–control–impact design to study cut-back border (linear tree cuttings along abrupt forest edges) harvest width (15, 30, and 45 m wide into the forest), and harvest intensity (14 and 4.5 m2/ha basal area retention) prescriptions along ROWs and assessed their effects on mature forest and young forest songbird species and avian guilds (forest gap habitat, forest interior habitat, young forest habitat, and species of regional conservation priority) up to 2 years after treatment throughout West Virginia. Species richness during the spring stopover period initially decreased at the 1-year post-treatment period but returned to pre-treatment levels by 2 years post-treatment. Breeding season responses to cut-back border treatments varied across harvest width, harvest intensity, and time, but all responses of focal species abundance and guild richness were neutral or positive. Cut-back border harvest intensity had a stronger influence (i.e., more positive responses) than harvest width on breeding focal species abundances and guild richness. For harvest intensity, the more intense, 4.5 m2/ha retention treatment had a stronger influence (i.e., more positive responses) than the less intense, 14 m2/ha retention treatment. For harvest width, the narrowest treatment (15-m wide) had the strongest influence (i.e., more positive responses) of all width treatments, followed by the widest (45-m wide treatment) with the least influence from the 30-m wide treatment. Abundances and richness increased from pre-treatment to 2 years post-treatment across all species and guilds that exhibited a response. These results suggest that cut-back borders increase breeding season habitat suitability along ROWs for the mature forest and young forest songbird community as well as for species of regional conservation priority in the short-term. These findings can aid the development of management guidelines for the forest songbird community along abrupt forest edges of man-made habitat features in forest-dominated landscapes.","author":[{"dropping-particle":"","family":"Margenau","given":"Eric L","non-dropping-particle":"","parse-names":false,"suffix":""},{"dropping-particle":"","family":"Wood","given":"Petra B","non-dropping-particle":"","parse-names":false,"suffix":""},{"dropping-particle":"","family":"Rota","given":"Christopher T.","non-dropping-particle":"","parse-names":false,"suffix":""}],"container-title":"Ecological Applications","id":"ITEM-1","issue":"3","issued":{"date-parts":[["2022"]]},"page":"2540","title":"Habitat management for stopover and breeding songbird communities along rights-of-way in forest-dominated landscapes","type":"article-journal","volume":"32"},"uris":["http://www.mendeley.com/documents/?uuid=0bd97064-c5f0-3b98-a4a9-6528542f76a4"]}],"mendeley":{"formattedCitation":"(Margenau et al. 2022)","plainTextFormattedCitation":"(Margenau et al. 2022)","previouslyFormattedCitation":"(Margenau et al. 2022)"},"properties":{"noteIndex":0},"schema":"https://github.com/citation-style-language/schema/raw/master/csl-citation.json"}</w:instrText>
      </w:r>
      <w:r w:rsidR="009151E8">
        <w:rPr>
          <w:rFonts w:ascii="Times New Roman" w:hAnsi="Times New Roman" w:cs="Times New Roman"/>
        </w:rPr>
        <w:fldChar w:fldCharType="separate"/>
      </w:r>
      <w:r w:rsidR="009151E8" w:rsidRPr="009151E8">
        <w:rPr>
          <w:rFonts w:ascii="Times New Roman" w:hAnsi="Times New Roman" w:cs="Times New Roman"/>
          <w:noProof/>
        </w:rPr>
        <w:t>(Margenau et al. 2022)</w:t>
      </w:r>
      <w:r w:rsidR="009151E8">
        <w:rPr>
          <w:rFonts w:ascii="Times New Roman" w:hAnsi="Times New Roman" w:cs="Times New Roman"/>
        </w:rPr>
        <w:fldChar w:fldCharType="end"/>
      </w:r>
      <w:r w:rsidR="005832F6" w:rsidRPr="003808E1">
        <w:rPr>
          <w:rFonts w:ascii="Times New Roman" w:hAnsi="Times New Roman" w:cs="Times New Roman"/>
        </w:rPr>
        <w:t xml:space="preserve">. </w:t>
      </w:r>
      <w:r w:rsidR="00BC1EFF" w:rsidRPr="003808E1">
        <w:rPr>
          <w:rFonts w:ascii="Times New Roman" w:hAnsi="Times New Roman" w:cs="Times New Roman"/>
        </w:rPr>
        <w:t xml:space="preserve">However, McDermott et al. (2011) documented </w:t>
      </w:r>
      <w:r w:rsidR="002F0F93" w:rsidRPr="003808E1">
        <w:rPr>
          <w:rFonts w:ascii="Times New Roman" w:hAnsi="Times New Roman" w:cs="Times New Roman"/>
        </w:rPr>
        <w:t>an increase in</w:t>
      </w:r>
      <w:r w:rsidR="00BC1EFF" w:rsidRPr="003808E1">
        <w:rPr>
          <w:rFonts w:ascii="Times New Roman" w:hAnsi="Times New Roman" w:cs="Times New Roman"/>
        </w:rPr>
        <w:t xml:space="preserve"> late-successional bird diversity with size</w:t>
      </w:r>
      <w:r w:rsidR="007733F1" w:rsidRPr="003808E1">
        <w:rPr>
          <w:rFonts w:ascii="Times New Roman" w:hAnsi="Times New Roman" w:cs="Times New Roman"/>
        </w:rPr>
        <w:t xml:space="preserve"> of stands that ranged in age from 15–40 years</w:t>
      </w:r>
      <w:r w:rsidR="00BC1EFF" w:rsidRPr="003808E1">
        <w:rPr>
          <w:rFonts w:ascii="Times New Roman" w:hAnsi="Times New Roman" w:cs="Times New Roman"/>
        </w:rPr>
        <w:t>, such that the highest species diversity was found in the largest stands within their study.</w:t>
      </w:r>
      <w:r w:rsidRPr="003808E1">
        <w:rPr>
          <w:rFonts w:ascii="Times New Roman" w:hAnsi="Times New Roman" w:cs="Times New Roman"/>
        </w:rPr>
        <w:t xml:space="preserve"> In addition to opening size, time since disturbance likely influences breeding songbird abundance and community composition in wildlife openings</w:t>
      </w:r>
      <w:r w:rsidR="00D243CF">
        <w:rPr>
          <w:rFonts w:ascii="Times New Roman" w:hAnsi="Times New Roman" w:cs="Times New Roman"/>
        </w:rPr>
        <w:t xml:space="preserve"> </w:t>
      </w:r>
      <w:r w:rsidR="00D243CF">
        <w:rPr>
          <w:rFonts w:ascii="Times New Roman" w:hAnsi="Times New Roman" w:cs="Times New Roman"/>
        </w:rPr>
        <w:fldChar w:fldCharType="begin" w:fldLock="1"/>
      </w:r>
      <w:r w:rsidR="00A97005">
        <w:rPr>
          <w:rFonts w:ascii="Times New Roman" w:hAnsi="Times New Roman" w:cs="Times New Roman"/>
        </w:rPr>
        <w:instrText>ADDIN CSL_CITATION {"citationItems":[{"id":"ITEM-1","itemData":{"DOI":"10.1002/jwmg.21733","abstract":"Conservation of birds that breed in early-successional forests will require an understanding of their response to patch size and shape during the early seral stages following disturbance. We modeled the effects of patch area, patch shape, and time period following harvest on territory densities of 5 shrubland bird species and bird community composition in 36 clearcuts from 1997 to 2014 in the Missouri Ozarks, USA. Our best-supported models indicated that densities of indigo bunting (Passerina cyanea), yellow-breasted chat (Icteria virens), and prairie warbler (Setophaga discolor) declined from the early time period (1-7 years post-harvest) to the late time period (12-18 years post-harvest), regardless of clearcut area or shape. Yellow-breasted chat density and bird species richness were positively related to clearcut shape complexity. Bird species richness increased, and bird species density decreased with clearcut area during both time periods. Non-metric multidimensional scaling indicated that bird community composition was strongly related to time since harvest. Within the spatial scale of our study, successional stage is more influential than clearcut size and shape, and some bird species may benefit from relatively small or irregularly shaped clearcuts.","author":[{"dropping-particle":"","family":"George","given":"Andrew D","non-dropping-particle":"","parse-names":false,"suffix":""},{"dropping-particle":"","family":"Porneluzi","given":"Paul A","non-dropping-particle":"","parse-names":false,"suffix":""},{"dropping-particle":"","family":"Haslerig","given":"Janet M","non-dropping-particle":"","parse-names":false,"suffix":""},{"dropping-particle":"","family":"Faaborg","given":"John","non-dropping-particle":"","parse-names":false,"suffix":""}],"container-title":"The Journal of Wildlife Management","id":"ITEM-1","issue":"7","issued":{"date-parts":[["2019"]]},"page":"1508-1514","title":"Response of Shrubland Birds to Regenerating Clearcut Area and Shape","type":"article-journal","volume":"83"},"uris":["http://www.mendeley.com/documents/?uuid=23627200-0d1e-36fd-a74b-cc93273320be"]}],"mendeley":{"formattedCitation":"(George et al. 2019)","plainTextFormattedCitation":"(George et al. 2019)","previouslyFormattedCitation":"(George et al. 2019)"},"properties":{"noteIndex":0},"schema":"https://github.com/citation-style-language/schema/raw/master/csl-citation.json"}</w:instrText>
      </w:r>
      <w:r w:rsidR="00D243CF">
        <w:rPr>
          <w:rFonts w:ascii="Times New Roman" w:hAnsi="Times New Roman" w:cs="Times New Roman"/>
        </w:rPr>
        <w:fldChar w:fldCharType="separate"/>
      </w:r>
      <w:r w:rsidR="00D243CF" w:rsidRPr="00D243CF">
        <w:rPr>
          <w:rFonts w:ascii="Times New Roman" w:hAnsi="Times New Roman" w:cs="Times New Roman"/>
          <w:noProof/>
        </w:rPr>
        <w:t>(George et al. 2019)</w:t>
      </w:r>
      <w:r w:rsidR="00D243CF">
        <w:rPr>
          <w:rFonts w:ascii="Times New Roman" w:hAnsi="Times New Roman" w:cs="Times New Roman"/>
        </w:rPr>
        <w:fldChar w:fldCharType="end"/>
      </w:r>
      <w:r w:rsidR="005B0082" w:rsidRPr="003808E1">
        <w:rPr>
          <w:rFonts w:ascii="Times New Roman" w:hAnsi="Times New Roman" w:cs="Times New Roman"/>
        </w:rPr>
        <w:t>; if not regularly maintained, then an opening created by timber harvest may cease to provide suitable habitat for early successional breeding specialists after a certain period of time</w:t>
      </w:r>
      <w:r w:rsidR="009151E8">
        <w:rPr>
          <w:rFonts w:ascii="Times New Roman" w:hAnsi="Times New Roman" w:cs="Times New Roman"/>
        </w:rPr>
        <w:t xml:space="preserve"> </w:t>
      </w:r>
      <w:r w:rsidR="009151E8">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{"citationItems":[{"id":"ITEM-1","itemData":{"DOI":"10.1016/j.foreco.2010.10.020","ISBN":"03781127","ISSN":"03781127","abstract":"Spatial scale is an important consideration when managing forest wildlife habitat, and models can be used to improve our understanding of these habitats at relevant scales. Our objectives were to determine whether stand- or microhabitat-scale variables better predicted bird metrics (diversity, species presence, and abundance) and to examine breeding bird response to clearcut size and age in a highly forested landscape. In 2004-2007, vegetation data were collected from 62 even-aged stands that were 3.6-34.6. ha in size and harvested in 1963-1990 on the Monongahela National Forest, WV, USA. In 2005-2007, we also surveyed birds at vegetation plots. We used classification and regression trees to model breeding bird habitat use with a suite of stand and microhabitat variables. Among stand variables, elevation, stand age, and stand size were most commonly retained as important variables in guild and species models. Among microhabitat variables, medium-sized tree density and tree species diversity most commonly predicted bird presence or abundance. Early successional and generalist bird presence, abundance, and diversity were better predicted by microhabitat variables than stand variables. Thus, more intensive field sampling may be required to predict habitat use for these species, and management may be needed at a finer scale. Conversely, stand-level variables had greater utility in predicting late-successional species occurrence and abundance; thus management decisions and modeling at this scale may be suitable in areas with a uniform landscape, such as our study area. Our study suggests that late-successional breeding bird diversity can be maximized long-term by including harvests &gt;10. ha in size into our study area and by increasing tree diversity. Some harvesting will need to be incorporated regularly, because after 15 years, the study stands did not provide habitat for most early successional breeding specialists. © 2010 Elsevier B.V.","author":[{"dropping-particle":"","family":"McDermott","given":"Molly E.","non-dropping-particle":"","parse-names":false,"suffix":""},{"dropping-particle":"","family":"Wood","given":"Petra Bohall","non-dropping-particle":"","parse-names":false,"suffix":""},{"dropping-particle":"","family":"Miller","given":"Gary W.","non-dropping-particle":"","parse-names":false,"suffix":""},{"dropping-particle":"","family":"Simpson","given":"Brian T.","non-dropping-particle":"","parse-names":false,"suffix":""}],"container-title":"Forest Ecology and Management","id":"ITEM-1","issue":"3","issued":{"date-parts":[["2011"]]},"page":"373-380","title":"Predicting breeding bird occurrence by stand- and microhabitat-scale features in even-aged stands in the Central Appalachians","type":"article-journal","volume":"261"},"uris":["http://www.mendeley.com/documents/?uuid=52cdb83f-51fc-44e7-bbe2-1f51f4667e09"]}],"mendeley":{"formattedCitation":"(McDermott et al. 2011)","plainTextFormattedCitation":"(McDermott et al. 2011)","previouslyFormattedCitation":"(McDermott et al. 2011)"},"properties":{"noteIndex":0},"schema":"https://github.com/citation-style-language/schema/raw/master/csl-citation.json"}</w:instrText>
      </w:r>
      <w:r w:rsidR="009151E8">
        <w:rPr>
          <w:rFonts w:ascii="Times New Roman" w:hAnsi="Times New Roman" w:cs="Times New Roman"/>
        </w:rPr>
        <w:fldChar w:fldCharType="separate"/>
      </w:r>
      <w:r w:rsidR="009151E8" w:rsidRPr="009151E8">
        <w:rPr>
          <w:rFonts w:ascii="Times New Roman" w:hAnsi="Times New Roman" w:cs="Times New Roman"/>
          <w:noProof/>
        </w:rPr>
        <w:t>(McDermott et al. 2011)</w:t>
      </w:r>
      <w:r w:rsidR="009151E8">
        <w:rPr>
          <w:rFonts w:ascii="Times New Roman" w:hAnsi="Times New Roman" w:cs="Times New Roman"/>
        </w:rPr>
        <w:fldChar w:fldCharType="end"/>
      </w:r>
      <w:r w:rsidRPr="003808E1">
        <w:rPr>
          <w:rFonts w:ascii="Times New Roman" w:hAnsi="Times New Roman" w:cs="Times New Roman"/>
        </w:rPr>
        <w:t xml:space="preserve">. </w:t>
      </w:r>
      <w:r w:rsidR="005B0082" w:rsidRPr="003808E1">
        <w:rPr>
          <w:rFonts w:ascii="Times New Roman" w:hAnsi="Times New Roman" w:cs="Times New Roman"/>
        </w:rPr>
        <w:t xml:space="preserve">For example, </w:t>
      </w:r>
      <w:r w:rsidR="005B0082" w:rsidRPr="003808E1">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{"citationItems":[{"id":"ITEM-1","itemData":{"DOI":"10.1046/j.1523-1739.1999.97226.x","ISBN":"08888892","ISSN":"08888892","PMID":"1160","abstract":"We evaluated the effects of perforation, or the creation of small gaps, within a mature, deciduous forest in southern Illinois (U.S.A.) on abundances of breeding birds. Openings of 0.02–0.4 ha were created by group and single-tree selection logging within a 2000-ha tract of forest. We used point counts to compare abundances of birds in uncut forest with those in similar adjacent forest compartments that were recently cut (1–5 years previously) and less recently cut (10–15 years earlier). Most species of forest birds were not signifi-cantly less common in logged tracts. Only Red-eyed Vireos (Vireo olivaceus) and Ovenbirds (Seiurus aurocapil-lus) were significantly more numerous in uncut forest, but the vireo responded negatively to cuts at sites on ridges only, not in ravines, whereas Ovenbird populations differed substantially among years. Blue Jays (Cy-anocitta cristata), important nest predators, were significantly more abundant in cut than uncut forest, but brood parasitic Brown-headed Cowbirds (Molothrus ater) showed no consistent differences. Populations of gap-dependent species such as Hooded Warbler (Wilsonia citrina), Indigo Bunting (Passerina cyanea), White-eyed Vireo (Vireo griseus), and Carolina Wren (Thryothorus ludovicianus) were dramatically larger in re-cently cut forest, with populations of most species reaching a peak 2–3 years after cutting. Between 5 and 10 years after cutting, nearly all gap-dependent species had returned to population levels comparable to those in uncut forest. Species dependent upon larger gaps, such as Yellow-breasted Chat (Icteria virens), Blue-winged Warbler (Vermivora pinus), and Prairie Warbler (Dendroica discolor), were absent. We conclude that the first cutting cycle in selective logging had only a minor effect on the forest bird community composition and cre-ated a short-lived availability of habitat for gap species. In the southern Illinois landscape, selective logging appeared to add little to the existing effects of forest fragmentation. Effects of perforation may differ in more continuously forested landscapes, however, and may be influenced by total basal area of timber removed and by the length of the inter-cut interval. Efectos de la Tala Selectiva en Poblaciones de Aves de Bosque en un Paisaje Fragmentado Resumen: Evaluamos los efectos de la perforación, o creación de pequeños espacios dentro de bosques ma-duros deciduos sobre la abundancia de aves reproductoras en el sur de Illinois (E.U.). Se crea…","author":[{"dropping-particle":"","family":"Robinson","given":"W. Douglas","non-dropping-particle":"","parse-names":false,"suffix":""},{"dropping-particle":"","family":"Robinson","given":"Scott K.","non-dropping-particle":"","parse-names":false,"suffix":""}],"container-title":"Conservation Biology","id":"ITEM-1","issue":"1","issued":{"date-parts":[["1999","2","1"]]},"page":"58-66","publisher":"Wiley/Blackwell (10.1111)","title":"Effects of selective logging on forest bird populations in a fragmented landscape","type":"article-journal","volume":"13"},"uris":["http://www.mendeley.com/documents/?uuid=88e2116c-cab4-3fa4-b13d-687800516e75"]}],"mendeley":{"formattedCitation":"(Robinson and Robinson 1999)","manualFormatting":"Robinson and Robinson (1999)","plainTextFormattedCitation":"(Robinson and Robinson 1999)","previouslyFormattedCitation":"(Robinson and Robinson 1999)"},"properties":{"noteIndex":0},"schema":"https://github.com/citation-style-language/schema/raw/master/csl-citation.json"}</w:instrText>
      </w:r>
      <w:r w:rsidR="005B0082" w:rsidRPr="003808E1">
        <w:rPr>
          <w:rFonts w:ascii="Times New Roman" w:hAnsi="Times New Roman" w:cs="Times New Roman"/>
        </w:rPr>
        <w:fldChar w:fldCharType="separate"/>
      </w:r>
      <w:r w:rsidR="005B0082" w:rsidRPr="003808E1">
        <w:rPr>
          <w:rFonts w:ascii="Times New Roman" w:hAnsi="Times New Roman" w:cs="Times New Roman"/>
          <w:noProof/>
        </w:rPr>
        <w:t>Robinson and Robinson (1999)</w:t>
      </w:r>
      <w:r w:rsidR="005B0082" w:rsidRPr="003808E1">
        <w:rPr>
          <w:rFonts w:ascii="Times New Roman" w:hAnsi="Times New Roman" w:cs="Times New Roman"/>
        </w:rPr>
        <w:fldChar w:fldCharType="end"/>
      </w:r>
      <w:r w:rsidR="005B0082" w:rsidRPr="003808E1">
        <w:rPr>
          <w:rFonts w:ascii="Times New Roman" w:hAnsi="Times New Roman" w:cs="Times New Roman"/>
        </w:rPr>
        <w:t xml:space="preserve"> found that p</w:t>
      </w:r>
      <w:r w:rsidRPr="003808E1">
        <w:rPr>
          <w:rFonts w:ascii="Times New Roman" w:hAnsi="Times New Roman" w:cs="Times New Roman"/>
        </w:rPr>
        <w:t>opulations of gap-dependent species reached a peak 2–3 years after the creation of 0.02–0.04 ha openings but declined to population levels comparable to those in uncut forest after 5–10 years.</w:t>
      </w:r>
      <w:r w:rsidR="005B0082" w:rsidRPr="003808E1">
        <w:rPr>
          <w:rFonts w:ascii="Times New Roman" w:hAnsi="Times New Roman" w:cs="Times New Roman"/>
        </w:rPr>
        <w:t xml:space="preserve"> </w:t>
      </w:r>
      <w:r w:rsidRPr="003808E1">
        <w:rPr>
          <w:rFonts w:ascii="Times New Roman" w:hAnsi="Times New Roman" w:cs="Times New Roman"/>
        </w:rPr>
        <w:t xml:space="preserve">Different successional stages are generally associated with distinct vegetation characteristics and thus local habitat attributes, such as vegetation structure and shrub density, which has been shown to be a primary factor affecting abundance of early-successional bird species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{"citationItems":[{"id":"ITEM-1","itemData":{"DOI":"10.1016/J.FORECO.2006.08.337","ISSN":"0378-1127","abstract":"The importance of early successional habitats for breeding and post-breeding birds has received recent attention. Common early successional habitats in the eastern United States are regeneration after timber harvests, utility right-of ways and reclaimed surface mines. Few studies, however, have compared the characteristics of these with regard to avian habitat use. We conducted a passive mist-netting study to assess the breeding and post-breeding avian communities associated with these land uses in the Cumberland Mountains of eastern Tennessee. We used analysis of variance to compare the vegetation structure among these habitat types and discriminant function analyses to illustrate differences in vegetation structure and bird abundance among habitats. We banded 1562 individuals of 40 species (1.08birds/net-hour). The percent cover of saplings, forbs and grass differed among habitat types, but there was no detectable difference in shrub cover. Vegetation structure allowed good discrimination between habitat types (Wilks’ λ=0.16), specifically in differentiating clearcuts from surface mines and right-of-ways. Although the three habitat types had several avian species in common, the abundance of 12 species differed substantially among habitat types, and their species abundance patterns allowed for excellent discrimination between these habitat types (Wilks’ λ=0.08). We conclude that these three early successional habitat types are different with regard to vegetation structure and avian community assemblage. These differences are important for local and landscape-scale conservation planning for both early and late successional avian species.","author":[{"dropping-particle":"","family":"Bulluck","given":"Lesley P.","non-dropping-particle":"","parse-names":false,"suffix":""},{"dropping-particle":"","family":"Buehler","given":"David A.","non-dropping-particle":"","parse-names":false,"suffix":""}],"container-title":"Forest Ecology and Management","id":"ITEM-1","issue":"1","issued":{"date-parts":[["2006","11","15"]]},"page":"76-84","title":"Avian use of early successional habitats: are regenerating forests, utility right-of-ways and reclaimed surface mines the same?","type":"article-journal","volume":"236"},"uris":["http://www.mendeley.com/documents/?uuid=2ea9986a-14db-3c0a-831a-a64eb3455d7f"]},{"id":"ITEM-2","itemData":{"DOI":"10.1016/J.FORECO.2007.05.009","ISSN":"0378-1127","abstract":"Early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Management","id":"ITEM-2","issue":"3","issued":{"date-parts":[["2007","10","20"]]},"page":"137-147","title":"Do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England?","type":"article-journal","volume":"250"},"uris":["http://www.mendeley.com/documents/?uuid=f45e3218-240a-328a-8e44-b9064c24b2bf"]},{"id":"ITEM-3","itemData":{"DOI":"10.1016/j.foreco.2008.09.014","ISSN":"03781127","abstract":"Many conservationists are concerned about reports of declining populations of scrub-shrub birds. Wildlife opening management, involving repeatedly burning or mechanically treating early-successional stands, is one strategy for creating habitat for these species, but this practice is costly. Some silvicultural treatments also create scrub-shrub habitat and have the advantage of potentially generating revenue, but the relative effectiveness of wildlife opening management and silviculture for creating bird habitat is not known. During 2004 and 2005, we compared scrub-shrub bird abundance, nest success, and habitat characteristics between wildlife and silvicultural openings in western Massachusetts to determine whether the habitats created by these practices are equivalent for birds. We recorded 1927 detections of 31 scrub-shrub bird species during the course of the study and monitored 368 nests. We found that although most species were present in both treatments, many differed in abundance between wildlife and silvicultural openings, including several species of high conservation concern. These differences were attributable to differences in habitat characteristics between treatments. The overall probability of a nest surviving to fledging was 0.43, and did not differ between wildlife and silvicultural openings. Our results indicate that the habitat quality of wildlife and silvicultural openings is not equivalent for scrub-shrub birds, but the two management approaches serve as complementary strategies for maintaining these declining species.","author":[{"dropping-particle":"","family":"King","given":"David I.","non-dropping-particle":"","parse-names":false,"suffix":""},{"dropping-particle":"","family":"Chandler","given":"Richard B.","non-dropping-particle":"","parse-names":false,"suffix":""},{"dropping-particle":"","family":"Schlossberg","given":"Scott","non-dropping-particle":"","parse-names":false,"suffix":""},{"dropping-particle":"","family":"Chandler","given":"Carlin C.","non-dropping-particle":"","parse-names":false,"suffix":""}],"container-title":"Forest Ecology and Management","id":"ITEM-3","issue":"2","issued":{"date-parts":[["2009","1","31"]]},"page":"421-426","title":"Habitat use and nest success of scrub-shrub birds in wildlife and silvicultural openings in western Massachusetts, USA","type":"article-journal","volume":"257"},"uris":["http://www.mendeley.com/documents/?uuid=7ee09ebe-eb79-3397-87d8-cd5c5e99733d"]},{"id":"ITEM-4","itemData":{"DOI":"10.1016/j.foreco.2010.10.020","ISBN":"03781127","ISSN":"03781127","abstract":"Spatial scale is an important consideration when managing forest wildlife habitat, and models can be used to improve our understanding of these habitats at relevant scales. Our objectives were to determine whether stand- or microhabitat-scale variables better predicted bird metrics (diversity, species presence, and abundance) and to examine breeding bird response to clearcut size and age in a highly forested landscape. In 2004-2007, vegetation data were collected from 62 even-aged stands that were 3.6-34.6. ha in size and harvested in 1963-1990 on the Monongahela National Forest, WV, USA. In 2005-2007, we also surveyed birds at vegetation plots. We used classification and regression trees to model breeding bird habitat use with a suite of stand and microhabitat variables. Among stand variables, elevation, stand age, and stand size were most commonly retained as important variables in guild and species models. Among microhabitat variables, medium-sized tree density and tree species diversity most commonly predicted bird presence or abundance. Early successional and generalist bird presence, abundance, and diversity were better predicted by microhabitat variables than stand variables. Thus, more intensive field sampling may be required to predict habitat use for these species, and management may be needed at a finer scale. Conversely, stand-level variables had greater utility in predicting late-successional species occurrence and abundance; thus management decisions and modeling at this scale may be suitable in areas with a uniform landscape, such as our study area. Our study suggests that late-successional breeding bird diversity can be maximized long-term by including harvests &gt;10. ha in size into our study area and by increasing tree diversity. Some harvesting will need to be incorporated regularly, because after 15 years, the study stands did not provide habitat for most early successional breeding specialists. © 2010 Elsevier B.V.","author":[{"dropping-particle":"","family":"McDermott","given":"Molly E.","non-dropping-particle":"","parse-names":false,"suffix":""},{"dropping-particle":"","family":"Wood","given":"Petra Bohall","non-dropping-particle":"","parse-names":false,"suffix":""},{"dropping-particle":"","family":"Miller","given":"Gary W.","non-dropping-particle":"","parse-names":false,"suffix":""},{"dropping-particle":"","family":"Simpson","given":"Brian T.","non-dropping-particle":"","parse-names":false,"suffix":""}],"container-title":"Forest Ecology and Management","id":"ITEM-4","issue":"3","issued":{"date-parts":[["2011"]]},"page":"373-380","title":"Predicting breeding bird occurrence by stand- and microhabitat-scale features in even-aged stands in the Central Appalachians","type":"article-journal","volume":"261"},"uris":["http://www.mendeley.com/documents/?uuid=52cdb83f-51fc-44e7-bbe2-1f51f4667e09"]}],"mendeley":{"formattedCitation":"(Bulluck and Buehler 2006, Askins et al. 2007, King et al. 2009, McDermott et al. 2011)","plainTextFormattedCitation":"(Bulluck and Buehler 2006, Askins et al. 2007, King et al. 2009, McDermott et al. 2011)","previouslyFormattedCitation":"(Bulluck and Buehler 2006, Askins et al. 2007, King et al. 2009, McDermott et al. 2011)"},"properties":{"noteIndex":0},"schema":"https://github.com/citation-style-language/schema/raw/master/csl-citation.json"}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(Bulluck and Buehler 2006, Askins et al. 2007, King et al. 2009, McDermott et al. 2011)</w:t>
      </w:r>
      <w:r w:rsidRPr="003808E1">
        <w:rPr>
          <w:rFonts w:ascii="Times New Roman" w:hAnsi="Times New Roman" w:cs="Times New Roman"/>
        </w:rPr>
        <w:fldChar w:fldCharType="end"/>
      </w:r>
      <w:r w:rsidRPr="003808E1">
        <w:rPr>
          <w:rFonts w:ascii="Times New Roman" w:hAnsi="Times New Roman" w:cs="Times New Roman"/>
        </w:rPr>
        <w:t xml:space="preserve">. Management regime (e.g., burning, mowing) may also affect shrubland bird abundance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USA","type":"article-journal","volume":"258"},"uris":["http://www.mendeley.com/documents/?uuid=0f1437bc-d438-3d6b-a463-aac7d1be333f"]}],"mendeley":{"formattedCitation":"(Chandler et al. 2009)","plainTextFormattedCitation":"(Chandler et al. 2009)","previouslyFormattedCitation":"(Chandler et al. 2009)"},"properties":{"noteIndex":0},"schema":"https://github.com/citation-style-language/schema/raw/master/csl-citation.json"}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(Chandler et al. 2009)</w:t>
      </w:r>
      <w:r w:rsidRPr="003808E1">
        <w:rPr>
          <w:rFonts w:ascii="Times New Roman" w:hAnsi="Times New Roman" w:cs="Times New Roman"/>
        </w:rPr>
        <w:fldChar w:fldCharType="end"/>
      </w:r>
      <w:r w:rsidRPr="003808E1">
        <w:rPr>
          <w:rFonts w:ascii="Times New Roman" w:hAnsi="Times New Roman" w:cs="Times New Roman"/>
        </w:rPr>
        <w:t xml:space="preserve">, with an optimum post-treatment time of 10–15 years suggested by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{"citationItems":[{"id":"ITEM-1","itemData":{"DOI":"10.2193/2007-518","ISBN":"0022-541X","ISSN":"0022-541X","abstract":"In the first decades after logging, the vegetation structure of harvested areas changes rapidly due to succession. For shrubland birds, many of which specialize on regeneration of specific ages, the changing vegetation structure makes determining how much habitat is available for individual species difficult. We conducted a meta-analysis to determine how populations of shrubland birds in the eastern United States and Canada respond to succession in the first 20 years after timber harvest. Based on those results, we used the area under the abundance–time regression curves to estimate the proportion of regenerating forest actually used by each bird species. Of the 28 species for which we had sufficient data, 14 showed significant changes in abundance over time. For 6 species, abundance was highest immediately after logging and decreased thereafter. Abundances of 7 other species were initially low, peaked roughly 10 years after harvest, and declined thereafter. Based on these results, shrubland birds would be expected to occupy a mean of just 53%(SD¼17%) of regenerating forests up to 20 years old. Thus, current estimates of habitat availability for shrubland birds may be too high by a factor of 2. Our findings also suggest that managed openings should be maintained on longer rotations than are currently used, providing habitat for birds that prefer older regeneration.","author":[{"dropping-particle":"","family":"Schlossberg","given":"Scott","non-dropping-particle":"","parse-names":false,"suffix":""},{"dropping-particle":"","family":"King","given":"David I.","non-dropping-particle":"","parse-names":false,"suffix":""}],"container-title":"Journal of Wildlife Management","id":"ITEM-1","issue":"2","issued":{"date-parts":[["2009","2","1"]]},"page":"226-231","publisher":"John Wiley &amp; Sons, Ltd","title":"Postlogging Succession and Habitat Usage of Shrubland Birds","type":"article-journal","volume":"73"},"uris":["http://www.mendeley.com/documents/?uuid=93a47e4a-50af-35fd-a7c6-2f3c0516f3b0"]}],"mendeley":{"formattedCitation":"(Schlossberg and King 2009)","manualFormatting":"Schlossberg and King (2009)","plainTextFormattedCitation":"(Schlossberg and King 2009)","previouslyFormattedCitation":"(Schlossberg and King 2009)"},"properties":{"noteIndex":0},"schema":"https://github.com/citation-style-language/schema/raw/master/csl-citation.json"}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Schlossberg and King (2009)</w:t>
      </w:r>
      <w:r w:rsidRPr="003808E1">
        <w:rPr>
          <w:rFonts w:ascii="Times New Roman" w:hAnsi="Times New Roman" w:cs="Times New Roman"/>
        </w:rPr>
        <w:fldChar w:fldCharType="end"/>
      </w:r>
      <w:r w:rsidRPr="003808E1">
        <w:rPr>
          <w:rFonts w:ascii="Times New Roman" w:hAnsi="Times New Roman" w:cs="Times New Roman"/>
        </w:rPr>
        <w:t xml:space="preserve"> for shrubland birds in the eastern United States. Although very few studies have addressed the effect of landscape context on use of wildlife openings by early-successional bird species, landscape-level variables such as distance to the nearest opening and land cover composition within 1 km have been found to influence shrubland generalists more than shrubland specialists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Management","id":"ITEM-1","issue":"3","issued":{"date-parts":[["2007","10","20"]]},"page":"137-147","title":"Do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England?","type":"article-journal","volume":"250"},"uris":["http://www.mendeley.com/documents/?uuid=f45e3218-240a-328a-8e44-b9064c24b2bf"]}],"mendeley":{"formattedCitation":"(Askins et al. 2007)","plainTextFormattedCitation":"(Askins et al. 2007)","previouslyFormattedCitation":"(Askins et al. 2007)"},"properties":{"noteIndex":0},"schema":"https://github.com/citation-style-language/schema/raw/master/csl-citation.json"}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(Askins et al. 2007)</w:t>
      </w:r>
      <w:r w:rsidRPr="003808E1">
        <w:rPr>
          <w:rFonts w:ascii="Times New Roman" w:hAnsi="Times New Roman" w:cs="Times New Roman"/>
        </w:rPr>
        <w:fldChar w:fldCharType="end"/>
      </w:r>
      <w:r w:rsidRPr="003808E1">
        <w:rPr>
          <w:rFonts w:ascii="Times New Roman" w:hAnsi="Times New Roman" w:cs="Times New Roman"/>
        </w:rPr>
        <w:t xml:space="preserve"> or to have little influence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{"citationItems":[{"id":"ITEM-1","itemData":{"DOI":"10.1525/cond.2012.110107","ISBN":"0010-5422","ISSN":"00105422","abstract":"Populations of many shrubland bird species are declining in the eastern United States. Efforts to restore shrubland and early-successional forest may help to ameliorate these declines. However, uncertainty remains about how the size and shape of habitat patches and the surrounding habitat matrix affect patch occupancy by shrubland passerines. Our objectives were to determine if shrubland birds avoid small or irregularly shaped habitat patches and to identify minimum area requirements for area-sensitive species. Additionally, we sought to determine if the proportion of mature forest cover in the landscape influences patch occupancy. We surveyed 35 individual habitat patches in 2007 and 43 in 2008 for the presence of eight shrubland birds. Then, we modeled the probability of five of these species occupying an individual patch relative to patch area, patch shape, and percent forest cover within 1 km of the patch. We documented evidence of area sensitivity for the Yellow-breasted Chat (Icteria virens) and Prairie Warbler (Setophaga discolor) and estimated their minimum area requirements at 2.3 and 1.1 ha, respectively. The Blue Grosbeak (Passerina caerulea) also was area-sensitive in irregularly shaped patches. Predicted patch-occupancy probability was &gt;0.9 in patches ≥5.5 ha for all area-sensitive species. Patch shape alone and proportion of forest cover were not important predictors of occupancy for these shrubland birds. Restored shrubland and early-successional forest in agricultural landscapes can provide habitat for many shrubland birds, but patches should be &gt;5 ha to maximize shrubland bird diversity.","author":[{"dropping-particle":"","family":"Shake","given":"Corey S.","non-dropping-particle":"","parse-names":false,"suffix":""},{"dropping-particle":"","family":"Moorman","given":"Christopher E.","non-dropping-particle":"","parse-names":false,"suffix":""},{"dropping-particle":"","family":"Riddle","given":"Jason D.","non-dropping-particle":"","parse-names":false,"suffix":""},{"dropping-particle":"","family":"Burchell II","given":"Michael R.","non-dropping-particle":"","parse-names":false,"suffix":""}],"container-title":"The Condor","id":"ITEM-1","issue":"2","issued":{"date-parts":[["2012"]]},"page":"268-278","title":"Influence of patch size and shape on occupancy by shrubland birds","type":"article-journal","volume":"114"},"uris":["http://www.mendeley.com/documents/?uuid=095209b1-f4af-37f0-86b9-fd8356f2b472"]}],"mendeley":{"formattedCitation":"(Shake et al. 2012)","plainTextFormattedCitation":"(Shake et al. 2012)","previouslyFormattedCitation":"(Shake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(Shake et al. 2012)</w:t>
      </w:r>
      <w:r w:rsidRPr="003808E1">
        <w:rPr>
          <w:rFonts w:ascii="Times New Roman" w:hAnsi="Times New Roman" w:cs="Times New Roman"/>
        </w:rPr>
        <w:fldChar w:fldCharType="end"/>
      </w:r>
      <w:r w:rsidRPr="003808E1">
        <w:rPr>
          <w:rFonts w:ascii="Times New Roman" w:hAnsi="Times New Roman" w:cs="Times New Roman"/>
        </w:rPr>
        <w:t>.</w:t>
      </w:r>
      <w:r w:rsidR="00A97005">
        <w:rPr>
          <w:rFonts w:ascii="Times New Roman" w:hAnsi="Times New Roman" w:cs="Times New Roman"/>
        </w:rPr>
        <w:t xml:space="preserve"> In addition, prairie warblers (</w:t>
      </w:r>
      <w:r w:rsidR="00A97005" w:rsidRPr="00A97005">
        <w:rPr>
          <w:rFonts w:ascii="Times New Roman" w:hAnsi="Times New Roman" w:cs="Times New Roman"/>
          <w:i/>
          <w:iCs/>
        </w:rPr>
        <w:t>Setophaga discolor</w:t>
      </w:r>
      <w:r w:rsidR="00A97005">
        <w:rPr>
          <w:rFonts w:ascii="Times New Roman" w:hAnsi="Times New Roman" w:cs="Times New Roman"/>
        </w:rPr>
        <w:t xml:space="preserve">) may be more likely to occur in forest openings that are closer to large patches of open habitat </w:t>
      </w:r>
      <w:r w:rsidR="00A97005">
        <w:rPr>
          <w:rFonts w:ascii="Times New Roman" w:hAnsi="Times New Roman" w:cs="Times New Roman"/>
        </w:rPr>
        <w:fldChar w:fldCharType="begin" w:fldLock="1"/>
      </w:r>
      <w:r w:rsidR="000D268F">
        <w:rPr>
          <w:rFonts w:ascii="Times New Roman" w:hAnsi="Times New Roman" w:cs="Times New Roman"/>
        </w:rPr>
        <w:instrText>ADDIN CSL_CITATION {"citationItems":[{"id":"ITEM-1","itemData":{"DOI":"10.1002/jwmg.21286","ISSN":"0022541X","author":[{"dropping-particle":"","family":"Roberts","given":"H. Patrick","non-dropping-particle":"","parse-names":false,"suffix":""},{"dropping-particle":"","family":"King","given":"David I.","non-dropping-particle":"","parse-names":false,"suffix":""}],"container-title":"The Journal of Wildlife Management","id":"ITEM-1","issue":"7","issued":{"date-parts":[["2017","9","1"]]},"page":"1298-1307","publisher":"John Wiley &amp; Sons, Ltd","title":"Area requirements and landscape-level factors influencing shrubland birds","type":"article-journal","volume":"81"},"uris":["http://www.mendeley.com/documents/?uuid=fb55d781-37f7-3531-bc97-3628932e967b"]}],"mendeley":{"formattedCitation":"(Roberts and King 2017)","plainTextFormattedCitation":"(Roberts and King 2017)","previouslyFormattedCitation":"(Roberts and King 2017)"},"properties":{"noteIndex":0},"schema":"https://github.com/citation-style-language/schema/raw/master/csl-citation.json"}</w:instrText>
      </w:r>
      <w:r w:rsidR="00A97005">
        <w:rPr>
          <w:rFonts w:ascii="Times New Roman" w:hAnsi="Times New Roman" w:cs="Times New Roman"/>
        </w:rPr>
        <w:fldChar w:fldCharType="separate"/>
      </w:r>
      <w:r w:rsidR="00A97005" w:rsidRPr="00A97005">
        <w:rPr>
          <w:rFonts w:ascii="Times New Roman" w:hAnsi="Times New Roman" w:cs="Times New Roman"/>
          <w:noProof/>
        </w:rPr>
        <w:t>(Roberts and King 2017)</w:t>
      </w:r>
      <w:r w:rsidR="00A97005">
        <w:rPr>
          <w:rFonts w:ascii="Times New Roman" w:hAnsi="Times New Roman" w:cs="Times New Roman"/>
        </w:rPr>
        <w:fldChar w:fldCharType="end"/>
      </w:r>
      <w:r w:rsidR="00A97005">
        <w:rPr>
          <w:rFonts w:ascii="Times New Roman" w:hAnsi="Times New Roman" w:cs="Times New Roman"/>
        </w:rPr>
        <w:t>.</w:t>
      </w:r>
      <w:r w:rsidRPr="003808E1">
        <w:rPr>
          <w:rFonts w:ascii="Times New Roman" w:hAnsi="Times New Roman" w:cs="Times New Roman"/>
        </w:rPr>
        <w:t xml:space="preserve"> Despite the paucity of studies and corresponding evidence, it is likely that landscape-level factors affect avian use of wildlife openings, as they have been found to explain mature forest songbird occupancy and abundance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10.1034/j.1600-0706.2002.960112.x","ISSN":"0030-1299","author":[{"dropping-particle":"","family":"Lee","given":"Michelle","non-dropping-particle":"","parse-names":false,"suffix":""},{"dropping-particle":"","family":"Fahrig","given":"Lenore","non-dropping-particle":"","parse-names":false,"suffix":""},{"dropping-particle":"","family":"Freemark","given":"Kathryn","non-dropping-particle":"","parse-names":false,"suffix":""},{"dropping-particle":"","family":"Currie","given":"David J.","non-dropping-particle":"","parse-names":false,"suffix":""}],"container-title":"Oikos","id":"ITEM-1","issue":"1","issued":{"date-parts":[["2002","1","1"]]},"page":"110-118","publisher":"John Wiley &amp; Sons, Ltd (10.1111)","title":"Importance of patch scale vs landscape scale on selected forest birds","type":"article-journal","volume":"96"},"uris":["http://www.mendeley.com/documents/?uuid=17782363-65ce-3918-8a34-bdae6301c661"]},{"id":"ITEM-2","itemData":{"DOI":"10.1046/j.1523-1739.1999.98059.x","ISBN":"0888-8892","ISSN":"08888892","PMID":"81771200011","abstract":"Habitat fragmentation has been shown to influence the abundance, movements, and persistence of many species. We asked the following questions: (I) Do species respond mainly to habitat loss or to the changes in habitat configuration resulting from this loss? (2) Do species exhibit sharp thresholds in their response to forest cover or configuration? We compared the relative influence offorest cover and configuration on 15 bird species in 33 landscapes (625 km2) in eastern Ontario, Canada. Forest cover in these landscapes varied between 3.4% and 66.8%. The metrics we used to quantify forest configuration were correlated to forest cover, so we regressed these configuration metrics against cover and used the residuals in logistic regression models. Of the 15 forest bird species included in the analyses, the presence of only 3 (Downy Woodpecker [Picoides pubescens], Brown Creeper [Certhia americana], and White-breasted Nuthtatch [Sitta carolinensis]) was not signzificantly related to either cover or configuration of woodland. Forest cover and configuration each were significant predictors of the presence of 6 species in landscapes occupied in both years, and 3 species responded both to cover and configuration. Models based on single years showed variability in the landscape characteristics that were significant predictors of the presence of each species. These results indicate that (1) landscape structure was an important predictor of bird distribution, (2) both forest cover and configuration were important predictors of species presence, and (3) responses were species-specific. Effects offorest cover and configuration on species presence generally were not characterized by sharp) thresholds, preventing the application of simple management rules. Although forest cover is an important feature of landscape structure, our results indicate that woodland configuration is a far from negligible component that should also be incorporated in conservation strategies.","author":[{"dropping-particle":"","family":"Villard","given":"Marc André","non-dropping-particle":"","parse-names":false,"suffix":""},{"dropping-particle":"","family":"Kurtis Trzcinski","given":"M.","non-dropping-particle":"","parse-names":false,"suffix":""},{"dropping-particle":"","family":"Merriam","given":"Gray","non-dropping-particle":"","parse-names":false,"suffix":""}],"container-title":"Conservation Biology","id":"ITEM-2","issue":"4","issued":{"date-parts":[["1999","8","1"]]},"page":"774-783","title":"Fragmentation effects on forest birds: relative influence of woodland cover and configuration on landscape occupancy","type":"article-journal","volume":"13"},"uris":["http://www.mendeley.com/documents/?uuid=d6ca875f-c759-376b-b6f7-1a9cc78a6171"]},{"id":"ITEM-3","itemData":{"DOI":"10.1890/1051-0761(2001)011[1709:IOPALL]2.0.CO;2","ISSN":"1939-5582","author":[{"dropping-particle":"","family":"Graham","given":"Catherine H.","non-dropping-particle":"","parse-names":false,"suffix":""},{"dropping-particle":"","family":"Blake","given":"John G.","non-dropping-particle":"","parse-names":false,"suffix":""}],"container-title":"Ecological Applications","id":"ITEM-3","issue":"6","issued":{"date-parts":[["2001","12","1"]]},"page":"1709-1721","publisher":"John Wiley &amp; Sons, Ltd","title":"INFLUENCE OF PATCH‐ AND LANDSCAPE‐LEVEL FACTORS ON BIRD ASSEMBLAGES IN A FRAGMENTED TROPICAL LANDSCAPE","type":"article-journal","volume":"11"},"uris":["http://www.mendeley.com/documents/?uuid=92fa4b12-ff95-3dcf-86fa-f7a3b17efe86"]}],"mendeley":{"formattedCitation":"(Villard et al. 1999, Graham and Blake 2001, Lee et al. 2002)","plainTextFormattedCitation":"(Villard et al. 1999, Graham and Blake 2001, Lee et al. 2002)","previouslyFormattedCitation":"(Villard et al. 1999, Graham and Blake 2001, Lee et al. 2002)"},"properties":{"noteIndex":0},"schema":"https://github.com/citation-style-language/schema/raw/master/csl-citation.json"}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(Villard et al. 1999, Graham and Blake 2001, Lee et al. 2002)</w:t>
      </w:r>
      <w:r w:rsidRPr="003808E1">
        <w:rPr>
          <w:rFonts w:ascii="Times New Roman" w:hAnsi="Times New Roman" w:cs="Times New Roman"/>
        </w:rPr>
        <w:fldChar w:fldCharType="end"/>
      </w:r>
      <w:r w:rsidRPr="003808E1">
        <w:rPr>
          <w:rFonts w:ascii="Times New Roman" w:hAnsi="Times New Roman" w:cs="Times New Roman"/>
        </w:rPr>
        <w:t xml:space="preserve">, grassland bird species richness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{"citationItems":[{"id":"ITEM-1","itemData":{"DOI":"10.1007/s10980-005-2167-5","ISSN":"0921-2973","author":[{"dropping-particle":"","family":"Hamer","given":"Tammy L.","non-dropping-particle":"","parse-names":false,"suffix":""},{"dropping-particle":"","family":"Flather","given":"Curtis H.","non-dropping-particle":"","parse-names":false,"suffix":""},{"dropping-particle":"","family":"Noon","given":"Barry R.","non-dropping-particle":"","parse-names":false,"suffix":""}],"container-title":"Landscape Ecology","id":"ITEM-1","issue":"4","issued":{"date-parts":[["2006","5"]]},"page":"569-583","publisher":"Kluwer Academic Publishers","title":"Factors Associated with Grassland Bird Species Richness: The Relative Roles of Grassland Area, Landscape Structure, and Prey","type":"article-journal","volume":"21"},"uris":["http://www.mendeley.com/documents/?uuid=97b81453-0d5b-362e-9a22-d0f872c3e5b7"]}],"mendeley":{"formattedCitation":"(Hamer et al. 2006)","plainTextFormattedCitation":"(Hamer et al. 2006)","previouslyFormattedCitation":"(Hamer et al.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(Hamer et al. 2006)</w:t>
      </w:r>
      <w:r w:rsidRPr="003808E1">
        <w:rPr>
          <w:rFonts w:ascii="Times New Roman" w:hAnsi="Times New Roman" w:cs="Times New Roman"/>
        </w:rPr>
        <w:fldChar w:fldCharType="end"/>
      </w:r>
      <w:r w:rsidRPr="003808E1">
        <w:rPr>
          <w:rFonts w:ascii="Times New Roman" w:hAnsi="Times New Roman" w:cs="Times New Roman"/>
        </w:rPr>
        <w:t xml:space="preserve">, saltmarsh bird species diversity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{"citationItems":[{"id":"ITEM-1","itemData":{"DOI":"10.1016/j.biocon.2004.01.016","ISSN":"00063207","abstract":"We evaluated the contributions of spatial distribution, juxtaposition, and quality of salt marsh habitat to salt marsh breeding birds along the New England coast, USA. We divided the region into two landscapes, Long Island Sound and the Gulf of Maine, based on latitude, geologic and human land use histories, and physical characteristics (tidal amplitude, wave energy). Species richness in both landscapes was at least 20% greater on larger salt marshes. Response to marsh isolation and human development varied regionally, with bird species more sensitive to marsh isolation and road proximity in the more pristine (Gulf of Maine) than altered (Long Island Sound) region. Relatively little overlap was evident between regions in predictors of occurrence and effects of marsh area on particular species. These results indicate that: (1) salt marsh bird communities show similar associations with habitat area and isolation as do forest, grassland, and freshwater wetland bird communities, and (2) landscape context mediates the influence of these parameters on the avian community and should be considered when defining the habitat requirements of salt marsh breeding birds. © 2004 Elsevier Ltd. All rights reserved.","author":[{"dropping-particle":"","family":"Shriver","given":"W. Gregory","non-dropping-particle":"","parse-names":false,"suffix":""},{"dropping-particle":"","family":"Hodgman","given":"Thomas P.","non-dropping-particle":"","parse-names":false,"suffix":""},{"dropping-particle":"","family":"Gibbs","given":"James P.","non-dropping-particle":"","parse-names":false,"suffix":""},{"dropping-particle":"","family":"Vickery","given":"Peter D.","non-dropping-particle":"","parse-names":false,"suffix":""}],"container-title":"Biological Conservation","id":"ITEM-1","issue":"4","issued":{"date-parts":[["2004","10","1"]]},"page":"545-553","publisher":"Elsevier","title":"Landscape context influences salt marsh bird diversity and area requirements in New England","type":"article-journal","volume":"119"},"uris":["http://www.mendeley.com/documents/?uuid=9da4290c-bee3-30ee-8ef5-269cc871cc6d"]}],"mendeley":{"formattedCitation":"(Shriver et al. 2004)","plainTextFormattedCitation":"(Shriver et al. 2004)","previouslyFormattedCitation":"(Shriver et al. 2004)"},"properties":{"noteIndex":0},"schema":"https://github.com/citation-style-language/schema/raw/master/csl-citation.json"}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(Shriver et al. 2004)</w:t>
      </w:r>
      <w:r w:rsidRPr="003808E1">
        <w:rPr>
          <w:rFonts w:ascii="Times New Roman" w:hAnsi="Times New Roman" w:cs="Times New Roman"/>
        </w:rPr>
        <w:fldChar w:fldCharType="end"/>
      </w:r>
      <w:r w:rsidRPr="003808E1">
        <w:rPr>
          <w:rFonts w:ascii="Times New Roman" w:hAnsi="Times New Roman" w:cs="Times New Roman"/>
        </w:rPr>
        <w:t xml:space="preserve">, and waterbird species richness and occurrence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{"citationItems":[{"id":"ITEM-1","itemData":{"DOI":"10.1007/978-1-4020-6320-6_27","author":[{"dropping-particle":"","family":"Guadagnin","given":"Demetrio Luis","non-dropping-particle":"","parse-names":false,"suffix":""},{"dropping-particle":"","family":"Maltchik","given":"Leonardo","non-dropping-particle":"","parse-names":false,"suffix":""}],"container-title":"Vertebrate Conservation and Biodiversity","id":"ITEM-1","issued":{"date-parts":[["2006"]]},"page":"405-418","publisher":"Springer Netherlands","publisher-place":"Dordrecht","title":"Habitat and landscape factors associated with neotropical waterbird occurrence and richness in wetland fragments","type":"chapter"},"uris":["http://www.mendeley.com/documents/?uuid=ecb9b44a-bbec-38e9-a5e3-fe0a4eead100"]}],"mendeley":{"formattedCitation":"(Guadagnin and Maltchik 2006)","plainTextFormattedCitation":"(Guadagnin and Maltchik 2006)","previouslyFormattedCitation":"(Guadagnin and Maltchik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(Guadagnin and Maltchik 2006)</w:t>
      </w:r>
      <w:r w:rsidRPr="003808E1">
        <w:rPr>
          <w:rFonts w:ascii="Times New Roman" w:hAnsi="Times New Roman" w:cs="Times New Roman"/>
        </w:rPr>
        <w:fldChar w:fldCharType="end"/>
      </w:r>
      <w:r w:rsidRPr="003808E1">
        <w:rPr>
          <w:rFonts w:ascii="Times New Roman" w:hAnsi="Times New Roman" w:cs="Times New Roman"/>
        </w:rPr>
        <w:t xml:space="preserve">. </w:t>
      </w:r>
      <w:r w:rsidR="00A97005">
        <w:rPr>
          <w:rFonts w:ascii="Times New Roman" w:hAnsi="Times New Roman" w:cs="Times New Roman"/>
        </w:rPr>
        <w:t>Based on</w:t>
      </w:r>
      <w:r w:rsidR="00C86FB5">
        <w:rPr>
          <w:rFonts w:ascii="Times New Roman" w:hAnsi="Times New Roman" w:cs="Times New Roman"/>
        </w:rPr>
        <w:t xml:space="preserve"> the documented</w:t>
      </w:r>
      <w:r w:rsidRPr="003808E1">
        <w:rPr>
          <w:rFonts w:ascii="Times New Roman" w:hAnsi="Times New Roman" w:cs="Times New Roman"/>
        </w:rPr>
        <w:t xml:space="preserve"> effect</w:t>
      </w:r>
      <w:r w:rsidR="00C86FB5">
        <w:rPr>
          <w:rFonts w:ascii="Times New Roman" w:hAnsi="Times New Roman" w:cs="Times New Roman"/>
        </w:rPr>
        <w:t>s</w:t>
      </w:r>
      <w:r w:rsidRPr="003808E1">
        <w:rPr>
          <w:rFonts w:ascii="Times New Roman" w:hAnsi="Times New Roman" w:cs="Times New Roman"/>
        </w:rPr>
        <w:t xml:space="preserve"> of landscape characteristics on these other avian species and guilds</w:t>
      </w:r>
      <w:r w:rsidR="00A97005">
        <w:rPr>
          <w:rFonts w:ascii="Times New Roman" w:hAnsi="Times New Roman" w:cs="Times New Roman"/>
        </w:rPr>
        <w:t xml:space="preserve">, as well as management recommendations for early-successional and shrubland birds </w:t>
      </w:r>
      <w:r w:rsidR="00A97005">
        <w:rPr>
          <w:rFonts w:ascii="Times New Roman" w:hAnsi="Times New Roman" w:cs="Times New Roman"/>
        </w:rPr>
        <w:fldChar w:fldCharType="begin" w:fldLock="1"/>
      </w:r>
      <w:r w:rsidR="00A97005">
        <w:rPr>
          <w:rFonts w:ascii="Times New Roman" w:hAnsi="Times New Roman" w:cs="Times New Roman"/>
        </w:rPr>
        <w:instrText>ADDIN CSL_CITATION {"citationItems":[{"id":"ITEM-1","itemData":{"DOI":"10.1016/S0378-1127(03)00254-8","ISSN":"0378-1127","abstract":"Historically, forests in the northeastern United States were disturbed by fire, wind, Native American agriculture, flooding, and beavers (Castor canadensis). Of these, wind and beavers are now the only sources of natural disturbance. Most disturbance-dependent species, especially birds, are declining throughout the region whereas species affiliated with mature forests are generally increasing or maintaining populations. Disturbance must be simulated for conservation of early-successional species, many of which are habitat specialists compared to those associated with mature forests. Both the maintenance of old fields and forest regeneration are needed to conserve brushland species. Regenerating forest habitats are more ephemeral than other woody early-successional habitats. The types and amounts of early-successional habitats created depend on the silvicultural system used, patch size selected, time between regeneration cuts, and rotation age. We recommend that group selection and patch cuts should be at least 0.8ha, and patches should be generated approximately every 10–15 years depending on site quality. Regeneration of intolerant and mid-tolerant tree species should be increased or maintained in managed stands. Also, frost pockets, unstocked, or poorly-stocked stands can provide opportunities to increase the proportion of early-successional habitats in managed forests.","author":[{"dropping-particle":"","family":"DeGraaf","given":"Richard M","non-dropping-particle":"","parse-names":false,"suffix":""},{"dropping-particle":"","family":"Yamasaki","given":"Mariko","non-dropping-particle":"","parse-names":false,"suffix":""}],"container-title":"Forest Ecology and Management","id":"ITEM-1","issue":"1-2","issued":{"date-parts":[["2003","11","3"]]},"page":"179-191","title":"Options for managing early-successional forest and shrubland bird habitats in the northeastern United States","type":"article-journal","volume":"185"},"uris":["http://www.mendeley.com/documents/?uuid=0861cb75-9fc8-3416-8814-8f7dedf6424e"]}],"mendeley":{"formattedCitation":"(DeGraaf and Yamasaki 2003)","plainTextFormattedCitation":"(DeGraaf and Yamasaki 2003)","previouslyFormattedCitation":"(DeGraaf and Yamasaki 2003)"},"properties":{"noteIndex":0},"schema":"https://github.com/citation-style-language/schema/raw/master/csl-citation.json"}</w:instrText>
      </w:r>
      <w:r w:rsidR="00A97005">
        <w:rPr>
          <w:rFonts w:ascii="Times New Roman" w:hAnsi="Times New Roman" w:cs="Times New Roman"/>
        </w:rPr>
        <w:fldChar w:fldCharType="separate"/>
      </w:r>
      <w:r w:rsidR="00A97005" w:rsidRPr="00A97005">
        <w:rPr>
          <w:rFonts w:ascii="Times New Roman" w:hAnsi="Times New Roman" w:cs="Times New Roman"/>
          <w:noProof/>
        </w:rPr>
        <w:t>(DeGraaf and Yamasaki 2003)</w:t>
      </w:r>
      <w:r w:rsidR="00A97005">
        <w:rPr>
          <w:rFonts w:ascii="Times New Roman" w:hAnsi="Times New Roman" w:cs="Times New Roman"/>
        </w:rPr>
        <w:fldChar w:fldCharType="end"/>
      </w:r>
      <w:r w:rsidR="00A97005">
        <w:rPr>
          <w:rFonts w:ascii="Times New Roman" w:hAnsi="Times New Roman" w:cs="Times New Roman"/>
        </w:rPr>
        <w:t xml:space="preserve">, I would expect spatially isolated wildlife openings in extensively forested landscape to have lower </w:t>
      </w:r>
      <w:r w:rsidR="00A97005" w:rsidRPr="003808E1">
        <w:rPr>
          <w:rFonts w:ascii="Times New Roman" w:hAnsi="Times New Roman" w:cs="Times New Roman"/>
        </w:rPr>
        <w:t>occupancy and species richness of early-successional bird species</w:t>
      </w:r>
      <w:r w:rsidR="00A97005">
        <w:rPr>
          <w:rFonts w:ascii="Times New Roman" w:hAnsi="Times New Roman" w:cs="Times New Roman"/>
        </w:rPr>
        <w:t>.</w:t>
      </w:r>
    </w:p>
    <w:p w14:paraId="77D3E832" w14:textId="1948203F" w:rsidR="008E46D6" w:rsidRPr="003808E1" w:rsidRDefault="008E46D6" w:rsidP="00E236EB">
      <w:pPr>
        <w:pStyle w:val="Normal2"/>
        <w:widowControl w:val="0"/>
        <w:spacing w:after="240" w:line="276" w:lineRule="auto"/>
        <w:rPr>
          <w:rFonts w:ascii="Times New Roman" w:hAnsi="Times New Roman" w:cs="Times New Roman"/>
        </w:rPr>
      </w:pPr>
      <w:r w:rsidRPr="003808E1">
        <w:rPr>
          <w:rFonts w:ascii="Times New Roman" w:hAnsi="Times New Roman" w:cs="Times New Roman"/>
        </w:rPr>
        <w:lastRenderedPageBreak/>
        <w:tab/>
        <w:t xml:space="preserve">Use of wildlife openings may not be restricted to early-successional and shrubland birds. Certain songbirds that breed in mature forest shift their habitat use to early-successional areas after nesting but before migration (i.e., during the post-breeding period).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{"citationItems":[{"id":"ITEM-1","itemData":{"ISBN":"201802:23:34","abstract":"JSTOR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about","author":[{"dropping-particle":"","family":"Rappole","given":"John H","non-dropping-particle":"","parse-names":false,"suffix":""},{"dropping-particle":"","family":"Ballard","given":"Kevin","non-dropping-particle":"","parse-names":false,"suffix":""}],"container-title":"The Wilson Bulletin","id":"ITEM-1","issue":"3","issued":{"date-parts":[["1987"]]},"page":"475-480","title":"Postbreeding movements of selected species of birds in Athens","type":"article-journal","volume":"99"},"uris":["http://www.mendeley.com/documents/?uuid=f1bfb25f-4142-31fc-b724-35c60ecc4f7e"]}],"mendeley":{"formattedCitation":"(Rappole and Ballard 1987)","manualFormatting":"Rappole and Ballard (1987)","plainTextFormattedCitation":"(Rappole and Ballard 1987)","previouslyFormattedCitation":"(Rappole and Ballard 1987)"},"properties":{"noteIndex":0},"schema":"https://github.com/citation-style-language/schema/raw/master/csl-citation.json"}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Rappole and Ballard (1987)</w:t>
      </w:r>
      <w:r w:rsidRPr="003808E1">
        <w:rPr>
          <w:rFonts w:ascii="Times New Roman" w:hAnsi="Times New Roman" w:cs="Times New Roman"/>
        </w:rPr>
        <w:fldChar w:fldCharType="end"/>
      </w:r>
      <w:r w:rsidRPr="003808E1">
        <w:rPr>
          <w:rFonts w:ascii="Times New Roman" w:hAnsi="Times New Roman" w:cs="Times New Roman"/>
        </w:rPr>
        <w:t xml:space="preserve"> were perhaps the first to report both post-breeding adult and juvenile forest birds moving into early-successional habitats. Since then, a number of mist-netting studies have found that forest-interior songbird species are frequently captured in regenerating clearcuts during the post-breeding season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{"citationItems":[{"id":"ITEM-1","itemData":{"DOI":"10.1650/0010-5422(2000)102[0738:BAPBHU]2.0.CO;2","abstract":"Abstract We compared habitat use by forest migrant songbirds during the breeding and post-breeding periods in four Missouri Ozark habitats: mature upland forest, mature riparian forest, 9- to 10-year-old upland forest, and 3- to 4-year-old upland forest created by clearcutting. Adult forest-ground species showed a decrease in abundance in all habitats during the post-breeding period, but hatching-year birds of one of the two forest-ground species were most abundant in early-successional forest during this time. Adults of the two forest-canopy species tended to increase in abundance in 3- to 4-year-old forest from breeding season to post-breeding season. During the breeding season, some forest species were detected with mist-nets in the two early-successional habitats, but infrequently or not at all with point counts in those habitats. Forest birds captured in early-successional habitats during the breeding season may have been nonbreeding floaters, or may have been foraging there from nearby territories i...","author":[{"dropping-particle":"","family":"Pagen","given":"Rich W.","non-dropping-particle":"","parse-names":false,"suffix":""},{"dropping-particle":"","family":"Thompson III","given":"Frank R","non-dropping-particle":"","parse-names":false,"suffix":""},{"dropping-particle":"","family":"Burhans","given":"Dirk E.","non-dropping-particle":"","parse-names":false,"suffix":""}],"container-title":"The Condor","id":"ITEM-1","issue":"4","issued":{"date-parts":[["2000","1","19"]]},"page":"738-747","title":"Breeding and post-breeding habitat use by forest migrant songbirds in the Missouri Ozarks","type":"article-journal","volume":"102"},"uris":["http://www.mendeley.com/documents/?uuid=6886c441-b783-3929-a4e0-efeec1e154e5"]},{"id":"ITEM-2","itemData":{"DOI":"10.1016/S0378-1127(03)00101-4","ISBN":"0378-1127","ISSN":"03781127","PMID":"1017","abstract":"From 1995 to 1999, we mist-netted birds in regenerating clearcuts within a primarily forested landscape of West Virginia and Virginia to determine the extent that both resident and migrant birds and their young use this type of early-successional habitat during the post-fledging period. Our primary objective was to document whether or not birds typically considered mature or late-successional forest breeders were present in the clearcuts and if they were there with their young. Four mist-nets were located in each of six different forest clearcuts ranging in age from 1 to 7 years post-cut (at time of study initiation) and in size from 8.2 to 13.4 ha. We caught 613 adult birds and 206 juvenile birds of 46 different species within these six different sites. Species typically associated with mature forest, such as the Worm-eating Warbler (Helmitheros vermivorus), Red-eyed Vireo (Vireo olivaceus), Black-and-white Warbler (Mniotilta varia), Wood Thrush (Hylocichla mustelina), and Ovenbird (Seiurus aurocapillus) were among the most commonly captured (adults, juveniles, and family groups). Seven Worm-eating Warblers originally color-banded on territories in adjacent mature forest were recaptured in clearcuts during the post-fledging period, four with dependent young. Although it was apparent that both the adults and young of species of forest-interior breeders were using regenerating clearcuts during the post-fledging period, we are unsure as to the exact reasons why, and, more importantly, whether these habitats enhance their survival. © 2003 Elsevier Science B.V. All rights reserved.","author":[{"dropping-particle":"","family":"Marshall","given":"Matthew R.","non-dropping-particle":"","parse-names":false,"suffix":""},{"dropping-particle":"","family":"DeCecco","given":"Jennifer A.","non-dropping-particle":"","parse-names":false,"suffix":""},{"dropping-particle":"","family":"Williams","given":"Alan B.","non-dropping-particle":"","parse-names":false,"suffix":""},{"dropping-particle":"","family":"Gale","given":"George A.","non-dropping-particle":"","parse-names":false,"suffix":""},{"dropping-particle":"","family":"Cooper","given":"Robert J.","non-dropping-particle":"","parse-names":false,"suffix":""}],"container-title":"Forest Ecology and Management","id":"ITEM-2","issue":"1-3","issued":{"date-parts":[["2003","9","15"]]},"page":"127-135","title":"Use of regenerating clearcuts by late-successional bird species and their young during the post-fledging period","type":"article-journal","volume":"183"},"uris":["http://www.mendeley.com/documents/?uuid=6b454b66-815b-31a3-8d56-22888b3550ad"]},{"id":"ITEM-3","itemData":{"DOI":"10.1016/J.BIOCON.2005.09.011","ISSN":"0006-3207","abstract":"Although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Conservation","id":"ITEM-3","issue":"4","issued":{"date-parts":[["2006","2","1"]]},"page":"477-486","title":"Can regenerating clearcuts benefit mature-forest songbirds? An examination of post-breeding ecology","type":"article-journal","volume":"127"},"uris":["http://www.mendeley.com/documents/?uuid=06113ffb-c65f-3de6-a628-c7709af843c5"]},{"id":"ITEM-4","itemData":{"DOI":"10.1676/09-050.1","ISBN":"1559-4491","ISSN":"1559-4491","PMID":"1573","abstract":"We investigated avian use of clearcuts and two-age harvests during the post-breeding period in 2006 in the central Appalachians, West Virginia, USA with an information-theoretic approach to model selection. Cover variables appeared to be most important; e.g., vegetative vertical complexity had a strong positive relation with capture rates of mature forest birds and molting adults, as well as physical condition which supports a predator-avoidance hypothesis for habitat use. Basal area was a poor predictor of captures; residual trees near nets tended to depress capture rates. Food variables best explained capture rates for some species groups (e.g., early-successional insectivores and granivores, mature forest nesting adults, molting birds), but post-breeding habitat quality was based primarily on vegetative cover. Habitat use may depend on the bird's physical condition and molt status, and we found evidence for age-specific differences which may impact survival. Our study suggests important links between post-breeding habitat quality, molt status, physical condition, and bird age, and indicates a variety of response variables (relative abundance, survival, body condition) should be measured to assess avian habitat quality during the post-breeding period.","author":[{"dropping-particle":"","family":"McDermott","given":"Molly E.","non-dropping-particle":"","parse-names":false,"suffix":""},{"dropping-particle":"","family":"Wood","given":"Petra Bohall","non-dropping-particle":"","parse-names":false,"suffix":""}],"container-title":"The Wilson Journal of Ornithology","id":"ITEM-4","issue":"3","issued":{"date-parts":[["2010"]]},"page":"545-555","title":"Influence of cover and food resource variation on post-breeding bird use of timber harvests with residual canopy trees","type":"article-journal","volume":"122"},"uris":["http://www.mendeley.com/documents/?uuid=e072d122-4d34-4a6f-a338-e8dbb7cd7816"]},{"id":"ITEM-5","itemData":{"DOI":"10.1525/cond.2011.110012","ISBN":"1938-5129(Electronic);0010-5422(Print)","ISSN":"00105422","abstract":"In eastern North America, after the young fledge, both adult and juvenile mature-forest birds may use regenerating clearcuts, although which species frequent early-successional forest and during which life stages is not well documented. To assess whether birds nesting in mature forest in north-central Minnesota use regenerating clearcuts 2–10 years old, we netted after birds fledged (2006–2009) and during the breeding season (2009). In addition, we moni- tored Ovenbird (Seiurus aurocapilla) nests and banded nestlings in adjacent mature forest and estimated the age at which juveniles used regenerating clearcuts. While banding, we also recorded nests of any species encountered oppor- tunistically in regenerating clearcuts as evidence of breeding in this cover type. During July and August, we captured 4556 birds of 62 species, of which 1746 (38%) were of 28 mature-forest species. As reported elsewhere, most (76%) mature-forest birds we captured were of only a few species: Ovenbird, American Redstart (Setophaga ruticilla), Least Flycatcher (Empidonax minimus), and Black-and-white Warbler (Mniotilta varia). In 2009, 21% of captures during the nesting period were of mature-forest birds. Comparing dates of fledging from monitored nests to dates of capture in clearcuts implies that nearly all (95%) hatch-year Ovenbirds using clearcuts were independent of adult care. Capture dates of juveniles of other mature-forest species were similar. Although we captured 340 hatch-year Ovenbirds in regen- erating clearcuts, we captured only one of 424 Ovenbirds we had banded as nestlings in adjacent mature forest. Within the clearcuts, we encountered nests of five species that typically nest in mature forest.","author":[{"dropping-particle":"","family":"Streby","given":"Henry M","non-dropping-particle":"","parse-names":false,"suffix":""},{"dropping-particle":"","family":"Peterson","given":"Sean M","non-dropping-particle":"","parse-names":false,"suffix":""},{"dropping-particle":"","family":"McAllister","given":"Tara L.","non-dropping-particle":"","parse-names":false,"suffix":""},{"dropping-particle":"","family":"Andersen","given":"David E","non-dropping-particle":"","parse-names":false,"suffix":""}],"container-title":"The Condor","id":"ITEM-5","issue":"4","issued":{"date-parts":[["2011"]]},"page":"817-824","title":"Use of early-successional managed northern forest by mature-forest species during the post-fledging period","type":"article-journal","volume":"113"},"uris":["http://www.mendeley.com/documents/?uuid=b44fc7f6-e358-3fd5-9beb-3a9410d88180"]},{"id":"ITEM-6","itemData":{"DOI":"10.1016/j.foreco.2011.09.018","ISBN":"03781127","ISSN":"03781127","abstract":"Recent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Management","id":"ITEM-6","issued":{"date-parts":[["2012","1","15"]]},"page":"1-9","publisher":"Elsevier","title":"Do mature forest birds prefer early-successional habitat during the post-fledging period?","type":"article-journal","volume":"264"},"uris":["http://www.mendeley.com/documents/?uuid=cd52ee7c-a8fe-3a80-8bde-93eb8225b90c"]},{"id":"ITEM-7","itemData":{"DOI":"10.1525/auk.2012.11184","ISBN":"3","ISSN":"00048038","PMID":"22088528","abstract":"ABSTRACT. The postbreeding period is critical for many forest birds and especially for juveniles, which must learn to forage on their own before the fall migration. During this period, many birds of the boreal forest are found in early-successional stands (ESS), where fruit abundance is typically high. Boreal forest birds may use ESS to exploit fruit or for reasons other than access to fruit, namely to forage along forest edges or simply to transit through clearcuts between patches of mature forest. We tested whether frugivory, edge use, and transit through small (&lt;65 ha) clearcuts between mature-forest patches accounted for bird abundance in ESS in a boreal forest of Quebec during the summers 2007 and 2008. Fifteen of the 33 species captured in ESS were postbreeding frugivores. Removal of all fruits from Sambucus racemosa, a dominant fruiting plant, within 10 m of mist-netting sites reduced the number of frugivores captured by 45% but did not affect nonfrugivores. Numbers of birds captured were independe...","author":[{"dropping-particle":"","family":"Major","given":"Melanie","non-dropping-particle":"","parse-names":false,"suffix":""},{"dropping-particle":"","family":"Desrochers","given":"André","non-dropping-particle":"","parse-names":false,"suffix":""}],"container-title":"The Auk","id":"ITEM-7","issue":"3","issued":{"date-parts":[["2012"]]},"page":"419-426","title":"Avian use of early-successional boreal forests in the postbreeding period","type":"article-journal","volume":"129"},"uris":["http://www.mendeley.com/documents/?uuid=57368135-77bf-3f91-a640-372565a103da"]},{"id":"ITEM-8","itemData":{"DOI":"10.1525/auk.2013.12214","ISBN":"0004-8038","ISSN":"00048038","abstract":"Many birds that are experiencing population declines require extensive tracts of mature forest habitat for breeding. Recent work suggests that at least some may shift their habitat use to early-successional areas after nesting but before migration. I used constant-effort mist netting in regenerating clearcuts (4–8 years postcut) and dense mature-forest understories to assess (1) whether most bird species of mature forests show habitat shifts after breeding; and (2), on the basis of several measures of condition, whether birds using early-successional habitats garnered any benefits or penalties, compared with those that remained in forests. I captured 3,845 individual birds of 46 species at four pairs of sites in mature Allegheny hardwood forests in northwestern Pennsylvania during the postbreeding periods of 2005–2008. Most, but not all, forest birds were captured at higher rates in cuts than in forests, and that pattern persisted through the postbreeding season. Using an information-theoretic approach, I found strong support for a species-habitat interactive effect on both molt progression and body condition as measured by residuals from speciesspecific regression of mass on wing chord. Some, but not all, forest birds appeared to be in better condition when captured in cuts than when in forests. I found no support for a habitat effect on presence of fat or ectoparasites. My result s reveal that habitat choice in the postbreeding season is correlated with physiological condition for a subset of forest birds, which suggests that the maintenance of such early-successional habitats in mature forest may benefit these species.","author":[{"dropping-particle":"","family":"Stoleson","given":"Scott H","non-dropping-particle":"","parse-names":false,"suffix":""}],"container-title":"The Auk","id":"ITEM-8","issue":"3","issued":{"date-parts":[["2013"]]},"page":"417-428","title":"Condition varies with habitat choice in postbreeding forest birds","type":"article-journal","volume":"130"},"uris":["http://www.mendeley.com/documents/?uuid=73330134-cbc7-3f87-80a7-814f1bf055fd"]}],"mendeley":{"formattedCitation":"(Pagen et al. 2000, Marshall et al. 2003, Vitz and Rodewald 2006, McDermott and Wood 2010, Streby et al. 2011, Chandler et al. 2012, Major and Desrochers 2012, Stoleson 2013)","manualFormatting":"(e.g., Pagen et al. 2000, Marshall et al. 2003, Vitz and Rodewald 2006, McDermott and Wood 2010, Streby et al. 2011, Chandler et al. 2012, Major and Desrochers 2012, Stoleson 2013)","plainTextFormattedCitation":"(Pagen et al. 2000, Marshall et al. 2003, Vitz and Rodewald 2006, McDermott and Wood 2010, Streby et al. 2011, Chandler et al. 2012, Major and Desrochers 2012, Stoleson 2013)","previouslyFormattedCitation":"(Pagen et al. 2000, Marshall et al. 2003, Vitz and Rodewald 2006, McDermott and Wood 2010, Streby et al. 2011, Chandler et al. 2012, Major and Desrochers 2012, Stoleson 2013)"},"properties":{"noteIndex":0},"schema":"https://github.com/citation-style-language/schema/raw/master/csl-citation.json"}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(e.g., Pagen et al. 2000, Marshall et al. 2003, Vitz and Rodewald 2006, McDermott and Wood 2010, Streby et al. 2011, Chandler et al. 2012, Major and Desrochers 2012, Stoleson 2013)</w:t>
      </w:r>
      <w:r w:rsidRPr="003808E1">
        <w:rPr>
          <w:rFonts w:ascii="Times New Roman" w:hAnsi="Times New Roman" w:cs="Times New Roman"/>
        </w:rPr>
        <w:fldChar w:fldCharType="end"/>
      </w:r>
      <w:r w:rsidRPr="003808E1">
        <w:rPr>
          <w:rFonts w:ascii="Times New Roman" w:hAnsi="Times New Roman" w:cs="Times New Roman"/>
        </w:rPr>
        <w:t>. Radio-tagging of ovenbirds (</w:t>
      </w:r>
      <w:proofErr w:type="spellStart"/>
      <w:r w:rsidRPr="003808E1">
        <w:rPr>
          <w:rFonts w:ascii="Times New Roman" w:hAnsi="Times New Roman" w:cs="Times New Roman"/>
          <w:i/>
        </w:rPr>
        <w:t>Seiurus</w:t>
      </w:r>
      <w:proofErr w:type="spellEnd"/>
      <w:r w:rsidRPr="003808E1">
        <w:rPr>
          <w:rFonts w:ascii="Times New Roman" w:hAnsi="Times New Roman" w:cs="Times New Roman"/>
          <w:i/>
        </w:rPr>
        <w:t xml:space="preserve"> </w:t>
      </w:r>
      <w:proofErr w:type="spellStart"/>
      <w:r w:rsidRPr="003808E1">
        <w:rPr>
          <w:rFonts w:ascii="Times New Roman" w:hAnsi="Times New Roman" w:cs="Times New Roman"/>
          <w:i/>
        </w:rPr>
        <w:t>aurocapilla</w:t>
      </w:r>
      <w:proofErr w:type="spellEnd"/>
      <w:r w:rsidRPr="003808E1">
        <w:rPr>
          <w:rFonts w:ascii="Times New Roman" w:hAnsi="Times New Roman" w:cs="Times New Roman"/>
        </w:rPr>
        <w:t>), wood thrushes (</w:t>
      </w:r>
      <w:r w:rsidRPr="003808E1">
        <w:rPr>
          <w:rFonts w:ascii="Times New Roman" w:hAnsi="Times New Roman" w:cs="Times New Roman"/>
          <w:i/>
        </w:rPr>
        <w:t>Hylocichla mustelina</w:t>
      </w:r>
      <w:r w:rsidRPr="003808E1">
        <w:rPr>
          <w:rFonts w:ascii="Times New Roman" w:hAnsi="Times New Roman" w:cs="Times New Roman"/>
        </w:rPr>
        <w:t>), and scarlet tanagers (</w:t>
      </w:r>
      <w:r w:rsidRPr="003808E1">
        <w:rPr>
          <w:rFonts w:ascii="Times New Roman" w:hAnsi="Times New Roman" w:cs="Times New Roman"/>
          <w:i/>
        </w:rPr>
        <w:t>Piranga olivacea</w:t>
      </w:r>
      <w:r w:rsidRPr="003808E1">
        <w:rPr>
          <w:rFonts w:ascii="Times New Roman" w:hAnsi="Times New Roman" w:cs="Times New Roman"/>
        </w:rPr>
        <w:t xml:space="preserve">) have also shown that fledglings and adults of these species tend to move into edge and early-successional habitats after breeding in mature forest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{"citationItems":[{"id":"ITEM-1","itemData":{"author":[{"dropping-particle":"","family":"Dellinger","given":"Tim A","non-dropping-particle":"","parse-names":false,"suffix":""}],"id":"ITEM-1","issued":{"date-parts":[["2007"]]},"publisher":"West Virginia University","title":"Post-fledging ecology and survival of Neotropical migratory songbirds on a managed Appalachian forest","type":"thesis"},"uris":["http://www.mendeley.com/documents/?uuid=78f686de-61cc-4fbb-93b6-66bf3c3300a2"]},{"id":"ITEM-2","itemData":{"DOI":"10.2307/4089193","ISBN":"0004-8038","ISSN":"00048038","PMID":"460","abstract":"Although the availability of suitable postfledging habitat potentially is pivotal to juvenile Neotropical migratory birds, data on dispersal, habitat use, and home-range size are limited. We used radio telemetry to study the postfledging ecology of juvenile Wood Thrushes (Hylocichla mustelina) in the Ozark Mountains of southern Missouri. Natal home ranges were in mature oak-hickory forest, and natal home-range size ranged from 2.6 to 24.8 ha. Juveniles dispersed independently from their natal home ranges to post-dispersal ranges, with a mean dispersal direction of 185.2 +/- SD of 77.2 degrees and a mean distance of 2.08 +/- 1.48 km. Habitats used after dispersal differed from natal habitats and included early successional oak-hickory and pine forests, mid-successional pine forest, mature riparian forest, and forest/field edges. These habitats were characterized by a dense understory and thick ground cover. Post-dispersal home-range size averaged 1.53 ha. Our data suggest that in large tracts of mature deciduous forest, a mosaic of early and mid-successional forest stands, along with mature riparian forest, will accommodate both the breeding and post-dispersal habitat requirements of Wood Thrushes and other Neotropical migratory birds.","author":[{"dropping-particle":"","family":"Anders","given":"Angela D","non-dropping-particle":"","parse-names":false,"suffix":""},{"dropping-particle":"","family":"Faaborg","given":"John","non-dropping-particle":"","parse-names":false,"suffix":""},{"dropping-particle":"","family":"Thompson","given":"Frank R","non-dropping-particle":"","parse-names":false,"suffix":""}],"container-title":"The Auk","id":"ITEM-2","issue":"2","issued":{"date-parts":[["1998"]]},"page":"349-358","title":"Postfledging dispersal, habitat use, and home-range size of juvenile Wood Thrushes","type":"article-journal","volume":"115"},"uris":["http://www.mendeley.com/documents/?uuid=b20cc827-0950-39ca-a0bb-d791dee54210"]},{"id":"ITEM-3","itemData":{"DOI":"10.2307/1369898","ISBN":"0010-5422","ISSN":"00105422","PMID":"1328","abstract":"We monitored 42 radio-tagged, fledgling Wood Thrushes (Hylocichla muste-lina) to investigate movement and habitat use during the postfledging period. Fledglings' mean (? SE) age at dispersal from the natal sites was 32.5 5 0.6 days post hatching. First dispersal sites were located 1.5 ? 0.3 km from the natal site. All young joined flocks of juveniles, except three birds that remained solitary. Sixteen birds stayed at the first dispersal site until departure on migration, whereas nine visited additional dispersal sites. On 40 occasions, 15 fledglings moved up to 6 km from their dispersal sites. Before late August, 96.7% of fledglings' locations occurred in: (1) second growth scrub/deciduous sapling sites located along forest borders and abandoned farms (59.4%), (2) gypsy moth (Lymantria dispar) damaged deciduous forest (24.4%) and (3) Virginia pine (Pinus virginianus) forest with heavy deciduous understory (12.8%). Fruiting trees and shrubs used as food sources by juveniles fruit earlier in these habitats. After late August, an increased number of fledgling locations (14.1%) occurred in mature deciduous or mixed forest, possibly tracking the later fruiting cycles of understory plants in these habitats. Twenty-four of 33 fledglings left the study area in September. Mean age at departure was 81 ? 5 days post hatching. We suggest that postfledging movements in Wood Thrushes are keyed by the availability of food re-sources and the presence of conspecifics, although other factors may play a role. We con-clude that successful conservation of migratory species requires protection of habitats used during the postfledging period as well as those used during the nesting portion of the life cycle.","author":[{"dropping-particle":"","family":"Vega Rivera","given":"J. H.","non-dropping-particle":"","parse-names":false,"suffix":""},{"dropping-particle":"","family":"Rappole","given":"J. H.","non-dropping-particle":"","parse-names":false,"suffix":""},{"dropping-particle":"","family":"McShea","given":"W. J.","non-dropping-particle":"","parse-names":false,"suffix":""},{"dropping-particle":"","family":"Haas","given":"C A","non-dropping-particle":"","parse-names":false,"suffix":""}],"container-title":"The Condor","id":"ITEM-3","issue":"1","issued":{"date-parts":[["1998"]]},"page":"69-78","title":"Wood thrush postfledging movements and habitat use in northern Virginia","type":"article-journal","volume":"100"},"uris":["http://www.mendeley.com/documents/?uuid=12c7f0bf-5718-3906-a97e-2e0e734b08f0"]},{"id":"ITEM-4","itemData":{"author":[{"dropping-particle":"","family":"Vega Rivera","given":"J. H.","non-dropping-particle":"","parse-names":false,"suffix":""},{"dropping-particle":"","family":"McShea","given":"W. J.","non-dropping-particle":"","parse-names":false,"suffix":""},{"dropping-particle":"","family":"Rappole","given":"J. H.","non-dropping-particle":"","parse-names":false,"suffix":""}],"container-title":"he Auk","id":"ITEM-4","issue":"3","issued":{"date-parts":[["2003"]]},"page":"632-644","title":"Comparison of breeding and postbreeding movements and habitat requirements for the scarlet tanager (Piranga olivacea) in Virginia","type":"article-journal","volume":"120"},"uris":["http://www.mendeley.com/documents/?uuid=c4baae5f-8758-339f-adf9-6c6cdc74366c"]},{"id":"ITEM-5","itemData":{"DOI":"10.1111/j.1469-7998.2006.00158.x","ISBN":"1469-7998","ISSN":"09528369","abstract":"Patterns of habitat use by some passerines change after the young leave the nest, and thus our understanding of habitat selection derived from counts of singing males earlier in the nesting cycle may not adequately represent the breeding habitat requirements of these species. Post-fledging changes in habitat use may have important conservation implications if the survival of fledglings is affected by characteristics of the habitat; however, there have been relatively few systematic studies of the post-fledging ecology of forest passerines and, of these, even fewer have incorporated analyses of the relationship between habitat characteristics and fledgling survival. We studied the post-fledging habitat selection and survival of ovenbirds Seiurus aurocapilla in northern New Hampshire, USA during two breeding seasons using radio telemetry. Habitat at sites used by radio-marked fledgling ovenbirds was characterized by fewer large trees and greater vertical structure 0–3m above ground than ovenbird nest sites. Similarly, habitat at sites used by fledgling ovenbirds was characterized by fewer large trees and greater vertical structure than unused sites. Most (80%) of the 15 mortalities that we observed were due to predation. Nine (70%) of these occurred within the first 3 days of fledging, resulting in a significant drop in survival during this period. Fledgling survival increased significantly with increased vegetation structure. Our observations that fledgling ovenbirds are selective in their habitat use, that they select different habitat features than adult ovenbirds select for nesting and that fledgling survival is positively associated with these habitat features suggest that the use of habitatmodels based on counts of singingmales before fledging does not adequately represent the habitat needs of this species. Conceivably, mortalit</w:instrText>
      </w:r>
      <w:r w:rsidR="00EB7B09" w:rsidRPr="00CA7E96">
        <w:rPr>
          <w:rFonts w:ascii="Times New Roman" w:hAnsi="Times New Roman" w:cs="Times New Roman"/>
          <w:lang w:val="fr-FR"/>
        </w:rPr>
        <w:instrText>y during the postfledging period could limit recruitment to levels insufficient to maintain the viability of ovenbird population even if adequate nesting habitat were available.","author":[{"dropping-particle":"","family":"King","given":"D. I.","non-dropping-particle":"","parse-names":false,"suffix":""},{"dropping-particle":"","family":"Degraaf","given":"R. M.","non-dropping-particle":"","parse-names":false,"suffix":""},{"dropping-particle":"","family":"Smith","given":"M. L.","non-dropping-particle":"","parse-names":false,"suffix":""},{"dropping-particle":"","family":"Buonaccorsi","given":"J. P.","non-dropping-particle":"","parse-names":false,"suffix":""}],"container-title":"Journal of Zoology","id":"ITEM-5","issue":"4","issued":{"date-parts":[["2006","8","1"]]},"page":"414-421","title":"Habitat selection and habitat-specific survival of fledgling ovenbirds (Seiurus aurocapilla)","type":"article-journal","volume":"269"},"uris":["http://www.mendeley.com/documents/?uuid=55721501-ba1d-356e-af22-740748e0453e"]}],"mendeley":{"formattedCitation":"(Anders et al. 1998, Vega Rivera et al. 1998, 2003, King et al. 2006, Dellinger 2007)","plainTextFormattedCitation":"(Anders et al. 1998, Vega Rivera et al. 1998, 2003, King et al. 2006, Dellinger 2007)","previouslyFormattedCitation":"(Anders et al. 1998, Vega Rivera et al. 1998, 2003, King et al. 2006, Dellinger 2007)"},"properties":{"noteIndex":0},"schema":"https://github.com/citation-style-language/schema/raw/master/csl-citation.json"}</w:instrText>
      </w:r>
      <w:r w:rsidRPr="003808E1">
        <w:rPr>
          <w:rFonts w:ascii="Times New Roman" w:hAnsi="Times New Roman" w:cs="Times New Roman"/>
        </w:rPr>
        <w:fldChar w:fldCharType="separate"/>
      </w:r>
      <w:r w:rsidR="00EB7B09" w:rsidRPr="00CA7E96">
        <w:rPr>
          <w:rFonts w:ascii="Times New Roman" w:hAnsi="Times New Roman" w:cs="Times New Roman"/>
          <w:noProof/>
          <w:lang w:val="fr-FR"/>
        </w:rPr>
        <w:t>(Anders et al. 1998, Vega Rivera et al. 1998, 2003, King et al. 2006, Dellinger 2007)</w:t>
      </w:r>
      <w:r w:rsidRPr="003808E1">
        <w:rPr>
          <w:rFonts w:ascii="Times New Roman" w:hAnsi="Times New Roman" w:cs="Times New Roman"/>
        </w:rPr>
        <w:fldChar w:fldCharType="end"/>
      </w:r>
      <w:r w:rsidRPr="00CA7E96">
        <w:rPr>
          <w:rFonts w:ascii="Times New Roman" w:hAnsi="Times New Roman" w:cs="Times New Roman"/>
          <w:lang w:val="fr-FR"/>
        </w:rPr>
        <w:t xml:space="preserve">. </w:t>
      </w:r>
      <w:r w:rsidRPr="003808E1">
        <w:rPr>
          <w:rFonts w:ascii="Times New Roman" w:hAnsi="Times New Roman" w:cs="Times New Roman"/>
        </w:rPr>
        <w:t xml:space="preserve">Contrary to formerly prevailing assumptions, a subset of forest-interior birds are present in significantly higher densities in early-successional habitats than in surrounding mature forest during the post-breeding season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{"citationItems":[{"id":"ITEM-1","itemData":{"DOI":"10.1650/0010-5422(2000)102[0738:BAPBHU]2.0.CO;2","abstract":"Abstract We compared habitat use by forest migrant songbirds during the breeding and post-breeding periods in four Missouri Ozark habitats: mature upland forest, mature riparian forest, 9- to 10-year-old upland forest, and 3- to 4-year-old upland forest created by clearcutting. Adult forest-ground species showed a decrease in abundance in all habitats during the post-breeding period, but hatching-year birds of one of the two forest-ground species were most abundant in early-successional forest during this time. Adults of the two forest-canopy species tended to increase in abundance in 3- to 4-year-old forest from breeding season to post-breeding season. During the breeding season, some forest species were detected with mist-nets in the two early-successional habitats, but infrequently or not at all with point counts in those habitats. Forest birds captured in early-successional habitats during the breeding season may have been nonbreeding floaters, or may have been foraging there from nearby territories i...","author":[{"dropping-particle":"","family":"Pagen","given":"Rich W.","non-dropping-particle":"","parse-names":false,"suffix":""},{"dropping-particle":"","family":"Thompson III","given":"Frank R","non-dropping-particle":"","parse-names":false,"suffix":""},{"dropping-particle":"","family":"Burhans","given":"Dirk E.","non-dropping-particle":"","parse-names":false,"suffix":""}],"container-title":"The Condor","id":"ITEM-1","issue":"4","issued":{"date-parts":[["2000","1","19"]]},"page":"738-747","title":"Breeding and post-breeding habitat use by forest migrant songbirds in the Missouri Ozarks","type":"article-journal","volume":"102"},"uris":["http://www.mendeley.com/documents/?uuid=6886c441-b783-3929-a4e0-efeec1e154e5"]},{"id":"ITEM-2","itemData":{"DOI":"10.1676/05-091.1","ISBN":"1559-4491","ISSN":"1559-4491","abstract":"Bird use of small canopy gaps within rtiature forests has not been well studied, particularly across multiple seasons. We investigated seasonal differences in bird use of gap and forest habitat within a bottomland hardwood forest in the Upper Coastal Plain of South Carolina. Gaps were 0.13- to 0.5-ha, 7- to 8-year-old group-selection timber harvest openings. Our study occurred during four bird-use periods (spring migration, breeding, postbreeding, and fall migration) in 2001 and 2002. We used plot counts and mist netting to estimate bird abundance in canopy gaps and surrounding mature forest habitats. Using both survey methods, we observed more birds, including forest-interior species, forest-edge species, field-edge species, and several individual species in canopy gap and gap-edge habitats than in surrounding mature forest during all periods. Interactions between period and habitat type often were significant in models, suggesting a seasonal shift in habitat use. Bird activity generally shifted between the interior of canopy gaps and the immediate gap edge, but many species increased their use of forested habitat during the breeding period. This suggests that many species of birds selectively choose gap and gap-edge habitat over surrounding mature forest during the non-breeding period. Creation of small canopy gaps within a mature forest may increase local bird species richness. The reasons for increased bird activity in gaps remain unclear.","author":[{"dropping-particle":"","family":"Bowen","given":"LIESSA T.","non-dropping-particle":"","parse-names":false,"suffix":""},{"dropping-particle":"","family":"Moorman","given":"CHRISTOPHER E.","non-dropping-particle":"","parse-names":false,"suffix":""},{"dropping-particle":"","family":"Kilgo","given":"JOHN C.","non-dropping-particle":"","parse-names":false,"suffix":""}],"container-title":"The Wilson Journal of Ornithology","id":"ITEM-2","issue":"1","issued":{"date-parts":[["2007"]]},"page":"77-88","title":"Seasonal bird use of canopy gaps in a bottomland forest","type":"article-journal","volume":"119"},"uris":["http://www.mendeley.com/documents/?uuid=27f7912c-9af2-3682-a0e2-095102bb8866"]},{"id":"ITEM-3","itemData":{"DOI":"10.1016/j.foreco.2011.09.018","ISBN":"03781127","ISSN":"03781127","abstract":"Recent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Management","id":"ITEM-3","issued":{"date-parts":[["2012","1","15"]]},"page":"1-9","publisher":"Elsevier","title":"Do mature forest birds prefer early-successional habitat during the post-fledging period?","type":"article-journal","volume":"264"},"uris":["http://www.mendeley.com/documents/?uuid=cd52ee7c-a8fe-3a80-8bde-93eb8225b90c"]}],"mendeley":{"formattedCitation":"(Pagen et al. 2000, Bowen et al. 2007, Chandler et al. 2012)","plainTextFormattedCitation":"(Pagen et al. 2000, Bowen et al. 2007, Chandler et al. 2012)","previouslyFormattedCitation":"(Pagen et al. 2000, Bowen et al. 2007, Chandler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(Pagen et al. 2000, Bowen et al. 2007, Chandler et al. 2012)</w:t>
      </w:r>
      <w:r w:rsidRPr="003808E1">
        <w:rPr>
          <w:rFonts w:ascii="Times New Roman" w:hAnsi="Times New Roman" w:cs="Times New Roman"/>
        </w:rPr>
        <w:fldChar w:fldCharType="end"/>
      </w:r>
      <w:r w:rsidRPr="003808E1">
        <w:rPr>
          <w:rFonts w:ascii="Times New Roman" w:hAnsi="Times New Roman" w:cs="Times New Roman"/>
        </w:rPr>
        <w:t xml:space="preserve">. Thus, early-successional habitat within forested landscapes, such as wildlife openings, may benefit post-breeding forest-interior species in addition to early-successional and edge-associated species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{"citationItems":[{"id":"ITEM-1","itemData":{"DOI":"10.2307/4089193","ISBN":"0004-8038","ISSN":"00048038","PMID":"460","abstract":"Although the availability of suitable postfledging habitat potentially is pivotal to juvenile Neotropical migratory birds, data on dispersal, habitat use, and home-range size are limited. We used radio telemetry to study the postfledging ecology of juvenile Wood Thrushes (Hylocichla mustelina) in the Ozark Mountains of southern Missouri. Natal home ranges were in mature oak-hickory forest, and natal home-range size ranged from 2.6 to 24.8 ha. Juveniles dispersed independently from their natal home ranges to post-dispersal ranges, with a mean dispersal direction of 185.2 +/- SD of 77.2 degrees and a mean distance of 2.08 +/- 1.48 km. Habitats used after dispersal differed from natal habitats and included early successional oak-hickory and pine forests, mid-successional pine forest, mature riparian forest, and forest/field edges. These habitats were characterized by a dense understory and thick ground cover. Post-dispersal home-range size averaged 1.53 ha. Our data suggest that in large tracts of mature deciduous forest, a mosaic of early and mid-successional forest stands, along with mature riparian forest, will accommodate both the breeding and post-dispersal habitat requirements of Wood Thrushes and other Neotropical migratory birds.","author":[{"dropping-particle":"","family":"Anders","given":"Angela D","non-dropping-particle":"","parse-names":false,"suffix":""},{"dropping-particle":"","family":"Faaborg","given":"John","non-dropping-particle":"","parse-names":false,"suffix":""},{"dropping-particle":"","family":"Thompson","given":"Frank R","non-dropping-particle":"","parse-names":false,"suffix":""}],"container-title":"The Auk","id":"ITEM-1","issue":"2","issued":{"date-parts":[["1998"]]},"page":"349-358","title":"Postfledging dispersal, habitat use, and home-range size of juvenile Wood Thrushes","type":"article-journal","volume":"115"},"uris":["http://www.mendeley.com/documents/?uuid=b20cc827-0950-39ca-a0bb-d791dee54210"]},{"id":"ITEM-2","itemData":{"DOI":"10.1650/0010-5422(2000)102[0738:BAPBHU]2.0.CO;2","abstract":"Abstract We compared habitat use by forest migrant songbirds during the breeding and post-breeding periods in four Missouri Ozark habitats: mature upland forest, mature riparian forest, 9- to 10-year-old upland forest, and 3- to 4-year-old upland forest created by clearcutting. Adult forest-ground species showed a decrease in abundance in all habitats during the post-breeding period, but hatching-year birds of one of the two forest-ground species were most abundant in early-successional forest during this time. Adults of the two forest-canopy species tended to increase in abundance in 3- to 4-year-old forest from breeding season to post-breeding season. During the breeding season, some forest species were detected with mist-nets in the two early-successional habitats, but infrequently or not at all with point counts in those habitats. Forest birds captured in early-successional habitats during the breeding season may have been nonbreeding floaters, or may have been foraging there from nearby territories i...","author":[{"dropping-particle":"","family":"Pagen","given":"Rich W.","non-dropping-particle":"","parse-names":false,"suffix":""},{"dropping-particle":"","family":"Thompson III","given":"Frank R","non-dropping-particle":"","parse-names":false,"suffix":""},{"dropping-particle":"","family":"Burhans","given":"Dirk E.","non-dropping-particle":"","parse-names":false,"suffix":""}],"container-title":"The Condor","id":"ITEM-2","issue":"4","issued":{"date-parts":[["2000","1","19"]]},"page":"738-747","title":"Breeding and post-breeding habitat use by forest migrant songbirds in the Missouri Ozarks","type":"article-journal","volume":"102"},"uris":["http://www.mendeley.com/documents/?uuid=6886c441-b783-3929-a4e0-efeec1e154e5"]},{"id":"ITEM-3","itemData":{"DOI":"10.1016/J.BIOCON.2005.09.011","ISSN":"0006-3207","abstract":"Although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Conservation","id":"ITEM-3","issue":"4","issued":{"date-parts":[["2006","2","1"]]},"page":"477-486","title":"Can regenerating clearcuts benefit mature-forest songbirds? An examination of post-breeding ecology","type":"article-journal","volume":"127"},"uris":["http://www.mendeley.com/documents/?uuid=06113ffb-c65f-3de6-a628-c7709af843c5"]},{"id":"ITEM-4","itemData":{"DOI":"10.1016/j.foreco.2011.09.018","ISBN":"03781127","ISSN":"03781127","abstract":"Recent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Management","id":"ITEM-4","issued":{"date-parts":[["2012","1","15"]]},"page":"1-9","publisher":"Elsevier","title":"Do mature forest birds prefer early-successional habitat during the post-fledging period?","type":"article-journal","volume":"264"},"uris":["http://www.mendeley.com/documents/?uuid=cd52ee7c-a8fe-3a80-8bde-93eb8225b90c"]}],"mendeley":{"formattedCitation":"(Anders et al. 1998, Pagen et al. 2000, Vitz and Rodewald 2006, Chandler et al. 2012)","plainTextFormattedCitation":"(Anders et al. 1998, Pagen et al. 2000, Vitz and Rodewald 2006, Chandler et al. 2012)","previouslyFormattedCitation":"(Anders et al. 1998, Pagen et al. 2000, Vitz and Rodewald 2006, Chandler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(Anders et al. 1998, Pagen et al. 2000, Vitz and Rodewald 2006, Chandler et al. 2012)</w:t>
      </w:r>
      <w:r w:rsidRPr="003808E1">
        <w:rPr>
          <w:rFonts w:ascii="Times New Roman" w:hAnsi="Times New Roman" w:cs="Times New Roman"/>
        </w:rPr>
        <w:fldChar w:fldCharType="end"/>
      </w:r>
      <w:r w:rsidRPr="003808E1">
        <w:rPr>
          <w:rFonts w:ascii="Times New Roman" w:hAnsi="Times New Roman" w:cs="Times New Roman"/>
        </w:rPr>
        <w:t xml:space="preserve">. Supporting this recommendation, forest-interior birds captured in regenerating clearcuts were more advanced in molt and in better condition than those captured in forests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{"citationItems":[{"id":"ITEM-1","itemData":{"DOI":"10.1525/auk.2013.12214","ISBN":"0004-8038","ISSN":"00048038","abstract":"Many birds that are experiencing population declines require extensive tracts of mature forest habitat for breeding. Recent work suggests that at least some may shift their habitat use to early-successional areas after nesting but before migration. I used constant-effort mist netting in regenerating clearcuts (4–8 years postcut) and dense mature-forest understories to assess (1) whether most bird species of mature forests show habitat shifts after breeding; and (2), on the basis of several measures of condition, whether birds using early-successional habitats garnered any benefits or penalties, compared with those that remained in forests. I captured 3,845 individual birds of 46 species at four pairs of sites in mature Allegheny hardwood forests in northwestern Pennsylvania during the postbreeding periods of 2005–2008. Most, but not all, forest birds were captured at higher rates in cuts than in forests, and that pattern persisted through the postbreeding season. Using an information-theoretic approach, I found strong support for a species-habitat interactive effect on both molt progression and body condition as measured by residuals from speciesspecific regression of mass on wing chord. Some, but not all, forest birds appeared to be in better condition when captured in cuts than when in forests. I found no support for a habitat effect on presence of fat or ectoparasites. My result s reveal that habitat choice in the postbreeding season is correlated with physiological condition for a subset of forest birds, which suggests that the maintenance of such early-successional habitats in mature forest may benefit these species.","author":[{"dropping-particle":"","family":"Stoleson","given":"Scott H","non-dropping-particle":"","parse-names":false,"suffix":""}],"container-title":"The Auk","id":"ITEM-1","issue":"3","issued":{"date-parts":[["2013"]]},"page":"417-428","title":"Condition varies with habitat choice in postbreeding forest birds","type":"article-journal","volume":"130"},"uris":["http://www.mendeley.com/documents/?uuid=73330134-cbc7-3f87-80a7-814f1bf055fd"]}],"mendeley":{"formattedCitation":"(Stoleson 2013)","plainTextFormattedCitation":"(Stoleson 2013)","previouslyFormattedCitation":"(Stoleson 2013)"},"properties":{"noteIndex":0},"schema":"https://github.com/citation-style-language/schema/raw/master/csl-citation.json"}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(Stoleson 2013)</w:t>
      </w:r>
      <w:r w:rsidRPr="003808E1">
        <w:rPr>
          <w:rFonts w:ascii="Times New Roman" w:hAnsi="Times New Roman" w:cs="Times New Roman"/>
        </w:rPr>
        <w:fldChar w:fldCharType="end"/>
      </w:r>
      <w:r w:rsidRPr="003808E1">
        <w:rPr>
          <w:rFonts w:ascii="Times New Roman" w:hAnsi="Times New Roman" w:cs="Times New Roman"/>
        </w:rPr>
        <w:t xml:space="preserve">. In addition, evidence suggests that food availability is equivalent or greater in early-successional habitats than in mature forest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{"citationItems":[{"id":"ITEM-1","itemData":{"DOI":"10.1016/S0378-1127(02)00074-9","ISSN":"0378-1127","abstract":"We surveyed breeding birds for an average of 4 years on 23 primarily even-aged successional stands ranging from 2 to 120 years old to observe changes in species richness and density following clearcutting in central New York. An initial sharp increase in richness and density from post-cut years 2–6 preceded a steep decline by year 25. Cubic functions best fit this (P&lt;0.0007) and a second, smaller increase and decline in richness and density between years 25 and 120 (P&lt;0.03). The rapid initial increases in richness and density were highly correlated with leaf area which, on plots that were heavily stocked prior to cutting, returned to precut levels by year 6 or 7. Species richness on 6-year-old clearcuts was more than twice that of any mature stand sampled. Similarly, 6-year-old clearcuts exhibited a mean avian density (501pr/40ha), more than 2.5 times that of any mature stand (184pr/40ha). The decline in avian populations from years 7 to 25 accompanied canopy closure and was likely associated with the loss of foraging and nesting sites near ground level. The second, less pronounced increase in avian richness and density from years 25 to 100 was associated with (1) the redistribution of foliage to all vertical layers of the forest resulting from the increasing size and duration of canopy gaps caused by tree deaths; and (2) the increasing size and bark complexity of tree boles, which provided new foraging and nesting substrates. Overall, avian successional trends appear to be determined by the development and decline of vegetation patch types appropriate to specific guilds of birds. We suggest that, while lacking the vertical heterogeneity and bole-related substrates traditionally cited as correlates of avian richness and density in older forests, early successional stages of northeastern forests support significantly higher avifaunal richness and density due to a combination of high productivity of leaves and insects along with increased horizontal structural complexity. Even-aged stand management, carefully implemented through clearcutting, has the potential to increase the species richness of forested landscapes and provide important habitat for early successional Neotropical migrants, while effectively meeting demands for marketable timber.","author":[{"dropping-particle":"","family":"Keller","given":"J. K.","non-dropping-particle":"","parse-names":false,"suffix":""},{"dropping-particle":"","family":"Richmond","given":"M..E.","non-dropping-particle":"","parse-names":false,"suffix":""},{"dropping-particle":"","family":"Smith","given":"C. R.","non-dropping-particle":"","parse-names":false,"suffix":""}],"container-title":"Forest Ecology and Management","id":"ITEM-1","issue":"1-3","issued":{"date-parts":[["2003","2","17"]]},"page":"541-564","title":"An explanation of patterns of breeding bird species richness and density following clearcutting in northeastern USA forests","type":"article-journal","volume":"174"},"uris":["http://www.mendeley.com/documents/?uuid=a492ccbb-55d4-3bc1-996d-b126cdee515c"]},{"id":"ITEM-2","itemData":{"DOI":"10.1016/J.BIOCON.2005.09.011","ISSN":"0006-3207","abstract":"Although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Conservation","id":"ITEM-2","issue":"4","issued":{"date-parts":[["2006","2","1"]]},"page":"477-486","title":"Can regenerating clearcuts benefit mature-forest songbirds? An examination of post-breeding ecology","type":"article-journal","volume":"127"},"uris":["http://www.mendeley.com/documents/?uuid=06113ffb-c65f-3de6-a628-c7709af843c5"]}],"mendeley":{"formattedCitation":"(Keller et al. 2003, Vitz and Rodewald 2006)","plainTextFormattedCitation":"(Keller et al. 2003, Vitz and Rodewald 2006)","previouslyFormattedCitation":"(Keller et al. 2003, Vitz and Rodewald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(Keller et al. 2003, Vitz and Rodewald 2006)</w:t>
      </w:r>
      <w:r w:rsidRPr="003808E1">
        <w:rPr>
          <w:rFonts w:ascii="Times New Roman" w:hAnsi="Times New Roman" w:cs="Times New Roman"/>
        </w:rPr>
        <w:fldChar w:fldCharType="end"/>
      </w:r>
      <w:r w:rsidRPr="003808E1">
        <w:rPr>
          <w:rFonts w:ascii="Times New Roman" w:hAnsi="Times New Roman" w:cs="Times New Roman"/>
        </w:rPr>
        <w:t xml:space="preserve">, and vertical structure may provide protection from predators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{"citationItems":[{"id":"ITEM-1","itemData":{"DOI":"10.1642/0004-8038(2007)124[494:vafrad]2.0.co;2","ISBN":"0004-8038","ISSN":"0004-8038","abstract":"Recent studies have demonstrated that many birds of mature forests heavily use early-successional habitat during the postbreeding period. Two frequently invoked hypotheses to explain these shifts are that postbreeding birds select (1) dense cover to reduce risk of predation and (2) abundant fruit resources to facilitate foraging. Using mist nets between 15 June and 16 August in 2002 and 2003, we captured mature-forest birds during the postbreeding period in 12 regenerating hardwood clearcuts (three to seven years old) in southeast Ohio. Vegetation structure and fruit resources were measured at nine net locations within each clearcut. We applied an information-theoretic approach, where we used vegetative and fruit variables as predictors in seven a priori models to evaluate how habitat factors might explain capture rates. In two seasons, we captured 1,089 hatch-year (HY) and 445 after-hatch-year (AHY) postbreeding birds of 32 mature-forest species. In general, models reflecting habitat structure (density of low vegetation, canopy height) best explained variation in capture rates, which were negatively related to the density of low vegetation (&lt;1.5 m) and positively related to canopy height. Extremely dense low vegetation may be disadvantageous if it inhibits movements and provides cryptic locations for ground predators. Instead, habitats with greater vertical structure (e.g., taller vegetation) and relatively less dense low vegetation below may provide better protection from aerial and ground predators. Overall, results suggest that vegetation structure may explain high use of early-successional forests by many birds during the postbreeding period, though fruit may be the most important factor for seasonal frugivores.","author":[{"dropping-particle":"","family":"Vitz","given":"Andrew C.","non-dropping-particle":"","parse-names":false,"suffix":""},{"dropping-particle":"","family":"Rodewald","given":"Amanda D.","non-dropping-particle":"","parse-names":false,"suffix":""}],"container-title":"The Auk","id":"ITEM-1","issue":"2","issued":{"date-parts":[["2007","4","1"]]},"page":"494-507","publisher":"American Ornithological Society","title":"Vegetative and fruit resources as determinants of habitat use by mature-forest birds during the postbreeding period","type":"article-journal","volume":"124"},"uris":["http://www.mendeley.com/documents/?uuid=0f024b1f-5e4d-3e65-9a3f-9a92cc0b11e9"]}],"mendeley":{"formattedCitation":"(Vitz and Rodewald 2007)","plainTextFormattedCitation":"(Vitz and Rodewald 2007)","previouslyFormattedCitation":"(Vitz and Rodewald 2007)"},"properties":{"noteIndex":0},"schema":"https://github.com/citation-style-language/schema/raw/master/csl-citation.json"}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(Vitz and Rodewald 2007)</w:t>
      </w:r>
      <w:r w:rsidRPr="003808E1">
        <w:rPr>
          <w:rFonts w:ascii="Times New Roman" w:hAnsi="Times New Roman" w:cs="Times New Roman"/>
        </w:rPr>
        <w:fldChar w:fldCharType="end"/>
      </w:r>
      <w:r w:rsidRPr="003808E1">
        <w:rPr>
          <w:rFonts w:ascii="Times New Roman" w:hAnsi="Times New Roman" w:cs="Times New Roman"/>
        </w:rPr>
        <w:t xml:space="preserve">. Specifically, post-breeding forest-interior songbirds achieve the highest densities in early-successional habitats with tall, complex vegetation structure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Management","id":"ITEM-1","issued":{"date-parts":[["2012","1","15"]]},"page":"1-9","publisher":"Elsevier","title":"Do mature forest birds prefer early-successional habitat during the post-fledging period?","type":"article-journal","volume":"264"},"uris":["http://www.mendeley.com/documents/?uuid=cd52ee7c-a8fe-3a80-8bde-93eb8225b90c"]}],"mendeley":{"formattedCitation":"(Chandler et al. 2012)","plainTextFormattedCitation":"(Chandler et al. 2012)","previouslyFormattedCitation":"(Chandler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(Chandler et al. 2012)</w:t>
      </w:r>
      <w:r w:rsidRPr="003808E1">
        <w:rPr>
          <w:rFonts w:ascii="Times New Roman" w:hAnsi="Times New Roman" w:cs="Times New Roman"/>
        </w:rPr>
        <w:fldChar w:fldCharType="end"/>
      </w:r>
      <w:r w:rsidRPr="003808E1">
        <w:rPr>
          <w:rFonts w:ascii="Times New Roman" w:hAnsi="Times New Roman" w:cs="Times New Roman"/>
        </w:rPr>
        <w:t xml:space="preserve">. However, the shape and size of wildlife openings may also affect use by post-breeding songbirds. One study found that post-breeding individuals avoid the edges and appear to prefer smaller regenerating clearcuts (4–9 ha) over large clearcuts (13–18 ha)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Conservation","id":"ITEM-1","issue":"4","issued":{"date-parts":[["2006","2","1"]]},"page":"477-486","title":"Can regenerating clearcuts benefit mature-forest songbirds? An examination of post-breeding ecology","type":"article-journal","volume":"127"},"uris":["http://www.mendeley.com/documents/?uuid=06113ffb-c65f-3de6-a628-c7709af843c5"]}],"mendeley":{"formattedCitation":"(Vitz and Rodewald 2006)","plainTextFormattedCitation":"(Vitz and Rodewald 2006)","previouslyFormattedCitation":"(Vitz and Rodewald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(Vitz and Rodewald 2006)</w:t>
      </w:r>
      <w:r w:rsidRPr="003808E1">
        <w:rPr>
          <w:rFonts w:ascii="Times New Roman" w:hAnsi="Times New Roman" w:cs="Times New Roman"/>
        </w:rPr>
        <w:fldChar w:fldCharType="end"/>
      </w:r>
      <w:r w:rsidRPr="003808E1">
        <w:rPr>
          <w:rFonts w:ascii="Times New Roman" w:hAnsi="Times New Roman" w:cs="Times New Roman"/>
        </w:rPr>
        <w:t xml:space="preserve">. Furthermore, post-breeding early-successional, edge-associated, and forest-interior species may exhibit </w:t>
      </w:r>
      <w:r w:rsidR="000A2B65" w:rsidRPr="003808E1">
        <w:rPr>
          <w:rFonts w:ascii="Times New Roman" w:hAnsi="Times New Roman" w:cs="Times New Roman"/>
        </w:rPr>
        <w:t xml:space="preserve">habitat </w:t>
      </w:r>
      <w:r w:rsidRPr="003808E1">
        <w:rPr>
          <w:rFonts w:ascii="Times New Roman" w:hAnsi="Times New Roman" w:cs="Times New Roman"/>
        </w:rPr>
        <w:t xml:space="preserve">guild-specific responses to wildlife openings created with timber harvest, based on size, amount of edge, and retained basal area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{"citationItems":[{"id":"ITEM-1","itemData":{"DOI":"10.1016/j.foreco.2011.04.024","ISBN":"0378-1127","ISSN":"03781127","abstract":"Avian use of even-aged timber harvests is likely affected by stand attributes such as size, amount of edge, and retained basal area, all characteristics that can easily be manipulated in timber harvesting plans. However, few studies have examined their effects during the post-breeding period. We studied the impacts of clearcut, low-leave two-age, and high-leave two-age harvesting on post-breeding birds using transect sampling and mist-netting in north-central West Virginia. In our approach, we studied the effects of these harvest types as well as stand size and edge on species characteristic of both early-successional and mature forest habitats. In 2005-2006, 13 stands ranging from 4 to 10. years post-harvest and 4-21. ha in size were sampled from late June through mid-August. Capture rates and relative abundance were similar among treatments for generalist birds. Early-successional birds had the lowest capture rates and fewer species (~30% lower), and late-successional birds reached their highest abundance and species totals (double the other treatments) in high-leave two-age stands. Area sensitivity was evident for all breeding habitat groups. Both generalist and late-successional bird captures were negatively related to stand size, but these groups showed no clear edge effects. Mean relative abundance decreased to nearly zero for the latter group in the largest stands. In contrast, early-successional species tended to use stand interiors more often and responded positively to stand size. Capture rates for this group tripled as stand size increased from 4 to 21. ha. Few birds in the forest periphery responded to harvest edge types despite within-stand edge effects evident for several species. To create suitable habitat for early-successional birds, large, non-linear openings with a low retained basal area are ideal, while smaller harvests and increased residual tree retention would provide habitat for more late-successional birds post-breeding. Although our study has identified habitat use patterns for different species in timber harvests, understanding habitat-specific bird survival is needed to help determine the quality of silvicultural harvests for post-breeding birds. © 2011 Elsevier B.V.","author":[{"dropping-particle":"","family":"McDermott","given":"Molly E.","non-dropping-particle":"","parse-names":false,"suffix":""},{"dropping-particle":"","family":"Wood","given":"Petra Bohall","non-dropping-particle":"","parse-names":false,"suffix":""}],"container-title":"Forest Ecology and Management","id":"ITEM-1","issue":"3","issued":{"date-parts":[["2011"]]},"page":"547-554","title":"Post-breeding bird responses to canopy tree retention, stand size, and edge in regenerating Appalachian hardwood stands","type":"article-journal","volume":"262"},"uris":["http://www.mendeley.com/documents/?uuid=f18484e3-63e5-4b83-a9d7-8138eb090412"]}],"mendeley":{"formattedCitation":"(McDermott and Wood 2011)","plainTextFormattedCitation":"(McDermott and Wood 2011)","previouslyFormattedCitation":"(McDermott and Wood 2011)"},"properties":{"noteIndex":0},"schema":"https://github.com/citation-style-language/schema/raw/master/csl-citation.json"}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(McDermott and Wood 2011)</w:t>
      </w:r>
      <w:r w:rsidRPr="003808E1">
        <w:rPr>
          <w:rFonts w:ascii="Times New Roman" w:hAnsi="Times New Roman" w:cs="Times New Roman"/>
        </w:rPr>
        <w:fldChar w:fldCharType="end"/>
      </w:r>
      <w:r w:rsidRPr="003808E1">
        <w:rPr>
          <w:rFonts w:ascii="Times New Roman" w:hAnsi="Times New Roman" w:cs="Times New Roman"/>
        </w:rPr>
        <w:t xml:space="preserve">. Overall, these handful of studies on the post-breeding songbird use of forest and wildlife openings emphasize the importance of size and vegetation structure, but they fail to address the potential effects of management or landscape context, despite the value of examining both patch- and landscape-level characteristics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{"citationItems":[{"id":"ITEM-1","itemData":{"DOI":"10.1080/11956860.1999.11952204","ISSN":"1195-6860","abstract":"AbstractAn increasing proportion of ecological studies examine landscape effects on the phenomena they address. We reviewed studies which simultaneously considered landscape-scale and patch-scale effects in order to answer the following question: does the inclusion of landscape characteristics as explanatory variables increase our ability to predict species presence and abundance when local (i.e., habitat patch) conditions are known? The 61 studies selected cover a wide array of taxa, landscape types, and explanatory variables, but many (36%) focused on avian communities in forests fragmented by agriculture. Patch-scale variables (e.g., habitat characteristics) had a significant effect on invertebrates, amphibians, reptiles, birds, and mammals in all landscape types. Landscape-scale characteristics (e.g., area of suitable habitat within a certain radius of a patch) also were significant predictors of species presence and abundance for vertebrates, but not for the majority of invertebrates in the studies w...","author":[{"dropping-particle":"","family":"Mazerolle","given":"Marc J.","non-dropping-particle":"","parse-names":false,"suffix":""},{"dropping-particle":"","family":"Villard","given":"Marc-André","non-dropping-particle":"","parse-names":false,"suffix":""}],"container-title":"Écoscience","id":"ITEM-1","issue":"1","issued":{"date-parts":[["1999","1","17"]]},"page":"117-124","publisher":"Taylor &amp; Francis","title":"Patch characteristics and landscape context as predictors of species presence and abundance: A review &lt;sup&gt;1&lt;/sup&gt;","type":"article-journal","volume":"6"},"uris":["http://www.mendeley.com/documents/?uuid=e9836ff1-de80-39ff-b621-fd6791c0ccd0"]}],"mendeley":{"formattedCitation":"(Mazerolle and Villard 1999)","plainTextFormattedCitation":"(Mazerolle and Villard 1999)","previouslyFormattedCitation":"(Mazerolle and Villard 1999)"},"properties":{"noteIndex":0},"schema":"https://github.com/citation-style-language/schema/raw/master/csl-citation.json"}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(Mazerolle and Villard 1999)</w:t>
      </w:r>
      <w:r w:rsidRPr="003808E1">
        <w:rPr>
          <w:rFonts w:ascii="Times New Roman" w:hAnsi="Times New Roman" w:cs="Times New Roman"/>
        </w:rPr>
        <w:fldChar w:fldCharType="end"/>
      </w:r>
      <w:r w:rsidRPr="003808E1">
        <w:rPr>
          <w:rFonts w:ascii="Times New Roman" w:hAnsi="Times New Roman" w:cs="Times New Roman"/>
        </w:rPr>
        <w:t>.</w:t>
      </w:r>
    </w:p>
    <w:bookmarkEnd w:id="1"/>
    <w:p w14:paraId="7B68A71B" w14:textId="3657C931" w:rsidR="008E46D6" w:rsidRPr="003808E1" w:rsidRDefault="00BD0450" w:rsidP="00E236EB">
      <w:pPr>
        <w:widowControl w:val="0"/>
        <w:spacing w:line="276" w:lineRule="auto"/>
        <w:rPr>
          <w:rFonts w:ascii="Times New Roman" w:hAnsi="Times New Roman" w:cs="Times New Roman"/>
          <w:b/>
          <w:bCs/>
          <w:iCs/>
          <w:sz w:val="24"/>
          <w:szCs w:val="24"/>
        </w:rPr>
      </w:pPr>
      <w:r w:rsidRPr="003808E1">
        <w:rPr>
          <w:rFonts w:ascii="Times New Roman" w:hAnsi="Times New Roman" w:cs="Times New Roman"/>
          <w:b/>
          <w:bCs/>
          <w:iCs/>
          <w:sz w:val="24"/>
          <w:szCs w:val="24"/>
        </w:rPr>
        <w:t>Knowledge gap</w:t>
      </w:r>
    </w:p>
    <w:p w14:paraId="78DFAD1E" w14:textId="5CF837AA" w:rsidR="008E46D6" w:rsidRPr="003808E1" w:rsidRDefault="008E46D6" w:rsidP="00E236EB">
      <w:pPr>
        <w:pStyle w:val="Normal2"/>
        <w:widowControl w:val="0"/>
        <w:spacing w:after="240" w:line="276" w:lineRule="auto"/>
        <w:ind w:firstLine="720"/>
        <w:rPr>
          <w:rFonts w:ascii="Times New Roman" w:hAnsi="Times New Roman" w:cs="Times New Roman"/>
        </w:rPr>
      </w:pPr>
      <w:r w:rsidRPr="003808E1">
        <w:rPr>
          <w:rFonts w:ascii="Times New Roman" w:hAnsi="Times New Roman" w:cs="Times New Roman"/>
        </w:rPr>
        <w:t xml:space="preserve">Although wildlife openings are primarily meant to provide habitat and food resources for disturbance-dependent, early-successional game species, they may also benefit a myriad of forest-associated avifauna, including species of high regional conservation concern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USA","type":"article-journal","volume":"258"},"uris":["http://www.mendeley.com/documents/?uuid=0f1437bc-d438-3d6b-a463-aac7d1be333f"]}],"mendeley":{"formattedCitation":"(Chandler et al. 2009)","plainTextFormattedCitation":"(Chandler et al. 2009)","previouslyFormattedCitation":"(Chandler et al. 2009)"},"properties":{"noteIndex":0},"schema":"https://github.com/citation-style-language/schema/raw/master/csl-citation.json"}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 xml:space="preserve">(Chandler et </w:t>
      </w:r>
      <w:r w:rsidR="00EB7B09" w:rsidRPr="003808E1">
        <w:rPr>
          <w:rFonts w:ascii="Times New Roman" w:hAnsi="Times New Roman" w:cs="Times New Roman"/>
          <w:noProof/>
        </w:rPr>
        <w:lastRenderedPageBreak/>
        <w:t>al. 2009)</w:t>
      </w:r>
      <w:r w:rsidRPr="003808E1">
        <w:rPr>
          <w:rFonts w:ascii="Times New Roman" w:hAnsi="Times New Roman" w:cs="Times New Roman"/>
        </w:rPr>
        <w:fldChar w:fldCharType="end"/>
      </w:r>
      <w:r w:rsidRPr="003808E1">
        <w:rPr>
          <w:rFonts w:ascii="Times New Roman" w:hAnsi="Times New Roman" w:cs="Times New Roman"/>
        </w:rPr>
        <w:t xml:space="preserve">. Yet those benefits are likely dependent upon certain wildlife opening attributes and </w:t>
      </w:r>
      <w:r w:rsidR="005D6C31" w:rsidRPr="003808E1">
        <w:rPr>
          <w:rFonts w:ascii="Times New Roman" w:hAnsi="Times New Roman" w:cs="Times New Roman"/>
        </w:rPr>
        <w:t xml:space="preserve">likely </w:t>
      </w:r>
      <w:r w:rsidRPr="003808E1">
        <w:rPr>
          <w:rFonts w:ascii="Times New Roman" w:hAnsi="Times New Roman" w:cs="Times New Roman"/>
        </w:rPr>
        <w:t xml:space="preserve">vary among species and guilds. A research question that has been frequently addressed is the size of an opening needed to provide habitat for early-successional birds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Management","id":"ITEM-1","issue":"3","issued":{"date-parts":[["2007","10","20"]]},"page":"137-147","title":"Do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England?","type":"article-journal","volume":"250"},"uris":["http://www.mendeley.com/documents/?uuid=f45e3218-240a-328a-8e44-b9064c24b2bf"]}],"mendeley":{"formattedCitation":"(Askins et al. 2007)","plainTextFormattedCitation":"(Askins et al. 2007)","previouslyFormattedCitation":"(Askins et al. 2007)"},"properties":{"noteIndex":0},"schema":"https://github.com/citation-style-language/schema/raw/master/csl-citation.json"}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(Askins et al. 2007)</w:t>
      </w:r>
      <w:r w:rsidRPr="003808E1">
        <w:rPr>
          <w:rFonts w:ascii="Times New Roman" w:hAnsi="Times New Roman" w:cs="Times New Roman"/>
        </w:rPr>
        <w:fldChar w:fldCharType="end"/>
      </w:r>
      <w:r w:rsidRPr="003808E1">
        <w:rPr>
          <w:rFonts w:ascii="Times New Roman" w:hAnsi="Times New Roman" w:cs="Times New Roman"/>
        </w:rPr>
        <w:t xml:space="preserve">. However, there is a clear knowledge gap concerning which other wildlife opening attributes are important considerations for holistic management for entire avian communities. Most studies consider a limited number of local-scale characteristics of openings created incidentally by timber harvest operations and their corresponding effects on species-specific and, to a lesser extent, community-level responses of breeding songbirds. Only a handful of additional studies focus on the use of openings by game birds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{"citationItems":[{"id":"ITEM-1","itemData":{"abstract":"American woodcock (Scolopax minor) were surveyed at permanently managed forest wildlife openings in Minnesota. Singing ground surveys conducted from mid-April through May 2016 indicated that 59% of openings were occupied by singing male woodcock. Roosting ground surveys conducted from June through August 2016 indicated that 23% of openings had confirmed roosting and 71% of openings had woodcock activity in or over the opening. In addition to woodcock surveys, vegetation transects were collected within openings to assess the relationship of vegetation to woodcock use and management of habitat in openings. Information from this pilot study helped to inform the development of a targeted research project to assess management practices and woodcock use of forest openings. This information will guide wildlife managers in creating optimal singing and roosting habitat for woodcock in forest-dominated areas.","author":[{"dropping-particle":"","family":"Shartell","given":"Lindsey","non-dropping-particle":"","parse-names":false,"suffix":""}],"id":"ITEM-1","issued":{"date-parts":[["2016"]]},"title":"Use of managed forest openings by American woodcock","type":"report"},"uris":["http://www.mendeley.com/documents/?uuid=d9975d4b-80d8-3279-8ad8-0fe1dd9a565a"]},{"id":"ITEM-2","itemData":{"ISBN":"201803:40:06","author":[{"dropping-particle":"","family":"Healy","given":"William M","non-dropping-particle":"","parse-names":false,"suffix":""},{"dropping-particle":"","family":"Nenno","given":"Edward S","non-dropping-particle":"","parse-names":false,"suffix":""}],"container-title":"Wildlife Society Bulletin","id":"ITEM-2","issued":{"date-parts":[["1983"]]},"page":"113-120","title":"Minimum maintenance versus intensive management of clearings for wild turkeys","type":"article-journal","volume":"11"},"uris":["http://www.mendeley.com/documents/?uuid=f2f37bb2-3f34-368d-9983-34c0a3d7c371"]}],"mendeley":{"formattedCitation":"(Healy and Nenno 1983, Shartell 2016)","manualFormatting":"(e.g., Sharp 1963, Healy and Nenno 1983, Shartell 2016)","plainTextFormattedCitation":"(Healy and Nenno 1983, Shartell 2016)","previouslyFormattedCitation":"(Healy and Nenno 1983, Shartell 2016)"},"properties":{"noteIndex":0},"schema":"https://github.com/citation-style-language/schema/raw/master/csl-citation.json"}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(e.g., Sharp 1963, Healy and Nenno 1983, Shartell 2016)</w:t>
      </w:r>
      <w:r w:rsidRPr="003808E1">
        <w:rPr>
          <w:rFonts w:ascii="Times New Roman" w:hAnsi="Times New Roman" w:cs="Times New Roman"/>
        </w:rPr>
        <w:fldChar w:fldCharType="end"/>
      </w:r>
      <w:r w:rsidRPr="003808E1">
        <w:rPr>
          <w:rFonts w:ascii="Times New Roman" w:hAnsi="Times New Roman" w:cs="Times New Roman"/>
        </w:rPr>
        <w:t xml:space="preserve"> or post-breeding songbirds (e.g.,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Management","id":"ITEM-1","issued":{"date-parts":[["2012","1","15"]]},"page":"1-9","publisher":"Elsevier","title":"Do mature forest birds prefer early-successional habitat during the post-fledging period?","type":"article-journal","volume":"264"},"uris":["http://www.mendeley.com/documents/?uuid=cd52ee7c-a8fe-3a80-8bde-93eb8225b90c"]}],"mendeley":{"formattedCitation":"(Chandler et al. 2012)","manualFormatting":"Chandler et al. 2012)","plainTextFormattedCitation":"(Chandler et al. 2012)","previouslyFormattedCitation":"(Chandler et al. 2012)"},"properties":{"noteIndex":0},"schema":"https://github.com/citation-style-language/schema/raw/master/csl-citation.json"}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Chandler et al. 2012)</w:t>
      </w:r>
      <w:r w:rsidRPr="003808E1">
        <w:rPr>
          <w:rFonts w:ascii="Times New Roman" w:hAnsi="Times New Roman" w:cs="Times New Roman"/>
        </w:rPr>
        <w:fldChar w:fldCharType="end"/>
      </w:r>
      <w:r w:rsidRPr="003808E1">
        <w:rPr>
          <w:rFonts w:ascii="Times New Roman" w:hAnsi="Times New Roman" w:cs="Times New Roman"/>
        </w:rPr>
        <w:t xml:space="preserve"> but never both simultaneously and rarely in conjunction with breeding songbirds. Instead of approaching the question of management piecemeal by season, species, guild, taxon group, or opening characteristic, we need to comprehensively investigate how to optimize wildlife openings to attract a full spectrum of avian species throughout spring and summer, maximize richness across guilds and taxa groups, and minimize negative effects to the forest-interior breeding bird community. </w:t>
      </w:r>
      <w:r w:rsidR="000A2B65" w:rsidRPr="003808E1">
        <w:rPr>
          <w:rFonts w:ascii="Times New Roman" w:hAnsi="Times New Roman" w:cs="Times New Roman"/>
        </w:rPr>
        <w:t>Understanding</w:t>
      </w:r>
      <w:r w:rsidRPr="003808E1">
        <w:rPr>
          <w:rFonts w:ascii="Times New Roman" w:hAnsi="Times New Roman" w:cs="Times New Roman"/>
        </w:rPr>
        <w:t xml:space="preserve"> the sympatric use of wildlife openings by game birds, breeding songbirds, and post-breeding songbirds in response to site-level and landscape-level wildlife opening attributes</w:t>
      </w:r>
      <w:r w:rsidR="000A2B65" w:rsidRPr="003808E1">
        <w:rPr>
          <w:rFonts w:ascii="Times New Roman" w:hAnsi="Times New Roman" w:cs="Times New Roman"/>
        </w:rPr>
        <w:t xml:space="preserve"> is critical for land managers </w:t>
      </w:r>
      <w:r w:rsidRPr="003808E1">
        <w:rPr>
          <w:rFonts w:ascii="Times New Roman" w:hAnsi="Times New Roman" w:cs="Times New Roman"/>
        </w:rPr>
        <w:t>to design and maintain wildlife openings that simultaneously support game bird populations and promote a diverse suite of songbirds.</w:t>
      </w:r>
    </w:p>
    <w:p w14:paraId="21425BAA" w14:textId="77777777" w:rsidR="00D71F98" w:rsidRPr="003808E1" w:rsidRDefault="00D71F98" w:rsidP="00E236EB">
      <w:pPr>
        <w:widowControl w:val="0"/>
        <w:spacing w:line="276" w:lineRule="auto"/>
        <w:rPr>
          <w:rFonts w:ascii="Times New Roman" w:hAnsi="Times New Roman" w:cs="Times New Roman"/>
          <w:b/>
          <w:sz w:val="24"/>
          <w:szCs w:val="24"/>
        </w:rPr>
      </w:pPr>
      <w:r w:rsidRPr="003808E1">
        <w:rPr>
          <w:rFonts w:ascii="Times New Roman" w:hAnsi="Times New Roman" w:cs="Times New Roman"/>
          <w:b/>
          <w:sz w:val="24"/>
          <w:szCs w:val="24"/>
        </w:rPr>
        <w:t>Purpose, objectives, and hypotheses</w:t>
      </w:r>
    </w:p>
    <w:p w14:paraId="7375E065" w14:textId="5FCA2EE1" w:rsidR="000F0AAC" w:rsidRPr="003808E1" w:rsidRDefault="004159A9" w:rsidP="00E236EB">
      <w:pPr>
        <w:widowControl w:val="0"/>
        <w:spacing w:line="276" w:lineRule="auto"/>
        <w:ind w:firstLine="720"/>
        <w:rPr>
          <w:rFonts w:ascii="Times New Roman" w:hAnsi="Times New Roman" w:cs="Times New Roman"/>
          <w:sz w:val="24"/>
          <w:szCs w:val="24"/>
        </w:rPr>
      </w:pPr>
      <w:bookmarkStart w:id="2" w:name="_Hlk134404031"/>
      <w:r w:rsidRPr="003808E1">
        <w:rPr>
          <w:rFonts w:ascii="Times New Roman" w:hAnsi="Times New Roman" w:cs="Times New Roman"/>
          <w:sz w:val="24"/>
          <w:szCs w:val="24"/>
        </w:rPr>
        <w:t xml:space="preserve">The purpose of this research </w:t>
      </w:r>
      <w:r w:rsidR="000F0AAC" w:rsidRPr="003808E1">
        <w:rPr>
          <w:rFonts w:ascii="Times New Roman" w:hAnsi="Times New Roman" w:cs="Times New Roman"/>
          <w:sz w:val="24"/>
          <w:szCs w:val="24"/>
        </w:rPr>
        <w:t>was</w:t>
      </w:r>
      <w:r w:rsidRPr="003808E1">
        <w:rPr>
          <w:rFonts w:ascii="Times New Roman" w:hAnsi="Times New Roman" w:cs="Times New Roman"/>
          <w:sz w:val="24"/>
          <w:szCs w:val="24"/>
        </w:rPr>
        <w:t xml:space="preserve"> to identify the characteristics of wildlife openings that support </w:t>
      </w:r>
      <w:r w:rsidR="000F0AAC" w:rsidRPr="003808E1">
        <w:rPr>
          <w:rFonts w:ascii="Times New Roman" w:hAnsi="Times New Roman" w:cs="Times New Roman"/>
          <w:sz w:val="24"/>
          <w:szCs w:val="24"/>
        </w:rPr>
        <w:t>target</w:t>
      </w:r>
      <w:r w:rsidRPr="003808E1">
        <w:rPr>
          <w:rFonts w:ascii="Times New Roman" w:hAnsi="Times New Roman" w:cs="Times New Roman"/>
          <w:sz w:val="24"/>
          <w:szCs w:val="24"/>
        </w:rPr>
        <w:t xml:space="preserve"> game birds</w:t>
      </w:r>
      <w:r w:rsidR="000F0AAC" w:rsidRPr="003808E1">
        <w:rPr>
          <w:rFonts w:ascii="Times New Roman" w:hAnsi="Times New Roman" w:cs="Times New Roman"/>
          <w:sz w:val="24"/>
          <w:szCs w:val="24"/>
        </w:rPr>
        <w:t xml:space="preserve"> and a diversity of</w:t>
      </w:r>
      <w:r w:rsidRPr="003808E1">
        <w:rPr>
          <w:rFonts w:ascii="Times New Roman" w:hAnsi="Times New Roman" w:cs="Times New Roman"/>
          <w:sz w:val="24"/>
          <w:szCs w:val="24"/>
        </w:rPr>
        <w:t xml:space="preserve"> breeding </w:t>
      </w:r>
      <w:r w:rsidR="000F0AAC" w:rsidRPr="003808E1">
        <w:rPr>
          <w:rFonts w:ascii="Times New Roman" w:hAnsi="Times New Roman" w:cs="Times New Roman"/>
          <w:sz w:val="24"/>
          <w:szCs w:val="24"/>
        </w:rPr>
        <w:t>and</w:t>
      </w:r>
      <w:r w:rsidRPr="003808E1">
        <w:rPr>
          <w:rFonts w:ascii="Times New Roman" w:hAnsi="Times New Roman" w:cs="Times New Roman"/>
          <w:sz w:val="24"/>
          <w:szCs w:val="24"/>
        </w:rPr>
        <w:t xml:space="preserve"> post-breeding songbirds. My objectives </w:t>
      </w:r>
      <w:r w:rsidR="000F0AAC" w:rsidRPr="003808E1">
        <w:rPr>
          <w:rFonts w:ascii="Times New Roman" w:hAnsi="Times New Roman" w:cs="Times New Roman"/>
          <w:sz w:val="24"/>
          <w:szCs w:val="24"/>
        </w:rPr>
        <w:t>were</w:t>
      </w:r>
      <w:r w:rsidRPr="003808E1">
        <w:rPr>
          <w:rFonts w:ascii="Times New Roman" w:hAnsi="Times New Roman" w:cs="Times New Roman"/>
          <w:sz w:val="24"/>
          <w:szCs w:val="24"/>
        </w:rPr>
        <w:t xml:space="preserve"> to quantify how </w:t>
      </w:r>
      <w:r w:rsidR="007764C0" w:rsidRPr="003808E1">
        <w:rPr>
          <w:rFonts w:ascii="Times New Roman" w:hAnsi="Times New Roman" w:cs="Times New Roman"/>
          <w:sz w:val="24"/>
          <w:szCs w:val="24"/>
        </w:rPr>
        <w:t xml:space="preserve">a suite of site-level and landscape-level </w:t>
      </w:r>
      <w:r w:rsidRPr="003808E1">
        <w:rPr>
          <w:rFonts w:ascii="Times New Roman" w:hAnsi="Times New Roman" w:cs="Times New Roman"/>
          <w:sz w:val="24"/>
          <w:szCs w:val="24"/>
        </w:rPr>
        <w:t>wildlife opening attributes</w:t>
      </w:r>
      <w:r w:rsidR="007764C0"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 xml:space="preserve"> relate to</w:t>
      </w:r>
      <w:r w:rsidR="000F0AAC" w:rsidRPr="003808E1">
        <w:rPr>
          <w:rFonts w:ascii="Times New Roman" w:hAnsi="Times New Roman" w:cs="Times New Roman"/>
          <w:sz w:val="24"/>
          <w:szCs w:val="24"/>
        </w:rPr>
        <w:t xml:space="preserve"> multi-species occupancy of 3 game birds (wild turkey, ruffed grouse, and American woodcock) </w:t>
      </w:r>
      <w:r w:rsidR="00B71D87" w:rsidRPr="003808E1">
        <w:rPr>
          <w:rFonts w:ascii="Times New Roman" w:hAnsi="Times New Roman" w:cs="Times New Roman"/>
          <w:sz w:val="24"/>
          <w:szCs w:val="24"/>
        </w:rPr>
        <w:t xml:space="preserve">during the game bird courtship season </w:t>
      </w:r>
      <w:r w:rsidR="000F0AAC" w:rsidRPr="003808E1">
        <w:rPr>
          <w:rFonts w:ascii="Times New Roman" w:hAnsi="Times New Roman" w:cs="Times New Roman"/>
          <w:sz w:val="24"/>
          <w:szCs w:val="24"/>
        </w:rPr>
        <w:t>and songbird guild richness during the breeding and post-breeding seasons.</w:t>
      </w:r>
    </w:p>
    <w:p w14:paraId="3505A599" w14:textId="7876FD97" w:rsidR="007764C0"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In this study, I </w:t>
      </w:r>
      <w:r w:rsidR="000A11FB" w:rsidRPr="003808E1">
        <w:rPr>
          <w:rFonts w:ascii="Times New Roman" w:hAnsi="Times New Roman" w:cs="Times New Roman"/>
          <w:sz w:val="24"/>
          <w:szCs w:val="24"/>
        </w:rPr>
        <w:t xml:space="preserve">first </w:t>
      </w:r>
      <w:r w:rsidRPr="003808E1">
        <w:rPr>
          <w:rFonts w:ascii="Times New Roman" w:hAnsi="Times New Roman" w:cs="Times New Roman"/>
          <w:sz w:val="24"/>
          <w:szCs w:val="24"/>
        </w:rPr>
        <w:t>tested</w:t>
      </w:r>
      <w:r w:rsidR="004159A9" w:rsidRPr="003808E1">
        <w:rPr>
          <w:rFonts w:ascii="Times New Roman" w:hAnsi="Times New Roman" w:cs="Times New Roman"/>
          <w:sz w:val="24"/>
          <w:szCs w:val="24"/>
        </w:rPr>
        <w:t xml:space="preserve"> competing hypotheses </w:t>
      </w:r>
      <w:r w:rsidR="0049418D" w:rsidRPr="003808E1">
        <w:rPr>
          <w:rFonts w:ascii="Times New Roman" w:hAnsi="Times New Roman" w:cs="Times New Roman"/>
          <w:sz w:val="24"/>
          <w:szCs w:val="24"/>
        </w:rPr>
        <w:t>to determine whether local habitat attributes, opening size, management, landscape context, or a combination of site-level and landscape-level factors best explain</w:t>
      </w:r>
      <w:r w:rsidR="002B353C" w:rsidRPr="003808E1">
        <w:rPr>
          <w:rFonts w:ascii="Times New Roman" w:hAnsi="Times New Roman" w:cs="Times New Roman"/>
          <w:sz w:val="24"/>
          <w:szCs w:val="24"/>
        </w:rPr>
        <w:t>ed</w:t>
      </w:r>
      <w:r w:rsidR="0049418D" w:rsidRPr="003808E1">
        <w:rPr>
          <w:rFonts w:ascii="Times New Roman" w:hAnsi="Times New Roman" w:cs="Times New Roman"/>
          <w:sz w:val="24"/>
          <w:szCs w:val="24"/>
        </w:rPr>
        <w:t xml:space="preserve"> game bird species occupancy </w:t>
      </w:r>
      <w:r w:rsidR="00F9315A" w:rsidRPr="003808E1">
        <w:rPr>
          <w:rFonts w:ascii="Times New Roman" w:hAnsi="Times New Roman" w:cs="Times New Roman"/>
          <w:sz w:val="24"/>
          <w:szCs w:val="24"/>
        </w:rPr>
        <w:t>in</w:t>
      </w:r>
      <w:r w:rsidR="0049418D" w:rsidRPr="003808E1">
        <w:rPr>
          <w:rFonts w:ascii="Times New Roman" w:hAnsi="Times New Roman" w:cs="Times New Roman"/>
          <w:sz w:val="24"/>
          <w:szCs w:val="24"/>
        </w:rPr>
        <w:t xml:space="preserve"> wildlife openings</w:t>
      </w:r>
      <w:r w:rsidR="002605A1" w:rsidRPr="003808E1">
        <w:rPr>
          <w:rFonts w:ascii="Times New Roman" w:hAnsi="Times New Roman" w:cs="Times New Roman"/>
          <w:sz w:val="24"/>
          <w:szCs w:val="24"/>
        </w:rPr>
        <w:t xml:space="preserve"> (Table </w:t>
      </w:r>
      <w:r w:rsidR="00CD17F2" w:rsidRPr="003808E1">
        <w:rPr>
          <w:rFonts w:ascii="Times New Roman" w:hAnsi="Times New Roman" w:cs="Times New Roman"/>
          <w:sz w:val="24"/>
          <w:szCs w:val="24"/>
        </w:rPr>
        <w:t>2</w:t>
      </w:r>
      <w:r w:rsidR="002605A1" w:rsidRPr="003808E1">
        <w:rPr>
          <w:rFonts w:ascii="Times New Roman" w:hAnsi="Times New Roman" w:cs="Times New Roman"/>
          <w:sz w:val="24"/>
          <w:szCs w:val="24"/>
        </w:rPr>
        <w:t>)</w:t>
      </w:r>
      <w:r w:rsidR="0049418D" w:rsidRPr="003808E1">
        <w:rPr>
          <w:rFonts w:ascii="Times New Roman" w:hAnsi="Times New Roman" w:cs="Times New Roman"/>
          <w:sz w:val="24"/>
          <w:szCs w:val="24"/>
        </w:rPr>
        <w:t xml:space="preserve">. After identifying which wildlife opening attributes </w:t>
      </w:r>
      <w:r w:rsidR="002B353C" w:rsidRPr="003808E1">
        <w:rPr>
          <w:rFonts w:ascii="Times New Roman" w:hAnsi="Times New Roman" w:cs="Times New Roman"/>
          <w:sz w:val="24"/>
          <w:szCs w:val="24"/>
        </w:rPr>
        <w:t>were</w:t>
      </w:r>
      <w:r w:rsidR="0049418D" w:rsidRPr="003808E1">
        <w:rPr>
          <w:rFonts w:ascii="Times New Roman" w:hAnsi="Times New Roman" w:cs="Times New Roman"/>
          <w:sz w:val="24"/>
          <w:szCs w:val="24"/>
        </w:rPr>
        <w:t xml:space="preserve"> important for the 3 target game bird species, I then evaluated the effects of those variables on breeding and post-breeding songbird communities within the wildlife openings and on breeding songbird communities in mature forest habitat adjacent to the wildlife openings. To holistically assess impacts on songbird diversity, I considered 4 habitat guilds (Appendix A): early-successional and edge-associated species, forest-interior species, forest-gap species, and forest generalist species.</w:t>
      </w:r>
    </w:p>
    <w:bookmarkEnd w:id="2"/>
    <w:p w14:paraId="2E3C1507" w14:textId="77777777" w:rsidR="007764C0" w:rsidRPr="003808E1" w:rsidRDefault="007764C0" w:rsidP="00E236EB">
      <w:pPr>
        <w:widowControl w:val="0"/>
        <w:rPr>
          <w:rFonts w:ascii="Times New Roman" w:hAnsi="Times New Roman" w:cs="Times New Roman"/>
          <w:sz w:val="24"/>
          <w:szCs w:val="24"/>
        </w:rPr>
      </w:pPr>
    </w:p>
    <w:p w14:paraId="2F488E31"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METHODS</w:t>
      </w:r>
    </w:p>
    <w:p w14:paraId="0D83B49D"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lastRenderedPageBreak/>
        <w:t>Study area</w:t>
      </w:r>
    </w:p>
    <w:p w14:paraId="657B7146" w14:textId="3553BC90" w:rsidR="00E63F8B" w:rsidRPr="003808E1" w:rsidRDefault="0016689B" w:rsidP="00E236EB">
      <w:pPr>
        <w:widowControl w:val="0"/>
        <w:spacing w:line="276" w:lineRule="auto"/>
        <w:ind w:firstLine="720"/>
        <w:rPr>
          <w:rFonts w:ascii="Times New Roman" w:hAnsi="Times New Roman" w:cs="Times New Roman"/>
          <w:sz w:val="24"/>
        </w:rPr>
      </w:pPr>
      <w:r w:rsidRPr="003808E1">
        <w:rPr>
          <w:rFonts w:ascii="Times New Roman" w:hAnsi="Times New Roman" w:cs="Times New Roman"/>
          <w:sz w:val="24"/>
          <w:szCs w:val="24"/>
        </w:rPr>
        <w:t>Sampling</w:t>
      </w:r>
      <w:r w:rsidR="00E63F8B" w:rsidRPr="003808E1">
        <w:rPr>
          <w:rFonts w:ascii="Times New Roman" w:hAnsi="Times New Roman" w:cs="Times New Roman"/>
          <w:sz w:val="24"/>
          <w:szCs w:val="24"/>
        </w:rPr>
        <w:t xml:space="preserve"> sites </w:t>
      </w:r>
      <w:r w:rsidRPr="003808E1">
        <w:rPr>
          <w:rFonts w:ascii="Times New Roman" w:hAnsi="Times New Roman" w:cs="Times New Roman"/>
          <w:sz w:val="24"/>
          <w:szCs w:val="24"/>
        </w:rPr>
        <w:t>for this study were</w:t>
      </w:r>
      <w:r w:rsidR="00E63F8B" w:rsidRPr="003808E1">
        <w:rPr>
          <w:rFonts w:ascii="Times New Roman" w:hAnsi="Times New Roman" w:cs="Times New Roman"/>
          <w:sz w:val="24"/>
          <w:szCs w:val="24"/>
        </w:rPr>
        <w:t xml:space="preserve"> located throughout the Monongahela National Forest</w:t>
      </w:r>
      <w:r w:rsidRPr="003808E1">
        <w:rPr>
          <w:rFonts w:ascii="Times New Roman" w:hAnsi="Times New Roman" w:cs="Times New Roman"/>
          <w:sz w:val="24"/>
          <w:szCs w:val="24"/>
        </w:rPr>
        <w:t xml:space="preserve"> (MNF)</w:t>
      </w:r>
      <w:r w:rsidR="00E63F8B" w:rsidRPr="003808E1">
        <w:rPr>
          <w:rFonts w:ascii="Times New Roman" w:hAnsi="Times New Roman" w:cs="Times New Roman"/>
          <w:sz w:val="24"/>
          <w:szCs w:val="24"/>
        </w:rPr>
        <w:t xml:space="preserve">, which encompasses portions of nine counties (Preston, Tucker, Grant, Randolph, Pendleton, Pocahontas, Webster, Nicholas, and Greenbrier) in eastern West Virginia (Figure </w:t>
      </w:r>
      <w:r w:rsidRPr="003808E1">
        <w:rPr>
          <w:rFonts w:ascii="Times New Roman" w:hAnsi="Times New Roman" w:cs="Times New Roman"/>
          <w:sz w:val="24"/>
          <w:szCs w:val="24"/>
        </w:rPr>
        <w:t>1</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rPr>
        <w:t xml:space="preserve">This area was placed under federal protection in 1920 and </w:t>
      </w:r>
      <w:r w:rsidR="00E63F8B" w:rsidRPr="003808E1">
        <w:rPr>
          <w:rFonts w:ascii="Times New Roman" w:hAnsi="Times New Roman" w:cs="Times New Roman"/>
          <w:sz w:val="24"/>
          <w:szCs w:val="24"/>
        </w:rPr>
        <w:t xml:space="preserve">encompasses nearly 688,000 ha, of which 54% (371,906 ha) </w:t>
      </w:r>
      <w:r w:rsidR="00E63F8B" w:rsidRPr="003808E1">
        <w:rPr>
          <w:rFonts w:ascii="Times New Roman" w:hAnsi="Times New Roman" w:cs="Times New Roman"/>
          <w:sz w:val="24"/>
        </w:rPr>
        <w:t xml:space="preserve">is owned and overseen by the U.S. Forest Service. The </w:t>
      </w:r>
      <w:r w:rsidRPr="003808E1">
        <w:rPr>
          <w:rFonts w:ascii="Times New Roman" w:hAnsi="Times New Roman" w:cs="Times New Roman"/>
          <w:sz w:val="24"/>
          <w:szCs w:val="24"/>
        </w:rPr>
        <w:t>MNF</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rPr>
        <w:t xml:space="preserve">stretches across a latitudinal range of nearly 200 km and lies within two physiographic provinces, the Central Appalachians (Allegheny Mountains) and the Ridge and Valley. The eastern section of the </w:t>
      </w:r>
      <w:r w:rsidR="00E63F8B" w:rsidRPr="003808E1">
        <w:rPr>
          <w:rFonts w:ascii="Times New Roman" w:hAnsi="Times New Roman" w:cs="Times New Roman"/>
          <w:sz w:val="24"/>
          <w:szCs w:val="24"/>
        </w:rPr>
        <w:t>Monongahela National Forest</w:t>
      </w:r>
      <w:r w:rsidR="00E63F8B" w:rsidRPr="003808E1">
        <w:rPr>
          <w:rFonts w:ascii="Times New Roman" w:hAnsi="Times New Roman" w:cs="Times New Roman"/>
          <w:sz w:val="24"/>
        </w:rPr>
        <w:t>, which overlaps the Ridge and Valley physiographic province, lies in the rain shadow of the Allegheny Mountains, so it receives significantly less precipitation (~75 cm/year) compared to the rest of the forest, which experiences 115–150 cm/year</w:t>
      </w:r>
      <w:r w:rsidR="009151E8">
        <w:rPr>
          <w:rFonts w:ascii="Times New Roman" w:hAnsi="Times New Roman" w:cs="Times New Roman"/>
          <w:sz w:val="24"/>
        </w:rPr>
        <w:t xml:space="preserve"> </w:t>
      </w:r>
      <w:r w:rsidR="009151E8">
        <w:rPr>
          <w:rFonts w:ascii="Times New Roman" w:hAnsi="Times New Roman" w:cs="Times New Roman"/>
          <w:sz w:val="24"/>
        </w:rPr>
        <w:fldChar w:fldCharType="begin" w:fldLock="1"/>
      </w:r>
      <w:r w:rsidR="00C86FB5">
        <w:rPr>
          <w:rFonts w:ascii="Times New Roman" w:hAnsi="Times New Roman" w:cs="Times New Roman"/>
          <w:sz w:val="24"/>
        </w:rPr>
        <w:instrText>ADDIN CSL_CITATION {"citationItems":[{"id":"ITEM-1","itemData":{"author":[{"dropping-particle":"","family":"Clarkson","given":"RB","non-dropping-particle":"","parse-names":false,"suffix":""}],"container-title":"Castanea","id":"ITEM-1","issue":"1","issued":{"date-parts":[["1966"]]},"page":"1-119","title":"The vascular flora of the Monongahela national forest, West Virginia","type":"article-journal","volume":"31"},"uris":["http://www.mendeley.com/documents/?uuid=4ab2bb15-8100-3ee4-b2fd-92a05e2cde66"]}],"mendeley":{"formattedCitation":"(Clarkson 1966)","plainTextFormattedCitation":"(Clarkson 1966)","previouslyFormattedCitation":"(Clarkson 1966)"},"properties":{"noteIndex":0},"schema":"https://github.com/citation-style-language/schema/raw/master/csl-citation.json"}</w:instrText>
      </w:r>
      <w:r w:rsidR="009151E8">
        <w:rPr>
          <w:rFonts w:ascii="Times New Roman" w:hAnsi="Times New Roman" w:cs="Times New Roman"/>
          <w:sz w:val="24"/>
        </w:rPr>
        <w:fldChar w:fldCharType="separate"/>
      </w:r>
      <w:r w:rsidR="009151E8" w:rsidRPr="009151E8">
        <w:rPr>
          <w:rFonts w:ascii="Times New Roman" w:hAnsi="Times New Roman" w:cs="Times New Roman"/>
          <w:noProof/>
          <w:sz w:val="24"/>
        </w:rPr>
        <w:t>(Clarkson 1966)</w:t>
      </w:r>
      <w:r w:rsidR="009151E8">
        <w:rPr>
          <w:rFonts w:ascii="Times New Roman" w:hAnsi="Times New Roman" w:cs="Times New Roman"/>
          <w:sz w:val="24"/>
        </w:rPr>
        <w:fldChar w:fldCharType="end"/>
      </w:r>
      <w:r w:rsidR="00E63F8B" w:rsidRPr="003808E1">
        <w:rPr>
          <w:rFonts w:ascii="Times New Roman" w:hAnsi="Times New Roman" w:cs="Times New Roman"/>
          <w:sz w:val="24"/>
        </w:rPr>
        <w:t xml:space="preserve">. Elevation within the </w:t>
      </w:r>
      <w:r w:rsidRPr="003808E1">
        <w:rPr>
          <w:rFonts w:ascii="Times New Roman" w:hAnsi="Times New Roman" w:cs="Times New Roman"/>
          <w:sz w:val="24"/>
          <w:szCs w:val="24"/>
        </w:rPr>
        <w:t>MNF</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rPr>
        <w:t>ranges from 275–1,480 m.</w:t>
      </w:r>
    </w:p>
    <w:p w14:paraId="4BB57833" w14:textId="320C57BA" w:rsidR="00E63F8B" w:rsidRPr="003808E1" w:rsidRDefault="00E63F8B" w:rsidP="00E236EB">
      <w:pPr>
        <w:widowControl w:val="0"/>
        <w:spacing w:line="276" w:lineRule="auto"/>
        <w:ind w:firstLine="720"/>
        <w:rPr>
          <w:rFonts w:ascii="Times New Roman" w:hAnsi="Times New Roman" w:cs="Times New Roman"/>
          <w:sz w:val="24"/>
        </w:rPr>
      </w:pPr>
      <w:r w:rsidRPr="003808E1">
        <w:rPr>
          <w:rFonts w:ascii="Times New Roman" w:hAnsi="Times New Roman" w:cs="Times New Roman"/>
          <w:sz w:val="24"/>
        </w:rPr>
        <w:t xml:space="preserve">The </w:t>
      </w:r>
      <w:r w:rsidR="0016689B" w:rsidRPr="003808E1">
        <w:rPr>
          <w:rFonts w:ascii="Times New Roman" w:hAnsi="Times New Roman" w:cs="Times New Roman"/>
          <w:sz w:val="24"/>
          <w:szCs w:val="24"/>
        </w:rPr>
        <w:t>MNF</w:t>
      </w:r>
      <w:r w:rsidRPr="003808E1">
        <w:rPr>
          <w:rFonts w:ascii="Times New Roman" w:hAnsi="Times New Roman" w:cs="Times New Roman"/>
          <w:sz w:val="24"/>
          <w:szCs w:val="24"/>
        </w:rPr>
        <w:t xml:space="preserve"> </w:t>
      </w:r>
      <w:r w:rsidRPr="003808E1">
        <w:rPr>
          <w:rFonts w:ascii="Times New Roman" w:hAnsi="Times New Roman" w:cs="Times New Roman"/>
          <w:sz w:val="24"/>
        </w:rPr>
        <w:t xml:space="preserve">is comprised primarily of 70–100 year-old stands with high regional tree diversity and </w:t>
      </w:r>
      <w:r w:rsidR="0016689B" w:rsidRPr="003808E1">
        <w:rPr>
          <w:rFonts w:ascii="Times New Roman" w:hAnsi="Times New Roman" w:cs="Times New Roman"/>
          <w:sz w:val="24"/>
        </w:rPr>
        <w:t>4</w:t>
      </w:r>
      <w:r w:rsidRPr="003808E1">
        <w:rPr>
          <w:rFonts w:ascii="Times New Roman" w:hAnsi="Times New Roman" w:cs="Times New Roman"/>
          <w:sz w:val="24"/>
        </w:rPr>
        <w:t xml:space="preserve"> major forest zones (mixed </w:t>
      </w:r>
      <w:proofErr w:type="spellStart"/>
      <w:r w:rsidRPr="003808E1">
        <w:rPr>
          <w:rFonts w:ascii="Times New Roman" w:hAnsi="Times New Roman" w:cs="Times New Roman"/>
          <w:sz w:val="24"/>
        </w:rPr>
        <w:t>mesophytic</w:t>
      </w:r>
      <w:proofErr w:type="spellEnd"/>
      <w:r w:rsidRPr="003808E1">
        <w:rPr>
          <w:rFonts w:ascii="Times New Roman" w:hAnsi="Times New Roman" w:cs="Times New Roman"/>
          <w:sz w:val="24"/>
        </w:rPr>
        <w:t>, northern hardwoods, red spruce, and dry oaks</w:t>
      </w:r>
      <w:r w:rsidR="009151E8">
        <w:rPr>
          <w:rFonts w:ascii="Times New Roman" w:hAnsi="Times New Roman" w:cs="Times New Roman"/>
          <w:sz w:val="24"/>
        </w:rPr>
        <w:t>)</w:t>
      </w:r>
      <w:r w:rsidR="00DD69D6" w:rsidRPr="003808E1">
        <w:rPr>
          <w:rFonts w:ascii="Times New Roman" w:hAnsi="Times New Roman" w:cs="Times New Roman"/>
          <w:sz w:val="24"/>
        </w:rPr>
        <w:t xml:space="preserve"> </w:t>
      </w:r>
      <w:r w:rsidR="009151E8">
        <w:rPr>
          <w:rFonts w:ascii="Times New Roman" w:hAnsi="Times New Roman" w:cs="Times New Roman"/>
          <w:sz w:val="24"/>
        </w:rPr>
        <w:fldChar w:fldCharType="begin" w:fldLock="1"/>
      </w:r>
      <w:r w:rsidR="009151E8">
        <w:rPr>
          <w:rFonts w:ascii="Times New Roman" w:hAnsi="Times New Roman" w:cs="Times New Roman"/>
          <w:sz w:val="24"/>
        </w:rPr>
        <w:instrText>ADDIN CSL_CITATION {"citationItems":[{"id":"ITEM-1","itemData":{"DOI":"10.2307/2996582","ISSN":"10955674","abstract":"Vegetation/environment relationships in two contiguous physiographic regions in eastern West Virginia were examined to determine local and sub-regional gradients underlying vegetation patterns. For 258 plots sampled in the Monongahela National Forest, West Virginia, broad vegetation patterns expressed along ordination axes were strongly related to elevation. Plots were ordered along the first ordination axis from high-elevation, mesic sites in the Allegheny Mountains to sandy, steep, lower-elevation sites in the Ridge and Valley. A comparison of mean soil-site factors between physiographic regions indicated that only depth of A horizon differed significantly. These similarities were reflected in the community types derived from TWINSPAN analysis. All seven community types were represented in both regions, although some regional affinity was apparent. Subsequent separate ordinations of plots within the Ridge and Valley and Allegheny Mountains showed community variation correlated with elevation. In the Ridge and Valley, geographic location, surface rock cover, topographic moisture and stand age were secondary gradients related to community distribution. In contrast, secondary gradients in the Allegheny Mountains included topographic moisture and solar radiation.","author":[{"dropping-particle":"","family":"McCay","given":"Deanna H.","non-dropping-particle":"","parse-names":false,"suffix":""},{"dropping-particle":"","family":"Abrams","given":"Marc D","non-dropping-particle":"","parse-names":false,"suffix":""},{"dropping-particle":"","family":"DeMeo","given":"Thomas E.","non-dropping-particle":"","parse-names":false,"suffix":""}],"container-title":"Journal of the Torrey Botanical Society","id":"ITEM-1","issue":"2","issued":{"date-parts":[["1997"]]},"page":"160-173","title":"Gradient analysis of secondary forests of eastern west virginia","type":"article-journal","volume":"124"},"uris":["http://www.mendeley.com/documents/?uuid=768751ad-b019-3a83-a751-a957d324c87b"]},{"id":"ITEM-2","itemData":{"author":[{"dropping-particle":"","family":"DeMeo","given":"Thomas Eugene","non-dropping-particle":"","parse-names":false,"suffix":""}],"id":"ITEM-2","issued":{"date-parts":[["1999"]]},"publisher":"West Virginia University","title":"Forest songbird abundance and viability at multiple scales on the Monongahela National Forest, West Virginia","type":"thesis"},"uris":["http://www.mendeley.com/documents/?uuid=76f94e25-5118-4de9-9082-bcd155cfbed3"]}],"mendeley":{"formattedCitation":"(McCay et al. 1997, DeMeo 1999)","plainTextFormattedCitation":"(McCay et al. 1997, DeMeo 1999)","previouslyFormattedCitation":"(McCay et al. 1997, DeMeo 1999)"},"properties":{"noteIndex":0},"schema":"https://github.com/citation-style-language/schema/raw/master/csl-citation.json"}</w:instrText>
      </w:r>
      <w:r w:rsidR="009151E8">
        <w:rPr>
          <w:rFonts w:ascii="Times New Roman" w:hAnsi="Times New Roman" w:cs="Times New Roman"/>
          <w:sz w:val="24"/>
        </w:rPr>
        <w:fldChar w:fldCharType="separate"/>
      </w:r>
      <w:r w:rsidR="009151E8" w:rsidRPr="009151E8">
        <w:rPr>
          <w:rFonts w:ascii="Times New Roman" w:hAnsi="Times New Roman" w:cs="Times New Roman"/>
          <w:noProof/>
          <w:sz w:val="24"/>
        </w:rPr>
        <w:t>(McCay et al. 1997, DeMeo 1999)</w:t>
      </w:r>
      <w:r w:rsidR="009151E8">
        <w:rPr>
          <w:rFonts w:ascii="Times New Roman" w:hAnsi="Times New Roman" w:cs="Times New Roman"/>
          <w:sz w:val="24"/>
        </w:rPr>
        <w:fldChar w:fldCharType="end"/>
      </w:r>
      <w:r w:rsidRPr="003808E1">
        <w:rPr>
          <w:rFonts w:ascii="Times New Roman" w:hAnsi="Times New Roman" w:cs="Times New Roman"/>
          <w:sz w:val="24"/>
        </w:rPr>
        <w:t xml:space="preserve">. Mixed </w:t>
      </w:r>
      <w:proofErr w:type="spellStart"/>
      <w:r w:rsidRPr="003808E1">
        <w:rPr>
          <w:rFonts w:ascii="Times New Roman" w:hAnsi="Times New Roman" w:cs="Times New Roman"/>
          <w:sz w:val="24"/>
        </w:rPr>
        <w:t>mesophytic</w:t>
      </w:r>
      <w:proofErr w:type="spellEnd"/>
      <w:r w:rsidRPr="003808E1">
        <w:rPr>
          <w:rFonts w:ascii="Times New Roman" w:hAnsi="Times New Roman" w:cs="Times New Roman"/>
          <w:sz w:val="24"/>
        </w:rPr>
        <w:t xml:space="preserve"> forests are present at low elevations (&lt;900 m), with</w:t>
      </w:r>
      <w:r w:rsidR="0016689B" w:rsidRPr="003808E1">
        <w:rPr>
          <w:rFonts w:ascii="Times New Roman" w:hAnsi="Times New Roman" w:cs="Times New Roman"/>
          <w:sz w:val="24"/>
        </w:rPr>
        <w:t xml:space="preserve"> northern</w:t>
      </w:r>
      <w:r w:rsidRPr="003808E1">
        <w:rPr>
          <w:rFonts w:ascii="Times New Roman" w:hAnsi="Times New Roman" w:cs="Times New Roman"/>
          <w:sz w:val="24"/>
        </w:rPr>
        <w:t xml:space="preserve"> red oak (</w:t>
      </w:r>
      <w:r w:rsidRPr="003808E1">
        <w:rPr>
          <w:rFonts w:ascii="Times New Roman" w:hAnsi="Times New Roman" w:cs="Times New Roman"/>
          <w:i/>
          <w:sz w:val="24"/>
        </w:rPr>
        <w:t>Quercus rubra</w:t>
      </w:r>
      <w:r w:rsidRPr="003808E1">
        <w:rPr>
          <w:rFonts w:ascii="Times New Roman" w:hAnsi="Times New Roman" w:cs="Times New Roman"/>
          <w:sz w:val="24"/>
        </w:rPr>
        <w:t>), hickory (</w:t>
      </w:r>
      <w:r w:rsidRPr="003808E1">
        <w:rPr>
          <w:rFonts w:ascii="Times New Roman" w:hAnsi="Times New Roman" w:cs="Times New Roman"/>
          <w:i/>
          <w:sz w:val="24"/>
        </w:rPr>
        <w:t>Carya</w:t>
      </w:r>
      <w:r w:rsidRPr="003808E1">
        <w:rPr>
          <w:rFonts w:ascii="Times New Roman" w:hAnsi="Times New Roman" w:cs="Times New Roman"/>
          <w:sz w:val="24"/>
        </w:rPr>
        <w:t xml:space="preserve"> spp.), and yellow-poplar (</w:t>
      </w:r>
      <w:r w:rsidRPr="003808E1">
        <w:rPr>
          <w:rFonts w:ascii="Times New Roman" w:hAnsi="Times New Roman" w:cs="Times New Roman"/>
          <w:i/>
          <w:sz w:val="24"/>
        </w:rPr>
        <w:t xml:space="preserve">Liriodendron </w:t>
      </w:r>
      <w:proofErr w:type="spellStart"/>
      <w:r w:rsidRPr="003808E1">
        <w:rPr>
          <w:rFonts w:ascii="Times New Roman" w:hAnsi="Times New Roman" w:cs="Times New Roman"/>
          <w:i/>
          <w:sz w:val="24"/>
        </w:rPr>
        <w:t>tulipifera</w:t>
      </w:r>
      <w:proofErr w:type="spellEnd"/>
      <w:r w:rsidRPr="003808E1">
        <w:rPr>
          <w:rFonts w:ascii="Times New Roman" w:hAnsi="Times New Roman" w:cs="Times New Roman"/>
          <w:sz w:val="24"/>
        </w:rPr>
        <w:t>) as the dominant species</w:t>
      </w:r>
      <w:r w:rsidR="009151E8">
        <w:rPr>
          <w:rFonts w:ascii="Times New Roman" w:hAnsi="Times New Roman" w:cs="Times New Roman"/>
          <w:sz w:val="24"/>
        </w:rPr>
        <w:t xml:space="preserve"> </w:t>
      </w:r>
      <w:r w:rsidR="00CA51A8" w:rsidRPr="003808E1">
        <w:rPr>
          <w:rFonts w:ascii="Times New Roman" w:hAnsi="Times New Roman" w:cs="Times New Roman"/>
          <w:sz w:val="24"/>
        </w:rPr>
        <w:t>(</w:t>
      </w:r>
      <w:proofErr w:type="spellStart"/>
      <w:r w:rsidR="00CA51A8" w:rsidRPr="003808E1">
        <w:rPr>
          <w:rFonts w:ascii="Times New Roman" w:hAnsi="Times New Roman" w:cs="Times New Roman"/>
          <w:sz w:val="24"/>
        </w:rPr>
        <w:t>Madarish</w:t>
      </w:r>
      <w:proofErr w:type="spellEnd"/>
      <w:r w:rsidR="00CA51A8" w:rsidRPr="003808E1">
        <w:rPr>
          <w:rFonts w:ascii="Times New Roman" w:hAnsi="Times New Roman" w:cs="Times New Roman"/>
          <w:sz w:val="24"/>
        </w:rPr>
        <w:t xml:space="preserve"> et al. 2002)</w:t>
      </w:r>
      <w:r w:rsidRPr="003808E1">
        <w:rPr>
          <w:rFonts w:ascii="Times New Roman" w:hAnsi="Times New Roman" w:cs="Times New Roman"/>
          <w:sz w:val="24"/>
        </w:rPr>
        <w:t>. At increasing elevations, there is a transition in stand dominance to northern hardwoods, including American beech (</w:t>
      </w:r>
      <w:r w:rsidRPr="003808E1">
        <w:rPr>
          <w:rFonts w:ascii="Times New Roman" w:hAnsi="Times New Roman" w:cs="Times New Roman"/>
          <w:i/>
          <w:sz w:val="24"/>
        </w:rPr>
        <w:t xml:space="preserve">Fagus </w:t>
      </w:r>
      <w:proofErr w:type="spellStart"/>
      <w:r w:rsidRPr="003808E1">
        <w:rPr>
          <w:rFonts w:ascii="Times New Roman" w:hAnsi="Times New Roman" w:cs="Times New Roman"/>
          <w:i/>
          <w:sz w:val="24"/>
        </w:rPr>
        <w:t>grandifolia</w:t>
      </w:r>
      <w:proofErr w:type="spellEnd"/>
      <w:r w:rsidRPr="003808E1">
        <w:rPr>
          <w:rFonts w:ascii="Times New Roman" w:hAnsi="Times New Roman" w:cs="Times New Roman"/>
          <w:sz w:val="24"/>
        </w:rPr>
        <w:t>), sugar maple (</w:t>
      </w:r>
      <w:r w:rsidRPr="003808E1">
        <w:rPr>
          <w:rFonts w:ascii="Times New Roman" w:hAnsi="Times New Roman" w:cs="Times New Roman"/>
          <w:i/>
          <w:sz w:val="24"/>
        </w:rPr>
        <w:t>Acer saccharum</w:t>
      </w:r>
      <w:r w:rsidRPr="003808E1">
        <w:rPr>
          <w:rFonts w:ascii="Times New Roman" w:hAnsi="Times New Roman" w:cs="Times New Roman"/>
          <w:sz w:val="24"/>
        </w:rPr>
        <w:t>), and black cherry (</w:t>
      </w:r>
      <w:r w:rsidRPr="003808E1">
        <w:rPr>
          <w:rFonts w:ascii="Times New Roman" w:hAnsi="Times New Roman" w:cs="Times New Roman"/>
          <w:i/>
          <w:sz w:val="24"/>
        </w:rPr>
        <w:t>Prunus serotina</w:t>
      </w:r>
      <w:r w:rsidRPr="003808E1">
        <w:rPr>
          <w:rFonts w:ascii="Times New Roman" w:hAnsi="Times New Roman" w:cs="Times New Roman"/>
          <w:sz w:val="24"/>
        </w:rPr>
        <w:t>)</w:t>
      </w:r>
      <w:r w:rsidR="00CA51A8" w:rsidRPr="003808E1">
        <w:rPr>
          <w:rFonts w:ascii="Times New Roman" w:hAnsi="Times New Roman" w:cs="Times New Roman"/>
          <w:sz w:val="24"/>
        </w:rPr>
        <w:t xml:space="preserve"> (Stephenson 1993)</w:t>
      </w:r>
      <w:r w:rsidRPr="003808E1">
        <w:rPr>
          <w:rFonts w:ascii="Times New Roman" w:hAnsi="Times New Roman" w:cs="Times New Roman"/>
          <w:sz w:val="24"/>
        </w:rPr>
        <w:t>. At the highest elevations (&gt;1,150 m), remnant boreal forest ecosystems are dominated by red spruce (</w:t>
      </w:r>
      <w:proofErr w:type="spellStart"/>
      <w:r w:rsidRPr="003808E1">
        <w:rPr>
          <w:rFonts w:ascii="Times New Roman" w:hAnsi="Times New Roman" w:cs="Times New Roman"/>
          <w:i/>
          <w:sz w:val="24"/>
        </w:rPr>
        <w:t>Picea</w:t>
      </w:r>
      <w:proofErr w:type="spellEnd"/>
      <w:r w:rsidRPr="003808E1">
        <w:rPr>
          <w:rFonts w:ascii="Times New Roman" w:hAnsi="Times New Roman" w:cs="Times New Roman"/>
          <w:i/>
          <w:sz w:val="24"/>
        </w:rPr>
        <w:t xml:space="preserve"> </w:t>
      </w:r>
      <w:proofErr w:type="spellStart"/>
      <w:r w:rsidRPr="003808E1">
        <w:rPr>
          <w:rFonts w:ascii="Times New Roman" w:hAnsi="Times New Roman" w:cs="Times New Roman"/>
          <w:i/>
          <w:sz w:val="24"/>
        </w:rPr>
        <w:t>rubens</w:t>
      </w:r>
      <w:proofErr w:type="spellEnd"/>
      <w:r w:rsidRPr="003808E1">
        <w:rPr>
          <w:rFonts w:ascii="Times New Roman" w:hAnsi="Times New Roman" w:cs="Times New Roman"/>
          <w:sz w:val="24"/>
        </w:rPr>
        <w:t xml:space="preserve">). In the eastern </w:t>
      </w:r>
      <w:r w:rsidRPr="003808E1">
        <w:rPr>
          <w:rFonts w:ascii="Times New Roman" w:hAnsi="Times New Roman" w:cs="Times New Roman"/>
          <w:sz w:val="24"/>
          <w:szCs w:val="24"/>
        </w:rPr>
        <w:t>M</w:t>
      </w:r>
      <w:r w:rsidR="0016689B" w:rsidRPr="003808E1">
        <w:rPr>
          <w:rFonts w:ascii="Times New Roman" w:hAnsi="Times New Roman" w:cs="Times New Roman"/>
          <w:sz w:val="24"/>
          <w:szCs w:val="24"/>
        </w:rPr>
        <w:t>NF</w:t>
      </w:r>
      <w:r w:rsidRPr="003808E1">
        <w:rPr>
          <w:rFonts w:ascii="Times New Roman" w:hAnsi="Times New Roman" w:cs="Times New Roman"/>
          <w:sz w:val="24"/>
        </w:rPr>
        <w:t>, dry oaks are common in the Ridge and Valley area, consisting of white (</w:t>
      </w:r>
      <w:r w:rsidRPr="003808E1">
        <w:rPr>
          <w:rFonts w:ascii="Times New Roman" w:hAnsi="Times New Roman" w:cs="Times New Roman"/>
          <w:i/>
          <w:sz w:val="24"/>
        </w:rPr>
        <w:t>Quercus alba</w:t>
      </w:r>
      <w:r w:rsidRPr="003808E1">
        <w:rPr>
          <w:rFonts w:ascii="Times New Roman" w:hAnsi="Times New Roman" w:cs="Times New Roman"/>
          <w:sz w:val="24"/>
        </w:rPr>
        <w:t>), chestnut (</w:t>
      </w:r>
      <w:r w:rsidRPr="003808E1">
        <w:rPr>
          <w:rFonts w:ascii="Times New Roman" w:hAnsi="Times New Roman" w:cs="Times New Roman"/>
          <w:i/>
          <w:sz w:val="24"/>
        </w:rPr>
        <w:t xml:space="preserve">Q. </w:t>
      </w:r>
      <w:proofErr w:type="spellStart"/>
      <w:r w:rsidRPr="003808E1">
        <w:rPr>
          <w:rFonts w:ascii="Times New Roman" w:hAnsi="Times New Roman" w:cs="Times New Roman"/>
          <w:i/>
          <w:sz w:val="24"/>
        </w:rPr>
        <w:t>prinus</w:t>
      </w:r>
      <w:proofErr w:type="spellEnd"/>
      <w:r w:rsidRPr="003808E1">
        <w:rPr>
          <w:rFonts w:ascii="Times New Roman" w:hAnsi="Times New Roman" w:cs="Times New Roman"/>
          <w:sz w:val="24"/>
        </w:rPr>
        <w:t>), scarlet (</w:t>
      </w:r>
      <w:r w:rsidRPr="003808E1">
        <w:rPr>
          <w:rFonts w:ascii="Times New Roman" w:hAnsi="Times New Roman" w:cs="Times New Roman"/>
          <w:i/>
          <w:sz w:val="24"/>
        </w:rPr>
        <w:t>Q. coccinea</w:t>
      </w:r>
      <w:r w:rsidRPr="003808E1">
        <w:rPr>
          <w:rFonts w:ascii="Times New Roman" w:hAnsi="Times New Roman" w:cs="Times New Roman"/>
          <w:sz w:val="24"/>
        </w:rPr>
        <w:t>), and black (</w:t>
      </w:r>
      <w:r w:rsidRPr="003808E1">
        <w:rPr>
          <w:rFonts w:ascii="Times New Roman" w:hAnsi="Times New Roman" w:cs="Times New Roman"/>
          <w:i/>
          <w:sz w:val="24"/>
        </w:rPr>
        <w:t xml:space="preserve">Q. </w:t>
      </w:r>
      <w:proofErr w:type="spellStart"/>
      <w:r w:rsidRPr="003808E1">
        <w:rPr>
          <w:rFonts w:ascii="Times New Roman" w:hAnsi="Times New Roman" w:cs="Times New Roman"/>
          <w:i/>
          <w:sz w:val="24"/>
        </w:rPr>
        <w:t>velutina</w:t>
      </w:r>
      <w:proofErr w:type="spellEnd"/>
      <w:r w:rsidRPr="003808E1">
        <w:rPr>
          <w:rFonts w:ascii="Times New Roman" w:hAnsi="Times New Roman" w:cs="Times New Roman"/>
          <w:sz w:val="24"/>
        </w:rPr>
        <w:t>) oaks, as well as pines (</w:t>
      </w:r>
      <w:r w:rsidRPr="003808E1">
        <w:rPr>
          <w:rFonts w:ascii="Times New Roman" w:hAnsi="Times New Roman" w:cs="Times New Roman"/>
          <w:i/>
          <w:sz w:val="24"/>
        </w:rPr>
        <w:t>Pinus</w:t>
      </w:r>
      <w:r w:rsidRPr="003808E1">
        <w:rPr>
          <w:rFonts w:ascii="Times New Roman" w:hAnsi="Times New Roman" w:cs="Times New Roman"/>
          <w:sz w:val="24"/>
        </w:rPr>
        <w:t xml:space="preserve"> spp</w:t>
      </w:r>
      <w:r w:rsidR="00CA3FD4" w:rsidRPr="003808E1">
        <w:rPr>
          <w:rFonts w:ascii="Times New Roman" w:hAnsi="Times New Roman" w:cs="Times New Roman"/>
          <w:sz w:val="24"/>
        </w:rPr>
        <w:t>.</w:t>
      </w:r>
      <w:r w:rsidRPr="003808E1">
        <w:rPr>
          <w:rFonts w:ascii="Times New Roman" w:hAnsi="Times New Roman" w:cs="Times New Roman"/>
          <w:sz w:val="24"/>
        </w:rPr>
        <w:t>).</w:t>
      </w:r>
    </w:p>
    <w:p w14:paraId="6FEC3EF7" w14:textId="27D36785" w:rsidR="00E63F8B" w:rsidRPr="003808E1" w:rsidRDefault="00765861" w:rsidP="00E236EB">
      <w:pPr>
        <w:widowControl w:val="0"/>
        <w:spacing w:line="276" w:lineRule="auto"/>
        <w:rPr>
          <w:rFonts w:ascii="Times New Roman" w:hAnsi="Times New Roman" w:cs="Times New Roman"/>
          <w:b/>
          <w:bCs/>
          <w:sz w:val="24"/>
        </w:rPr>
      </w:pPr>
      <w:r w:rsidRPr="003808E1">
        <w:rPr>
          <w:rFonts w:ascii="Times New Roman" w:hAnsi="Times New Roman" w:cs="Times New Roman"/>
          <w:b/>
          <w:bCs/>
          <w:sz w:val="24"/>
        </w:rPr>
        <w:t>Sampling</w:t>
      </w:r>
      <w:r w:rsidR="00E63F8B" w:rsidRPr="003808E1">
        <w:rPr>
          <w:rFonts w:ascii="Times New Roman" w:hAnsi="Times New Roman" w:cs="Times New Roman"/>
          <w:b/>
          <w:bCs/>
          <w:sz w:val="24"/>
        </w:rPr>
        <w:t xml:space="preserve"> design</w:t>
      </w:r>
    </w:p>
    <w:p w14:paraId="1F3B603A" w14:textId="46C7441D" w:rsidR="00E63F8B" w:rsidRPr="003808E1" w:rsidRDefault="00FC790D"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w:t>
      </w:r>
      <w:r w:rsidR="00E63F8B" w:rsidRPr="003808E1">
        <w:rPr>
          <w:rFonts w:ascii="Times New Roman" w:hAnsi="Times New Roman" w:cs="Times New Roman"/>
          <w:sz w:val="24"/>
          <w:szCs w:val="24"/>
        </w:rPr>
        <w:t xml:space="preserve">here </w:t>
      </w:r>
      <w:r w:rsidR="000823FC">
        <w:rPr>
          <w:rFonts w:ascii="Times New Roman" w:hAnsi="Times New Roman" w:cs="Times New Roman"/>
          <w:sz w:val="24"/>
          <w:szCs w:val="24"/>
        </w:rPr>
        <w:t>is a GIS dataset with</w:t>
      </w:r>
      <w:r w:rsidR="00AE43F7" w:rsidRPr="003808E1">
        <w:rPr>
          <w:rFonts w:ascii="Times New Roman" w:hAnsi="Times New Roman" w:cs="Times New Roman"/>
          <w:sz w:val="24"/>
          <w:szCs w:val="24"/>
        </w:rPr>
        <w:t xml:space="preserve"> </w:t>
      </w:r>
      <w:r w:rsidR="000823FC">
        <w:rPr>
          <w:rFonts w:ascii="Times New Roman" w:hAnsi="Times New Roman" w:cs="Times New Roman"/>
          <w:sz w:val="24"/>
          <w:szCs w:val="24"/>
        </w:rPr>
        <w:t xml:space="preserve">manual </w:t>
      </w:r>
      <w:r w:rsidR="00AE43F7" w:rsidRPr="003808E1">
        <w:rPr>
          <w:rFonts w:ascii="Times New Roman" w:hAnsi="Times New Roman" w:cs="Times New Roman"/>
          <w:sz w:val="24"/>
          <w:szCs w:val="24"/>
        </w:rPr>
        <w:t>records of</w:t>
      </w:r>
      <w:r w:rsidR="00E63F8B" w:rsidRPr="003808E1">
        <w:rPr>
          <w:rFonts w:ascii="Times New Roman" w:hAnsi="Times New Roman" w:cs="Times New Roman"/>
          <w:sz w:val="24"/>
          <w:szCs w:val="24"/>
        </w:rPr>
        <w:t xml:space="preserve"> </w:t>
      </w:r>
      <w:r w:rsidRPr="003808E1">
        <w:rPr>
          <w:rFonts w:ascii="Times New Roman" w:hAnsi="Times New Roman" w:cs="Times New Roman"/>
          <w:sz w:val="24"/>
          <w:szCs w:val="24"/>
        </w:rPr>
        <w:t>~</w:t>
      </w:r>
      <w:r w:rsidR="00E63F8B" w:rsidRPr="003808E1">
        <w:rPr>
          <w:rFonts w:ascii="Times New Roman" w:hAnsi="Times New Roman" w:cs="Times New Roman"/>
          <w:sz w:val="24"/>
          <w:szCs w:val="24"/>
        </w:rPr>
        <w:t>2,200 individual openings</w:t>
      </w:r>
      <w:r w:rsidR="004167C7" w:rsidRPr="003808E1">
        <w:rPr>
          <w:rFonts w:ascii="Times New Roman" w:hAnsi="Times New Roman" w:cs="Times New Roman"/>
          <w:sz w:val="24"/>
          <w:szCs w:val="24"/>
        </w:rPr>
        <w:t xml:space="preserve"> </w:t>
      </w:r>
      <w:r w:rsidR="00AE43F7" w:rsidRPr="003808E1">
        <w:rPr>
          <w:rFonts w:ascii="Times New Roman" w:hAnsi="Times New Roman" w:cs="Times New Roman"/>
          <w:sz w:val="24"/>
          <w:szCs w:val="24"/>
        </w:rPr>
        <w:t>with</w:t>
      </w:r>
      <w:r w:rsidR="00E63F8B" w:rsidRPr="003808E1">
        <w:rPr>
          <w:rFonts w:ascii="Times New Roman" w:hAnsi="Times New Roman" w:cs="Times New Roman"/>
          <w:sz w:val="24"/>
          <w:szCs w:val="24"/>
        </w:rPr>
        <w:t xml:space="preserve">in the </w:t>
      </w:r>
      <w:r w:rsidR="00AE43F7" w:rsidRPr="003808E1">
        <w:rPr>
          <w:rFonts w:ascii="Times New Roman" w:hAnsi="Times New Roman" w:cs="Times New Roman"/>
          <w:sz w:val="24"/>
          <w:szCs w:val="24"/>
        </w:rPr>
        <w:t>MNF</w:t>
      </w:r>
      <w:r w:rsidR="00E63F8B" w:rsidRPr="003808E1">
        <w:rPr>
          <w:rFonts w:ascii="Times New Roman" w:hAnsi="Times New Roman" w:cs="Times New Roman"/>
          <w:sz w:val="24"/>
          <w:szCs w:val="24"/>
        </w:rPr>
        <w:t xml:space="preserve"> (Figure </w:t>
      </w:r>
      <w:r w:rsidR="00AE43F7" w:rsidRPr="003808E1">
        <w:rPr>
          <w:rFonts w:ascii="Times New Roman" w:hAnsi="Times New Roman" w:cs="Times New Roman"/>
          <w:sz w:val="24"/>
          <w:szCs w:val="24"/>
        </w:rPr>
        <w:t>2</w:t>
      </w:r>
      <w:r w:rsidR="00E63F8B" w:rsidRPr="003808E1">
        <w:rPr>
          <w:rFonts w:ascii="Times New Roman" w:hAnsi="Times New Roman" w:cs="Times New Roman"/>
          <w:sz w:val="24"/>
          <w:szCs w:val="24"/>
        </w:rPr>
        <w:t xml:space="preserve">), ranging </w:t>
      </w:r>
      <w:r w:rsidR="00AE43F7" w:rsidRPr="003808E1">
        <w:rPr>
          <w:rFonts w:ascii="Times New Roman" w:hAnsi="Times New Roman" w:cs="Times New Roman"/>
          <w:sz w:val="24"/>
          <w:szCs w:val="24"/>
        </w:rPr>
        <w:t xml:space="preserve">in size from </w:t>
      </w:r>
      <w:r w:rsidR="00E63F8B" w:rsidRPr="003808E1">
        <w:rPr>
          <w:rFonts w:ascii="Times New Roman" w:hAnsi="Times New Roman" w:cs="Times New Roman"/>
          <w:sz w:val="24"/>
          <w:szCs w:val="24"/>
        </w:rPr>
        <w:t>0.0</w:t>
      </w:r>
      <w:r w:rsidR="00AE43F7" w:rsidRPr="003808E1">
        <w:rPr>
          <w:rFonts w:ascii="Times New Roman" w:hAnsi="Times New Roman" w:cs="Times New Roman"/>
          <w:sz w:val="24"/>
          <w:szCs w:val="24"/>
        </w:rPr>
        <w:t>1 ha former log landings to 113 ha former mine lands</w:t>
      </w:r>
      <w:r w:rsidR="004167C7" w:rsidRPr="003808E1">
        <w:rPr>
          <w:rFonts w:ascii="Times New Roman" w:hAnsi="Times New Roman" w:cs="Times New Roman"/>
          <w:sz w:val="24"/>
          <w:szCs w:val="24"/>
        </w:rPr>
        <w:t xml:space="preserve"> and ranging in shape from linear cuts to sprawling grazing allotments</w:t>
      </w:r>
      <w:r w:rsidR="00BB5430" w:rsidRPr="003808E1">
        <w:rPr>
          <w:rFonts w:ascii="Times New Roman" w:hAnsi="Times New Roman" w:cs="Times New Roman"/>
          <w:sz w:val="24"/>
          <w:szCs w:val="24"/>
        </w:rPr>
        <w:t xml:space="preserve"> (USDA Forest Service 2006)</w:t>
      </w:r>
      <w:r w:rsidR="00AE43F7" w:rsidRPr="003808E1">
        <w:rPr>
          <w:rFonts w:ascii="Times New Roman" w:hAnsi="Times New Roman" w:cs="Times New Roman"/>
          <w:sz w:val="24"/>
          <w:szCs w:val="24"/>
        </w:rPr>
        <w:t>.</w:t>
      </w:r>
      <w:r w:rsidR="004167C7" w:rsidRPr="003808E1">
        <w:rPr>
          <w:rFonts w:ascii="Times New Roman" w:hAnsi="Times New Roman" w:cs="Times New Roman"/>
          <w:sz w:val="24"/>
          <w:szCs w:val="24"/>
        </w:rPr>
        <w:t xml:space="preserve"> A subset of these openings, generally 0.02–20 ha (mean = 2.0 ha), </w:t>
      </w:r>
      <w:r w:rsidR="00BC29A7" w:rsidRPr="003808E1">
        <w:rPr>
          <w:rFonts w:ascii="Times New Roman" w:hAnsi="Times New Roman" w:cs="Times New Roman"/>
          <w:sz w:val="24"/>
          <w:szCs w:val="24"/>
        </w:rPr>
        <w:t>were</w:t>
      </w:r>
      <w:r w:rsidR="004167C7" w:rsidRPr="003808E1">
        <w:rPr>
          <w:rFonts w:ascii="Times New Roman" w:hAnsi="Times New Roman" w:cs="Times New Roman"/>
          <w:sz w:val="24"/>
          <w:szCs w:val="24"/>
        </w:rPr>
        <w:t xml:space="preserve"> created or managed to benefit target wildlife species. </w:t>
      </w:r>
      <w:r w:rsidR="000A6FBD" w:rsidRPr="003808E1">
        <w:rPr>
          <w:rFonts w:ascii="Times New Roman" w:hAnsi="Times New Roman" w:cs="Times New Roman"/>
          <w:sz w:val="24"/>
          <w:szCs w:val="24"/>
        </w:rPr>
        <w:t>Within the past several decades, m</w:t>
      </w:r>
      <w:r w:rsidR="004167C7" w:rsidRPr="003808E1">
        <w:rPr>
          <w:rFonts w:ascii="Times New Roman" w:hAnsi="Times New Roman" w:cs="Times New Roman"/>
          <w:sz w:val="24"/>
          <w:szCs w:val="24"/>
        </w:rPr>
        <w:t>any of the wildlife</w:t>
      </w:r>
      <w:r w:rsidR="00E63F8B" w:rsidRPr="003808E1">
        <w:rPr>
          <w:rFonts w:ascii="Times New Roman" w:hAnsi="Times New Roman" w:cs="Times New Roman"/>
          <w:sz w:val="24"/>
          <w:szCs w:val="24"/>
        </w:rPr>
        <w:t xml:space="preserve"> openings were </w:t>
      </w:r>
      <w:r w:rsidR="000A6FBD" w:rsidRPr="003808E1">
        <w:rPr>
          <w:rFonts w:ascii="Times New Roman" w:hAnsi="Times New Roman" w:cs="Times New Roman"/>
          <w:sz w:val="24"/>
          <w:szCs w:val="24"/>
        </w:rPr>
        <w:t xml:space="preserve">constructed either opportunistically or systematically </w:t>
      </w:r>
      <w:r w:rsidR="00E63F8B" w:rsidRPr="003808E1">
        <w:rPr>
          <w:rFonts w:ascii="Times New Roman" w:hAnsi="Times New Roman" w:cs="Times New Roman"/>
          <w:sz w:val="24"/>
          <w:szCs w:val="24"/>
        </w:rPr>
        <w:t>following timber harvest</w:t>
      </w:r>
      <w:r w:rsidR="004167C7" w:rsidRPr="003808E1">
        <w:rPr>
          <w:rFonts w:ascii="Times New Roman" w:hAnsi="Times New Roman" w:cs="Times New Roman"/>
          <w:sz w:val="24"/>
          <w:szCs w:val="24"/>
        </w:rPr>
        <w:t>, gas well activity, or other human disturbances</w:t>
      </w:r>
      <w:r w:rsidR="000A6FBD" w:rsidRPr="003808E1">
        <w:rPr>
          <w:rFonts w:ascii="Times New Roman" w:hAnsi="Times New Roman" w:cs="Times New Roman"/>
          <w:sz w:val="24"/>
          <w:szCs w:val="24"/>
        </w:rPr>
        <w:t>,</w:t>
      </w:r>
      <w:r w:rsidR="004167C7" w:rsidRPr="003808E1">
        <w:rPr>
          <w:rFonts w:ascii="Times New Roman" w:hAnsi="Times New Roman" w:cs="Times New Roman"/>
          <w:sz w:val="24"/>
          <w:szCs w:val="24"/>
        </w:rPr>
        <w:t xml:space="preserve"> </w:t>
      </w:r>
      <w:r w:rsidR="00E63F8B" w:rsidRPr="003808E1">
        <w:rPr>
          <w:rFonts w:ascii="Times New Roman" w:hAnsi="Times New Roman" w:cs="Times New Roman"/>
          <w:sz w:val="24"/>
          <w:szCs w:val="24"/>
        </w:rPr>
        <w:t xml:space="preserve">and </w:t>
      </w:r>
      <w:r w:rsidR="004167C7" w:rsidRPr="003808E1">
        <w:rPr>
          <w:rFonts w:ascii="Times New Roman" w:hAnsi="Times New Roman" w:cs="Times New Roman"/>
          <w:sz w:val="24"/>
          <w:szCs w:val="24"/>
        </w:rPr>
        <w:t>then</w:t>
      </w:r>
      <w:r w:rsidR="00E63F8B" w:rsidRPr="003808E1">
        <w:rPr>
          <w:rFonts w:ascii="Times New Roman" w:hAnsi="Times New Roman" w:cs="Times New Roman"/>
          <w:sz w:val="24"/>
          <w:szCs w:val="24"/>
        </w:rPr>
        <w:t xml:space="preserve"> subsequently managed</w:t>
      </w:r>
      <w:r w:rsidR="00E30EB9" w:rsidRPr="003808E1">
        <w:rPr>
          <w:rFonts w:ascii="Times New Roman" w:hAnsi="Times New Roman" w:cs="Times New Roman"/>
          <w:sz w:val="24"/>
          <w:szCs w:val="24"/>
        </w:rPr>
        <w:t xml:space="preserve"> or maintained</w:t>
      </w:r>
      <w:r w:rsidR="00E63F8B" w:rsidRPr="003808E1">
        <w:rPr>
          <w:rFonts w:ascii="Times New Roman" w:hAnsi="Times New Roman" w:cs="Times New Roman"/>
          <w:sz w:val="24"/>
          <w:szCs w:val="24"/>
        </w:rPr>
        <w:t xml:space="preserve"> by </w:t>
      </w:r>
      <w:r w:rsidR="00E30EB9" w:rsidRPr="003808E1">
        <w:rPr>
          <w:rFonts w:ascii="Times New Roman" w:hAnsi="Times New Roman" w:cs="Times New Roman"/>
          <w:sz w:val="24"/>
          <w:szCs w:val="24"/>
        </w:rPr>
        <w:t xml:space="preserve">MNF or </w:t>
      </w:r>
      <w:r w:rsidR="00E63F8B" w:rsidRPr="003808E1">
        <w:rPr>
          <w:rFonts w:ascii="Times New Roman" w:hAnsi="Times New Roman" w:cs="Times New Roman"/>
          <w:sz w:val="24"/>
          <w:szCs w:val="24"/>
        </w:rPr>
        <w:t>W</w:t>
      </w:r>
      <w:r w:rsidR="00E30EB9" w:rsidRPr="003808E1">
        <w:rPr>
          <w:rFonts w:ascii="Times New Roman" w:hAnsi="Times New Roman" w:cs="Times New Roman"/>
          <w:sz w:val="24"/>
          <w:szCs w:val="24"/>
        </w:rPr>
        <w:t xml:space="preserve">est </w:t>
      </w:r>
      <w:r w:rsidR="00E63F8B" w:rsidRPr="003808E1">
        <w:rPr>
          <w:rFonts w:ascii="Times New Roman" w:hAnsi="Times New Roman" w:cs="Times New Roman"/>
          <w:sz w:val="24"/>
          <w:szCs w:val="24"/>
        </w:rPr>
        <w:t>V</w:t>
      </w:r>
      <w:r w:rsidR="00E30EB9" w:rsidRPr="003808E1">
        <w:rPr>
          <w:rFonts w:ascii="Times New Roman" w:hAnsi="Times New Roman" w:cs="Times New Roman"/>
          <w:sz w:val="24"/>
          <w:szCs w:val="24"/>
        </w:rPr>
        <w:t xml:space="preserve">irginia </w:t>
      </w:r>
      <w:r w:rsidR="00E63F8B" w:rsidRPr="003808E1">
        <w:rPr>
          <w:rFonts w:ascii="Times New Roman" w:hAnsi="Times New Roman" w:cs="Times New Roman"/>
          <w:sz w:val="24"/>
          <w:szCs w:val="24"/>
        </w:rPr>
        <w:t>D</w:t>
      </w:r>
      <w:r w:rsidR="00E30EB9" w:rsidRPr="003808E1">
        <w:rPr>
          <w:rFonts w:ascii="Times New Roman" w:hAnsi="Times New Roman" w:cs="Times New Roman"/>
          <w:sz w:val="24"/>
          <w:szCs w:val="24"/>
        </w:rPr>
        <w:t xml:space="preserve">ivision of </w:t>
      </w:r>
      <w:r w:rsidR="00E63F8B" w:rsidRPr="003808E1">
        <w:rPr>
          <w:rFonts w:ascii="Times New Roman" w:hAnsi="Times New Roman" w:cs="Times New Roman"/>
          <w:sz w:val="24"/>
          <w:szCs w:val="24"/>
        </w:rPr>
        <w:t>N</w:t>
      </w:r>
      <w:r w:rsidR="00E30EB9" w:rsidRPr="003808E1">
        <w:rPr>
          <w:rFonts w:ascii="Times New Roman" w:hAnsi="Times New Roman" w:cs="Times New Roman"/>
          <w:sz w:val="24"/>
          <w:szCs w:val="24"/>
        </w:rPr>
        <w:t xml:space="preserve">atural </w:t>
      </w:r>
      <w:r w:rsidR="00E63F8B" w:rsidRPr="003808E1">
        <w:rPr>
          <w:rFonts w:ascii="Times New Roman" w:hAnsi="Times New Roman" w:cs="Times New Roman"/>
          <w:sz w:val="24"/>
          <w:szCs w:val="24"/>
        </w:rPr>
        <w:t>R</w:t>
      </w:r>
      <w:r w:rsidR="00E30EB9" w:rsidRPr="003808E1">
        <w:rPr>
          <w:rFonts w:ascii="Times New Roman" w:hAnsi="Times New Roman" w:cs="Times New Roman"/>
          <w:sz w:val="24"/>
          <w:szCs w:val="24"/>
        </w:rPr>
        <w:t>esources staff</w:t>
      </w:r>
      <w:r w:rsidR="00E63F8B" w:rsidRPr="003808E1">
        <w:rPr>
          <w:rFonts w:ascii="Times New Roman" w:hAnsi="Times New Roman" w:cs="Times New Roman"/>
          <w:sz w:val="24"/>
          <w:szCs w:val="24"/>
        </w:rPr>
        <w:t xml:space="preserve">. The purpose of the wildlife openings is </w:t>
      </w:r>
      <w:r w:rsidR="00E30EB9" w:rsidRPr="003808E1">
        <w:rPr>
          <w:rFonts w:ascii="Times New Roman" w:hAnsi="Times New Roman" w:cs="Times New Roman"/>
          <w:sz w:val="24"/>
          <w:szCs w:val="24"/>
        </w:rPr>
        <w:t xml:space="preserve">generally </w:t>
      </w:r>
      <w:r w:rsidR="00E63F8B" w:rsidRPr="003808E1">
        <w:rPr>
          <w:rFonts w:ascii="Times New Roman" w:hAnsi="Times New Roman" w:cs="Times New Roman"/>
          <w:sz w:val="24"/>
          <w:szCs w:val="24"/>
        </w:rPr>
        <w:t>to provide habitat to regionally important game species associated with early-successional or open habitat, including white-tailed deer</w:t>
      </w:r>
      <w:r w:rsidR="00A5345E" w:rsidRPr="003808E1">
        <w:rPr>
          <w:rFonts w:ascii="Times New Roman" w:hAnsi="Times New Roman" w:cs="Times New Roman"/>
          <w:sz w:val="24"/>
          <w:szCs w:val="24"/>
        </w:rPr>
        <w:t xml:space="preserve"> (</w:t>
      </w:r>
      <w:r w:rsidR="00A5345E" w:rsidRPr="003808E1">
        <w:rPr>
          <w:rFonts w:ascii="Times New Roman" w:hAnsi="Times New Roman" w:cs="Times New Roman"/>
          <w:i/>
          <w:iCs/>
          <w:sz w:val="24"/>
          <w:szCs w:val="24"/>
        </w:rPr>
        <w:t>Odocoileus virginianus</w:t>
      </w:r>
      <w:r w:rsidR="00A5345E" w:rsidRPr="003808E1">
        <w:rPr>
          <w:rFonts w:ascii="Times New Roman" w:hAnsi="Times New Roman" w:cs="Times New Roman"/>
          <w:sz w:val="24"/>
          <w:szCs w:val="24"/>
        </w:rPr>
        <w:t>)</w:t>
      </w:r>
      <w:r w:rsidR="00E63F8B" w:rsidRPr="003808E1">
        <w:rPr>
          <w:rFonts w:ascii="Times New Roman" w:hAnsi="Times New Roman" w:cs="Times New Roman"/>
          <w:sz w:val="24"/>
          <w:szCs w:val="24"/>
        </w:rPr>
        <w:t>, wild turkey, and American woodcock. The majority (</w:t>
      </w:r>
      <w:r w:rsidR="00A5345E" w:rsidRPr="003808E1">
        <w:rPr>
          <w:rFonts w:ascii="Times New Roman" w:hAnsi="Times New Roman" w:cs="Times New Roman"/>
          <w:sz w:val="24"/>
          <w:szCs w:val="24"/>
        </w:rPr>
        <w:t>&gt;96</w:t>
      </w:r>
      <w:r w:rsidR="00E63F8B" w:rsidRPr="003808E1">
        <w:rPr>
          <w:rFonts w:ascii="Times New Roman" w:hAnsi="Times New Roman" w:cs="Times New Roman"/>
          <w:sz w:val="24"/>
          <w:szCs w:val="24"/>
        </w:rPr>
        <w:t>%)</w:t>
      </w:r>
      <w:r w:rsidR="000A6FBD" w:rsidRPr="003808E1">
        <w:rPr>
          <w:rFonts w:ascii="Times New Roman" w:hAnsi="Times New Roman" w:cs="Times New Roman"/>
          <w:sz w:val="24"/>
          <w:szCs w:val="24"/>
        </w:rPr>
        <w:t xml:space="preserve"> of these wildlife openings</w:t>
      </w:r>
      <w:r w:rsidR="00E63F8B" w:rsidRPr="003808E1">
        <w:rPr>
          <w:rFonts w:ascii="Times New Roman" w:hAnsi="Times New Roman" w:cs="Times New Roman"/>
          <w:sz w:val="24"/>
          <w:szCs w:val="24"/>
        </w:rPr>
        <w:t xml:space="preserve"> are ≤5 ha in size</w:t>
      </w:r>
      <w:r w:rsidR="000A6FBD" w:rsidRPr="003808E1">
        <w:rPr>
          <w:rFonts w:ascii="Times New Roman" w:hAnsi="Times New Roman" w:cs="Times New Roman"/>
          <w:sz w:val="24"/>
          <w:szCs w:val="24"/>
        </w:rPr>
        <w:t>, and a</w:t>
      </w:r>
      <w:r w:rsidR="007679C9" w:rsidRPr="003808E1">
        <w:rPr>
          <w:rFonts w:ascii="Times New Roman" w:hAnsi="Times New Roman" w:cs="Times New Roman"/>
          <w:sz w:val="24"/>
          <w:szCs w:val="24"/>
        </w:rPr>
        <w:t>pproximately</w:t>
      </w:r>
      <w:r w:rsidR="00E63F8B" w:rsidRPr="003808E1">
        <w:rPr>
          <w:rFonts w:ascii="Times New Roman" w:hAnsi="Times New Roman" w:cs="Times New Roman"/>
          <w:sz w:val="24"/>
          <w:szCs w:val="24"/>
        </w:rPr>
        <w:t xml:space="preserve"> 80% of the openings are </w:t>
      </w:r>
      <w:r w:rsidR="007679C9" w:rsidRPr="003808E1">
        <w:rPr>
          <w:rFonts w:ascii="Times New Roman" w:hAnsi="Times New Roman" w:cs="Times New Roman"/>
          <w:sz w:val="24"/>
          <w:szCs w:val="24"/>
        </w:rPr>
        <w:t xml:space="preserve">actively </w:t>
      </w:r>
      <w:r w:rsidR="00E63F8B" w:rsidRPr="003808E1">
        <w:rPr>
          <w:rFonts w:ascii="Times New Roman" w:hAnsi="Times New Roman" w:cs="Times New Roman"/>
          <w:sz w:val="24"/>
          <w:szCs w:val="24"/>
        </w:rPr>
        <w:t>maintained or ha</w:t>
      </w:r>
      <w:r w:rsidR="007679C9" w:rsidRPr="003808E1">
        <w:rPr>
          <w:rFonts w:ascii="Times New Roman" w:hAnsi="Times New Roman" w:cs="Times New Roman"/>
          <w:sz w:val="24"/>
          <w:szCs w:val="24"/>
        </w:rPr>
        <w:t>ve</w:t>
      </w:r>
      <w:r w:rsidR="00E63F8B" w:rsidRPr="003808E1">
        <w:rPr>
          <w:rFonts w:ascii="Times New Roman" w:hAnsi="Times New Roman" w:cs="Times New Roman"/>
          <w:sz w:val="24"/>
          <w:szCs w:val="24"/>
        </w:rPr>
        <w:t xml:space="preserve"> a history of maintenance. Active management of wildlife openings consists primarily of mowing, although applying herbicides, liming, fertilizing, planting</w:t>
      </w:r>
      <w:r w:rsidR="00D32A8A" w:rsidRPr="003808E1">
        <w:rPr>
          <w:rFonts w:ascii="Times New Roman" w:hAnsi="Times New Roman" w:cs="Times New Roman"/>
          <w:sz w:val="24"/>
          <w:szCs w:val="24"/>
        </w:rPr>
        <w:t>, and grazing</w:t>
      </w:r>
      <w:r w:rsidR="00E63F8B" w:rsidRPr="003808E1">
        <w:rPr>
          <w:rFonts w:ascii="Times New Roman" w:hAnsi="Times New Roman" w:cs="Times New Roman"/>
          <w:sz w:val="24"/>
          <w:szCs w:val="24"/>
        </w:rPr>
        <w:t xml:space="preserve"> are also implemented in select wildlife </w:t>
      </w:r>
      <w:r w:rsidR="00E63F8B" w:rsidRPr="003808E1">
        <w:rPr>
          <w:rFonts w:ascii="Times New Roman" w:hAnsi="Times New Roman" w:cs="Times New Roman"/>
          <w:sz w:val="24"/>
          <w:szCs w:val="24"/>
        </w:rPr>
        <w:lastRenderedPageBreak/>
        <w:t xml:space="preserve">openings. The density of wildlife openings within the landscape varies, but many wildlife openings are located </w:t>
      </w:r>
      <w:r w:rsidR="000A6FBD" w:rsidRPr="003808E1">
        <w:rPr>
          <w:rFonts w:ascii="Times New Roman" w:hAnsi="Times New Roman" w:cs="Times New Roman"/>
          <w:sz w:val="24"/>
          <w:szCs w:val="24"/>
        </w:rPr>
        <w:t>&lt;</w:t>
      </w:r>
      <w:r w:rsidR="00E63F8B" w:rsidRPr="003808E1">
        <w:rPr>
          <w:rFonts w:ascii="Times New Roman" w:hAnsi="Times New Roman" w:cs="Times New Roman"/>
          <w:sz w:val="24"/>
          <w:szCs w:val="24"/>
        </w:rPr>
        <w:t>1 km from the nearest neighboring opening.</w:t>
      </w:r>
    </w:p>
    <w:p w14:paraId="4D2D7DE1" w14:textId="35E12952" w:rsidR="003461C5"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For this </w:t>
      </w:r>
      <w:r w:rsidR="003461C5" w:rsidRPr="003808E1">
        <w:rPr>
          <w:rFonts w:ascii="Times New Roman" w:hAnsi="Times New Roman" w:cs="Times New Roman"/>
          <w:sz w:val="24"/>
          <w:szCs w:val="24"/>
        </w:rPr>
        <w:t>study</w:t>
      </w:r>
      <w:r w:rsidRPr="003808E1">
        <w:rPr>
          <w:rFonts w:ascii="Times New Roman" w:hAnsi="Times New Roman" w:cs="Times New Roman"/>
          <w:sz w:val="24"/>
          <w:szCs w:val="24"/>
        </w:rPr>
        <w:t xml:space="preserve">, I </w:t>
      </w:r>
      <w:r w:rsidR="003461C5" w:rsidRPr="003808E1">
        <w:rPr>
          <w:rFonts w:ascii="Times New Roman" w:hAnsi="Times New Roman" w:cs="Times New Roman"/>
          <w:sz w:val="24"/>
          <w:szCs w:val="24"/>
        </w:rPr>
        <w:t xml:space="preserve">used stratified random sampling based on size and maintenance status to select </w:t>
      </w:r>
      <w:r w:rsidRPr="003808E1">
        <w:rPr>
          <w:rFonts w:ascii="Times New Roman" w:hAnsi="Times New Roman" w:cs="Times New Roman"/>
          <w:sz w:val="24"/>
          <w:szCs w:val="24"/>
        </w:rPr>
        <w:t xml:space="preserve">a total of </w:t>
      </w:r>
      <w:r w:rsidR="003461C5" w:rsidRPr="003808E1">
        <w:rPr>
          <w:rFonts w:ascii="Times New Roman" w:hAnsi="Times New Roman" w:cs="Times New Roman"/>
          <w:sz w:val="24"/>
          <w:szCs w:val="24"/>
        </w:rPr>
        <w:t>335</w:t>
      </w:r>
      <w:r w:rsidRPr="003808E1">
        <w:rPr>
          <w:rFonts w:ascii="Times New Roman" w:hAnsi="Times New Roman" w:cs="Times New Roman"/>
          <w:sz w:val="24"/>
          <w:szCs w:val="24"/>
        </w:rPr>
        <w:t xml:space="preserve"> wildlife openings as </w:t>
      </w:r>
      <w:r w:rsidR="003461C5" w:rsidRPr="003808E1">
        <w:rPr>
          <w:rFonts w:ascii="Times New Roman" w:hAnsi="Times New Roman" w:cs="Times New Roman"/>
          <w:sz w:val="24"/>
          <w:szCs w:val="24"/>
        </w:rPr>
        <w:t>sampling</w:t>
      </w:r>
      <w:r w:rsidRPr="003808E1">
        <w:rPr>
          <w:rFonts w:ascii="Times New Roman" w:hAnsi="Times New Roman" w:cs="Times New Roman"/>
          <w:sz w:val="24"/>
          <w:szCs w:val="24"/>
        </w:rPr>
        <w:t xml:space="preserve"> sites</w:t>
      </w:r>
      <w:r w:rsidR="003461C5"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(Figure </w:t>
      </w:r>
      <w:r w:rsidR="003461C5" w:rsidRPr="003808E1">
        <w:rPr>
          <w:rFonts w:ascii="Times New Roman" w:hAnsi="Times New Roman" w:cs="Times New Roman"/>
          <w:sz w:val="24"/>
          <w:szCs w:val="24"/>
        </w:rPr>
        <w:t>2</w:t>
      </w:r>
      <w:r w:rsidRPr="003808E1">
        <w:rPr>
          <w:rFonts w:ascii="Times New Roman" w:hAnsi="Times New Roman" w:cs="Times New Roman"/>
          <w:sz w:val="24"/>
          <w:szCs w:val="24"/>
        </w:rPr>
        <w:t xml:space="preserve">). </w:t>
      </w:r>
      <w:r w:rsidR="003461C5" w:rsidRPr="003808E1">
        <w:rPr>
          <w:rFonts w:ascii="Times New Roman" w:hAnsi="Times New Roman" w:cs="Times New Roman"/>
          <w:sz w:val="24"/>
          <w:szCs w:val="24"/>
        </w:rPr>
        <w:t>They ranged in size from 0.04 ha to 21.53 ha</w:t>
      </w:r>
      <w:r w:rsidR="0036138D" w:rsidRPr="003808E1">
        <w:rPr>
          <w:rFonts w:ascii="Times New Roman" w:hAnsi="Times New Roman" w:cs="Times New Roman"/>
          <w:sz w:val="24"/>
          <w:szCs w:val="24"/>
        </w:rPr>
        <w:t xml:space="preserve"> (mean = 1.56 ha), with 236 small (&lt;1 ha) wildlife openings, 71 mid-sized (1–5 ha) wildlife openings, and 28 large (&gt;5 ha) wildlife openings. Of those, 76 of the small wildlife openings, 28 of the mid-sized wildlife openings, and 18 of the large wildlife openings were not maintained or had no history of maintenance.</w:t>
      </w:r>
    </w:p>
    <w:p w14:paraId="32547517" w14:textId="737B9CDE"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Focal </w:t>
      </w:r>
      <w:r w:rsidR="00DA58B5" w:rsidRPr="003808E1">
        <w:rPr>
          <w:rFonts w:ascii="Times New Roman" w:hAnsi="Times New Roman" w:cs="Times New Roman"/>
          <w:b/>
          <w:bCs/>
          <w:sz w:val="24"/>
          <w:szCs w:val="24"/>
        </w:rPr>
        <w:t xml:space="preserve">game bird </w:t>
      </w:r>
      <w:r w:rsidRPr="003808E1">
        <w:rPr>
          <w:rFonts w:ascii="Times New Roman" w:hAnsi="Times New Roman" w:cs="Times New Roman"/>
          <w:b/>
          <w:bCs/>
          <w:sz w:val="24"/>
          <w:szCs w:val="24"/>
        </w:rPr>
        <w:t>species</w:t>
      </w:r>
      <w:r w:rsidR="00DA58B5" w:rsidRPr="003808E1">
        <w:rPr>
          <w:rFonts w:ascii="Times New Roman" w:hAnsi="Times New Roman" w:cs="Times New Roman"/>
          <w:b/>
          <w:bCs/>
          <w:sz w:val="24"/>
          <w:szCs w:val="24"/>
        </w:rPr>
        <w:t xml:space="preserve"> and songbird guild designations</w:t>
      </w:r>
    </w:p>
    <w:p w14:paraId="4DA97896" w14:textId="1FBA53DF" w:rsidR="00931EC6" w:rsidRPr="003808E1" w:rsidRDefault="00FA1FC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Taking land manager goals into consideration, my research</w:t>
      </w:r>
      <w:r w:rsidR="00931EC6" w:rsidRPr="003808E1">
        <w:rPr>
          <w:rFonts w:ascii="Times New Roman" w:hAnsi="Times New Roman" w:cs="Times New Roman"/>
          <w:sz w:val="24"/>
          <w:szCs w:val="24"/>
        </w:rPr>
        <w:t xml:space="preserve"> primarily</w:t>
      </w:r>
      <w:r w:rsidRPr="003808E1">
        <w:rPr>
          <w:rFonts w:ascii="Times New Roman" w:hAnsi="Times New Roman" w:cs="Times New Roman"/>
          <w:sz w:val="24"/>
          <w:szCs w:val="24"/>
        </w:rPr>
        <w:t xml:space="preserve"> focused on </w:t>
      </w:r>
      <w:r w:rsidR="00E6733C" w:rsidRPr="003808E1">
        <w:rPr>
          <w:rFonts w:ascii="Times New Roman" w:hAnsi="Times New Roman" w:cs="Times New Roman"/>
          <w:sz w:val="24"/>
          <w:szCs w:val="24"/>
        </w:rPr>
        <w:t xml:space="preserve">the 3 regionally important </w:t>
      </w:r>
      <w:r w:rsidR="00DA58B5" w:rsidRPr="003808E1">
        <w:rPr>
          <w:rFonts w:ascii="Times New Roman" w:hAnsi="Times New Roman" w:cs="Times New Roman"/>
          <w:sz w:val="24"/>
          <w:szCs w:val="24"/>
        </w:rPr>
        <w:t>upland game bird</w:t>
      </w:r>
      <w:r w:rsidRPr="003808E1">
        <w:rPr>
          <w:rFonts w:ascii="Times New Roman" w:hAnsi="Times New Roman" w:cs="Times New Roman"/>
          <w:sz w:val="24"/>
          <w:szCs w:val="24"/>
        </w:rPr>
        <w:t xml:space="preserve"> species</w:t>
      </w:r>
      <w:r w:rsidR="00E6733C" w:rsidRPr="003808E1">
        <w:rPr>
          <w:rFonts w:ascii="Times New Roman" w:hAnsi="Times New Roman" w:cs="Times New Roman"/>
          <w:sz w:val="24"/>
          <w:szCs w:val="24"/>
        </w:rPr>
        <w:t xml:space="preserve"> in the Central Appalachians region: wild turkey, ruffed grouse, and American woodcock.</w:t>
      </w:r>
      <w:r w:rsidRPr="003808E1">
        <w:rPr>
          <w:rFonts w:ascii="Times New Roman" w:hAnsi="Times New Roman" w:cs="Times New Roman"/>
          <w:sz w:val="24"/>
          <w:szCs w:val="24"/>
        </w:rPr>
        <w:t xml:space="preserve"> To </w:t>
      </w:r>
      <w:r w:rsidR="00931EC6" w:rsidRPr="003808E1">
        <w:rPr>
          <w:rFonts w:ascii="Times New Roman" w:hAnsi="Times New Roman" w:cs="Times New Roman"/>
          <w:sz w:val="24"/>
          <w:szCs w:val="24"/>
        </w:rPr>
        <w:t>assess additional impacts on</w:t>
      </w:r>
      <w:r w:rsidRPr="003808E1">
        <w:rPr>
          <w:rFonts w:ascii="Times New Roman" w:hAnsi="Times New Roman" w:cs="Times New Roman"/>
          <w:sz w:val="24"/>
          <w:szCs w:val="24"/>
        </w:rPr>
        <w:t xml:space="preserve"> </w:t>
      </w:r>
      <w:r w:rsidR="00931EC6" w:rsidRPr="003808E1">
        <w:rPr>
          <w:rFonts w:ascii="Times New Roman" w:hAnsi="Times New Roman" w:cs="Times New Roman"/>
          <w:sz w:val="24"/>
          <w:szCs w:val="24"/>
        </w:rPr>
        <w:t>songbird</w:t>
      </w:r>
      <w:r w:rsidRPr="003808E1">
        <w:rPr>
          <w:rFonts w:ascii="Times New Roman" w:hAnsi="Times New Roman" w:cs="Times New Roman"/>
          <w:sz w:val="24"/>
          <w:szCs w:val="24"/>
        </w:rPr>
        <w:t xml:space="preserve"> diversity, </w:t>
      </w:r>
      <w:r w:rsidR="00931EC6" w:rsidRPr="003808E1">
        <w:rPr>
          <w:rFonts w:ascii="Times New Roman" w:hAnsi="Times New Roman" w:cs="Times New Roman"/>
          <w:sz w:val="24"/>
          <w:szCs w:val="24"/>
        </w:rPr>
        <w:t>I considered a subset of passerine</w:t>
      </w:r>
      <w:r w:rsidR="00342D23" w:rsidRPr="003808E1">
        <w:rPr>
          <w:rFonts w:ascii="Times New Roman" w:hAnsi="Times New Roman" w:cs="Times New Roman"/>
          <w:sz w:val="24"/>
          <w:szCs w:val="24"/>
        </w:rPr>
        <w:t xml:space="preserve"> and near-passerine</w:t>
      </w:r>
      <w:r w:rsidR="00931EC6" w:rsidRPr="003808E1">
        <w:rPr>
          <w:rFonts w:ascii="Times New Roman" w:hAnsi="Times New Roman" w:cs="Times New Roman"/>
          <w:sz w:val="24"/>
          <w:szCs w:val="24"/>
        </w:rPr>
        <w:t xml:space="preserve"> species. Although a total of 116 avian species were detected across all surveys, I limited the richness analyses to 66 species (see Appendix A for full list) with breeding ranges that encompassed the study area</w:t>
      </w:r>
      <w:r w:rsidR="003F4B2E" w:rsidRPr="003808E1">
        <w:rPr>
          <w:rFonts w:ascii="Times New Roman" w:hAnsi="Times New Roman" w:cs="Times New Roman"/>
          <w:sz w:val="24"/>
          <w:szCs w:val="24"/>
        </w:rPr>
        <w:t xml:space="preserve"> and that had </w:t>
      </w:r>
      <w:r w:rsidR="00EF521F" w:rsidRPr="003808E1">
        <w:rPr>
          <w:rFonts w:ascii="Times New Roman" w:hAnsi="Times New Roman" w:cs="Times New Roman"/>
          <w:sz w:val="24"/>
          <w:szCs w:val="24"/>
        </w:rPr>
        <w:t>≥</w:t>
      </w:r>
      <w:r w:rsidR="003F4B2E" w:rsidRPr="003808E1">
        <w:rPr>
          <w:rFonts w:ascii="Times New Roman" w:hAnsi="Times New Roman" w:cs="Times New Roman"/>
          <w:sz w:val="24"/>
          <w:szCs w:val="24"/>
        </w:rPr>
        <w:t>5 detections</w:t>
      </w:r>
      <w:r w:rsidR="00931EC6" w:rsidRPr="003808E1">
        <w:rPr>
          <w:rFonts w:ascii="Times New Roman" w:hAnsi="Times New Roman" w:cs="Times New Roman"/>
          <w:sz w:val="24"/>
          <w:szCs w:val="24"/>
        </w:rPr>
        <w:t>. I also excluded wetland-associated songbirds because they were incidental to the focal habitat types</w:t>
      </w:r>
      <w:r w:rsidR="003F4B2E" w:rsidRPr="003808E1">
        <w:rPr>
          <w:rFonts w:ascii="Times New Roman" w:hAnsi="Times New Roman" w:cs="Times New Roman"/>
          <w:sz w:val="24"/>
          <w:szCs w:val="24"/>
        </w:rPr>
        <w:t xml:space="preserve">, as well as </w:t>
      </w:r>
      <w:r w:rsidR="00931EC6" w:rsidRPr="003808E1">
        <w:rPr>
          <w:rFonts w:ascii="Times New Roman" w:hAnsi="Times New Roman" w:cs="Times New Roman"/>
          <w:sz w:val="24"/>
          <w:szCs w:val="24"/>
        </w:rPr>
        <w:t>corvids</w:t>
      </w:r>
      <w:r w:rsidR="003F4B2E" w:rsidRPr="003808E1">
        <w:rPr>
          <w:rFonts w:ascii="Times New Roman" w:hAnsi="Times New Roman" w:cs="Times New Roman"/>
          <w:sz w:val="24"/>
          <w:szCs w:val="24"/>
        </w:rPr>
        <w:t xml:space="preserve"> and waterthrushes</w:t>
      </w:r>
      <w:r w:rsidR="00931EC6" w:rsidRPr="003808E1">
        <w:rPr>
          <w:rFonts w:ascii="Times New Roman" w:hAnsi="Times New Roman" w:cs="Times New Roman"/>
          <w:sz w:val="24"/>
          <w:szCs w:val="24"/>
        </w:rPr>
        <w:t xml:space="preserve"> because they </w:t>
      </w:r>
      <w:r w:rsidR="003F4B2E" w:rsidRPr="003808E1">
        <w:rPr>
          <w:rFonts w:ascii="Times New Roman" w:hAnsi="Times New Roman" w:cs="Times New Roman"/>
          <w:sz w:val="24"/>
          <w:szCs w:val="24"/>
        </w:rPr>
        <w:t>are not well-sampled with breeding songbird point count surveys.</w:t>
      </w:r>
    </w:p>
    <w:p w14:paraId="1ACD56F3" w14:textId="36A075F6" w:rsidR="00FA1FCB" w:rsidRPr="003808E1" w:rsidRDefault="00644D37"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Habitat-related guild designations for</w:t>
      </w:r>
      <w:r w:rsidR="00FA1FCB" w:rsidRPr="003808E1">
        <w:rPr>
          <w:rFonts w:ascii="Times New Roman" w:hAnsi="Times New Roman" w:cs="Times New Roman"/>
          <w:sz w:val="24"/>
          <w:szCs w:val="24"/>
        </w:rPr>
        <w:t xml:space="preserve"> </w:t>
      </w:r>
      <w:r w:rsidR="00EA2163" w:rsidRPr="003808E1">
        <w:rPr>
          <w:rFonts w:ascii="Times New Roman" w:hAnsi="Times New Roman" w:cs="Times New Roman"/>
          <w:sz w:val="24"/>
          <w:szCs w:val="24"/>
        </w:rPr>
        <w:t xml:space="preserve">the 66 </w:t>
      </w:r>
      <w:r w:rsidRPr="003808E1">
        <w:rPr>
          <w:rFonts w:ascii="Times New Roman" w:hAnsi="Times New Roman" w:cs="Times New Roman"/>
          <w:sz w:val="24"/>
          <w:szCs w:val="24"/>
        </w:rPr>
        <w:t>songbird</w:t>
      </w:r>
      <w:r w:rsidR="00FA1FCB" w:rsidRPr="003808E1">
        <w:rPr>
          <w:rFonts w:ascii="Times New Roman" w:hAnsi="Times New Roman" w:cs="Times New Roman"/>
          <w:sz w:val="24"/>
          <w:szCs w:val="24"/>
        </w:rPr>
        <w:t xml:space="preserve"> species</w:t>
      </w:r>
      <w:r w:rsidRPr="003808E1">
        <w:rPr>
          <w:rFonts w:ascii="Times New Roman" w:hAnsi="Times New Roman" w:cs="Times New Roman"/>
          <w:sz w:val="24"/>
          <w:szCs w:val="24"/>
        </w:rPr>
        <w:t xml:space="preserve"> were assigned based on breeding habitat and comprised</w:t>
      </w:r>
      <w:r w:rsidR="00FA1FCB" w:rsidRPr="003808E1">
        <w:rPr>
          <w:rFonts w:ascii="Times New Roman" w:hAnsi="Times New Roman" w:cs="Times New Roman"/>
          <w:sz w:val="24"/>
          <w:szCs w:val="24"/>
        </w:rPr>
        <w:t xml:space="preserve"> 4 </w:t>
      </w:r>
      <w:r w:rsidR="00BC3F06" w:rsidRPr="003808E1">
        <w:rPr>
          <w:rFonts w:ascii="Times New Roman" w:hAnsi="Times New Roman" w:cs="Times New Roman"/>
          <w:sz w:val="24"/>
          <w:szCs w:val="24"/>
        </w:rPr>
        <w:t xml:space="preserve">categories </w:t>
      </w:r>
      <w:r w:rsidR="00560F4E" w:rsidRPr="003808E1">
        <w:rPr>
          <w:rFonts w:ascii="Times New Roman" w:hAnsi="Times New Roman" w:cs="Times New Roman"/>
          <w:sz w:val="24"/>
          <w:szCs w:val="24"/>
        </w:rPr>
        <w:t>(Appendix A)</w:t>
      </w:r>
      <w:r w:rsidR="00FA1FCB"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(1) </w:t>
      </w:r>
      <w:r w:rsidR="00FA1FCB" w:rsidRPr="003808E1">
        <w:rPr>
          <w:rFonts w:ascii="Times New Roman" w:hAnsi="Times New Roman" w:cs="Times New Roman"/>
          <w:sz w:val="24"/>
          <w:szCs w:val="24"/>
        </w:rPr>
        <w:t>early-successional and edge-</w:t>
      </w:r>
      <w:r w:rsidR="00F76B0A" w:rsidRPr="003808E1">
        <w:rPr>
          <w:rFonts w:ascii="Times New Roman" w:hAnsi="Times New Roman" w:cs="Times New Roman"/>
          <w:sz w:val="24"/>
          <w:szCs w:val="24"/>
        </w:rPr>
        <w:t>a</w:t>
      </w:r>
      <w:r w:rsidR="00FA1FCB" w:rsidRPr="003808E1">
        <w:rPr>
          <w:rFonts w:ascii="Times New Roman" w:hAnsi="Times New Roman" w:cs="Times New Roman"/>
          <w:sz w:val="24"/>
          <w:szCs w:val="24"/>
        </w:rPr>
        <w:t>ssociated (i.e., primarily breed or found in grasslands, shrub/scrub, or young forest; or along forest edges, such as the interface of early-successional and mature forest)</w:t>
      </w:r>
      <w:r w:rsidRPr="003808E1">
        <w:rPr>
          <w:rFonts w:ascii="Times New Roman" w:hAnsi="Times New Roman" w:cs="Times New Roman"/>
          <w:sz w:val="24"/>
          <w:szCs w:val="24"/>
        </w:rPr>
        <w:t xml:space="preserve">; (2) </w:t>
      </w:r>
      <w:r w:rsidR="00FA1FCB" w:rsidRPr="003808E1">
        <w:rPr>
          <w:rFonts w:ascii="Times New Roman" w:hAnsi="Times New Roman" w:cs="Times New Roman"/>
          <w:sz w:val="24"/>
          <w:szCs w:val="24"/>
        </w:rPr>
        <w:t>forest-interior (i.e., generally breed or found in the core area of mature forest)</w:t>
      </w:r>
      <w:r w:rsidRPr="003808E1">
        <w:rPr>
          <w:rFonts w:ascii="Times New Roman" w:hAnsi="Times New Roman" w:cs="Times New Roman"/>
          <w:sz w:val="24"/>
          <w:szCs w:val="24"/>
        </w:rPr>
        <w:t xml:space="preserve">; (3) </w:t>
      </w:r>
      <w:r w:rsidR="00FA1FCB" w:rsidRPr="003808E1">
        <w:rPr>
          <w:rFonts w:ascii="Times New Roman" w:hAnsi="Times New Roman" w:cs="Times New Roman"/>
          <w:sz w:val="24"/>
          <w:szCs w:val="24"/>
        </w:rPr>
        <w:t>forest-gap (i.e., generally breed or found in or near small forest gaps within the core area of mature forest)</w:t>
      </w:r>
      <w:r w:rsidRPr="003808E1">
        <w:rPr>
          <w:rFonts w:ascii="Times New Roman" w:hAnsi="Times New Roman" w:cs="Times New Roman"/>
          <w:sz w:val="24"/>
          <w:szCs w:val="24"/>
        </w:rPr>
        <w:t>;</w:t>
      </w:r>
      <w:r w:rsidR="00FA1FCB" w:rsidRPr="003808E1">
        <w:rPr>
          <w:rFonts w:ascii="Times New Roman" w:hAnsi="Times New Roman" w:cs="Times New Roman"/>
          <w:sz w:val="24"/>
          <w:szCs w:val="24"/>
        </w:rPr>
        <w:t xml:space="preserve"> and </w:t>
      </w:r>
      <w:r w:rsidRPr="003808E1">
        <w:rPr>
          <w:rFonts w:ascii="Times New Roman" w:hAnsi="Times New Roman" w:cs="Times New Roman"/>
          <w:sz w:val="24"/>
          <w:szCs w:val="24"/>
        </w:rPr>
        <w:t xml:space="preserve">(4) </w:t>
      </w:r>
      <w:r w:rsidR="00FA1FCB" w:rsidRPr="003808E1">
        <w:rPr>
          <w:rFonts w:ascii="Times New Roman" w:hAnsi="Times New Roman" w:cs="Times New Roman"/>
          <w:sz w:val="24"/>
          <w:szCs w:val="24"/>
        </w:rPr>
        <w:t>forest generalist (i.e., associated with forest but no preference for early-successional vs. mature forest).</w:t>
      </w:r>
      <w:r w:rsidR="00BC3F06" w:rsidRPr="003808E1">
        <w:rPr>
          <w:rFonts w:ascii="Times New Roman" w:hAnsi="Times New Roman" w:cs="Times New Roman"/>
          <w:sz w:val="24"/>
          <w:szCs w:val="24"/>
        </w:rPr>
        <w:t xml:space="preserve"> For early-successional and edge-associated species, the presence of a </w:t>
      </w:r>
      <w:r w:rsidR="00E5390D" w:rsidRPr="003808E1">
        <w:rPr>
          <w:rFonts w:ascii="Times New Roman" w:hAnsi="Times New Roman" w:cs="Times New Roman"/>
          <w:sz w:val="24"/>
          <w:szCs w:val="24"/>
        </w:rPr>
        <w:t>wildlife opening is required, and for forest-gap species, the presence of gaps in the forest canopy is required.</w:t>
      </w:r>
    </w:p>
    <w:p w14:paraId="5402041A" w14:textId="76AACB99" w:rsidR="00D71F98" w:rsidRPr="003808E1" w:rsidRDefault="00D976AD"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Field d</w:t>
      </w:r>
      <w:r w:rsidR="00E63F8B" w:rsidRPr="003808E1">
        <w:rPr>
          <w:rFonts w:ascii="Times New Roman" w:hAnsi="Times New Roman" w:cs="Times New Roman"/>
          <w:b/>
          <w:bCs/>
          <w:sz w:val="24"/>
          <w:szCs w:val="24"/>
        </w:rPr>
        <w:t>ata collection</w:t>
      </w:r>
      <w:r w:rsidR="00AB0418" w:rsidRPr="003808E1">
        <w:rPr>
          <w:rFonts w:ascii="Times New Roman" w:hAnsi="Times New Roman" w:cs="Times New Roman"/>
          <w:b/>
          <w:bCs/>
          <w:sz w:val="24"/>
          <w:szCs w:val="24"/>
        </w:rPr>
        <w:t xml:space="preserve"> </w:t>
      </w:r>
    </w:p>
    <w:p w14:paraId="7E40E740" w14:textId="5A98E71A" w:rsidR="000C099A" w:rsidRPr="003808E1" w:rsidRDefault="000C099A"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In-person sampling</w:t>
      </w:r>
      <w:r w:rsidR="000625EA" w:rsidRPr="003808E1">
        <w:rPr>
          <w:rFonts w:ascii="Times New Roman" w:hAnsi="Times New Roman" w:cs="Times New Roman"/>
          <w:i/>
          <w:iCs/>
          <w:sz w:val="24"/>
          <w:szCs w:val="24"/>
        </w:rPr>
        <w:t xml:space="preserve"> methods </w:t>
      </w:r>
      <w:r w:rsidRPr="003808E1">
        <w:rPr>
          <w:rFonts w:ascii="Times New Roman" w:hAnsi="Times New Roman" w:cs="Times New Roman"/>
          <w:i/>
          <w:iCs/>
          <w:sz w:val="24"/>
          <w:szCs w:val="24"/>
        </w:rPr>
        <w:t>for game bird species</w:t>
      </w:r>
    </w:p>
    <w:p w14:paraId="66B7ED03" w14:textId="472AEC6F" w:rsidR="000C099A" w:rsidRPr="003808E1" w:rsidRDefault="000C099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 conducted in-person game bird surveys at 6</w:t>
      </w:r>
      <w:r w:rsidR="00643CDC" w:rsidRPr="003808E1">
        <w:rPr>
          <w:rFonts w:ascii="Times New Roman" w:hAnsi="Times New Roman" w:cs="Times New Roman"/>
          <w:sz w:val="24"/>
          <w:szCs w:val="24"/>
        </w:rPr>
        <w:t>4</w:t>
      </w:r>
      <w:r w:rsidRPr="003808E1">
        <w:rPr>
          <w:rFonts w:ascii="Times New Roman" w:hAnsi="Times New Roman" w:cs="Times New Roman"/>
          <w:sz w:val="24"/>
          <w:szCs w:val="24"/>
        </w:rPr>
        <w:t xml:space="preserve"> wildlife openings in 2019 and 251 wildlife openings in 2021</w:t>
      </w:r>
      <w:r w:rsidR="00B920C2" w:rsidRPr="003808E1">
        <w:rPr>
          <w:rFonts w:ascii="Times New Roman" w:hAnsi="Times New Roman" w:cs="Times New Roman"/>
          <w:sz w:val="24"/>
          <w:szCs w:val="24"/>
        </w:rPr>
        <w:t>, for a total of 315 wildlife openings (Table 3)</w:t>
      </w:r>
      <w:r w:rsidR="00D5556D" w:rsidRPr="003808E1">
        <w:rPr>
          <w:rFonts w:ascii="Times New Roman" w:hAnsi="Times New Roman" w:cs="Times New Roman"/>
          <w:sz w:val="24"/>
          <w:szCs w:val="24"/>
        </w:rPr>
        <w:t>; sampling occurred</w:t>
      </w:r>
      <w:r w:rsidRPr="003808E1">
        <w:rPr>
          <w:rFonts w:ascii="Times New Roman" w:hAnsi="Times New Roman" w:cs="Times New Roman"/>
          <w:sz w:val="24"/>
          <w:szCs w:val="24"/>
        </w:rPr>
        <w:t xml:space="preserve"> between </w:t>
      </w:r>
      <w:r w:rsidR="00D5556D" w:rsidRPr="003808E1">
        <w:rPr>
          <w:rFonts w:ascii="Times New Roman" w:hAnsi="Times New Roman" w:cs="Times New Roman"/>
          <w:sz w:val="24"/>
          <w:szCs w:val="24"/>
        </w:rPr>
        <w:t xml:space="preserve">15 </w:t>
      </w:r>
      <w:r w:rsidRPr="003808E1">
        <w:rPr>
          <w:rFonts w:ascii="Times New Roman" w:hAnsi="Times New Roman" w:cs="Times New Roman"/>
          <w:sz w:val="24"/>
          <w:szCs w:val="24"/>
        </w:rPr>
        <w:t xml:space="preserve">April and </w:t>
      </w:r>
      <w:r w:rsidR="00D5556D" w:rsidRPr="003808E1">
        <w:rPr>
          <w:rFonts w:ascii="Times New Roman" w:hAnsi="Times New Roman" w:cs="Times New Roman"/>
          <w:sz w:val="24"/>
          <w:szCs w:val="24"/>
        </w:rPr>
        <w:t xml:space="preserve">10 </w:t>
      </w:r>
      <w:r w:rsidRPr="003808E1">
        <w:rPr>
          <w:rFonts w:ascii="Times New Roman" w:hAnsi="Times New Roman" w:cs="Times New Roman"/>
          <w:sz w:val="24"/>
          <w:szCs w:val="24"/>
        </w:rPr>
        <w:t xml:space="preserve">May to overlap with the peak courtship / breeding period for the 3 game bird species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{"citationItems":[{"id":"ITEM-1","itemData":{"author":[{"dropping-particle":"","family":"Schumacher","given":"Carrie","non-dropping-particle":"","parse-names":false,"suffix":""}],"container-title":"Masters Theses","id":"ITEM-1","issued":{"date-parts":[["2002","5","1"]]},"title":"Ruffed Grouse Habitat Use in Western North Carolina","type":"thesis"},"uris":["http://www.mendeley.com/documents/?uuid=a9621fe4-413c-3f27-898c-5edff8dd4c0d"]}],"mendeley":{"formattedCitation":"(Schumacher 2002)","manualFormatting":"(Schumacher 2002, US Fish and Wildlife Service 2011)","plainTextFormattedCitation":"(Schumacher 2002)","previouslyFormattedCitation":"(Schumacher 2002)"},"properties":{"noteIndex":0},"schema":"https://github.com/citation-style-language/schema/raw/master/csl-citation.json"}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(Schumacher 2002, US Fish and Wildlife Service 2011)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For the in-person game bird surveys, I randomly generated a single sampling point within each wildlife opening that was &gt;80 m from the forest edge (if possible); for the smallest wildlife openings (&lt;1 ha), the point </w:t>
      </w:r>
      <w:proofErr w:type="gramStart"/>
      <w:r w:rsidRPr="003808E1">
        <w:rPr>
          <w:rFonts w:ascii="Times New Roman" w:hAnsi="Times New Roman" w:cs="Times New Roman"/>
          <w:sz w:val="24"/>
          <w:szCs w:val="24"/>
        </w:rPr>
        <w:t>was located in</w:t>
      </w:r>
      <w:proofErr w:type="gramEnd"/>
      <w:r w:rsidRPr="003808E1">
        <w:rPr>
          <w:rFonts w:ascii="Times New Roman" w:hAnsi="Times New Roman" w:cs="Times New Roman"/>
          <w:sz w:val="24"/>
          <w:szCs w:val="24"/>
        </w:rPr>
        <w:t xml:space="preserve"> the approximate center of the opening</w:t>
      </w:r>
      <w:r w:rsidR="001A1EA6" w:rsidRPr="003808E1">
        <w:rPr>
          <w:rFonts w:ascii="Times New Roman" w:hAnsi="Times New Roman" w:cs="Times New Roman"/>
          <w:sz w:val="24"/>
          <w:szCs w:val="24"/>
        </w:rPr>
        <w:t xml:space="preserve"> (Figure 3)</w:t>
      </w:r>
      <w:r w:rsidRPr="003808E1">
        <w:rPr>
          <w:rFonts w:ascii="Times New Roman" w:hAnsi="Times New Roman" w:cs="Times New Roman"/>
          <w:sz w:val="24"/>
          <w:szCs w:val="24"/>
        </w:rPr>
        <w:t>.</w:t>
      </w:r>
    </w:p>
    <w:p w14:paraId="597DD622" w14:textId="35B35831" w:rsidR="00B23ECA" w:rsidRPr="003808E1" w:rsidRDefault="000C099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lastRenderedPageBreak/>
        <w:t>Wild turkeys and ruffed grouse were sampled simultaneously</w:t>
      </w:r>
      <w:r w:rsidR="00802AAB" w:rsidRPr="003808E1">
        <w:rPr>
          <w:rFonts w:ascii="Times New Roman" w:hAnsi="Times New Roman" w:cs="Times New Roman"/>
          <w:sz w:val="24"/>
          <w:szCs w:val="24"/>
        </w:rPr>
        <w:t xml:space="preserve"> at</w:t>
      </w:r>
      <w:r w:rsidR="0040552A" w:rsidRPr="003808E1">
        <w:rPr>
          <w:rFonts w:ascii="Times New Roman" w:hAnsi="Times New Roman" w:cs="Times New Roman"/>
          <w:sz w:val="24"/>
          <w:szCs w:val="24"/>
        </w:rPr>
        <w:t xml:space="preserve"> 315</w:t>
      </w:r>
      <w:r w:rsidRPr="003808E1">
        <w:rPr>
          <w:rFonts w:ascii="Times New Roman" w:hAnsi="Times New Roman" w:cs="Times New Roman"/>
          <w:sz w:val="24"/>
          <w:szCs w:val="24"/>
        </w:rPr>
        <w:t xml:space="preserve"> </w:t>
      </w:r>
      <w:r w:rsidR="0040552A" w:rsidRPr="003808E1">
        <w:rPr>
          <w:rFonts w:ascii="Times New Roman" w:hAnsi="Times New Roman" w:cs="Times New Roman"/>
          <w:sz w:val="24"/>
          <w:szCs w:val="24"/>
        </w:rPr>
        <w:t xml:space="preserve">wildlife openings </w:t>
      </w:r>
      <w:r w:rsidRPr="003808E1">
        <w:rPr>
          <w:rFonts w:ascii="Times New Roman" w:hAnsi="Times New Roman" w:cs="Times New Roman"/>
          <w:sz w:val="24"/>
          <w:szCs w:val="24"/>
        </w:rPr>
        <w:t xml:space="preserve">with repeated 10-minute morning modified drumming </w:t>
      </w:r>
      <w:r w:rsidR="0072167C"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{"citationItems":[{"id":"ITEM-1","itemData":{"DOI":"10.1002/jwmg.21","ISSN":"0022541X","author":[{"dropping-particle":"","family":"Hansen","given":"Christopher P.","non-dropping-particle":"","parse-names":false,"suffix":""},{"dropping-particle":"","family":"Millspaugh","given":"Joshua J.","non-dropping-particle":"","parse-names":false,"suffix":""},{"dropping-particle":"","family":"Rumble","given":"Mark A.","non-dropping-particle":"","parse-names":false,"suffix":""}],"container-title":"The Journal of Wildlife Management","id":"ITEM-1","issue":"1","issued":{"date-parts":[["2011","1","1"]]},"page":"71-77","title":"Occupancy modeling of ruffed grouse in the Black Hills National Forest","type":"article-journal","volume":"75"},"uris":["http://www.mendeley.com/documents/?uuid=36e9dbd1-91fb-3f86-a218-1e686c7f7a33"]}],"mendeley":{"formattedCitation":"(Hansen et al. 2011)","plainTextFormattedCitation":"(Hansen et al. 2011)","previouslyFormattedCitation":"(Hansen et al. 2011)"},"properties":{"noteIndex":0},"schema":"https://github.com/citation-style-language/schema/raw/master/csl-citation.json"}</w:instrText>
      </w:r>
      <w:r w:rsidR="0072167C"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(Hansen et al. 2011)</w:t>
      </w:r>
      <w:r w:rsidR="0072167C" w:rsidRPr="003808E1">
        <w:rPr>
          <w:rFonts w:ascii="Times New Roman" w:hAnsi="Times New Roman" w:cs="Times New Roman"/>
          <w:sz w:val="24"/>
          <w:szCs w:val="24"/>
        </w:rPr>
        <w:fldChar w:fldCharType="end"/>
      </w:r>
      <w:r w:rsidR="0072167C" w:rsidRPr="003808E1">
        <w:rPr>
          <w:rFonts w:ascii="Times New Roman" w:hAnsi="Times New Roman" w:cs="Times New Roman"/>
          <w:sz w:val="24"/>
          <w:szCs w:val="24"/>
        </w:rPr>
        <w:t xml:space="preserve"> </w:t>
      </w:r>
      <w:r w:rsidRPr="003808E1">
        <w:rPr>
          <w:rFonts w:ascii="Times New Roman" w:hAnsi="Times New Roman" w:cs="Times New Roman"/>
          <w:sz w:val="24"/>
          <w:szCs w:val="24"/>
        </w:rPr>
        <w:t>/ gobbling surveys</w:t>
      </w:r>
      <w:r w:rsidR="0072167C" w:rsidRPr="003808E1">
        <w:rPr>
          <w:rFonts w:ascii="Times New Roman" w:hAnsi="Times New Roman" w:cs="Times New Roman"/>
          <w:sz w:val="24"/>
          <w:szCs w:val="24"/>
        </w:rPr>
        <w:t xml:space="preserve"> (Table </w:t>
      </w:r>
      <w:r w:rsidR="006018B6" w:rsidRPr="003808E1">
        <w:rPr>
          <w:rFonts w:ascii="Times New Roman" w:hAnsi="Times New Roman" w:cs="Times New Roman"/>
          <w:sz w:val="24"/>
          <w:szCs w:val="24"/>
        </w:rPr>
        <w:t>3</w:t>
      </w:r>
      <w:r w:rsidR="003D78AD" w:rsidRPr="003808E1">
        <w:rPr>
          <w:rFonts w:ascii="Times New Roman" w:hAnsi="Times New Roman" w:cs="Times New Roman"/>
          <w:sz w:val="24"/>
          <w:szCs w:val="24"/>
        </w:rPr>
        <w:t>)</w:t>
      </w:r>
      <w:r w:rsidRPr="003808E1">
        <w:rPr>
          <w:rFonts w:ascii="Times New Roman" w:hAnsi="Times New Roman" w:cs="Times New Roman"/>
          <w:sz w:val="24"/>
          <w:szCs w:val="24"/>
        </w:rPr>
        <w:t xml:space="preserve">. Each wildlife opening was surveyed twice during the game bird courtship period within a single sampling year (2019 or 2021). Surveys commenced at sunrise and were concluded within 4 hours after sunrise. </w:t>
      </w:r>
      <w:r w:rsidR="00B23ECA" w:rsidRPr="003808E1">
        <w:rPr>
          <w:rFonts w:ascii="Times New Roman" w:hAnsi="Times New Roman" w:cs="Times New Roman"/>
          <w:sz w:val="24"/>
          <w:szCs w:val="24"/>
        </w:rPr>
        <w:t xml:space="preserve">The 10-minute survey was split into 2 </w:t>
      </w:r>
      <w:r w:rsidR="00DF63A2" w:rsidRPr="003808E1">
        <w:rPr>
          <w:rFonts w:ascii="Times New Roman" w:hAnsi="Times New Roman" w:cs="Times New Roman"/>
          <w:sz w:val="24"/>
          <w:szCs w:val="24"/>
        </w:rPr>
        <w:t xml:space="preserve">equal time </w:t>
      </w:r>
      <w:r w:rsidR="00B23ECA" w:rsidRPr="003808E1">
        <w:rPr>
          <w:rFonts w:ascii="Times New Roman" w:hAnsi="Times New Roman" w:cs="Times New Roman"/>
          <w:sz w:val="24"/>
          <w:szCs w:val="24"/>
        </w:rPr>
        <w:t xml:space="preserve">intervals: 0–5 minutes and &gt;5–10 minutes. For each </w:t>
      </w:r>
      <w:r w:rsidR="00DF63A2" w:rsidRPr="003808E1">
        <w:rPr>
          <w:rFonts w:ascii="Times New Roman" w:hAnsi="Times New Roman" w:cs="Times New Roman"/>
          <w:sz w:val="24"/>
          <w:szCs w:val="24"/>
        </w:rPr>
        <w:t>wild turkey or ruffed grouse</w:t>
      </w:r>
      <w:r w:rsidR="00B23ECA" w:rsidRPr="003808E1">
        <w:rPr>
          <w:rFonts w:ascii="Times New Roman" w:hAnsi="Times New Roman" w:cs="Times New Roman"/>
          <w:sz w:val="24"/>
          <w:szCs w:val="24"/>
        </w:rPr>
        <w:t xml:space="preserve">, the observer noted the species and time interval(s) during which it was detected. Observers also recorded the survey date, start time, temperature, </w:t>
      </w:r>
      <w:r w:rsidR="00D43E9D" w:rsidRPr="003808E1">
        <w:rPr>
          <w:rFonts w:ascii="Times New Roman" w:hAnsi="Times New Roman" w:cs="Times New Roman"/>
          <w:sz w:val="24"/>
          <w:szCs w:val="24"/>
        </w:rPr>
        <w:t xml:space="preserve">maximum wind speed, maximum </w:t>
      </w:r>
      <w:r w:rsidR="00B23ECA" w:rsidRPr="003808E1">
        <w:rPr>
          <w:rFonts w:ascii="Times New Roman" w:hAnsi="Times New Roman" w:cs="Times New Roman"/>
          <w:sz w:val="24"/>
          <w:szCs w:val="24"/>
        </w:rPr>
        <w:t xml:space="preserve">ambient noise level (dB), precipitation status, </w:t>
      </w:r>
      <w:r w:rsidR="00D43E9D" w:rsidRPr="003808E1">
        <w:rPr>
          <w:rFonts w:ascii="Times New Roman" w:hAnsi="Times New Roman" w:cs="Times New Roman"/>
          <w:sz w:val="24"/>
          <w:szCs w:val="24"/>
        </w:rPr>
        <w:t xml:space="preserve">and </w:t>
      </w:r>
      <w:r w:rsidR="00B23ECA" w:rsidRPr="003808E1">
        <w:rPr>
          <w:rFonts w:ascii="Times New Roman" w:hAnsi="Times New Roman" w:cs="Times New Roman"/>
          <w:sz w:val="24"/>
          <w:szCs w:val="24"/>
        </w:rPr>
        <w:t xml:space="preserve">sky code. Maximum wind speed </w:t>
      </w:r>
      <w:r w:rsidR="00D43E9D" w:rsidRPr="003808E1">
        <w:rPr>
          <w:rFonts w:ascii="Times New Roman" w:hAnsi="Times New Roman" w:cs="Times New Roman"/>
          <w:sz w:val="24"/>
          <w:szCs w:val="24"/>
        </w:rPr>
        <w:t>was</w:t>
      </w:r>
      <w:r w:rsidR="00B23ECA" w:rsidRPr="003808E1">
        <w:rPr>
          <w:rFonts w:ascii="Times New Roman" w:hAnsi="Times New Roman" w:cs="Times New Roman"/>
          <w:sz w:val="24"/>
          <w:szCs w:val="24"/>
        </w:rPr>
        <w:t xml:space="preserve"> measured with a Kestrel 1000 anemometer, and maximum ambient noise </w:t>
      </w:r>
      <w:r w:rsidR="00D43E9D" w:rsidRPr="003808E1">
        <w:rPr>
          <w:rFonts w:ascii="Times New Roman" w:hAnsi="Times New Roman" w:cs="Times New Roman"/>
          <w:sz w:val="24"/>
          <w:szCs w:val="24"/>
        </w:rPr>
        <w:t>was</w:t>
      </w:r>
      <w:r w:rsidR="00B23ECA" w:rsidRPr="003808E1">
        <w:rPr>
          <w:rFonts w:ascii="Times New Roman" w:hAnsi="Times New Roman" w:cs="Times New Roman"/>
          <w:sz w:val="24"/>
          <w:szCs w:val="24"/>
        </w:rPr>
        <w:t xml:space="preserve"> measured with a sound level meter for </w:t>
      </w:r>
      <w:r w:rsidR="00D43E9D" w:rsidRPr="003808E1">
        <w:rPr>
          <w:rFonts w:ascii="Times New Roman" w:hAnsi="Times New Roman" w:cs="Times New Roman"/>
          <w:sz w:val="24"/>
          <w:szCs w:val="24"/>
        </w:rPr>
        <w:t>1</w:t>
      </w:r>
      <w:r w:rsidR="00B23ECA" w:rsidRPr="003808E1">
        <w:rPr>
          <w:rFonts w:ascii="Times New Roman" w:hAnsi="Times New Roman" w:cs="Times New Roman"/>
          <w:sz w:val="24"/>
          <w:szCs w:val="24"/>
        </w:rPr>
        <w:t xml:space="preserve"> minute. Sky codes range</w:t>
      </w:r>
      <w:r w:rsidR="00D43E9D" w:rsidRPr="003808E1">
        <w:rPr>
          <w:rFonts w:ascii="Times New Roman" w:hAnsi="Times New Roman" w:cs="Times New Roman"/>
          <w:sz w:val="24"/>
          <w:szCs w:val="24"/>
        </w:rPr>
        <w:t>d</w:t>
      </w:r>
      <w:r w:rsidR="00B23ECA" w:rsidRPr="003808E1">
        <w:rPr>
          <w:rFonts w:ascii="Times New Roman" w:hAnsi="Times New Roman" w:cs="Times New Roman"/>
          <w:sz w:val="24"/>
          <w:szCs w:val="24"/>
        </w:rPr>
        <w:t xml:space="preserve"> from 0 to 4 and </w:t>
      </w:r>
      <w:r w:rsidR="00D43E9D" w:rsidRPr="003808E1">
        <w:rPr>
          <w:rFonts w:ascii="Times New Roman" w:hAnsi="Times New Roman" w:cs="Times New Roman"/>
          <w:sz w:val="24"/>
          <w:szCs w:val="24"/>
        </w:rPr>
        <w:t>were</w:t>
      </w:r>
      <w:r w:rsidR="00B23ECA" w:rsidRPr="003808E1">
        <w:rPr>
          <w:rFonts w:ascii="Times New Roman" w:hAnsi="Times New Roman" w:cs="Times New Roman"/>
          <w:sz w:val="24"/>
          <w:szCs w:val="24"/>
        </w:rPr>
        <w:t xml:space="preserve"> adapted from the U.S. Weather Bureau and Breeding Bird Survey protocols (U.S. Geological Survey 1998) to measure general sky conditions.</w:t>
      </w:r>
      <w:r w:rsidR="00D43E9D" w:rsidRPr="003808E1">
        <w:rPr>
          <w:rFonts w:ascii="Times New Roman" w:hAnsi="Times New Roman" w:cs="Times New Roman"/>
          <w:sz w:val="24"/>
          <w:szCs w:val="24"/>
        </w:rPr>
        <w:t xml:space="preserve"> </w:t>
      </w:r>
      <w:r w:rsidRPr="003808E1">
        <w:rPr>
          <w:rFonts w:ascii="Times New Roman" w:hAnsi="Times New Roman" w:cs="Times New Roman"/>
          <w:sz w:val="24"/>
          <w:szCs w:val="24"/>
        </w:rPr>
        <w:t>No surveys were conducted during mornings with moderate to heavy precipitation or consistent high wind speed (&gt;</w:t>
      </w:r>
      <w:r w:rsidR="00B23ECA" w:rsidRPr="003808E1">
        <w:rPr>
          <w:rFonts w:ascii="Times New Roman" w:hAnsi="Times New Roman" w:cs="Times New Roman"/>
          <w:sz w:val="24"/>
          <w:szCs w:val="24"/>
        </w:rPr>
        <w:t>5.8 m/s</w:t>
      </w:r>
      <w:r w:rsidRPr="003808E1">
        <w:rPr>
          <w:rFonts w:ascii="Times New Roman" w:hAnsi="Times New Roman" w:cs="Times New Roman"/>
          <w:sz w:val="24"/>
          <w:szCs w:val="24"/>
        </w:rPr>
        <w:t xml:space="preserve">). </w:t>
      </w:r>
    </w:p>
    <w:p w14:paraId="34B5AADC" w14:textId="0F71F8E0" w:rsidR="00DF63A2"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American woodcocks </w:t>
      </w:r>
      <w:r w:rsidR="00802AAB" w:rsidRPr="003808E1">
        <w:rPr>
          <w:rFonts w:ascii="Times New Roman" w:hAnsi="Times New Roman" w:cs="Times New Roman"/>
          <w:sz w:val="24"/>
          <w:szCs w:val="24"/>
        </w:rPr>
        <w:t>were</w:t>
      </w:r>
      <w:r w:rsidRPr="003808E1">
        <w:rPr>
          <w:rFonts w:ascii="Times New Roman" w:hAnsi="Times New Roman" w:cs="Times New Roman"/>
          <w:sz w:val="24"/>
          <w:szCs w:val="24"/>
        </w:rPr>
        <w:t xml:space="preserve"> sampled </w:t>
      </w:r>
      <w:r w:rsidR="0040552A" w:rsidRPr="003808E1">
        <w:rPr>
          <w:rFonts w:ascii="Times New Roman" w:hAnsi="Times New Roman" w:cs="Times New Roman"/>
          <w:sz w:val="24"/>
          <w:szCs w:val="24"/>
        </w:rPr>
        <w:t xml:space="preserve">at 211 wildlife openings </w:t>
      </w:r>
      <w:r w:rsidRPr="003808E1">
        <w:rPr>
          <w:rFonts w:ascii="Times New Roman" w:hAnsi="Times New Roman" w:cs="Times New Roman"/>
          <w:sz w:val="24"/>
          <w:szCs w:val="24"/>
        </w:rPr>
        <w:t>with</w:t>
      </w:r>
      <w:r w:rsidR="00802AAB" w:rsidRPr="003808E1">
        <w:rPr>
          <w:rFonts w:ascii="Times New Roman" w:hAnsi="Times New Roman" w:cs="Times New Roman"/>
          <w:sz w:val="24"/>
          <w:szCs w:val="24"/>
        </w:rPr>
        <w:t xml:space="preserve"> a single</w:t>
      </w:r>
      <w:r w:rsidRPr="003808E1">
        <w:rPr>
          <w:rFonts w:ascii="Times New Roman" w:hAnsi="Times New Roman" w:cs="Times New Roman"/>
          <w:sz w:val="24"/>
          <w:szCs w:val="24"/>
        </w:rPr>
        <w:t xml:space="preserve"> 6-minute evening modified singing-ground survey</w:t>
      </w:r>
      <w:r w:rsidR="0069279A" w:rsidRPr="003808E1">
        <w:rPr>
          <w:rFonts w:ascii="Times New Roman" w:hAnsi="Times New Roman" w:cs="Times New Roman"/>
          <w:sz w:val="24"/>
          <w:szCs w:val="24"/>
        </w:rPr>
        <w:t xml:space="preserve"> (Table 3)</w:t>
      </w:r>
      <w:r w:rsidR="0040552A" w:rsidRPr="003808E1">
        <w:rPr>
          <w:rFonts w:ascii="Times New Roman" w:hAnsi="Times New Roman" w:cs="Times New Roman"/>
          <w:sz w:val="24"/>
          <w:szCs w:val="24"/>
        </w:rPr>
        <w:t xml:space="preserve">, </w:t>
      </w:r>
      <w:bookmarkStart w:id="3" w:name="_Hlk5364025"/>
      <w:r w:rsidR="0040552A" w:rsidRPr="003808E1">
        <w:rPr>
          <w:rFonts w:ascii="Times New Roman" w:hAnsi="Times New Roman" w:cs="Times New Roman"/>
          <w:sz w:val="24"/>
          <w:szCs w:val="24"/>
        </w:rPr>
        <w:t xml:space="preserve">following the </w:t>
      </w:r>
      <w:r w:rsidR="00BB4F3C" w:rsidRPr="003808E1">
        <w:rPr>
          <w:rFonts w:ascii="Times New Roman" w:hAnsi="Times New Roman" w:cs="Times New Roman"/>
          <w:sz w:val="24"/>
          <w:szCs w:val="24"/>
        </w:rPr>
        <w:t>U.S. Fish and Wildlife Service American Woodcock Singing Ground Survey</w:t>
      </w:r>
      <w:r w:rsidR="0040552A" w:rsidRPr="003808E1">
        <w:rPr>
          <w:rFonts w:ascii="Times New Roman" w:hAnsi="Times New Roman" w:cs="Times New Roman"/>
          <w:sz w:val="24"/>
          <w:szCs w:val="24"/>
        </w:rPr>
        <w:t xml:space="preserve"> protocols</w:t>
      </w:r>
      <w:r w:rsidR="009151E8">
        <w:rPr>
          <w:rFonts w:ascii="Times New Roman" w:hAnsi="Times New Roman" w:cs="Times New Roman"/>
          <w:sz w:val="24"/>
          <w:szCs w:val="24"/>
        </w:rPr>
        <w:t xml:space="preserve"> </w:t>
      </w:r>
      <w:r w:rsidR="009151E8">
        <w:rPr>
          <w:rFonts w:ascii="Times New Roman" w:hAnsi="Times New Roman" w:cs="Times New Roman"/>
          <w:sz w:val="24"/>
          <w:szCs w:val="24"/>
        </w:rPr>
        <w:fldChar w:fldCharType="begin" w:fldLock="1"/>
      </w:r>
      <w:r w:rsidR="00C86FB5">
        <w:rPr>
          <w:rFonts w:ascii="Times New Roman" w:hAnsi="Times New Roman" w:cs="Times New Roman"/>
          <w:sz w:val="24"/>
          <w:szCs w:val="24"/>
        </w:rPr>
        <w:instrText>ADDIN CSL_CITATION {"citationItems":[{"id":"ITEM-1","itemData":{"DOI":"10.24926/aws.0126","abstract":"The Singing-ground Survey (SGS) was designed to exploit the conspicuous breeding-season display of male American woodcock (Scolopax minor; hereafter, woodcock) to monitor these otherwise inconspicuous birds. The SGS was standardized in 1968 and has since been conducted annually to derive an index of abundance and population trend. Counts of singing male woodcock on the SGS have generally declined through time, but without knowledge of the relationship among counts, woodcock abundance, and the factors affecting detection, considerable uncertainty remains in interpretation of SGS data. Using modified SGS protocols, we surveyed SGS routes in Pine County, Minnesota, in 2009 and 2010 and developed models to assess factors associated with detection probability and estimated occupancy. The intercept-only model (i.e., constant detection and occupancy probabilities across sites and no covariates) included overall detection probability of 0.59 (SE = 0.018) in 2009 and 0.66 (SE = 0.017) in 2010 with an occupancy estimate of 0.74 (SE = 0.049) in 2009 and 0.81 (SE = 0.044) in 2010. The best-supported model of detection probability for both years combined included detection as a function of woodcock abundance, observer, date, disturbance level (i.e., ambient noise that interfered with detecting woodcock), and wind speed. High wind speeds were negatively related to detection, different observers had different detection probabilities, date was quadratically related to detection (indicating a mid-period peak in detection), and high woodcock abundance and low disturbance levels were positively related to detection. We provide suggestions for incorporating these resulting into SGS protocol and analyses.","author":[{"dropping-particle":"","family":"Bergh","given":"Stefanie M.","non-dropping-particle":"","parse-names":false,"suffix":""},{"dropping-particle":"","family":"Andersen","given":"David E.","non-dropping-particle":"","parse-names":false,"suffix":""}],"container-title":"American Woodcock Symposium","id":"ITEM-1","issued":{"date-parts":[["2019","12","3"]]},"page":"200-208","publisher":"University of Minnesota","title":"Detection Probability and Occupancy of American Woodcock during Singing-ground Surveys","type":"paper-conference","volume":"11"},"uris":["http://www.mendeley.com/documents/?uuid=46e70bea-d398-34f4-a236-e676373540f3"]}],"mendeley":{"formattedCitation":"(Bergh and Andersen 2019)","plainTextFormattedCitation":"(Bergh and Andersen 2019)","previouslyFormattedCitation":"(Bergh and Andersen 2019)"},"properties":{"noteIndex":0},"schema":"https://github.com/citation-style-language/schema/raw/master/csl-citation.json"}</w:instrText>
      </w:r>
      <w:r w:rsidR="009151E8">
        <w:rPr>
          <w:rFonts w:ascii="Times New Roman" w:hAnsi="Times New Roman" w:cs="Times New Roman"/>
          <w:sz w:val="24"/>
          <w:szCs w:val="24"/>
        </w:rPr>
        <w:fldChar w:fldCharType="separate"/>
      </w:r>
      <w:r w:rsidR="009151E8" w:rsidRPr="009151E8">
        <w:rPr>
          <w:rFonts w:ascii="Times New Roman" w:hAnsi="Times New Roman" w:cs="Times New Roman"/>
          <w:noProof/>
          <w:sz w:val="24"/>
          <w:szCs w:val="24"/>
        </w:rPr>
        <w:t>(Bergh and Andersen 2019)</w:t>
      </w:r>
      <w:r w:rsidR="009151E8">
        <w:rPr>
          <w:rFonts w:ascii="Times New Roman" w:hAnsi="Times New Roman" w:cs="Times New Roman"/>
          <w:sz w:val="24"/>
          <w:szCs w:val="24"/>
        </w:rPr>
        <w:fldChar w:fldCharType="end"/>
      </w:r>
      <w:r w:rsidR="0040552A" w:rsidRPr="003808E1">
        <w:rPr>
          <w:rFonts w:ascii="Times New Roman" w:hAnsi="Times New Roman" w:cs="Times New Roman"/>
          <w:sz w:val="24"/>
          <w:szCs w:val="24"/>
        </w:rPr>
        <w:t xml:space="preserve">. Surveys </w:t>
      </w:r>
      <w:r w:rsidR="00DF63A2" w:rsidRPr="003808E1">
        <w:rPr>
          <w:rFonts w:ascii="Times New Roman" w:hAnsi="Times New Roman" w:cs="Times New Roman"/>
          <w:sz w:val="24"/>
          <w:szCs w:val="24"/>
        </w:rPr>
        <w:t>began</w:t>
      </w:r>
      <w:r w:rsidR="0040552A" w:rsidRPr="003808E1">
        <w:rPr>
          <w:rFonts w:ascii="Times New Roman" w:hAnsi="Times New Roman" w:cs="Times New Roman"/>
          <w:sz w:val="24"/>
          <w:szCs w:val="24"/>
        </w:rPr>
        <w:t xml:space="preserve"> 22 minutes after sunset when the sky </w:t>
      </w:r>
      <w:r w:rsidR="00DF63A2" w:rsidRPr="003808E1">
        <w:rPr>
          <w:rFonts w:ascii="Times New Roman" w:hAnsi="Times New Roman" w:cs="Times New Roman"/>
          <w:sz w:val="24"/>
          <w:szCs w:val="24"/>
        </w:rPr>
        <w:t>had</w:t>
      </w:r>
      <w:r w:rsidR="0040552A" w:rsidRPr="003808E1">
        <w:rPr>
          <w:rFonts w:ascii="Times New Roman" w:hAnsi="Times New Roman" w:cs="Times New Roman"/>
          <w:sz w:val="24"/>
          <w:szCs w:val="24"/>
        </w:rPr>
        <w:t xml:space="preserve"> &lt;75% cloud cover and 15 minutes after sunset when the sky </w:t>
      </w:r>
      <w:r w:rsidR="00DF63A2" w:rsidRPr="003808E1">
        <w:rPr>
          <w:rFonts w:ascii="Times New Roman" w:hAnsi="Times New Roman" w:cs="Times New Roman"/>
          <w:sz w:val="24"/>
          <w:szCs w:val="24"/>
        </w:rPr>
        <w:t>was</w:t>
      </w:r>
      <w:r w:rsidR="0040552A" w:rsidRPr="003808E1">
        <w:rPr>
          <w:rFonts w:ascii="Times New Roman" w:hAnsi="Times New Roman" w:cs="Times New Roman"/>
          <w:sz w:val="24"/>
          <w:szCs w:val="24"/>
        </w:rPr>
        <w:t xml:space="preserve"> overcast (</w:t>
      </w:r>
      <w:r w:rsidR="00DF63A2" w:rsidRPr="003808E1">
        <w:rPr>
          <w:rFonts w:ascii="Times New Roman" w:hAnsi="Times New Roman" w:cs="Times New Roman"/>
          <w:sz w:val="24"/>
          <w:szCs w:val="24"/>
        </w:rPr>
        <w:t>≥</w:t>
      </w:r>
      <w:r w:rsidR="0040552A" w:rsidRPr="003808E1">
        <w:rPr>
          <w:rFonts w:ascii="Times New Roman" w:hAnsi="Times New Roman" w:cs="Times New Roman"/>
          <w:sz w:val="24"/>
          <w:szCs w:val="24"/>
        </w:rPr>
        <w:t xml:space="preserve">75% cloud cover). All surveys </w:t>
      </w:r>
      <w:r w:rsidR="00DF63A2" w:rsidRPr="003808E1">
        <w:rPr>
          <w:rFonts w:ascii="Times New Roman" w:hAnsi="Times New Roman" w:cs="Times New Roman"/>
          <w:sz w:val="24"/>
          <w:szCs w:val="24"/>
        </w:rPr>
        <w:t>were</w:t>
      </w:r>
      <w:r w:rsidR="0040552A" w:rsidRPr="003808E1">
        <w:rPr>
          <w:rFonts w:ascii="Times New Roman" w:hAnsi="Times New Roman" w:cs="Times New Roman"/>
          <w:sz w:val="24"/>
          <w:szCs w:val="24"/>
        </w:rPr>
        <w:t xml:space="preserve"> </w:t>
      </w:r>
      <w:proofErr w:type="gramStart"/>
      <w:r w:rsidR="0040552A" w:rsidRPr="003808E1">
        <w:rPr>
          <w:rFonts w:ascii="Times New Roman" w:hAnsi="Times New Roman" w:cs="Times New Roman"/>
          <w:sz w:val="24"/>
          <w:szCs w:val="24"/>
        </w:rPr>
        <w:t>completed by</w:t>
      </w:r>
      <w:proofErr w:type="gramEnd"/>
      <w:r w:rsidR="0040552A" w:rsidRPr="003808E1">
        <w:rPr>
          <w:rFonts w:ascii="Times New Roman" w:hAnsi="Times New Roman" w:cs="Times New Roman"/>
          <w:sz w:val="24"/>
          <w:szCs w:val="24"/>
        </w:rPr>
        <w:t xml:space="preserve"> 38 minutes after the start time. </w:t>
      </w:r>
      <w:r w:rsidR="00DF63A2" w:rsidRPr="003808E1">
        <w:rPr>
          <w:rFonts w:ascii="Times New Roman" w:hAnsi="Times New Roman" w:cs="Times New Roman"/>
          <w:sz w:val="24"/>
          <w:szCs w:val="24"/>
        </w:rPr>
        <w:t>The 6-minute survey was split into 3 equal time intervals: 0–2 minutes, &gt;2–4 minutes, and &gt;4–6 minutes. For each American woodcock, the observer noted the time interval(s) during which it was detected. Observers also recorded the survey date, start time, temperature, maximum wind speed, maximum ambient noise level (dB), precipitation status, and sky condition (percent cloud cover). No surveys were conducted during evenings with precipitation, consistent high wind speed is high (&gt;5.8 m/s), or temperatures below 4° C.</w:t>
      </w:r>
    </w:p>
    <w:p w14:paraId="13167228" w14:textId="767C6385" w:rsidR="000625EA" w:rsidRPr="003808E1" w:rsidRDefault="000625EA"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Remote sampling methods for game bird species</w:t>
      </w:r>
    </w:p>
    <w:p w14:paraId="4A7C2827" w14:textId="752F629C" w:rsidR="00DF63A2" w:rsidRPr="003808E1" w:rsidRDefault="005B3A17"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To increase overall detection probabilities of the 3 game bird species, I deployed game cameras and autonomous recording units (ARUs) for up to 11 days during the game bird courtship period in a total of 145 wildlife openings</w:t>
      </w:r>
      <w:r w:rsidR="0069279A" w:rsidRPr="003808E1">
        <w:rPr>
          <w:rFonts w:ascii="Times New Roman" w:hAnsi="Times New Roman" w:cs="Times New Roman"/>
          <w:sz w:val="24"/>
          <w:szCs w:val="24"/>
        </w:rPr>
        <w:t xml:space="preserve"> (Table 3)</w:t>
      </w:r>
      <w:r w:rsidRPr="003808E1">
        <w:rPr>
          <w:rFonts w:ascii="Times New Roman" w:hAnsi="Times New Roman" w:cs="Times New Roman"/>
          <w:sz w:val="24"/>
          <w:szCs w:val="24"/>
        </w:rPr>
        <w:t xml:space="preserve">. </w:t>
      </w:r>
      <w:r w:rsidR="004D216A" w:rsidRPr="003808E1">
        <w:rPr>
          <w:rFonts w:ascii="Times New Roman" w:hAnsi="Times New Roman" w:cs="Times New Roman"/>
          <w:sz w:val="24"/>
          <w:szCs w:val="24"/>
        </w:rPr>
        <w:t xml:space="preserve">Together, game cameras and ARUs can collect large amounts of comparable data to in-person surveys in a cost‐effective, efficient, and standardized manner </w:t>
      </w:r>
      <w:r w:rsidR="004D216A"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{"citationItems":[{"id":"ITEM-1","itemData":{"DOI":"10.1111/2041-210X.12060","ISBN":"2041-210X","ISSN":"2041210X","PMID":"4053121","abstract":"1. Autonomous acoustic recorders are widely available and can provide a highly efficient method of species monitoring, especially when coupled with software to automate data processing. However, the adoption of these techniques is restricted by a lack of direct comparisons with existing manual field surveys. 2. We assessed the performance of autonomous methods by comparing manual and automated examination of acoustic recordings with a field-listening survey, using commercially available autonomous recorders and custom call detection and classification software. We compared the detection capability, time requirements, areal coverage and weather condition bias of these three methods using an established call monitoring programme for a nocturnal bird, the little spotted kiwi (Apteryx owenii). 3. The autonomous recorder methods had very high precision (&gt;98%) and required &lt;3% of the time needed for the field survey. They were less sensitive, with visual spectrogram inspection recovering 80% of the total calls detected and automated call detection 40%, although this recall increased with signal strength. The areal coverage of the spectrogram inspection and automatic detection methods were 85% and 42% of the field survey. The methods using autonomous recorders were more adversely affected by wind and did not show a positive association between ground moisture and call rates that was apparent from the field counts. However, all methods produced the same results for the most important conservation information from the survey: the annual change in calling activity. 4. Autonomous monitoring techniques incur different biases to manual surveys and so can yield different ecological conclusions if sampling is not adjusted accordingly. Nevertheless, the sensitivity, robustness and high accuracy of automated acoustic methods demonstrate that they offer a suitable and extremely efficient alternative to field observer point counts for species monitoring.","author":[{"dropping-particle":"","family":"Digby","given":"Andrew","non-dropping-particle":"","parse-names":false,"suffix":""},{"dropping-particle":"","family":"Towsey","given":"Michael","non-dropping-particle":"","parse-names":false,"suffix":""},{"dropping-particle":"","family":"Bell","given":"Ben D.","non-dropping-particle":"","parse-names":false,"suffix":""},{"dropping-particle":"","family":"Teal","given":"Paul D.","non-dropping-particle":"","parse-names":false,"suffix":""}],"container-title":"Methods in Ecology and Evolution","id":"ITEM-1","issue":"7","issued":{"date-parts":[["2013","7","1"]]},"page":"675-683","title":"A practical comparison of manual and autonomous methods for acoustic monitoring","type":"article-journal","volume":"4"},"uris":["http://www.mendeley.com/documents/?uuid=a3175e5e-ad88-3b16-a657-64ce7e2182b4"]},{"id":"ITEM-2","itemData":{"DOI":"10.1111/1365-2664.13229","ISBN":"0000000205","ISSN":"13652664","abstract":"&lt;section class=\"article-section article-section__abstract\" lang=\"en\" data-lang=\"en\" id=\"section-1-en\"&gt; &lt;h3 class=\"article-section__header main main\"&gt;Abstract&lt;/h3&gt; &lt;div class=\"article-section__content en main\"&gt; &lt;p&gt;1.Autonomous sound recording is a promising sampling method for birds and other vocalising terrestrial wildlife. However, while there are clear advantages of passive acoustic monitoring methods over classical point counts conducted by humans, it has been difficult to quantitatively assess how they compare in their sampling performance. Quantitative comparisons of species richness between acoustic recorders and human point counts in bird surveys have previously been hampered by the differing and often unknown detection ranges or sound detection spaces among sampling methods. &lt;/p&gt; &lt;p&gt;2.We performed two meta‐analyses based on 28 studies where bird point counts were paired with sound recordings at the same sampling sites. We compared alpha and gamma richness estimated by both survey methods after equalizing their effective detection ranges. We further assessed the influence of technical sound recording specifications (microphone signal‐to‐noise ratio, height, and number) on the bird sampling performance of sound recorders compared to unlimited radius point counts. &lt;/p&gt; &lt;p&gt;3.We show that after standardizing detection ranges, alpha and gamma richness from both methods are statistically indistinguishable, while there might be an avoidance effect in point counts. Furthermore, we show that microphone signal‐to‐noise ratio (a measure of its quality), height and number positively affect performance through increasing the detection range, allowing sound recorders to match the performance of human point counts. &lt;/p&gt; &lt;p&gt;4 &lt;i&gt;Synthesis and applications&lt;/i&gt;: We demonstrate that when used properly, high‐end sound recording systems can sample terrestrial wildlife just as well as human observers conducting point counts. Correspondingly, we suggest a first standard methodology for sampling birds with autonomous sound recorders, to obtain results comparable to point counts and enable practical sampling. We also give recommendations for carrying out effective surveys and making the most out of autonomous sound recorders. &lt;/p&gt; &lt;p&gt;This article is protected by copyright. All rights reserved.&lt;/p&gt;","author":[{"dropping-particle":"","family":"Darras","given":"Kevin","non-dropping-particle":"","parse-names":false,"suffix":""},{"dropping-particle":"","family":"Batáry","given":"Péter","non-dropping-particle":"","parse-names":false,"suffix":""},{"dropping-particle":"","family":"Furnas","given":"Brett","non-dropping-particle":"","parse-names":false,"suffix":""},{"dropping-particle":"","family":"Celis-Murillo","given":"Antonio","non-dropping-particle":"","parse-names":false,"suffix":""},{"dropping-particle":"","family":"Wilgenburg","given":"Steven L.","non-dropping-particle":"Van","parse-names":false,"suffix":""},{"dropping-particle":"","family":"Mulyani","given":"Yeni A.","non-dropping-particle":"","parse-names":false,"suffix":""},{"dropping-particle":"","family":"Tscharntke","given":"Teja","non-dropping-particle":"","parse-names":false,"suffix":""}],"container-title":"Journal of Applied Ecology","id":"ITEM-2","issue":"6","issued":{"date-parts":[["2018","11","1"]]},"page":"2575-2586","title":"Comparing the sampling performance of sound recorders versus point counts in bird surveys: A meta-analysis","type":"article-journal","volume":"55"},"uris":["http://www.mendeley.com/documents/?uuid=ecb6423f-c208-3bc2-b8c0-8fb01b864ff7"]}],"mendeley":{"formattedCitation":"(Digby et al. 2013, Darras et al. 2018)","plainTextFormattedCitation":"(Digby et al. 2013, Darras et al. 2018)","previouslyFormattedCitation":"(Digby et al. 2013, Darras et al. 2018)"},"properties":{"noteIndex":0},"schema":"https://github.com/citation-style-language/schema/raw/master/csl-citation.json"}</w:instrText>
      </w:r>
      <w:r w:rsidR="004D216A"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(Digby et al. 2013, Darras et al. 2018)</w:t>
      </w:r>
      <w:r w:rsidR="004D216A" w:rsidRPr="003808E1">
        <w:rPr>
          <w:rFonts w:ascii="Times New Roman" w:hAnsi="Times New Roman" w:cs="Times New Roman"/>
          <w:sz w:val="24"/>
          <w:szCs w:val="24"/>
        </w:rPr>
        <w:fldChar w:fldCharType="end"/>
      </w:r>
      <w:r w:rsidR="004D216A"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At each </w:t>
      </w:r>
      <w:r w:rsidR="00625C13" w:rsidRPr="003808E1">
        <w:rPr>
          <w:rFonts w:ascii="Times New Roman" w:hAnsi="Times New Roman" w:cs="Times New Roman"/>
          <w:sz w:val="24"/>
          <w:szCs w:val="24"/>
        </w:rPr>
        <w:t>wild opening</w:t>
      </w:r>
      <w:r w:rsidRPr="003808E1">
        <w:rPr>
          <w:rFonts w:ascii="Times New Roman" w:hAnsi="Times New Roman" w:cs="Times New Roman"/>
          <w:sz w:val="24"/>
          <w:szCs w:val="24"/>
        </w:rPr>
        <w:t xml:space="preserve">, a single game camera (Bushnell Trophy Cam HD or </w:t>
      </w:r>
      <w:proofErr w:type="spellStart"/>
      <w:r w:rsidRPr="003808E1">
        <w:rPr>
          <w:rFonts w:ascii="Times New Roman" w:hAnsi="Times New Roman" w:cs="Times New Roman"/>
          <w:sz w:val="24"/>
          <w:szCs w:val="24"/>
        </w:rPr>
        <w:t>Reconyx</w:t>
      </w:r>
      <w:proofErr w:type="spellEnd"/>
      <w:r w:rsidRPr="003808E1">
        <w:rPr>
          <w:rFonts w:ascii="Times New Roman" w:hAnsi="Times New Roman" w:cs="Times New Roman"/>
          <w:sz w:val="24"/>
          <w:szCs w:val="24"/>
        </w:rPr>
        <w:t xml:space="preserve"> </w:t>
      </w:r>
      <w:proofErr w:type="spellStart"/>
      <w:r w:rsidRPr="003808E1">
        <w:rPr>
          <w:rFonts w:ascii="Times New Roman" w:hAnsi="Times New Roman" w:cs="Times New Roman"/>
          <w:sz w:val="24"/>
          <w:szCs w:val="24"/>
        </w:rPr>
        <w:t>Hyperfire</w:t>
      </w:r>
      <w:proofErr w:type="spellEnd"/>
      <w:r w:rsidRPr="003808E1">
        <w:rPr>
          <w:rFonts w:ascii="Times New Roman" w:hAnsi="Times New Roman" w:cs="Times New Roman"/>
          <w:sz w:val="24"/>
          <w:szCs w:val="24"/>
        </w:rPr>
        <w:t xml:space="preserve">)  and a single ARU (Wildlife Acoustics </w:t>
      </w:r>
      <w:proofErr w:type="spellStart"/>
      <w:r w:rsidRPr="003808E1">
        <w:rPr>
          <w:rFonts w:ascii="Times New Roman" w:hAnsi="Times New Roman" w:cs="Times New Roman"/>
          <w:sz w:val="24"/>
          <w:szCs w:val="24"/>
        </w:rPr>
        <w:t>SongMeter</w:t>
      </w:r>
      <w:proofErr w:type="spellEnd"/>
      <w:r w:rsidRPr="003808E1">
        <w:rPr>
          <w:rFonts w:ascii="Times New Roman" w:hAnsi="Times New Roman" w:cs="Times New Roman"/>
          <w:sz w:val="24"/>
          <w:szCs w:val="24"/>
        </w:rPr>
        <w:t xml:space="preserve"> SM2+, Wildlife Acoustics </w:t>
      </w:r>
      <w:proofErr w:type="spellStart"/>
      <w:r w:rsidRPr="003808E1">
        <w:rPr>
          <w:rFonts w:ascii="Times New Roman" w:hAnsi="Times New Roman" w:cs="Times New Roman"/>
          <w:sz w:val="24"/>
          <w:szCs w:val="24"/>
        </w:rPr>
        <w:t>SongMeter</w:t>
      </w:r>
      <w:proofErr w:type="spellEnd"/>
      <w:r w:rsidRPr="003808E1">
        <w:rPr>
          <w:rFonts w:ascii="Times New Roman" w:hAnsi="Times New Roman" w:cs="Times New Roman"/>
          <w:sz w:val="24"/>
          <w:szCs w:val="24"/>
        </w:rPr>
        <w:t xml:space="preserve"> SM3+, or Wildlife Acoustics </w:t>
      </w:r>
      <w:proofErr w:type="spellStart"/>
      <w:r w:rsidRPr="003808E1">
        <w:rPr>
          <w:rFonts w:ascii="Times New Roman" w:hAnsi="Times New Roman" w:cs="Times New Roman"/>
          <w:sz w:val="24"/>
          <w:szCs w:val="24"/>
        </w:rPr>
        <w:t>SongMeter</w:t>
      </w:r>
      <w:proofErr w:type="spellEnd"/>
      <w:r w:rsidRPr="003808E1">
        <w:rPr>
          <w:rFonts w:ascii="Times New Roman" w:hAnsi="Times New Roman" w:cs="Times New Roman"/>
          <w:sz w:val="24"/>
          <w:szCs w:val="24"/>
        </w:rPr>
        <w:t xml:space="preserve"> SM4+) were set up together within 50 m of the in-person game bird survey point</w:t>
      </w:r>
      <w:r w:rsidR="001A1EA6" w:rsidRPr="003808E1">
        <w:rPr>
          <w:rFonts w:ascii="Times New Roman" w:hAnsi="Times New Roman" w:cs="Times New Roman"/>
          <w:sz w:val="24"/>
          <w:szCs w:val="24"/>
        </w:rPr>
        <w:t xml:space="preserve"> (Figure 3)</w:t>
      </w:r>
      <w:r w:rsidRPr="003808E1">
        <w:rPr>
          <w:rFonts w:ascii="Times New Roman" w:hAnsi="Times New Roman" w:cs="Times New Roman"/>
          <w:sz w:val="24"/>
          <w:szCs w:val="24"/>
        </w:rPr>
        <w:t xml:space="preserve">. The ARUs were attached at a height of ~1.5 m to a tree or shrub and pointed in a direction that faced the in-person game bird survey point, minimized auditory obstruction, and maximized potential auditory detections (Darras et al. 2018). Game cameras were secured to the same tree or shrub at ~40 cm above the ground. They were oriented parallel with the ground and pointed in a direction that faced the in-person game bird survey point, minimized visual </w:t>
      </w:r>
      <w:r w:rsidRPr="003808E1">
        <w:rPr>
          <w:rFonts w:ascii="Times New Roman" w:hAnsi="Times New Roman" w:cs="Times New Roman"/>
          <w:sz w:val="24"/>
          <w:szCs w:val="24"/>
        </w:rPr>
        <w:lastRenderedPageBreak/>
        <w:t>obstruction, and maximized potential visual detections.</w:t>
      </w:r>
      <w:r w:rsidR="00565B72" w:rsidRPr="003808E1">
        <w:rPr>
          <w:rFonts w:ascii="Times New Roman" w:hAnsi="Times New Roman" w:cs="Times New Roman"/>
          <w:sz w:val="24"/>
          <w:szCs w:val="24"/>
        </w:rPr>
        <w:t xml:space="preserve"> For every game camera and ARU pair, I noted the type of game camera and ARU, and measured the distance (m) to the central game bird survey point.</w:t>
      </w:r>
    </w:p>
    <w:p w14:paraId="79984731" w14:textId="2F848EBC" w:rsidR="004D216A" w:rsidRPr="003808E1" w:rsidRDefault="005B3A17" w:rsidP="00E236EB">
      <w:pPr>
        <w:pStyle w:val="CommentText"/>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All game cameras were equipped with an infrared flash; with highly sensitive and quick trigger times, the game cameras were able to record animals passing in front of them without the addition of bait. Each game camera was set </w:t>
      </w:r>
      <w:proofErr w:type="gramStart"/>
      <w:r w:rsidRPr="003808E1">
        <w:rPr>
          <w:rFonts w:ascii="Times New Roman" w:hAnsi="Times New Roman" w:cs="Times New Roman"/>
          <w:sz w:val="24"/>
          <w:szCs w:val="24"/>
        </w:rPr>
        <w:t>on</w:t>
      </w:r>
      <w:proofErr w:type="gramEnd"/>
      <w:r w:rsidRPr="003808E1">
        <w:rPr>
          <w:rFonts w:ascii="Times New Roman" w:hAnsi="Times New Roman" w:cs="Times New Roman"/>
          <w:sz w:val="24"/>
          <w:szCs w:val="24"/>
        </w:rPr>
        <w:t xml:space="preserve"> maximum trigger sensitivity and recorded multiple photographs per trigger, re‐triggering immediately if the animal was still in view.</w:t>
      </w:r>
      <w:r w:rsidR="004D216A" w:rsidRPr="003808E1">
        <w:rPr>
          <w:rFonts w:ascii="Times New Roman" w:hAnsi="Times New Roman" w:cs="Times New Roman"/>
          <w:sz w:val="24"/>
          <w:szCs w:val="24"/>
        </w:rPr>
        <w:t xml:space="preserve"> The ARUs were programmed to </w:t>
      </w:r>
      <w:bookmarkStart w:id="4" w:name="_Hlk5359933"/>
      <w:bookmarkEnd w:id="3"/>
      <w:r w:rsidR="00E63F8B" w:rsidRPr="003808E1">
        <w:rPr>
          <w:rFonts w:ascii="Times New Roman" w:hAnsi="Times New Roman" w:cs="Times New Roman"/>
          <w:sz w:val="24"/>
          <w:szCs w:val="24"/>
        </w:rPr>
        <w:t xml:space="preserve">record from </w:t>
      </w:r>
      <w:r w:rsidR="004D216A" w:rsidRPr="003808E1">
        <w:rPr>
          <w:rFonts w:ascii="Times New Roman" w:hAnsi="Times New Roman" w:cs="Times New Roman"/>
          <w:sz w:val="24"/>
          <w:szCs w:val="24"/>
        </w:rPr>
        <w:t>3</w:t>
      </w:r>
      <w:r w:rsidR="00E63F8B" w:rsidRPr="003808E1">
        <w:rPr>
          <w:rFonts w:ascii="Times New Roman" w:hAnsi="Times New Roman" w:cs="Times New Roman"/>
          <w:sz w:val="24"/>
          <w:szCs w:val="24"/>
        </w:rPr>
        <w:t xml:space="preserve"> hours before sunset to </w:t>
      </w:r>
      <w:r w:rsidR="004D216A" w:rsidRPr="003808E1">
        <w:rPr>
          <w:rFonts w:ascii="Times New Roman" w:hAnsi="Times New Roman" w:cs="Times New Roman"/>
          <w:sz w:val="24"/>
          <w:szCs w:val="24"/>
        </w:rPr>
        <w:t>1</w:t>
      </w:r>
      <w:r w:rsidR="00E63F8B" w:rsidRPr="003808E1">
        <w:rPr>
          <w:rFonts w:ascii="Times New Roman" w:hAnsi="Times New Roman" w:cs="Times New Roman"/>
          <w:sz w:val="24"/>
          <w:szCs w:val="24"/>
        </w:rPr>
        <w:t xml:space="preserve"> hour after sunset and from </w:t>
      </w:r>
      <w:r w:rsidR="004D216A" w:rsidRPr="003808E1">
        <w:rPr>
          <w:rFonts w:ascii="Times New Roman" w:hAnsi="Times New Roman" w:cs="Times New Roman"/>
          <w:sz w:val="24"/>
          <w:szCs w:val="24"/>
        </w:rPr>
        <w:t>1</w:t>
      </w:r>
      <w:r w:rsidR="00E63F8B" w:rsidRPr="003808E1">
        <w:rPr>
          <w:rFonts w:ascii="Times New Roman" w:hAnsi="Times New Roman" w:cs="Times New Roman"/>
          <w:sz w:val="24"/>
          <w:szCs w:val="24"/>
        </w:rPr>
        <w:t xml:space="preserve"> hour before sunrise to 6 hours after sunrise, which encompasses the time that &gt;90% of all wild turkey gobbles occur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{"citationItems":[{"id":"ITEM-1","itemData":{"DOI":"10.1002/wsb.577","ISSN":"19385463","author":[{"dropping-particle":"","family":"Colbert","given":"Derek S.","non-dropping-particle":"","parse-names":false,"suffix":""},{"dropping-particle":"","family":"Ruttinger","given":"James A.","non-dropping-particle":"","parse-names":false,"suffix":""},{"dropping-particle":"","family":"Streich","given":"Mary","non-dropping-particle":"","parse-names":false,"suffix":""},{"dropping-particle":"","family":"Chamberlain","given":"Michael","non-dropping-particle":"","parse-names":false,"suffix":""},{"dropping-particle":"","family":"Conner","given":"L. Mike","non-dropping-particle":"","parse-names":false,"suffix":""},{"dropping-particle":"","family":"Warren","given":"Robert J.","non-dropping-particle":"","parse-names":false,"suffix":""}],"container-title":"Wildlife Society Bulletin","id":"ITEM-1","issue":"4","issued":{"date-parts":[["2015","12","1"]]},"page":"757-763","title":"Application of autonomous recording units to monitor gobbling activity by wild turkey","type":"article-journal","volume":"39"},"uris":["http://www.mendeley.com/documents/?uuid=7d721766-74c4-32af-b0c8-aaacb600f34a"]}],"mendeley":{"formattedCitation":"(Colbert et al. 2015)","plainTextFormattedCitation":"(Colbert et al. 2015)","previouslyFormattedCitation":"(Colbert et al. 2015)"},"properties":{"noteIndex":0},"schema":"https://github.com/citation-style-language/schema/raw/master/csl-citation.json"}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(Colbert et al. 2015)</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and overlaps the in-person</w:t>
      </w:r>
      <w:r w:rsidR="004D216A" w:rsidRPr="003808E1">
        <w:rPr>
          <w:rFonts w:ascii="Times New Roman" w:hAnsi="Times New Roman" w:cs="Times New Roman"/>
          <w:sz w:val="24"/>
          <w:szCs w:val="24"/>
        </w:rPr>
        <w:t xml:space="preserve"> game bird</w:t>
      </w:r>
      <w:r w:rsidR="00E63F8B" w:rsidRPr="003808E1">
        <w:rPr>
          <w:rFonts w:ascii="Times New Roman" w:hAnsi="Times New Roman" w:cs="Times New Roman"/>
          <w:sz w:val="24"/>
          <w:szCs w:val="24"/>
        </w:rPr>
        <w:t xml:space="preserve"> survey time </w:t>
      </w:r>
      <w:r w:rsidR="004D216A" w:rsidRPr="003808E1">
        <w:rPr>
          <w:rFonts w:ascii="Times New Roman" w:hAnsi="Times New Roman" w:cs="Times New Roman"/>
          <w:sz w:val="24"/>
          <w:szCs w:val="24"/>
        </w:rPr>
        <w:t>period</w:t>
      </w:r>
      <w:r w:rsidR="00E63F8B" w:rsidRPr="003808E1">
        <w:rPr>
          <w:rFonts w:ascii="Times New Roman" w:hAnsi="Times New Roman" w:cs="Times New Roman"/>
          <w:sz w:val="24"/>
          <w:szCs w:val="24"/>
        </w:rPr>
        <w:t xml:space="preserve">. </w:t>
      </w:r>
    </w:p>
    <w:p w14:paraId="609A6F8F" w14:textId="1EFCF6F2" w:rsidR="009A2E54" w:rsidRPr="003808E1" w:rsidRDefault="009A2E54"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Communitywide avian point count surveys for breeding songbird species</w:t>
      </w:r>
    </w:p>
    <w:p w14:paraId="2383190E" w14:textId="040B78C0" w:rsidR="00E63F8B" w:rsidRPr="003808E1" w:rsidRDefault="00D5556D" w:rsidP="00E236EB">
      <w:pPr>
        <w:widowControl w:val="0"/>
        <w:spacing w:line="276" w:lineRule="auto"/>
        <w:ind w:firstLine="720"/>
        <w:rPr>
          <w:rFonts w:ascii="Times New Roman" w:hAnsi="Times New Roman" w:cs="Times New Roman"/>
          <w:sz w:val="24"/>
          <w:szCs w:val="24"/>
        </w:rPr>
      </w:pPr>
      <w:bookmarkStart w:id="5" w:name="_Hlk5364043"/>
      <w:bookmarkEnd w:id="4"/>
      <w:r w:rsidRPr="003808E1">
        <w:rPr>
          <w:rFonts w:ascii="Times New Roman" w:hAnsi="Times New Roman" w:cs="Times New Roman"/>
          <w:sz w:val="24"/>
          <w:szCs w:val="24"/>
        </w:rPr>
        <w:t>I conducted breeding songbird surveys between 16 May and 10 July at 63 wildlife openings in 2019, 134 wildlife openings in 2020, and 112 wildlife openings in 2021</w:t>
      </w:r>
      <w:r w:rsidR="0069279A" w:rsidRPr="003808E1">
        <w:rPr>
          <w:rFonts w:ascii="Times New Roman" w:hAnsi="Times New Roman" w:cs="Times New Roman"/>
          <w:sz w:val="24"/>
          <w:szCs w:val="24"/>
        </w:rPr>
        <w:t>, for a total of 309 wildlife openings (Table 3)</w:t>
      </w:r>
      <w:r w:rsidR="00246F30" w:rsidRPr="003808E1">
        <w:rPr>
          <w:rFonts w:ascii="Times New Roman" w:hAnsi="Times New Roman" w:cs="Times New Roman"/>
          <w:sz w:val="24"/>
          <w:szCs w:val="24"/>
        </w:rPr>
        <w:t xml:space="preserve">. </w:t>
      </w:r>
      <w:r w:rsidR="00E63F8B" w:rsidRPr="003808E1">
        <w:rPr>
          <w:rFonts w:ascii="Times New Roman" w:hAnsi="Times New Roman" w:cs="Times New Roman"/>
          <w:sz w:val="24"/>
          <w:szCs w:val="24"/>
        </w:rPr>
        <w:t xml:space="preserve">Breeding songbirds </w:t>
      </w:r>
      <w:r w:rsidR="00246F30" w:rsidRPr="003808E1">
        <w:rPr>
          <w:rFonts w:ascii="Times New Roman" w:hAnsi="Times New Roman" w:cs="Times New Roman"/>
          <w:sz w:val="24"/>
          <w:szCs w:val="24"/>
        </w:rPr>
        <w:t>were</w:t>
      </w:r>
      <w:r w:rsidR="00E63F8B" w:rsidRPr="003808E1">
        <w:rPr>
          <w:rFonts w:ascii="Times New Roman" w:hAnsi="Times New Roman" w:cs="Times New Roman"/>
          <w:sz w:val="24"/>
          <w:szCs w:val="24"/>
        </w:rPr>
        <w:t xml:space="preserve"> sampled with 10-minute unlimited radius stationary point count</w:t>
      </w:r>
      <w:r w:rsidR="00246F30" w:rsidRPr="003808E1">
        <w:rPr>
          <w:rFonts w:ascii="Times New Roman" w:hAnsi="Times New Roman" w:cs="Times New Roman"/>
          <w:sz w:val="24"/>
          <w:szCs w:val="24"/>
        </w:rPr>
        <w:t xml:space="preserve"> surveys at 2 sampling points associated with each wildlife opening --- a central point at the same location as the game bird sampling point and an adjacent forest point that was</w:t>
      </w:r>
      <w:r w:rsidR="00E63F8B" w:rsidRPr="003808E1">
        <w:rPr>
          <w:rFonts w:ascii="Times New Roman" w:hAnsi="Times New Roman" w:cs="Times New Roman"/>
          <w:sz w:val="24"/>
          <w:szCs w:val="24"/>
        </w:rPr>
        <w:t xml:space="preserve"> randomly generated between 150 m and 300 m from the perimeter of the wildlife opening, </w:t>
      </w:r>
      <w:bookmarkStart w:id="6" w:name="_Hlk5383249"/>
      <w:r w:rsidR="00246F30" w:rsidRPr="003808E1">
        <w:rPr>
          <w:rFonts w:ascii="Times New Roman" w:hAnsi="Times New Roman" w:cs="Times New Roman"/>
          <w:sz w:val="24"/>
          <w:szCs w:val="24"/>
        </w:rPr>
        <w:t>&gt;</w:t>
      </w:r>
      <w:r w:rsidR="00E63F8B" w:rsidRPr="003808E1">
        <w:rPr>
          <w:rFonts w:ascii="Times New Roman" w:hAnsi="Times New Roman" w:cs="Times New Roman"/>
          <w:sz w:val="24"/>
          <w:szCs w:val="24"/>
        </w:rPr>
        <w:t>1</w:t>
      </w:r>
      <w:r w:rsidR="00246F30" w:rsidRPr="003808E1">
        <w:rPr>
          <w:rFonts w:ascii="Times New Roman" w:hAnsi="Times New Roman" w:cs="Times New Roman"/>
          <w:sz w:val="24"/>
          <w:szCs w:val="24"/>
        </w:rPr>
        <w:t>0</w:t>
      </w:r>
      <w:r w:rsidR="00E63F8B" w:rsidRPr="003808E1">
        <w:rPr>
          <w:rFonts w:ascii="Times New Roman" w:hAnsi="Times New Roman" w:cs="Times New Roman"/>
          <w:sz w:val="24"/>
          <w:szCs w:val="24"/>
        </w:rPr>
        <w:t>0 m from any other edges</w:t>
      </w:r>
      <w:r w:rsidR="00246F30" w:rsidRPr="003808E1">
        <w:rPr>
          <w:rFonts w:ascii="Times New Roman" w:hAnsi="Times New Roman" w:cs="Times New Roman"/>
          <w:sz w:val="24"/>
          <w:szCs w:val="24"/>
        </w:rPr>
        <w:t xml:space="preserve"> or significant </w:t>
      </w:r>
      <w:r w:rsidR="00E63F8B" w:rsidRPr="003808E1">
        <w:rPr>
          <w:rFonts w:ascii="Times New Roman" w:hAnsi="Times New Roman" w:cs="Times New Roman"/>
          <w:sz w:val="24"/>
          <w:szCs w:val="24"/>
        </w:rPr>
        <w:t xml:space="preserve">canopy disturbance (to avoid possible edge effects;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{"citationItems":[{"id":"ITEM-1","itemData":{"DOI":"10.1676/0043-5643(2000)112[0373:EOFFBA]2.0.CO;2","ISBN":"2","ISSN":"0043-5643","abstract":"—Little is known about the effects of forest fragmentation on bird communities in the boreal forests of western North America. Assessing the impact of forest fragmentation on bird communities has been complicated by the fact that few studies have applied statistical analyses that account for the possibility that individuals are randomly dispersed within landscapes. From 1993–1997, we contrasted bird communities in contiguous forest (54 sites) and nearby forest fragments surrounded by agricultural land (106 sites, 0.2–123 ha). Species were divided into groups based on migratory strategy (resident, short-distance migrant, long-distance migrant, and irruptive) and edge-sensitivity (edge, edge-interior, and interior). For each group, we tested whether richness and abundance were different from what would be expected if birds were distributed randomly across landscapes. Species richness was higher than expected in contiguous forest for interior species, whereas edge and short-distance migratory species were more common in the fragmented landscape. Similarly, the total abun-dance of interior and long-distance migratory birds was higher in contiguous forest, whereas edge birds were more abundant in the fragmented landscape. Brown Creeper (Certhia americana), Swainson's Thrush (Catharus ustulatus), Tennessee Warbler (Vermivora peregrina), Magnolia Warbler (Dendroica magnolia), Blackburnian Warbler (Dendroica fusca), Black-throated Green Warbler (Dendroica virens), and Bay-breasted Warbler (Den-droica castanea) were virtually absent from the fragmented landscape, yet were common in contiguous forest. Within the fragmented landscape, forest fragment size had little effect on species richness but was significantly correlated with abundance of all migratory and edge-sensitivity groups except edge and short-distance migrants. Probability of occurrence, controlling for random placement, was positively correlated with forest fragment size, percent forest cover within 5 km, or the interaction between size and cover for 19 species, most of which were associated with forest interiors. Predation and brood parasitism were higher on nests of ground and shrub nesting birds in the fragmented landscape than in contiguous forest. Fragmentation of contiguous forest in the southern boreal mixedwood zone of western Canada has a negative impact on the abundance of several resident and long-distance migratory species.","author":[{"dropping-particle":"","family":"Hobson","given":"Keith A","non-dropping-particle":"","parse-names":false,"suffix":""},{"dropping-particle":"","family":"Bayne","given":"Erin","non-dropping-particle":"","parse-names":false,"suffix":""}],"container-title":"Wilson Bulletin","id":"ITEM-1","issue":"3","issued":{"date-parts":[["2000"]]},"page":"373-387","title":"Effects of forest fragmentation by agriculture on avian communities in the southern boreal mixedwoods of western Canada","type":"article-journal","volume":"112"},"uris":["http://www.mendeley.com/documents/?uuid=b8d89e86-408c-3c7d-b8ee-0bd7e443a0d5"]},{"id":"ITEM-2","itemData":{"DOI":"10.3390/molecules13040790","ISBN":"0010-5422","ISSN":"00105422 (ISSN)","PMID":"1040","abstract":"JSTOR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157.182.11.93 on Tue, 08 Sep 2015 13:18:06 UTC All use subject to JSTOR Terms and Conditions The Condor 99:708-718 ? The Cooper Ornithological Society 1997 Abstract. We examined the response of a forest bird community to the presence of small openings created by patch clear-cutting 0.4-ha plots within an extensive northern hardwood forest. We conducted bird censuses (June) and habitat measurements (July-August) in 102 census plots at four distances from openings in 1991 and 1992. Of 19 habitat variables measured, none differed significantly among forest plots at any distance from clear-cuts. Thirty-five (70%) of 50 bird species encountered during censusing were Neotropical mi-grants. Bird species richness did not differ as a function of distance from openings. However, species composition in plots within openings was least similar to that in plots farthest into forest, and most similar between the two distance categories farthest from openings. The movement of several forest-interior species away from openings, the addition of early-successional colonists in openings, and a high abundance of interior-edge species near open-ings contributed to the difference in species composition between openings and forest plots. As a group, Neotropical forest-interior migrants were significantly less abundant in openings than at any distance from them, and less abundant 50 m from openings than 200 m from them. Neotropical interior-edge migrants were significantly more abundant 50 m from open-ings than at any other distance. Nearctic migrants and nonmigrants did not respond to the presence of small openings. Of three locally common avian nest predators, none became more abundant in the openings. Brown-headed Cowbirds (Molothrus ater), also common locally, were never observed in or near the openings. Overall, bird species diversity in-creased in forested areas containing small openings due to the addition of edge and open-area nesters, but several forest-interior species were adversely affected by the presence of openings.","author":[{"dropping-particle":"","family":"Germaine","given":"Stephen S","non-dropping-particle":"","parse-names":false,"suffix":""},{"dropping-particle":"","family":"Vessey","given":"Stephen H","non-dropping-particle":"","parse-names":false,"suffix":""},{"dropping-particle":"","family":"Capen","given":"David E","non-dropping-particle":"","parse-names":false,"suffix":""}],"container-title":"Condor","id":"ITEM-2","issue":"3","issued":{"date-parts":[["1997"]]},"page":"708-718","title":"Effects of small forest openings on the breeding bird community in a Vermont hardwood forest","type":"article-journal","volume":"99"},"uris":["http://www.mendeley.com/documents/?uuid=503b1ad2-6dbe-3866-8cf5-64c3ccd0fba1"]}],"mendeley":{"formattedCitation":"(Germaine et al. 1997, Hobson and Bayne 2000)","manualFormatting":"Germaine et al. 1997, Hobson and Bayne 2000b","plainTextFormattedCitation":"(Germaine et al. 1997, Hobson and Bayne 2000)","previouslyFormattedCitation":"(Germaine et al. 1997, Hobson and Bayne 2000)"},"properties":{"noteIndex":0},"schema":"https://github.com/citation-style-language/schema/raw/master/csl-citation.json"}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63F8B" w:rsidRPr="003808E1">
        <w:rPr>
          <w:rFonts w:ascii="Times New Roman" w:hAnsi="Times New Roman" w:cs="Times New Roman"/>
          <w:noProof/>
          <w:sz w:val="24"/>
          <w:szCs w:val="24"/>
        </w:rPr>
        <w:t>Germaine et al. 1997, Hobson and Bayne 2000</w:t>
      </w:r>
      <w:r w:rsidR="00E63F8B" w:rsidRPr="003808E1">
        <w:rPr>
          <w:rFonts w:ascii="Times New Roman" w:hAnsi="Times New Roman" w:cs="Times New Roman"/>
          <w:i/>
          <w:noProof/>
          <w:sz w:val="24"/>
          <w:szCs w:val="24"/>
        </w:rPr>
        <w:t>b</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and at least 200 m from the central </w:t>
      </w:r>
      <w:r w:rsidR="00246F30" w:rsidRPr="003808E1">
        <w:rPr>
          <w:rFonts w:ascii="Times New Roman" w:hAnsi="Times New Roman" w:cs="Times New Roman"/>
          <w:sz w:val="24"/>
          <w:szCs w:val="24"/>
        </w:rPr>
        <w:t>point</w:t>
      </w:r>
      <w:r w:rsidR="00D6376A" w:rsidRPr="003808E1">
        <w:rPr>
          <w:rFonts w:ascii="Times New Roman" w:hAnsi="Times New Roman" w:cs="Times New Roman"/>
          <w:sz w:val="24"/>
          <w:szCs w:val="24"/>
        </w:rPr>
        <w:t xml:space="preserve"> (Figure 3)</w:t>
      </w:r>
      <w:r w:rsidR="00E63F8B" w:rsidRPr="003808E1">
        <w:rPr>
          <w:rFonts w:ascii="Times New Roman" w:hAnsi="Times New Roman" w:cs="Times New Roman"/>
          <w:sz w:val="24"/>
          <w:szCs w:val="24"/>
        </w:rPr>
        <w:t>.</w:t>
      </w:r>
      <w:bookmarkEnd w:id="6"/>
    </w:p>
    <w:p w14:paraId="1E769C0E" w14:textId="65B63DA3" w:rsidR="00D6376A"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Each </w:t>
      </w:r>
      <w:r w:rsidR="00246F30" w:rsidRPr="003808E1">
        <w:rPr>
          <w:rFonts w:ascii="Times New Roman" w:hAnsi="Times New Roman" w:cs="Times New Roman"/>
          <w:sz w:val="24"/>
          <w:szCs w:val="24"/>
        </w:rPr>
        <w:t>sampling point was visited once</w:t>
      </w:r>
      <w:r w:rsidRPr="003808E1">
        <w:rPr>
          <w:rFonts w:ascii="Times New Roman" w:hAnsi="Times New Roman" w:cs="Times New Roman"/>
          <w:sz w:val="24"/>
          <w:szCs w:val="24"/>
        </w:rPr>
        <w:t xml:space="preserve">. Surveys </w:t>
      </w:r>
      <w:r w:rsidR="00D6376A" w:rsidRPr="003808E1">
        <w:rPr>
          <w:rFonts w:ascii="Times New Roman" w:hAnsi="Times New Roman" w:cs="Times New Roman"/>
          <w:sz w:val="24"/>
          <w:szCs w:val="24"/>
        </w:rPr>
        <w:t>began</w:t>
      </w:r>
      <w:r w:rsidRPr="003808E1">
        <w:rPr>
          <w:rFonts w:ascii="Times New Roman" w:hAnsi="Times New Roman" w:cs="Times New Roman"/>
          <w:sz w:val="24"/>
          <w:szCs w:val="24"/>
        </w:rPr>
        <w:t xml:space="preserve"> within 15 minutes of sunrise and continue</w:t>
      </w:r>
      <w:r w:rsidR="00D6376A" w:rsidRPr="003808E1">
        <w:rPr>
          <w:rFonts w:ascii="Times New Roman" w:hAnsi="Times New Roman" w:cs="Times New Roman"/>
          <w:sz w:val="24"/>
          <w:szCs w:val="24"/>
        </w:rPr>
        <w:t>d</w:t>
      </w:r>
      <w:r w:rsidRPr="003808E1">
        <w:rPr>
          <w:rFonts w:ascii="Times New Roman" w:hAnsi="Times New Roman" w:cs="Times New Roman"/>
          <w:sz w:val="24"/>
          <w:szCs w:val="24"/>
        </w:rPr>
        <w:t xml:space="preserve"> until approximately </w:t>
      </w:r>
      <w:r w:rsidR="00D6376A" w:rsidRPr="003808E1">
        <w:rPr>
          <w:rFonts w:ascii="Times New Roman" w:hAnsi="Times New Roman" w:cs="Times New Roman"/>
          <w:sz w:val="24"/>
          <w:szCs w:val="24"/>
        </w:rPr>
        <w:t>4 hours after sunrise</w:t>
      </w:r>
      <w:r w:rsidRPr="003808E1">
        <w:rPr>
          <w:rFonts w:ascii="Times New Roman" w:hAnsi="Times New Roman" w:cs="Times New Roman"/>
          <w:sz w:val="24"/>
          <w:szCs w:val="24"/>
        </w:rPr>
        <w:t xml:space="preserve">. </w:t>
      </w:r>
      <w:r w:rsidR="00D6376A" w:rsidRPr="003808E1">
        <w:rPr>
          <w:rFonts w:ascii="Times New Roman" w:hAnsi="Times New Roman" w:cs="Times New Roman"/>
          <w:sz w:val="24"/>
          <w:szCs w:val="24"/>
        </w:rPr>
        <w:t xml:space="preserve">The 10-minute survey was split into 2 equal time intervals: 0–5 minutes and &gt;5–10 minutes. For </w:t>
      </w:r>
      <w:proofErr w:type="gramStart"/>
      <w:r w:rsidR="00D6376A" w:rsidRPr="003808E1">
        <w:rPr>
          <w:rFonts w:ascii="Times New Roman" w:hAnsi="Times New Roman" w:cs="Times New Roman"/>
          <w:sz w:val="24"/>
          <w:szCs w:val="24"/>
        </w:rPr>
        <w:t>each individual</w:t>
      </w:r>
      <w:proofErr w:type="gramEnd"/>
      <w:r w:rsidR="00D6376A" w:rsidRPr="003808E1">
        <w:rPr>
          <w:rFonts w:ascii="Times New Roman" w:hAnsi="Times New Roman" w:cs="Times New Roman"/>
          <w:sz w:val="24"/>
          <w:szCs w:val="24"/>
        </w:rPr>
        <w:t>, the observer noted the species, time interval(s) during which it was detected, and distance band (≤50 m or &gt;50 m). Observers also recorded the survey date, start time, temperature, maximum wind speed, maximum ambient noise level (dB), precipitation status, and sky code. No surveys were conducted on mornings with rain, heavy fog, or consistent high wind speed, following the guidelines of Ralph et al. (1993).</w:t>
      </w:r>
    </w:p>
    <w:p w14:paraId="022D66E0" w14:textId="7C1EA75D" w:rsidR="009A2E54" w:rsidRPr="003808E1" w:rsidRDefault="009A2E54"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Communitywide avian transect surveys for post-breeding songbird species</w:t>
      </w:r>
    </w:p>
    <w:p w14:paraId="7502D969" w14:textId="6A3D3F2B" w:rsidR="00E63F8B" w:rsidRPr="003808E1" w:rsidRDefault="003E4BB0" w:rsidP="00E236EB">
      <w:pPr>
        <w:widowControl w:val="0"/>
        <w:spacing w:line="276" w:lineRule="auto"/>
        <w:ind w:firstLine="720"/>
        <w:rPr>
          <w:rFonts w:ascii="Times New Roman" w:hAnsi="Times New Roman" w:cs="Times New Roman"/>
          <w:sz w:val="24"/>
          <w:szCs w:val="24"/>
        </w:rPr>
      </w:pPr>
      <w:bookmarkStart w:id="7" w:name="_Hlk5364053"/>
      <w:bookmarkEnd w:id="5"/>
      <w:r w:rsidRPr="003808E1">
        <w:rPr>
          <w:rFonts w:ascii="Times New Roman" w:hAnsi="Times New Roman" w:cs="Times New Roman"/>
          <w:sz w:val="24"/>
          <w:szCs w:val="24"/>
        </w:rPr>
        <w:t xml:space="preserve">I conducted post-breeding songbird surveys at a subset of 82 wildlife openings between 14 July and 5 August </w:t>
      </w:r>
      <w:r w:rsidR="00D16EF0" w:rsidRPr="003808E1">
        <w:rPr>
          <w:rFonts w:ascii="Times New Roman" w:hAnsi="Times New Roman" w:cs="Times New Roman"/>
          <w:sz w:val="24"/>
          <w:szCs w:val="24"/>
        </w:rPr>
        <w:t xml:space="preserve">(Table 3); this sampling period was intended </w:t>
      </w:r>
      <w:r w:rsidR="00E63F8B" w:rsidRPr="003808E1">
        <w:rPr>
          <w:rFonts w:ascii="Times New Roman" w:hAnsi="Times New Roman" w:cs="Times New Roman"/>
          <w:sz w:val="24"/>
          <w:szCs w:val="24"/>
        </w:rPr>
        <w:t xml:space="preserve">to minimize overlap with the breeding season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{"citationItems":[{"id":"ITEM-1","itemData":{"DOI":"10.1016/j.foreco.2011.04.024","ISBN":"0378-1127","ISSN":"03781127","abstract":"Avian use of even-aged timber harvests is likely affected by stand attributes such as size, amount of edge, and retained basal area, all characteristics that can easily be manipulated in timber harvesting plans. However, few studies have examined their effects during the post-breeding period. We studied the impacts of clearcut, low-leave two-age, and high-leave two-age harvesting on post-breeding birds using transect sampling and mist-netting in north-central West Virginia. In our approach, we studied the effects of these harvest types as well as stand size and edge on species characteristic of both early-successional and mature forest habitats. In 2005-2006, 13 stands ranging from 4 to 10. years post-harvest and 4-21. ha in size were sampled from late June through mid-August. Capture rates and relative abundance were similar among treatments for generalist birds. Early-successional birds had the lowest capture rates and fewer species (~30% lower), and late-successional birds reached their highest abundance and species totals (double the other treatments) in high-leave two-age stands. Area sensitivity was evident for all breeding habitat groups. Both generalist and late-successional bird captures were negatively related to stand size, but these groups showed no clear edge effects. Mean relative abundance decreased to nearly zero for the latter group in the largest stands. In contrast, early-successional species tended to use stand interiors more often and responded positively to stand size. Capture rates for this group tripled as stand size increased from 4 to 21. ha. Few birds in the forest periphery responded to harvest edge types despite within-stand edge effects evident for several species. To create suitable habitat for early-successional birds, large, non-linear openings with a low retained basal area are ideal, while smaller harvests and increased residual tree retention would provide habitat for more late-successional birds post-breeding. Although our study has identified habitat use patterns for different species in timber harvests, understanding habitat-specific bird survival is needed to help determine the quality of silvicultural harvests for post-breeding birds. © 2011 Elsevier B.V.","author":[{"dropping-particle":"","family":"McDermott","given":"Molly E.","non-dropping-particle":"","parse-names":false,"suffix":""},{"dropping-particle":"","family":"Wood","given":"Petra Bohall","non-dropping-particle":"","parse-names":false,"suffix":""}],"container-title":"Forest Ecology and Management","id":"ITEM-1","issue":"3","issued":{"date-parts":[["2011"]]},"page":"547-554","title":"Post-breeding bird responses to canopy tree retention, stand size, and edge in regenerating Appalachian hardwood stands","type":"article-journal","volume":"262"},"uris":["http://www.mendeley.com/documents/?uuid=f18484e3-63e5-4b83-a9d7-8138eb090412"]},{"id":"ITEM-2","itemData":{"DOI":"10.1016/j.foreco.2010.10.020","ISBN":"03781127","ISSN":"03781127","abstract":"Spatial scale is an important consideration when managing forest wildlife habitat, and models can be used to improve our understanding of these habitats at relevant scales. Our objectives were to determine whether stand- or microhabitat-scale variables better predicted bird metrics (diversity, species presence, and abundance) and to examine breeding bird response to clearcut size and age in a highly forested landscape. In 2004-2007, vegetation data were collected from 62 even-aged stands that were 3.6-34.6. ha in size and harvested in 1963-1990 on the Monongahela National Forest, WV, USA. In 2005-2007, we also surveyed birds at vegetation plots. We used classification and regression trees to model breeding bird habitat use with a suite of stand and microhabitat variables. Among stand variables, elevation, stand age, and stand size were most commonly retained as important variables in guild and species models. Among microhabitat variables, medium-sized tree density and tree species diversity most commonly predicted bird presence or abundance. Early successional and generalist bird presence, abundance, and diversity were better predicted by microhabitat variables than stand variables. Thus, more intensive field sampling may be required to predict habitat use for these species, and management may be needed at a finer scale. Conversely, stand-level variables had greater utility in predicting late-successional species occurrence and abundance; thus management decisions and modeling at this scale may be suitable in areas with a uniform landscape, such as our study area. Our study suggests that late-successional breeding bird diversity can be maximized long-term by including harvests &gt;10. ha in size into our study area and by increasing tree diversity. Some harvesting will need to be incorporated regularly, because after 15 years, the study stands did not provide habitat for most early successional breeding specialists. © 2010 Elsevier B.V.","author":[{"dropping-particle":"","family":"McDermott","given":"Molly E.","non-dropping-particle":"","parse-names":false,"suffix":""},{"dropping-particle":"","family":"Wood","given":"Petra Bohall","non-dropping-particle":"","parse-names":false,"suffix":""},{"dropping-particle":"","family":"Miller","given":"Gary W.","non-dropping-particle":"","parse-names":false,"suffix":""},{"dropping-particle":"","family":"Simpson","given":"Brian T.","non-dropping-particle":"","parse-names":false,"suffix":""}],"container-title":"Forest Ecology and Management","id":"ITEM-2","issue":"3","issued":{"date-parts":[["2011"]]},"page":"373-380","title":"Predicting breeding bird occurrence by stand- and microhabitat-scale features in even-aged stands in the Central Appalachians","type":"article-journal","volume":"261"},"uris":["http://www.mendeley.com/documents/?uuid=52cdb83f-51fc-44e7-bbe2-1f51f4667e09"]}],"mendeley":{"formattedCitation":"(McDermott and Wood 2011, McDermott et al. 2011)","plainTextFormattedCitation":"(McDermott and Wood 2011, McDermott et al. 2011)","previouslyFormattedCitation":"(McDermott and Wood 2011, McDermott et al. 2011)"},"properties":{"noteIndex":0},"schema":"https://github.com/citation-style-language/schema/raw/master/csl-citation.json"}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(McDermott and Wood 2011, McDermott et al. 2011)</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and fall migration. Post-breeding songbirds </w:t>
      </w:r>
      <w:r w:rsidRPr="003808E1">
        <w:rPr>
          <w:rFonts w:ascii="Times New Roman" w:hAnsi="Times New Roman" w:cs="Times New Roman"/>
          <w:sz w:val="24"/>
          <w:szCs w:val="24"/>
        </w:rPr>
        <w:t>were</w:t>
      </w:r>
      <w:r w:rsidR="00E63F8B" w:rsidRPr="003808E1">
        <w:rPr>
          <w:rFonts w:ascii="Times New Roman" w:hAnsi="Times New Roman" w:cs="Times New Roman"/>
          <w:sz w:val="24"/>
          <w:szCs w:val="24"/>
        </w:rPr>
        <w:t xml:space="preserve"> sampled twice with transect surveys</w:t>
      </w:r>
      <w:r w:rsidR="001939B3">
        <w:rPr>
          <w:rFonts w:ascii="Times New Roman" w:hAnsi="Times New Roman" w:cs="Times New Roman"/>
          <w:sz w:val="24"/>
          <w:szCs w:val="24"/>
        </w:rPr>
        <w:t xml:space="preserve">. Because transect surveys were time-intensive and the sampling period was limited, I limited sampling to </w:t>
      </w:r>
      <w:r w:rsidRPr="003808E1">
        <w:rPr>
          <w:rFonts w:ascii="Times New Roman" w:hAnsi="Times New Roman" w:cs="Times New Roman"/>
          <w:sz w:val="24"/>
          <w:szCs w:val="24"/>
        </w:rPr>
        <w:t>wildlife openings where at least 1 game bird species had been detected</w:t>
      </w:r>
      <w:r w:rsidR="001939B3">
        <w:rPr>
          <w:rFonts w:ascii="Times New Roman" w:hAnsi="Times New Roman" w:cs="Times New Roman"/>
          <w:sz w:val="24"/>
          <w:szCs w:val="24"/>
        </w:rPr>
        <w:t xml:space="preserve"> during the game bird season</w:t>
      </w:r>
      <w:r w:rsidRPr="003808E1">
        <w:rPr>
          <w:rFonts w:ascii="Times New Roman" w:hAnsi="Times New Roman" w:cs="Times New Roman"/>
          <w:sz w:val="24"/>
          <w:szCs w:val="24"/>
        </w:rPr>
        <w:t xml:space="preserve">. </w:t>
      </w:r>
      <w:r w:rsidR="00A04F5D" w:rsidRPr="003808E1">
        <w:rPr>
          <w:rFonts w:ascii="Times New Roman" w:hAnsi="Times New Roman" w:cs="Times New Roman"/>
          <w:sz w:val="24"/>
          <w:szCs w:val="24"/>
        </w:rPr>
        <w:t xml:space="preserve">Post-breeding songbirds were surveyed along </w:t>
      </w:r>
      <w:r w:rsidR="00E63F8B" w:rsidRPr="003808E1">
        <w:rPr>
          <w:rFonts w:ascii="Times New Roman" w:hAnsi="Times New Roman" w:cs="Times New Roman"/>
          <w:sz w:val="24"/>
          <w:szCs w:val="24"/>
        </w:rPr>
        <w:t>4–8 transect segments per wildlife opening</w:t>
      </w:r>
      <w:r w:rsidR="00FA2FBD" w:rsidRPr="003808E1">
        <w:rPr>
          <w:rFonts w:ascii="Times New Roman" w:hAnsi="Times New Roman" w:cs="Times New Roman"/>
          <w:sz w:val="24"/>
          <w:szCs w:val="24"/>
        </w:rPr>
        <w:t xml:space="preserve"> (Figure 3)</w:t>
      </w:r>
      <w:r w:rsidR="00A04F5D" w:rsidRPr="003808E1">
        <w:rPr>
          <w:rFonts w:ascii="Times New Roman" w:hAnsi="Times New Roman" w:cs="Times New Roman"/>
          <w:sz w:val="24"/>
          <w:szCs w:val="24"/>
        </w:rPr>
        <w:t xml:space="preserve">, based on </w:t>
      </w:r>
      <w:r w:rsidR="00A04F5D" w:rsidRPr="003808E1">
        <w:rPr>
          <w:rFonts w:ascii="Times New Roman" w:hAnsi="Times New Roman" w:cs="Times New Roman"/>
          <w:sz w:val="24"/>
          <w:szCs w:val="24"/>
        </w:rPr>
        <w:lastRenderedPageBreak/>
        <w:t>opening size</w:t>
      </w:r>
      <w:r w:rsidR="00E63F8B" w:rsidRPr="003808E1">
        <w:rPr>
          <w:rFonts w:ascii="Times New Roman" w:hAnsi="Times New Roman" w:cs="Times New Roman"/>
          <w:sz w:val="24"/>
          <w:szCs w:val="24"/>
        </w:rPr>
        <w:t xml:space="preserve"> (</w:t>
      </w:r>
      <w:r w:rsidR="00A04F5D" w:rsidRPr="003808E1">
        <w:rPr>
          <w:rFonts w:ascii="Times New Roman" w:hAnsi="Times New Roman" w:cs="Times New Roman"/>
          <w:sz w:val="24"/>
          <w:szCs w:val="24"/>
        </w:rPr>
        <w:t xml:space="preserve">e.g., </w:t>
      </w:r>
      <w:r w:rsidR="00E63F8B" w:rsidRPr="003808E1">
        <w:rPr>
          <w:rFonts w:ascii="Times New Roman" w:hAnsi="Times New Roman" w:cs="Times New Roman"/>
          <w:sz w:val="24"/>
          <w:szCs w:val="24"/>
        </w:rPr>
        <w:t xml:space="preserve">4 for small </w:t>
      </w:r>
      <w:r w:rsidR="00A04F5D" w:rsidRPr="003808E1">
        <w:rPr>
          <w:rFonts w:ascii="Times New Roman" w:hAnsi="Times New Roman" w:cs="Times New Roman"/>
          <w:sz w:val="24"/>
          <w:szCs w:val="24"/>
        </w:rPr>
        <w:t xml:space="preserve">[&lt;1 ha] </w:t>
      </w:r>
      <w:r w:rsidR="00E63F8B" w:rsidRPr="003808E1">
        <w:rPr>
          <w:rFonts w:ascii="Times New Roman" w:hAnsi="Times New Roman" w:cs="Times New Roman"/>
          <w:sz w:val="24"/>
          <w:szCs w:val="24"/>
        </w:rPr>
        <w:t>openings, 6 for mid-sized</w:t>
      </w:r>
      <w:r w:rsidR="00A04F5D" w:rsidRPr="003808E1">
        <w:rPr>
          <w:rFonts w:ascii="Times New Roman" w:hAnsi="Times New Roman" w:cs="Times New Roman"/>
          <w:sz w:val="24"/>
          <w:szCs w:val="24"/>
        </w:rPr>
        <w:t xml:space="preserve"> [1–5 ha]</w:t>
      </w:r>
      <w:r w:rsidR="00E63F8B" w:rsidRPr="003808E1">
        <w:rPr>
          <w:rFonts w:ascii="Times New Roman" w:hAnsi="Times New Roman" w:cs="Times New Roman"/>
          <w:sz w:val="24"/>
          <w:szCs w:val="24"/>
        </w:rPr>
        <w:t xml:space="preserve"> openings, and 8 for large</w:t>
      </w:r>
      <w:r w:rsidR="00A04F5D" w:rsidRPr="003808E1">
        <w:rPr>
          <w:rFonts w:ascii="Times New Roman" w:hAnsi="Times New Roman" w:cs="Times New Roman"/>
          <w:sz w:val="24"/>
          <w:szCs w:val="24"/>
        </w:rPr>
        <w:t xml:space="preserve"> [&gt;5 ha]</w:t>
      </w:r>
      <w:r w:rsidR="00E63F8B" w:rsidRPr="003808E1">
        <w:rPr>
          <w:rFonts w:ascii="Times New Roman" w:hAnsi="Times New Roman" w:cs="Times New Roman"/>
          <w:sz w:val="24"/>
          <w:szCs w:val="24"/>
        </w:rPr>
        <w:t xml:space="preserve"> openings). To maximize spatial representation, I randomly select</w:t>
      </w:r>
      <w:r w:rsidR="00A04F5D" w:rsidRPr="003808E1">
        <w:rPr>
          <w:rFonts w:ascii="Times New Roman" w:hAnsi="Times New Roman" w:cs="Times New Roman"/>
          <w:sz w:val="24"/>
          <w:szCs w:val="24"/>
        </w:rPr>
        <w:t>ed</w:t>
      </w:r>
      <w:r w:rsidR="00E63F8B" w:rsidRPr="003808E1">
        <w:rPr>
          <w:rFonts w:ascii="Times New Roman" w:hAnsi="Times New Roman" w:cs="Times New Roman"/>
          <w:sz w:val="24"/>
          <w:szCs w:val="24"/>
        </w:rPr>
        <w:t xml:space="preserve"> locations for the start points of each transect within the wildlife opening, while ensuring a minimum distance of 15–50 m between points</w:t>
      </w:r>
      <w:r w:rsidR="00A04F5D" w:rsidRPr="003808E1">
        <w:rPr>
          <w:rFonts w:ascii="Times New Roman" w:hAnsi="Times New Roman" w:cs="Times New Roman"/>
          <w:sz w:val="24"/>
          <w:szCs w:val="24"/>
        </w:rPr>
        <w:t>, based on opening size</w:t>
      </w:r>
      <w:r w:rsidR="00E63F8B" w:rsidRPr="003808E1">
        <w:rPr>
          <w:rFonts w:ascii="Times New Roman" w:hAnsi="Times New Roman" w:cs="Times New Roman"/>
          <w:sz w:val="24"/>
          <w:szCs w:val="24"/>
        </w:rPr>
        <w:t xml:space="preserve"> (15 m for small openings, 30 m for mid-sized openings, and 50 m for large openings).</w:t>
      </w:r>
    </w:p>
    <w:p w14:paraId="095B92D9" w14:textId="2BD4EAFB" w:rsidR="00E63F8B"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Transect surveys </w:t>
      </w:r>
      <w:r w:rsidR="00911711" w:rsidRPr="003808E1">
        <w:rPr>
          <w:rFonts w:ascii="Times New Roman" w:hAnsi="Times New Roman" w:cs="Times New Roman"/>
          <w:sz w:val="24"/>
          <w:szCs w:val="24"/>
        </w:rPr>
        <w:t>started</w:t>
      </w:r>
      <w:r w:rsidRPr="003808E1">
        <w:rPr>
          <w:rFonts w:ascii="Times New Roman" w:hAnsi="Times New Roman" w:cs="Times New Roman"/>
          <w:sz w:val="24"/>
          <w:szCs w:val="24"/>
        </w:rPr>
        <w:t xml:space="preserve"> 30 minutes after sunrise and continue</w:t>
      </w:r>
      <w:r w:rsidR="00911711" w:rsidRPr="003808E1">
        <w:rPr>
          <w:rFonts w:ascii="Times New Roman" w:hAnsi="Times New Roman" w:cs="Times New Roman"/>
          <w:sz w:val="24"/>
          <w:szCs w:val="24"/>
        </w:rPr>
        <w:t>d</w:t>
      </w:r>
      <w:r w:rsidRPr="003808E1">
        <w:rPr>
          <w:rFonts w:ascii="Times New Roman" w:hAnsi="Times New Roman" w:cs="Times New Roman"/>
          <w:sz w:val="24"/>
          <w:szCs w:val="24"/>
        </w:rPr>
        <w:t xml:space="preserve"> until </w:t>
      </w:r>
      <w:r w:rsidR="00911711" w:rsidRPr="003808E1">
        <w:rPr>
          <w:rFonts w:ascii="Times New Roman" w:hAnsi="Times New Roman" w:cs="Times New Roman"/>
          <w:sz w:val="24"/>
          <w:szCs w:val="24"/>
        </w:rPr>
        <w:t>~4 hours after sunrise</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A single observer</w:t>
      </w:r>
      <w:r w:rsidRPr="003808E1">
        <w:rPr>
          <w:rFonts w:ascii="Times New Roman" w:hAnsi="Times New Roman" w:cs="Times New Roman"/>
          <w:sz w:val="24"/>
          <w:szCs w:val="24"/>
        </w:rPr>
        <w:t xml:space="preserve"> walk</w:t>
      </w:r>
      <w:r w:rsidR="00911711" w:rsidRPr="003808E1">
        <w:rPr>
          <w:rFonts w:ascii="Times New Roman" w:hAnsi="Times New Roman" w:cs="Times New Roman"/>
          <w:sz w:val="24"/>
          <w:szCs w:val="24"/>
        </w:rPr>
        <w:t>ed</w:t>
      </w:r>
      <w:r w:rsidRPr="003808E1">
        <w:rPr>
          <w:rFonts w:ascii="Times New Roman" w:hAnsi="Times New Roman" w:cs="Times New Roman"/>
          <w:sz w:val="24"/>
          <w:szCs w:val="24"/>
        </w:rPr>
        <w:t xml:space="preserve"> along the segments connecting the transect start points and record</w:t>
      </w:r>
      <w:r w:rsidR="00911711" w:rsidRPr="003808E1">
        <w:rPr>
          <w:rFonts w:ascii="Times New Roman" w:hAnsi="Times New Roman" w:cs="Times New Roman"/>
          <w:sz w:val="24"/>
          <w:szCs w:val="24"/>
        </w:rPr>
        <w:t>ed</w:t>
      </w:r>
      <w:r w:rsidRPr="003808E1">
        <w:rPr>
          <w:rFonts w:ascii="Times New Roman" w:hAnsi="Times New Roman" w:cs="Times New Roman"/>
          <w:sz w:val="24"/>
          <w:szCs w:val="24"/>
        </w:rPr>
        <w:t xml:space="preserve"> all birds detected visually or </w:t>
      </w:r>
      <w:r w:rsidR="00911711" w:rsidRPr="003808E1">
        <w:rPr>
          <w:rFonts w:ascii="Times New Roman" w:hAnsi="Times New Roman" w:cs="Times New Roman"/>
          <w:sz w:val="24"/>
          <w:szCs w:val="24"/>
        </w:rPr>
        <w:t>auditorily</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within or along the edge of the wildlife opening</w:t>
      </w:r>
      <w:r w:rsidRPr="003808E1">
        <w:rPr>
          <w:rFonts w:ascii="Times New Roman" w:hAnsi="Times New Roman" w:cs="Times New Roman"/>
          <w:sz w:val="24"/>
          <w:szCs w:val="24"/>
        </w:rPr>
        <w:t>, excluding individuals recorded during a previous segment to avoid double-counting birds</w:t>
      </w:r>
      <w:r w:rsidR="00911711" w:rsidRPr="003808E1">
        <w:rPr>
          <w:rFonts w:ascii="Times New Roman" w:hAnsi="Times New Roman" w:cs="Times New Roman"/>
          <w:sz w:val="24"/>
          <w:szCs w:val="24"/>
        </w:rPr>
        <w:t xml:space="preserve"> and excluding individuals that were in the adjacent forest surrounding the wildlife opening</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For each transect survey, o</w:t>
      </w:r>
      <w:r w:rsidRPr="003808E1">
        <w:rPr>
          <w:rFonts w:ascii="Times New Roman" w:hAnsi="Times New Roman" w:cs="Times New Roman"/>
          <w:sz w:val="24"/>
          <w:szCs w:val="24"/>
        </w:rPr>
        <w:t xml:space="preserve">bservers </w:t>
      </w:r>
      <w:r w:rsidR="00911711" w:rsidRPr="003808E1">
        <w:rPr>
          <w:rFonts w:ascii="Times New Roman" w:hAnsi="Times New Roman" w:cs="Times New Roman"/>
          <w:sz w:val="24"/>
          <w:szCs w:val="24"/>
        </w:rPr>
        <w:t>a</w:t>
      </w:r>
      <w:r w:rsidRPr="003808E1">
        <w:rPr>
          <w:rFonts w:ascii="Times New Roman" w:hAnsi="Times New Roman" w:cs="Times New Roman"/>
          <w:sz w:val="24"/>
          <w:szCs w:val="24"/>
        </w:rPr>
        <w:t>lso record</w:t>
      </w:r>
      <w:r w:rsidR="00911711" w:rsidRPr="003808E1">
        <w:rPr>
          <w:rFonts w:ascii="Times New Roman" w:hAnsi="Times New Roman" w:cs="Times New Roman"/>
          <w:sz w:val="24"/>
          <w:szCs w:val="24"/>
        </w:rPr>
        <w:t>ed</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 xml:space="preserve">the total time elapsed. </w:t>
      </w:r>
      <w:r w:rsidRPr="003808E1">
        <w:rPr>
          <w:rFonts w:ascii="Times New Roman" w:hAnsi="Times New Roman" w:cs="Times New Roman"/>
          <w:sz w:val="24"/>
          <w:szCs w:val="24"/>
        </w:rPr>
        <w:t xml:space="preserve">Transect surveys </w:t>
      </w:r>
      <w:r w:rsidR="00911711" w:rsidRPr="003808E1">
        <w:rPr>
          <w:rFonts w:ascii="Times New Roman" w:hAnsi="Times New Roman" w:cs="Times New Roman"/>
          <w:sz w:val="24"/>
          <w:szCs w:val="24"/>
        </w:rPr>
        <w:t>were not</w:t>
      </w:r>
      <w:r w:rsidRPr="003808E1">
        <w:rPr>
          <w:rFonts w:ascii="Times New Roman" w:hAnsi="Times New Roman" w:cs="Times New Roman"/>
          <w:sz w:val="24"/>
          <w:szCs w:val="24"/>
        </w:rPr>
        <w:t xml:space="preserve"> conducted in inclement weather (e.g., </w:t>
      </w:r>
      <w:proofErr w:type="gramStart"/>
      <w:r w:rsidRPr="003808E1">
        <w:rPr>
          <w:rFonts w:ascii="Times New Roman" w:hAnsi="Times New Roman" w:cs="Times New Roman"/>
          <w:sz w:val="24"/>
          <w:szCs w:val="24"/>
        </w:rPr>
        <w:t>moderate</w:t>
      </w:r>
      <w:proofErr w:type="gramEnd"/>
      <w:r w:rsidRPr="003808E1">
        <w:rPr>
          <w:rFonts w:ascii="Times New Roman" w:hAnsi="Times New Roman" w:cs="Times New Roman"/>
          <w:sz w:val="24"/>
          <w:szCs w:val="24"/>
        </w:rPr>
        <w:t xml:space="preserve"> or heavy precipitation, fog) or other conditions that would limit visual</w:t>
      </w:r>
      <w:r w:rsidR="00911711" w:rsidRPr="003808E1">
        <w:rPr>
          <w:rFonts w:ascii="Times New Roman" w:hAnsi="Times New Roman" w:cs="Times New Roman"/>
          <w:sz w:val="24"/>
          <w:szCs w:val="24"/>
        </w:rPr>
        <w:t xml:space="preserve"> and auditory</w:t>
      </w:r>
      <w:r w:rsidRPr="003808E1">
        <w:rPr>
          <w:rFonts w:ascii="Times New Roman" w:hAnsi="Times New Roman" w:cs="Times New Roman"/>
          <w:sz w:val="24"/>
          <w:szCs w:val="24"/>
        </w:rPr>
        <w:t xml:space="preserve"> observation of birds.</w:t>
      </w:r>
    </w:p>
    <w:p w14:paraId="3C8A7DCF" w14:textId="59DAA8A0" w:rsidR="00AE44C4" w:rsidRPr="003808E1" w:rsidRDefault="00AE44C4"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Vegetation surveys</w:t>
      </w:r>
    </w:p>
    <w:p w14:paraId="584E12B1" w14:textId="2F594D80" w:rsidR="00B7413F" w:rsidRPr="003808E1" w:rsidRDefault="00B7413F" w:rsidP="00E236EB">
      <w:pPr>
        <w:widowControl w:val="0"/>
        <w:spacing w:line="276" w:lineRule="auto"/>
        <w:ind w:firstLine="720"/>
        <w:rPr>
          <w:rFonts w:ascii="Times New Roman" w:hAnsi="Times New Roman" w:cs="Times New Roman"/>
          <w:sz w:val="24"/>
          <w:szCs w:val="24"/>
        </w:rPr>
      </w:pPr>
      <w:bookmarkStart w:id="8" w:name="_Hlk5364063"/>
      <w:r w:rsidRPr="003808E1">
        <w:rPr>
          <w:rFonts w:ascii="Times New Roman" w:hAnsi="Times New Roman" w:cs="Times New Roman"/>
          <w:sz w:val="24"/>
          <w:szCs w:val="24"/>
        </w:rPr>
        <w:t>At every sampling point, I conducted a tree plot survey and a si</w:t>
      </w:r>
      <w:r w:rsidR="00BC2795" w:rsidRPr="003808E1">
        <w:rPr>
          <w:rFonts w:ascii="Times New Roman" w:hAnsi="Times New Roman" w:cs="Times New Roman"/>
          <w:sz w:val="24"/>
          <w:szCs w:val="24"/>
        </w:rPr>
        <w:t>ght</w:t>
      </w:r>
      <w:r w:rsidRPr="003808E1">
        <w:rPr>
          <w:rFonts w:ascii="Times New Roman" w:hAnsi="Times New Roman" w:cs="Times New Roman"/>
          <w:sz w:val="24"/>
          <w:szCs w:val="24"/>
        </w:rPr>
        <w:t xml:space="preserve"> tube vegetation survey. During the tree plot survey, I collected data pertaining to </w:t>
      </w:r>
      <w:r w:rsidR="00E63F8B" w:rsidRPr="003808E1">
        <w:rPr>
          <w:rFonts w:ascii="Times New Roman" w:hAnsi="Times New Roman" w:cs="Times New Roman"/>
          <w:sz w:val="24"/>
          <w:szCs w:val="24"/>
        </w:rPr>
        <w:t xml:space="preserve">canopy height, basal area, canopy position, and canopy cover. To measure canopy height, I </w:t>
      </w:r>
      <w:r w:rsidRPr="003808E1">
        <w:rPr>
          <w:rFonts w:ascii="Times New Roman" w:hAnsi="Times New Roman" w:cs="Times New Roman"/>
          <w:sz w:val="24"/>
          <w:szCs w:val="24"/>
        </w:rPr>
        <w:t>used</w:t>
      </w:r>
      <w:r w:rsidR="00E63F8B" w:rsidRPr="003808E1">
        <w:rPr>
          <w:rFonts w:ascii="Times New Roman" w:hAnsi="Times New Roman" w:cs="Times New Roman"/>
          <w:sz w:val="24"/>
          <w:szCs w:val="24"/>
        </w:rPr>
        <w:t xml:space="preserve"> a clinometer to find the angle to the apex and base of a codominant tree and then measure</w:t>
      </w:r>
      <w:r w:rsidRPr="003808E1">
        <w:rPr>
          <w:rFonts w:ascii="Times New Roman" w:hAnsi="Times New Roman" w:cs="Times New Roman"/>
          <w:sz w:val="24"/>
          <w:szCs w:val="24"/>
        </w:rPr>
        <w:t>d</w:t>
      </w:r>
      <w:r w:rsidR="00E63F8B" w:rsidRPr="003808E1">
        <w:rPr>
          <w:rFonts w:ascii="Times New Roman" w:hAnsi="Times New Roman" w:cs="Times New Roman"/>
          <w:sz w:val="24"/>
          <w:szCs w:val="24"/>
        </w:rPr>
        <w:t xml:space="preserve"> the horizontal distance</w:t>
      </w:r>
      <w:r w:rsidRPr="003808E1">
        <w:rPr>
          <w:rFonts w:ascii="Times New Roman" w:hAnsi="Times New Roman" w:cs="Times New Roman"/>
          <w:sz w:val="24"/>
          <w:szCs w:val="24"/>
        </w:rPr>
        <w:t xml:space="preserve"> (m)</w:t>
      </w:r>
      <w:r w:rsidR="00E63F8B" w:rsidRPr="003808E1">
        <w:rPr>
          <w:rFonts w:ascii="Times New Roman" w:hAnsi="Times New Roman" w:cs="Times New Roman"/>
          <w:sz w:val="24"/>
          <w:szCs w:val="24"/>
        </w:rPr>
        <w:t xml:space="preserve"> to the base with a rangefinder. Trees </w:t>
      </w:r>
      <w:r w:rsidRPr="003808E1">
        <w:rPr>
          <w:rFonts w:ascii="Times New Roman" w:hAnsi="Times New Roman" w:cs="Times New Roman"/>
          <w:sz w:val="24"/>
          <w:szCs w:val="24"/>
        </w:rPr>
        <w:t>were</w:t>
      </w:r>
      <w:r w:rsidR="00E63F8B" w:rsidRPr="003808E1">
        <w:rPr>
          <w:rFonts w:ascii="Times New Roman" w:hAnsi="Times New Roman" w:cs="Times New Roman"/>
          <w:sz w:val="24"/>
          <w:szCs w:val="24"/>
        </w:rPr>
        <w:t xml:space="preserve"> sampled </w:t>
      </w:r>
      <w:r w:rsidR="008356FE" w:rsidRPr="003808E1">
        <w:rPr>
          <w:rFonts w:ascii="Times New Roman" w:hAnsi="Times New Roman" w:cs="Times New Roman"/>
          <w:sz w:val="24"/>
          <w:szCs w:val="24"/>
        </w:rPr>
        <w:t>with</w:t>
      </w:r>
      <w:r w:rsidR="00E63F8B" w:rsidRPr="003808E1">
        <w:rPr>
          <w:rFonts w:ascii="Times New Roman" w:hAnsi="Times New Roman" w:cs="Times New Roman"/>
          <w:sz w:val="24"/>
          <w:szCs w:val="24"/>
        </w:rPr>
        <w:t xml:space="preserve"> the variable radius plot method. Using a Jim-Gem Cruz-All with a basal area factor of 10, </w:t>
      </w:r>
      <w:r w:rsidRPr="003808E1">
        <w:rPr>
          <w:rFonts w:ascii="Times New Roman" w:hAnsi="Times New Roman" w:cs="Times New Roman"/>
          <w:sz w:val="24"/>
          <w:szCs w:val="24"/>
        </w:rPr>
        <w:t>I identified all</w:t>
      </w:r>
      <w:r w:rsidR="00E63F8B" w:rsidRPr="003808E1">
        <w:rPr>
          <w:rFonts w:ascii="Times New Roman" w:hAnsi="Times New Roman" w:cs="Times New Roman"/>
          <w:sz w:val="24"/>
          <w:szCs w:val="24"/>
        </w:rPr>
        <w:t xml:space="preserve"> tree stems that </w:t>
      </w:r>
      <w:r w:rsidRPr="003808E1">
        <w:rPr>
          <w:rFonts w:ascii="Times New Roman" w:hAnsi="Times New Roman" w:cs="Times New Roman"/>
          <w:sz w:val="24"/>
          <w:szCs w:val="24"/>
        </w:rPr>
        <w:t>qualified for the tree plot survey</w:t>
      </w:r>
      <w:r w:rsidR="00E63F8B" w:rsidRPr="003808E1">
        <w:rPr>
          <w:rFonts w:ascii="Times New Roman" w:hAnsi="Times New Roman" w:cs="Times New Roman"/>
          <w:sz w:val="24"/>
          <w:szCs w:val="24"/>
        </w:rPr>
        <w:t xml:space="preserve"> </w:t>
      </w:r>
      <w:r w:rsidRPr="003808E1">
        <w:rPr>
          <w:rFonts w:ascii="Times New Roman" w:hAnsi="Times New Roman" w:cs="Times New Roman"/>
          <w:sz w:val="24"/>
          <w:szCs w:val="24"/>
        </w:rPr>
        <w:t>and</w:t>
      </w:r>
      <w:r w:rsidR="00E63F8B" w:rsidRPr="003808E1">
        <w:rPr>
          <w:rFonts w:ascii="Times New Roman" w:hAnsi="Times New Roman" w:cs="Times New Roman"/>
          <w:sz w:val="24"/>
          <w:szCs w:val="24"/>
        </w:rPr>
        <w:t xml:space="preserve"> recorded</w:t>
      </w:r>
      <w:r w:rsidRPr="003808E1">
        <w:rPr>
          <w:rFonts w:ascii="Times New Roman" w:hAnsi="Times New Roman" w:cs="Times New Roman"/>
          <w:sz w:val="24"/>
          <w:szCs w:val="24"/>
        </w:rPr>
        <w:t xml:space="preserve"> the </w:t>
      </w:r>
      <w:r w:rsidR="00E63F8B" w:rsidRPr="003808E1">
        <w:rPr>
          <w:rFonts w:ascii="Times New Roman" w:hAnsi="Times New Roman" w:cs="Times New Roman"/>
          <w:sz w:val="24"/>
          <w:szCs w:val="24"/>
        </w:rPr>
        <w:t>species, diameter at breast height (DBH; measured with a Biltmore stick), and canopy position</w:t>
      </w:r>
      <w:r w:rsidRPr="003808E1">
        <w:rPr>
          <w:rFonts w:ascii="Times New Roman" w:hAnsi="Times New Roman" w:cs="Times New Roman"/>
          <w:sz w:val="24"/>
          <w:szCs w:val="24"/>
        </w:rPr>
        <w:t xml:space="preserve"> for each tree</w:t>
      </w:r>
      <w:r w:rsidR="00E63F8B" w:rsidRPr="003808E1">
        <w:rPr>
          <w:rFonts w:ascii="Times New Roman" w:hAnsi="Times New Roman" w:cs="Times New Roman"/>
          <w:sz w:val="24"/>
          <w:szCs w:val="24"/>
        </w:rPr>
        <w:t xml:space="preserve">. </w:t>
      </w:r>
      <w:r w:rsidRPr="003808E1">
        <w:rPr>
          <w:rFonts w:ascii="Times New Roman" w:hAnsi="Times New Roman" w:cs="Times New Roman"/>
          <w:sz w:val="24"/>
          <w:szCs w:val="24"/>
        </w:rPr>
        <w:t>For c</w:t>
      </w:r>
      <w:r w:rsidR="00E63F8B" w:rsidRPr="003808E1">
        <w:rPr>
          <w:rFonts w:ascii="Times New Roman" w:hAnsi="Times New Roman" w:cs="Times New Roman"/>
          <w:sz w:val="24"/>
          <w:szCs w:val="24"/>
        </w:rPr>
        <w:t>anopy position</w:t>
      </w:r>
      <w:r w:rsidRPr="003808E1">
        <w:rPr>
          <w:rFonts w:ascii="Times New Roman" w:hAnsi="Times New Roman" w:cs="Times New Roman"/>
          <w:sz w:val="24"/>
          <w:szCs w:val="24"/>
        </w:rPr>
        <w:t xml:space="preserve">, I used </w:t>
      </w:r>
      <w:r w:rsidR="00E63F8B" w:rsidRPr="003808E1">
        <w:rPr>
          <w:rFonts w:ascii="Times New Roman" w:hAnsi="Times New Roman" w:cs="Times New Roman"/>
          <w:sz w:val="24"/>
          <w:szCs w:val="24"/>
        </w:rPr>
        <w:t xml:space="preserve">a categorical classification that separates trees into five distinct classes: suppressed, intermediate, codominant, dominant, and open growth (for trees in </w:t>
      </w:r>
      <w:r w:rsidRPr="003808E1">
        <w:rPr>
          <w:rFonts w:ascii="Times New Roman" w:hAnsi="Times New Roman" w:cs="Times New Roman"/>
          <w:sz w:val="24"/>
          <w:szCs w:val="24"/>
        </w:rPr>
        <w:t>non-forested sites, such as wildlife openings</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10.1093/forestry/72.1.59","ISSN":"0015-752X","author":[{"dropping-particle":"","family":"Jennings","given":"SB","non-dropping-particle":"","parse-names":false,"suffix":""},{"dropping-particle":"","family":"Brown","given":"ND","non-dropping-particle":"","parse-names":false,"suffix":""},{"dropping-particle":"","family":"Sheil","given":"D","non-dropping-particle":"","parse-names":false,"suffix":""}],"container-title":"Forestry: An International Journal of Forest Research","id":"ITEM-1","issue":"1","issued":{"date-parts":[["1999","1","1"]]},"page":"59-74","publisher":"Oxford Academic","title":"Assessing forest canopies and understorey illumination: canopy closure, canopy cover and other measures","type":"article-journal","volume":"72"},"uris":["http://www.mendeley.com/documents/?uuid=5bd5b395-43ed-3f41-8b76-da85409db6bb"]}],"mendeley":{"formattedCitation":"(Jennings et al. 1999)","plainTextFormattedCitation":"(Jennings et al. 1999)","previouslyFormattedCitation":"(Jennings et al. 1999)"},"properties":{"noteIndex":0},"schema":"https://github.com/citation-style-language/schema/raw/master/csl-citation.json"}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(Jennings et al. 1999)</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Forest overstory density (i.e., percent canopy cover) </w:t>
      </w:r>
      <w:r w:rsidRPr="003808E1">
        <w:rPr>
          <w:rFonts w:ascii="Times New Roman" w:hAnsi="Times New Roman" w:cs="Times New Roman"/>
          <w:sz w:val="24"/>
          <w:szCs w:val="24"/>
        </w:rPr>
        <w:t>was</w:t>
      </w:r>
      <w:r w:rsidR="00E63F8B" w:rsidRPr="003808E1">
        <w:rPr>
          <w:rFonts w:ascii="Times New Roman" w:hAnsi="Times New Roman" w:cs="Times New Roman"/>
          <w:sz w:val="24"/>
          <w:szCs w:val="24"/>
        </w:rPr>
        <w:t xml:space="preserve"> measured </w:t>
      </w:r>
      <w:r w:rsidR="00351CA8" w:rsidRPr="003808E1">
        <w:rPr>
          <w:rFonts w:ascii="Times New Roman" w:hAnsi="Times New Roman" w:cs="Times New Roman"/>
          <w:sz w:val="24"/>
          <w:szCs w:val="24"/>
        </w:rPr>
        <w:t xml:space="preserve">from the four cardinal directions </w:t>
      </w:r>
      <w:r w:rsidR="00E63F8B" w:rsidRPr="003808E1">
        <w:rPr>
          <w:rFonts w:ascii="Times New Roman" w:hAnsi="Times New Roman" w:cs="Times New Roman"/>
          <w:sz w:val="24"/>
          <w:szCs w:val="24"/>
        </w:rPr>
        <w:t xml:space="preserve">using a spherical </w:t>
      </w:r>
      <w:proofErr w:type="spellStart"/>
      <w:r w:rsidR="00E63F8B" w:rsidRPr="003808E1">
        <w:rPr>
          <w:rFonts w:ascii="Times New Roman" w:hAnsi="Times New Roman" w:cs="Times New Roman"/>
          <w:sz w:val="24"/>
          <w:szCs w:val="24"/>
        </w:rPr>
        <w:t>densiomete</w:t>
      </w:r>
      <w:r w:rsidR="00351CA8" w:rsidRPr="003808E1">
        <w:rPr>
          <w:rFonts w:ascii="Times New Roman" w:hAnsi="Times New Roman" w:cs="Times New Roman"/>
          <w:sz w:val="24"/>
          <w:szCs w:val="24"/>
        </w:rPr>
        <w:t>r</w:t>
      </w:r>
      <w:proofErr w:type="spellEnd"/>
      <w:r w:rsidR="00E63F8B" w:rsidRPr="003808E1">
        <w:rPr>
          <w:rFonts w:ascii="Times New Roman" w:hAnsi="Times New Roman" w:cs="Times New Roman"/>
          <w:sz w:val="24"/>
          <w:szCs w:val="24"/>
        </w:rPr>
        <w:t xml:space="preserve">. </w:t>
      </w:r>
      <w:bookmarkStart w:id="9" w:name="_Hlk5364071"/>
      <w:bookmarkEnd w:id="8"/>
      <w:r w:rsidRPr="003808E1">
        <w:rPr>
          <w:rFonts w:ascii="Times New Roman" w:hAnsi="Times New Roman" w:cs="Times New Roman"/>
          <w:sz w:val="24"/>
          <w:szCs w:val="24"/>
        </w:rPr>
        <w:t>To measure</w:t>
      </w:r>
      <w:r w:rsidR="00E63F8B" w:rsidRPr="003808E1">
        <w:rPr>
          <w:rFonts w:ascii="Times New Roman" w:hAnsi="Times New Roman" w:cs="Times New Roman"/>
          <w:sz w:val="24"/>
          <w:szCs w:val="24"/>
        </w:rPr>
        <w:t xml:space="preserve"> vegetative cover </w:t>
      </w:r>
      <w:r w:rsidRPr="003808E1">
        <w:rPr>
          <w:rFonts w:ascii="Times New Roman" w:hAnsi="Times New Roman" w:cs="Times New Roman"/>
          <w:sz w:val="24"/>
          <w:szCs w:val="24"/>
        </w:rPr>
        <w:t xml:space="preserve">and structure at the sampling points, I used the sight tube method. For these surveys, a sight tube was used to determine the presence of 4 vegetation classes (herb, shrub, sapling, tree) at 5 points located 10 m apart in each cardinal direction, resulting in systematic estimates of vegetative cover at 20 points within a 50-m radius plot. For each </w:t>
      </w:r>
      <w:r w:rsidR="00A83B1C" w:rsidRPr="003808E1">
        <w:rPr>
          <w:rFonts w:ascii="Times New Roman" w:hAnsi="Times New Roman" w:cs="Times New Roman"/>
          <w:sz w:val="24"/>
          <w:szCs w:val="24"/>
        </w:rPr>
        <w:t xml:space="preserve">of the 20 </w:t>
      </w:r>
      <w:r w:rsidRPr="003808E1">
        <w:rPr>
          <w:rFonts w:ascii="Times New Roman" w:hAnsi="Times New Roman" w:cs="Times New Roman"/>
          <w:sz w:val="24"/>
          <w:szCs w:val="24"/>
        </w:rPr>
        <w:t>point</w:t>
      </w:r>
      <w:r w:rsidR="00A83B1C" w:rsidRPr="003808E1">
        <w:rPr>
          <w:rFonts w:ascii="Times New Roman" w:hAnsi="Times New Roman" w:cs="Times New Roman"/>
          <w:sz w:val="24"/>
          <w:szCs w:val="24"/>
        </w:rPr>
        <w:t>s for the sight tube survey</w:t>
      </w:r>
      <w:r w:rsidRPr="003808E1">
        <w:rPr>
          <w:rFonts w:ascii="Times New Roman" w:hAnsi="Times New Roman" w:cs="Times New Roman"/>
          <w:sz w:val="24"/>
          <w:szCs w:val="24"/>
        </w:rPr>
        <w:t xml:space="preserve">, observers recorded whether it was located within the </w:t>
      </w:r>
      <w:r w:rsidR="00054216" w:rsidRPr="003808E1">
        <w:rPr>
          <w:rFonts w:ascii="Times New Roman" w:hAnsi="Times New Roman" w:cs="Times New Roman"/>
          <w:sz w:val="24"/>
          <w:szCs w:val="24"/>
        </w:rPr>
        <w:t xml:space="preserve">wildlife </w:t>
      </w:r>
      <w:r w:rsidRPr="003808E1">
        <w:rPr>
          <w:rFonts w:ascii="Times New Roman" w:hAnsi="Times New Roman" w:cs="Times New Roman"/>
          <w:sz w:val="24"/>
          <w:szCs w:val="24"/>
        </w:rPr>
        <w:t>opening or not.</w:t>
      </w:r>
    </w:p>
    <w:p w14:paraId="419E43CF" w14:textId="3F4FAE3F" w:rsidR="004D216A" w:rsidRPr="003808E1" w:rsidRDefault="004D216A"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Data compilation and processing </w:t>
      </w:r>
    </w:p>
    <w:p w14:paraId="57C50869" w14:textId="3945249F" w:rsidR="004D216A" w:rsidRPr="003808E1" w:rsidRDefault="004D216A"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Processing images from game cameras</w:t>
      </w:r>
      <w:r w:rsidR="009D6A0B" w:rsidRPr="003808E1">
        <w:rPr>
          <w:rFonts w:ascii="Times New Roman" w:hAnsi="Times New Roman" w:cs="Times New Roman"/>
          <w:i/>
          <w:iCs/>
          <w:sz w:val="24"/>
          <w:szCs w:val="24"/>
        </w:rPr>
        <w:t xml:space="preserve"> and sound files from ARUs</w:t>
      </w:r>
    </w:p>
    <w:p w14:paraId="470D449B" w14:textId="24B3E052" w:rsidR="004D216A" w:rsidRPr="003808E1" w:rsidRDefault="009D6A0B" w:rsidP="00E236EB">
      <w:pPr>
        <w:pStyle w:val="CommentText"/>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Images from the game cameras were processed using </w:t>
      </w:r>
      <w:proofErr w:type="spellStart"/>
      <w:r w:rsidRPr="003808E1">
        <w:rPr>
          <w:rFonts w:ascii="Times New Roman" w:hAnsi="Times New Roman" w:cs="Times New Roman"/>
          <w:sz w:val="24"/>
          <w:szCs w:val="24"/>
        </w:rPr>
        <w:t>eMammal</w:t>
      </w:r>
      <w:proofErr w:type="spellEnd"/>
      <w:r w:rsidRPr="003808E1">
        <w:rPr>
          <w:rFonts w:ascii="Times New Roman" w:hAnsi="Times New Roman" w:cs="Times New Roman"/>
          <w:sz w:val="24"/>
          <w:szCs w:val="24"/>
        </w:rPr>
        <w:t xml:space="preserve"> software, which groups photos into sequences based on the time elapsed between photos</w:t>
      </w:r>
      <w:r w:rsidR="005D0E71" w:rsidRPr="003808E1">
        <w:rPr>
          <w:rFonts w:ascii="Times New Roman" w:hAnsi="Times New Roman" w:cs="Times New Roman"/>
          <w:sz w:val="24"/>
          <w:szCs w:val="24"/>
        </w:rPr>
        <w:t>, such that a sequence comprises multiple photos that are taken within 1 minute of each other</w:t>
      </w:r>
      <w:r w:rsidR="004D216A" w:rsidRPr="003808E1">
        <w:rPr>
          <w:rFonts w:ascii="Times New Roman" w:hAnsi="Times New Roman" w:cs="Times New Roman"/>
          <w:sz w:val="24"/>
          <w:szCs w:val="24"/>
        </w:rPr>
        <w:t>.</w:t>
      </w:r>
      <w:r w:rsidRPr="003808E1">
        <w:rPr>
          <w:rFonts w:ascii="Times New Roman" w:hAnsi="Times New Roman" w:cs="Times New Roman"/>
          <w:sz w:val="24"/>
          <w:szCs w:val="24"/>
        </w:rPr>
        <w:t xml:space="preserve"> </w:t>
      </w:r>
      <w:r w:rsidR="00B4082D" w:rsidRPr="003808E1">
        <w:rPr>
          <w:rFonts w:ascii="Times New Roman" w:hAnsi="Times New Roman" w:cs="Times New Roman"/>
          <w:sz w:val="24"/>
          <w:szCs w:val="24"/>
        </w:rPr>
        <w:t>For each wildlife opening, t</w:t>
      </w:r>
      <w:r w:rsidRPr="003808E1">
        <w:rPr>
          <w:rFonts w:ascii="Times New Roman" w:hAnsi="Times New Roman" w:cs="Times New Roman"/>
          <w:sz w:val="24"/>
          <w:szCs w:val="24"/>
        </w:rPr>
        <w:t xml:space="preserve">rained data processing assistants recorded </w:t>
      </w:r>
      <w:r w:rsidR="00B4082D" w:rsidRPr="003808E1">
        <w:rPr>
          <w:rFonts w:ascii="Times New Roman" w:hAnsi="Times New Roman" w:cs="Times New Roman"/>
          <w:sz w:val="24"/>
          <w:szCs w:val="24"/>
        </w:rPr>
        <w:t xml:space="preserve">the </w:t>
      </w:r>
      <w:r w:rsidRPr="003808E1">
        <w:rPr>
          <w:rFonts w:ascii="Times New Roman" w:hAnsi="Times New Roman" w:cs="Times New Roman"/>
          <w:sz w:val="24"/>
          <w:szCs w:val="24"/>
        </w:rPr>
        <w:t>species</w:t>
      </w:r>
      <w:r w:rsidR="00B4082D"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detected </w:t>
      </w:r>
      <w:r w:rsidR="00B4082D" w:rsidRPr="003808E1">
        <w:rPr>
          <w:rFonts w:ascii="Times New Roman" w:hAnsi="Times New Roman" w:cs="Times New Roman"/>
          <w:sz w:val="24"/>
          <w:szCs w:val="24"/>
        </w:rPr>
        <w:t>within</w:t>
      </w:r>
      <w:r w:rsidRPr="003808E1">
        <w:rPr>
          <w:rFonts w:ascii="Times New Roman" w:hAnsi="Times New Roman" w:cs="Times New Roman"/>
          <w:sz w:val="24"/>
          <w:szCs w:val="24"/>
        </w:rPr>
        <w:t xml:space="preserve"> each photo sequence. Sound files </w:t>
      </w:r>
      <w:r w:rsidRPr="003808E1">
        <w:rPr>
          <w:rFonts w:ascii="Times New Roman" w:hAnsi="Times New Roman" w:cs="Times New Roman"/>
          <w:sz w:val="24"/>
          <w:szCs w:val="24"/>
        </w:rPr>
        <w:lastRenderedPageBreak/>
        <w:t xml:space="preserve">from the ARUs were processed using </w:t>
      </w:r>
      <w:proofErr w:type="spellStart"/>
      <w:r w:rsidRPr="003808E1">
        <w:rPr>
          <w:rFonts w:ascii="Times New Roman" w:hAnsi="Times New Roman" w:cs="Times New Roman"/>
          <w:sz w:val="24"/>
          <w:szCs w:val="24"/>
        </w:rPr>
        <w:t>RavenPro</w:t>
      </w:r>
      <w:proofErr w:type="spellEnd"/>
      <w:r w:rsidRPr="003808E1">
        <w:rPr>
          <w:rFonts w:ascii="Times New Roman" w:hAnsi="Times New Roman" w:cs="Times New Roman"/>
          <w:sz w:val="24"/>
          <w:szCs w:val="24"/>
        </w:rPr>
        <w:t xml:space="preserve"> 1.6 software. I semi-automated the initial screening process and used a Band-Limited Energy Detector with specific frequency and duration parameters to produce a selection of candidate vocalizations of wild turkey and American woodcock for trained data processing assistants to confirm</w:t>
      </w:r>
      <w:r w:rsidR="00FB4243" w:rsidRPr="003808E1">
        <w:rPr>
          <w:rFonts w:ascii="Times New Roman" w:hAnsi="Times New Roman" w:cs="Times New Roman"/>
          <w:sz w:val="24"/>
          <w:szCs w:val="24"/>
        </w:rPr>
        <w:t>. For each verified detection of wild turkey or American woodcock vocalizations, data processing assistants recorded the species, wildlife opening ID, and date detected.</w:t>
      </w:r>
    </w:p>
    <w:p w14:paraId="651B2703" w14:textId="04A00DB0" w:rsidR="004D216A"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Predictor data – Local habitat</w:t>
      </w:r>
    </w:p>
    <w:p w14:paraId="353EAE07" w14:textId="2676887E" w:rsidR="00BC0067" w:rsidRPr="003808E1" w:rsidRDefault="00D52207"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Local habitat data associated with each wildlife opening consisted of percent cover of 4 vegetation classes (herb, shrub, sapling, tree), percent canopy cover, canopy height, number of trees, </w:t>
      </w:r>
      <w:r w:rsidR="00CF6D9D" w:rsidRPr="003808E1">
        <w:rPr>
          <w:rFonts w:ascii="Times New Roman" w:hAnsi="Times New Roman" w:cs="Times New Roman"/>
          <w:sz w:val="24"/>
          <w:szCs w:val="24"/>
        </w:rPr>
        <w:t xml:space="preserve">relative </w:t>
      </w:r>
      <w:r w:rsidRPr="003808E1">
        <w:rPr>
          <w:rFonts w:ascii="Times New Roman" w:hAnsi="Times New Roman" w:cs="Times New Roman"/>
          <w:sz w:val="24"/>
          <w:szCs w:val="24"/>
        </w:rPr>
        <w:t>basal area, and 3 topographical variables (elevation, aspect, topographical position index</w:t>
      </w:r>
      <w:r w:rsidR="004E2FA9" w:rsidRPr="003808E1">
        <w:rPr>
          <w:rFonts w:ascii="Times New Roman" w:hAnsi="Times New Roman" w:cs="Times New Roman"/>
          <w:sz w:val="24"/>
          <w:szCs w:val="24"/>
        </w:rPr>
        <w:t xml:space="preserve"> [TPI]</w:t>
      </w:r>
      <w:r w:rsidRPr="003808E1">
        <w:rPr>
          <w:rFonts w:ascii="Times New Roman" w:hAnsi="Times New Roman" w:cs="Times New Roman"/>
          <w:sz w:val="24"/>
          <w:szCs w:val="24"/>
        </w:rPr>
        <w:t>) (Table</w:t>
      </w:r>
      <w:r w:rsidR="003E2793" w:rsidRPr="003808E1">
        <w:rPr>
          <w:rFonts w:ascii="Times New Roman" w:hAnsi="Times New Roman" w:cs="Times New Roman"/>
          <w:sz w:val="24"/>
          <w:szCs w:val="24"/>
        </w:rPr>
        <w:t xml:space="preserve"> 1</w:t>
      </w:r>
      <w:r w:rsidRPr="003808E1">
        <w:rPr>
          <w:rFonts w:ascii="Times New Roman" w:hAnsi="Times New Roman" w:cs="Times New Roman"/>
          <w:sz w:val="24"/>
          <w:szCs w:val="24"/>
        </w:rPr>
        <w:t xml:space="preserve">). </w:t>
      </w:r>
      <w:r w:rsidR="00BC2795" w:rsidRPr="003808E1">
        <w:rPr>
          <w:rFonts w:ascii="Times New Roman" w:hAnsi="Times New Roman" w:cs="Times New Roman"/>
          <w:sz w:val="24"/>
          <w:szCs w:val="24"/>
        </w:rPr>
        <w:t>From the sight tube vegetation survey</w:t>
      </w:r>
      <w:r w:rsidR="00EB6D11" w:rsidRPr="003808E1">
        <w:rPr>
          <w:rFonts w:ascii="Times New Roman" w:hAnsi="Times New Roman" w:cs="Times New Roman"/>
          <w:sz w:val="24"/>
          <w:szCs w:val="24"/>
        </w:rPr>
        <w:t>s</w:t>
      </w:r>
      <w:r w:rsidR="00A50BAE" w:rsidRPr="003808E1">
        <w:rPr>
          <w:rFonts w:ascii="Times New Roman" w:hAnsi="Times New Roman" w:cs="Times New Roman"/>
          <w:sz w:val="24"/>
          <w:szCs w:val="24"/>
        </w:rPr>
        <w:t xml:space="preserve">, I calculated </w:t>
      </w:r>
      <w:r w:rsidR="00A3347E" w:rsidRPr="003808E1">
        <w:rPr>
          <w:rFonts w:ascii="Times New Roman" w:hAnsi="Times New Roman" w:cs="Times New Roman"/>
          <w:sz w:val="24"/>
          <w:szCs w:val="24"/>
        </w:rPr>
        <w:t xml:space="preserve">percent herb / shrub / sapling / tree cover as </w:t>
      </w:r>
      <w:r w:rsidR="00A50BAE" w:rsidRPr="003808E1">
        <w:rPr>
          <w:rFonts w:ascii="Times New Roman" w:hAnsi="Times New Roman" w:cs="Times New Roman"/>
          <w:sz w:val="24"/>
          <w:szCs w:val="24"/>
        </w:rPr>
        <w:t>the total number of points at which herbs</w:t>
      </w:r>
      <w:r w:rsidR="00A3347E" w:rsidRPr="003808E1">
        <w:rPr>
          <w:rFonts w:ascii="Times New Roman" w:hAnsi="Times New Roman" w:cs="Times New Roman"/>
          <w:sz w:val="24"/>
          <w:szCs w:val="24"/>
        </w:rPr>
        <w:t xml:space="preserve"> /</w:t>
      </w:r>
      <w:r w:rsidR="00A50BAE" w:rsidRPr="003808E1">
        <w:rPr>
          <w:rFonts w:ascii="Times New Roman" w:hAnsi="Times New Roman" w:cs="Times New Roman"/>
          <w:sz w:val="24"/>
          <w:szCs w:val="24"/>
        </w:rPr>
        <w:t xml:space="preserve"> </w:t>
      </w:r>
      <w:r w:rsidR="00A3347E" w:rsidRPr="003808E1">
        <w:rPr>
          <w:rFonts w:ascii="Times New Roman" w:hAnsi="Times New Roman" w:cs="Times New Roman"/>
          <w:sz w:val="24"/>
          <w:szCs w:val="24"/>
        </w:rPr>
        <w:t xml:space="preserve">shrubs / saplings / trees were present divided by the total number of points located within the opening. </w:t>
      </w:r>
      <w:r w:rsidR="00B07856" w:rsidRPr="003808E1">
        <w:rPr>
          <w:rFonts w:ascii="Times New Roman" w:hAnsi="Times New Roman" w:cs="Times New Roman"/>
          <w:sz w:val="24"/>
          <w:szCs w:val="24"/>
        </w:rPr>
        <w:t xml:space="preserve">Because </w:t>
      </w:r>
      <w:r w:rsidR="00EB6D11" w:rsidRPr="003808E1">
        <w:rPr>
          <w:rFonts w:ascii="Times New Roman" w:hAnsi="Times New Roman" w:cs="Times New Roman"/>
          <w:sz w:val="24"/>
          <w:szCs w:val="24"/>
        </w:rPr>
        <w:t xml:space="preserve">mature forest surrounding </w:t>
      </w:r>
      <w:r w:rsidR="00B07856" w:rsidRPr="003808E1">
        <w:rPr>
          <w:rFonts w:ascii="Times New Roman" w:hAnsi="Times New Roman" w:cs="Times New Roman"/>
          <w:sz w:val="24"/>
          <w:szCs w:val="24"/>
        </w:rPr>
        <w:t xml:space="preserve">small </w:t>
      </w:r>
      <w:r w:rsidR="00EB6D11" w:rsidRPr="003808E1">
        <w:rPr>
          <w:rFonts w:ascii="Times New Roman" w:hAnsi="Times New Roman" w:cs="Times New Roman"/>
          <w:sz w:val="24"/>
          <w:szCs w:val="24"/>
        </w:rPr>
        <w:t xml:space="preserve">wildlife </w:t>
      </w:r>
      <w:r w:rsidR="00B07856" w:rsidRPr="003808E1">
        <w:rPr>
          <w:rFonts w:ascii="Times New Roman" w:hAnsi="Times New Roman" w:cs="Times New Roman"/>
          <w:sz w:val="24"/>
          <w:szCs w:val="24"/>
        </w:rPr>
        <w:t xml:space="preserve">openings </w:t>
      </w:r>
      <w:r w:rsidR="00EB6D11" w:rsidRPr="003808E1">
        <w:rPr>
          <w:rFonts w:ascii="Times New Roman" w:hAnsi="Times New Roman" w:cs="Times New Roman"/>
          <w:sz w:val="24"/>
          <w:szCs w:val="24"/>
        </w:rPr>
        <w:t>was often</w:t>
      </w:r>
      <w:r w:rsidR="00B07856" w:rsidRPr="003808E1">
        <w:rPr>
          <w:rFonts w:ascii="Times New Roman" w:hAnsi="Times New Roman" w:cs="Times New Roman"/>
          <w:sz w:val="24"/>
          <w:szCs w:val="24"/>
        </w:rPr>
        <w:t xml:space="preserve"> within 50 m of the central sampling point, </w:t>
      </w:r>
      <w:r w:rsidR="00A3347E" w:rsidRPr="003808E1">
        <w:rPr>
          <w:rFonts w:ascii="Times New Roman" w:hAnsi="Times New Roman" w:cs="Times New Roman"/>
          <w:sz w:val="24"/>
          <w:szCs w:val="24"/>
        </w:rPr>
        <w:t>I also calculated percent tree cover outside of the wildlife opening, for which I divided the total number of points outside of the opening at which trees were present by the total number of points in the survey (N = 20).</w:t>
      </w:r>
      <w:r w:rsidR="00762E32" w:rsidRPr="003808E1">
        <w:rPr>
          <w:rFonts w:ascii="Times New Roman" w:hAnsi="Times New Roman" w:cs="Times New Roman"/>
          <w:sz w:val="24"/>
          <w:szCs w:val="24"/>
        </w:rPr>
        <w:t xml:space="preserve"> Percent canopy cover, canopy height, number of trees</w:t>
      </w:r>
      <w:r w:rsidR="00351CA8" w:rsidRPr="003808E1">
        <w:rPr>
          <w:rFonts w:ascii="Times New Roman" w:hAnsi="Times New Roman" w:cs="Times New Roman"/>
          <w:sz w:val="24"/>
          <w:szCs w:val="24"/>
        </w:rPr>
        <w:t>, and basal area</w:t>
      </w:r>
      <w:r w:rsidR="00762E32" w:rsidRPr="003808E1">
        <w:rPr>
          <w:rFonts w:ascii="Times New Roman" w:hAnsi="Times New Roman" w:cs="Times New Roman"/>
          <w:sz w:val="24"/>
          <w:szCs w:val="24"/>
        </w:rPr>
        <w:t xml:space="preserve"> were </w:t>
      </w:r>
      <w:r w:rsidR="00275637" w:rsidRPr="003808E1">
        <w:rPr>
          <w:rFonts w:ascii="Times New Roman" w:hAnsi="Times New Roman" w:cs="Times New Roman"/>
          <w:sz w:val="24"/>
          <w:szCs w:val="24"/>
        </w:rPr>
        <w:t>derived</w:t>
      </w:r>
      <w:r w:rsidR="00351CA8" w:rsidRPr="003808E1">
        <w:rPr>
          <w:rFonts w:ascii="Times New Roman" w:hAnsi="Times New Roman" w:cs="Times New Roman"/>
          <w:sz w:val="24"/>
          <w:szCs w:val="24"/>
        </w:rPr>
        <w:t xml:space="preserve"> from </w:t>
      </w:r>
      <w:r w:rsidR="00505E56" w:rsidRPr="003808E1">
        <w:rPr>
          <w:rFonts w:ascii="Times New Roman" w:hAnsi="Times New Roman" w:cs="Times New Roman"/>
          <w:sz w:val="24"/>
          <w:szCs w:val="24"/>
        </w:rPr>
        <w:t xml:space="preserve">field </w:t>
      </w:r>
      <w:r w:rsidR="00351CA8" w:rsidRPr="003808E1">
        <w:rPr>
          <w:rFonts w:ascii="Times New Roman" w:hAnsi="Times New Roman" w:cs="Times New Roman"/>
          <w:sz w:val="24"/>
          <w:szCs w:val="24"/>
        </w:rPr>
        <w:t>data collected during the tree plot surveys. Percent canopy cover was</w:t>
      </w:r>
      <w:r w:rsidR="00275637" w:rsidRPr="003808E1">
        <w:rPr>
          <w:rFonts w:ascii="Times New Roman" w:hAnsi="Times New Roman" w:cs="Times New Roman"/>
          <w:sz w:val="24"/>
          <w:szCs w:val="24"/>
        </w:rPr>
        <w:t xml:space="preserve"> calculated as</w:t>
      </w:r>
      <w:r w:rsidR="00351CA8" w:rsidRPr="003808E1">
        <w:rPr>
          <w:rFonts w:ascii="Times New Roman" w:hAnsi="Times New Roman" w:cs="Times New Roman"/>
          <w:sz w:val="24"/>
          <w:szCs w:val="24"/>
        </w:rPr>
        <w:t xml:space="preserve"> the </w:t>
      </w:r>
      <w:r w:rsidR="00275637" w:rsidRPr="003808E1">
        <w:rPr>
          <w:rFonts w:ascii="Times New Roman" w:hAnsi="Times New Roman" w:cs="Times New Roman"/>
          <w:sz w:val="24"/>
          <w:szCs w:val="24"/>
        </w:rPr>
        <w:t xml:space="preserve">average of the 4 </w:t>
      </w:r>
      <w:proofErr w:type="spellStart"/>
      <w:r w:rsidR="00275637" w:rsidRPr="003808E1">
        <w:rPr>
          <w:rFonts w:ascii="Times New Roman" w:hAnsi="Times New Roman" w:cs="Times New Roman"/>
          <w:sz w:val="24"/>
          <w:szCs w:val="24"/>
        </w:rPr>
        <w:t>densiometer</w:t>
      </w:r>
      <w:proofErr w:type="spellEnd"/>
      <w:r w:rsidR="00275637" w:rsidRPr="003808E1">
        <w:rPr>
          <w:rFonts w:ascii="Times New Roman" w:hAnsi="Times New Roman" w:cs="Times New Roman"/>
          <w:sz w:val="24"/>
          <w:szCs w:val="24"/>
        </w:rPr>
        <w:t xml:space="preserve"> values. Canopy height was calculated using trigonometry</w:t>
      </w:r>
      <w:r w:rsidR="00071E02" w:rsidRPr="003808E1">
        <w:rPr>
          <w:rFonts w:ascii="Times New Roman" w:hAnsi="Times New Roman" w:cs="Times New Roman"/>
          <w:sz w:val="24"/>
          <w:szCs w:val="24"/>
        </w:rPr>
        <w:t xml:space="preserve"> for a right triangle</w:t>
      </w:r>
      <w:r w:rsidR="00275637" w:rsidRPr="003808E1">
        <w:rPr>
          <w:rFonts w:ascii="Times New Roman" w:hAnsi="Times New Roman" w:cs="Times New Roman"/>
          <w:sz w:val="24"/>
          <w:szCs w:val="24"/>
        </w:rPr>
        <w:t>, given horizontal distance</w:t>
      </w:r>
      <w:r w:rsidR="00505E56" w:rsidRPr="003808E1">
        <w:rPr>
          <w:rFonts w:ascii="Times New Roman" w:hAnsi="Times New Roman" w:cs="Times New Roman"/>
          <w:sz w:val="24"/>
          <w:szCs w:val="24"/>
        </w:rPr>
        <w:t xml:space="preserve"> </w:t>
      </w:r>
      <w:r w:rsidR="00275637" w:rsidRPr="003808E1">
        <w:rPr>
          <w:rFonts w:ascii="Times New Roman" w:hAnsi="Times New Roman" w:cs="Times New Roman"/>
          <w:sz w:val="24"/>
          <w:szCs w:val="24"/>
        </w:rPr>
        <w:t xml:space="preserve">and angle from the base to the apex. </w:t>
      </w:r>
      <w:r w:rsidR="00071E02" w:rsidRPr="003808E1">
        <w:rPr>
          <w:rFonts w:ascii="Times New Roman" w:hAnsi="Times New Roman" w:cs="Times New Roman"/>
          <w:sz w:val="24"/>
          <w:szCs w:val="24"/>
        </w:rPr>
        <w:t xml:space="preserve">Number of trees corresponded to the </w:t>
      </w:r>
      <w:r w:rsidR="0011439B" w:rsidRPr="003808E1">
        <w:rPr>
          <w:rFonts w:ascii="Times New Roman" w:hAnsi="Times New Roman" w:cs="Times New Roman"/>
          <w:sz w:val="24"/>
          <w:szCs w:val="24"/>
        </w:rPr>
        <w:t xml:space="preserve">total </w:t>
      </w:r>
      <w:r w:rsidR="00071E02" w:rsidRPr="003808E1">
        <w:rPr>
          <w:rFonts w:ascii="Times New Roman" w:hAnsi="Times New Roman" w:cs="Times New Roman"/>
          <w:sz w:val="24"/>
          <w:szCs w:val="24"/>
        </w:rPr>
        <w:t>number of live trees and dead snags within the tree plot that had a diameter &gt;</w:t>
      </w:r>
      <w:r w:rsidR="00505E56" w:rsidRPr="003808E1">
        <w:rPr>
          <w:rFonts w:ascii="Times New Roman" w:hAnsi="Times New Roman" w:cs="Times New Roman"/>
          <w:sz w:val="24"/>
          <w:szCs w:val="24"/>
        </w:rPr>
        <w:t>10</w:t>
      </w:r>
      <w:r w:rsidR="00071E02" w:rsidRPr="003808E1">
        <w:rPr>
          <w:rFonts w:ascii="Times New Roman" w:hAnsi="Times New Roman" w:cs="Times New Roman"/>
          <w:sz w:val="24"/>
          <w:szCs w:val="24"/>
        </w:rPr>
        <w:t xml:space="preserve"> </w:t>
      </w:r>
      <w:r w:rsidR="00505E56" w:rsidRPr="003808E1">
        <w:rPr>
          <w:rFonts w:ascii="Times New Roman" w:hAnsi="Times New Roman" w:cs="Times New Roman"/>
          <w:sz w:val="24"/>
          <w:szCs w:val="24"/>
        </w:rPr>
        <w:t>cm</w:t>
      </w:r>
      <w:r w:rsidR="00071E02" w:rsidRPr="003808E1">
        <w:rPr>
          <w:rFonts w:ascii="Times New Roman" w:hAnsi="Times New Roman" w:cs="Times New Roman"/>
          <w:sz w:val="24"/>
          <w:szCs w:val="24"/>
        </w:rPr>
        <w:t xml:space="preserve">. </w:t>
      </w:r>
      <w:r w:rsidR="00A04D08" w:rsidRPr="003808E1">
        <w:rPr>
          <w:rFonts w:ascii="Times New Roman" w:hAnsi="Times New Roman" w:cs="Times New Roman"/>
          <w:sz w:val="24"/>
          <w:szCs w:val="24"/>
        </w:rPr>
        <w:t>Relative b</w:t>
      </w:r>
      <w:r w:rsidR="00071E02" w:rsidRPr="003808E1">
        <w:rPr>
          <w:rFonts w:ascii="Times New Roman" w:hAnsi="Times New Roman" w:cs="Times New Roman"/>
          <w:sz w:val="24"/>
          <w:szCs w:val="24"/>
        </w:rPr>
        <w:t xml:space="preserve">asal area </w:t>
      </w:r>
      <w:r w:rsidR="0011439B" w:rsidRPr="003808E1">
        <w:rPr>
          <w:rFonts w:ascii="Times New Roman" w:hAnsi="Times New Roman" w:cs="Times New Roman"/>
          <w:sz w:val="24"/>
          <w:szCs w:val="24"/>
        </w:rPr>
        <w:t xml:space="preserve">was calculated as the sum of the </w:t>
      </w:r>
      <w:r w:rsidR="006A7FF6" w:rsidRPr="003808E1">
        <w:rPr>
          <w:rFonts w:ascii="Times New Roman" w:hAnsi="Times New Roman" w:cs="Times New Roman"/>
          <w:sz w:val="24"/>
          <w:szCs w:val="24"/>
        </w:rPr>
        <w:t xml:space="preserve">individual </w:t>
      </w:r>
      <w:r w:rsidR="0011439B" w:rsidRPr="003808E1">
        <w:rPr>
          <w:rFonts w:ascii="Times New Roman" w:hAnsi="Times New Roman" w:cs="Times New Roman"/>
          <w:sz w:val="24"/>
          <w:szCs w:val="24"/>
        </w:rPr>
        <w:t>basal area</w:t>
      </w:r>
      <w:r w:rsidR="006A7FF6" w:rsidRPr="003808E1">
        <w:rPr>
          <w:rFonts w:ascii="Times New Roman" w:hAnsi="Times New Roman" w:cs="Times New Roman"/>
          <w:sz w:val="24"/>
          <w:szCs w:val="24"/>
        </w:rPr>
        <w:t xml:space="preserve"> (DBH</w:t>
      </w:r>
      <w:r w:rsidR="006A7FF6" w:rsidRPr="003808E1">
        <w:rPr>
          <w:rFonts w:ascii="Times New Roman" w:hAnsi="Times New Roman" w:cs="Times New Roman"/>
          <w:sz w:val="24"/>
          <w:szCs w:val="24"/>
          <w:vertAlign w:val="superscript"/>
        </w:rPr>
        <w:t>2</w:t>
      </w:r>
      <w:r w:rsidR="006A7FF6" w:rsidRPr="003808E1">
        <w:rPr>
          <w:rFonts w:ascii="Times New Roman" w:hAnsi="Times New Roman" w:cs="Times New Roman"/>
          <w:sz w:val="24"/>
          <w:szCs w:val="24"/>
        </w:rPr>
        <w:t xml:space="preserve"> × 0.005454)</w:t>
      </w:r>
      <w:r w:rsidR="0011439B" w:rsidRPr="003808E1">
        <w:rPr>
          <w:rFonts w:ascii="Times New Roman" w:hAnsi="Times New Roman" w:cs="Times New Roman"/>
          <w:sz w:val="24"/>
          <w:szCs w:val="24"/>
        </w:rPr>
        <w:t xml:space="preserve"> of all the trees within the tree plot. </w:t>
      </w:r>
      <w:r w:rsidR="004E2FA9" w:rsidRPr="003808E1">
        <w:rPr>
          <w:rFonts w:ascii="Times New Roman" w:hAnsi="Times New Roman" w:cs="Times New Roman"/>
          <w:sz w:val="24"/>
          <w:szCs w:val="24"/>
        </w:rPr>
        <w:t xml:space="preserve">Mean elevation, mode aspect, and mode TPI within the boundaries of each wildlife opening </w:t>
      </w:r>
      <w:r w:rsidR="00FA6338" w:rsidRPr="003808E1">
        <w:rPr>
          <w:rFonts w:ascii="Times New Roman" w:hAnsi="Times New Roman" w:cs="Times New Roman"/>
          <w:sz w:val="24"/>
          <w:szCs w:val="24"/>
        </w:rPr>
        <w:t>were</w:t>
      </w:r>
      <w:r w:rsidR="004E2FA9" w:rsidRPr="003808E1">
        <w:rPr>
          <w:rFonts w:ascii="Times New Roman" w:hAnsi="Times New Roman" w:cs="Times New Roman"/>
          <w:sz w:val="24"/>
          <w:szCs w:val="24"/>
        </w:rPr>
        <w:t xml:space="preserve"> calculated </w:t>
      </w:r>
      <w:r w:rsidR="007B1146" w:rsidRPr="003808E1">
        <w:rPr>
          <w:rFonts w:ascii="Times New Roman" w:hAnsi="Times New Roman" w:cs="Times New Roman"/>
          <w:sz w:val="24"/>
          <w:szCs w:val="24"/>
        </w:rPr>
        <w:t xml:space="preserve">or derived </w:t>
      </w:r>
      <w:r w:rsidR="004E2FA9" w:rsidRPr="003808E1">
        <w:rPr>
          <w:rFonts w:ascii="Times New Roman" w:hAnsi="Times New Roman" w:cs="Times New Roman"/>
          <w:sz w:val="24"/>
          <w:szCs w:val="24"/>
        </w:rPr>
        <w:t>using Shuttle Radar Topography Mission digital elevation data</w:t>
      </w:r>
      <w:r w:rsidR="003411D8">
        <w:rPr>
          <w:rFonts w:ascii="Times New Roman" w:hAnsi="Times New Roman" w:cs="Times New Roman"/>
          <w:sz w:val="24"/>
          <w:szCs w:val="24"/>
        </w:rPr>
        <w:t xml:space="preserve">, </w:t>
      </w:r>
      <w:r w:rsidR="003411D8">
        <w:rPr>
          <w:rFonts w:ascii="Times New Roman" w:hAnsi="Times New Roman" w:cs="Times New Roman"/>
          <w:sz w:val="24"/>
        </w:rPr>
        <w:t xml:space="preserve">which had a resolution of </w:t>
      </w:r>
      <w:r w:rsidR="003411D8" w:rsidRPr="00671020">
        <w:rPr>
          <w:rFonts w:ascii="Times New Roman" w:hAnsi="Times New Roman" w:cs="Times New Roman"/>
          <w:noProof/>
          <w:sz w:val="24"/>
          <w:szCs w:val="24"/>
        </w:rPr>
        <w:t>~20–25 m</w:t>
      </w:r>
      <w:r w:rsidR="004E2FA9" w:rsidRPr="003808E1">
        <w:rPr>
          <w:rFonts w:ascii="Times New Roman" w:hAnsi="Times New Roman" w:cs="Times New Roman"/>
          <w:sz w:val="24"/>
          <w:szCs w:val="24"/>
        </w:rPr>
        <w:t>.</w:t>
      </w:r>
      <w:r w:rsidR="00FA6338" w:rsidRPr="003808E1">
        <w:rPr>
          <w:rFonts w:ascii="Times New Roman" w:hAnsi="Times New Roman" w:cs="Times New Roman"/>
          <w:sz w:val="24"/>
          <w:szCs w:val="24"/>
        </w:rPr>
        <w:t xml:space="preserve"> Mode aspect was then converted to a dummy variable where 0 = mode aspect was towards the south or west (i.e., between 135 and 315 degrees) and 1 = mode aspect was towards the north or east (i.e., &lt;135 or &gt;315</w:t>
      </w:r>
      <w:r w:rsidR="002F16C7" w:rsidRPr="003808E1">
        <w:rPr>
          <w:rFonts w:ascii="Times New Roman" w:hAnsi="Times New Roman" w:cs="Times New Roman"/>
          <w:sz w:val="24"/>
          <w:szCs w:val="24"/>
        </w:rPr>
        <w:t xml:space="preserve"> </w:t>
      </w:r>
      <w:r w:rsidR="00FA6338" w:rsidRPr="003808E1">
        <w:rPr>
          <w:rFonts w:ascii="Times New Roman" w:hAnsi="Times New Roman" w:cs="Times New Roman"/>
          <w:sz w:val="24"/>
          <w:szCs w:val="24"/>
        </w:rPr>
        <w:t>degrees), reflecting differences in forest productivity</w:t>
      </w:r>
      <w:r w:rsidR="00033578" w:rsidRPr="003808E1">
        <w:rPr>
          <w:rFonts w:ascii="Times New Roman" w:hAnsi="Times New Roman" w:cs="Times New Roman"/>
          <w:sz w:val="24"/>
          <w:szCs w:val="24"/>
        </w:rPr>
        <w:t xml:space="preserve"> </w:t>
      </w:r>
      <w:r w:rsidR="00033578"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{"citationItems":[{"id":"ITEM-1","itemData":{"DOI":"10.2179/0008-7475(2004)069&lt;0092:AIDIVS&gt;2.0.CO;2","ISSN":"00087475","abstract":"This study evaluates and quantifies the variation in vegetation, plant nutrients, and microclimate across four topographic aspects in an Appalachian watershed (39°39′43″N, 79°45′28″W). The study found that the north and east aspects were 27-50% more productive than the west and southwest aspects. Species groups that showed strong aspect preference included yellow poplar (Liriodendron tulipifera), black cherry (Prunus serotina), chestnut oak (Quercus prinus), and white oak (Quercus alba); the former two being dominant on the north and east aspects while the latter two dominate the west and southwest aspects. Red oak (Quercus rubra) and red maple (Acer rubrum) showed mild aspect preference indicating their broad ecological amplitude. Although the north and east aspects had greater biomass, the west and southwest aspects had about 23% more stems per hectare. There were large differences in microclimate among the four aspects. Air temperature during midday period averaged 25.2°C, 24.9°C, 30.5°C, and 29.4°C for the north, east, west and southwest aspects respectively. The maximum temperature difference between the mesic (north and east aspects) and xeric (west and southwest aspects) sites was 5.55°C and was observed at noon. The relative humidity at the xeric site was about 25% lower than that at the mesic site during midday periods. Plant water stress as measured by vapor pressure difference was about 37% higher on west and southwest aspects than on north and east aspects. Plant nutrients only showed minor differences with concentrations being higher on the north and east aspects except for phosphorus, which was higher on the west and southwest aspects.","author":[{"dropping-particle":"","family":"Desta","given":"Fekedulegn","non-dropping-particle":"","parse-names":false,"suffix":""},{"dropping-particle":"","family":"Colbert","given":"J J","non-dropping-particle":"","parse-names":false,"suffix":""},{"dropping-particle":"","family":"Rentch","given":"James S","non-dropping-particle":"","parse-names":false,"suffix":""},{"dropping-particle":"","family":"Gottschalk","given":"Kurt W","non-dropping-particle":"","parse-names":false,"suffix":""}],"container-title":"Castanea","id":"ITEM-1","issue":"2","issued":{"date-parts":[["2004"]]},"page":"92-108","title":"Aspect induced differences in vegetation, soil, and microclimatic characteristics of an Appalachian watershed","type":"article-journal","volume":"69"},"uris":["http://www.mendeley.com/documents/?uuid=bc3a4570-4ff8-3ce3-bf25-6c78828d49ef"]}],"mendeley":{"formattedCitation":"(Desta et al. 2004)","plainTextFormattedCitation":"(Desta et al. 2004)","previouslyFormattedCitation":"(Desta et al. 2004)"},"properties":{"noteIndex":0},"schema":"https://github.com/citation-style-language/schema/raw/master/csl-citation.json"}</w:instrText>
      </w:r>
      <w:r w:rsidR="00033578" w:rsidRPr="003808E1">
        <w:rPr>
          <w:rFonts w:ascii="Times New Roman" w:hAnsi="Times New Roman" w:cs="Times New Roman"/>
          <w:sz w:val="24"/>
          <w:szCs w:val="24"/>
        </w:rPr>
        <w:fldChar w:fldCharType="separate"/>
      </w:r>
      <w:r w:rsidR="00033578" w:rsidRPr="003808E1">
        <w:rPr>
          <w:rFonts w:ascii="Times New Roman" w:hAnsi="Times New Roman" w:cs="Times New Roman"/>
          <w:noProof/>
          <w:sz w:val="24"/>
          <w:szCs w:val="24"/>
        </w:rPr>
        <w:t>(Desta et al. 2004)</w:t>
      </w:r>
      <w:r w:rsidR="00033578" w:rsidRPr="003808E1">
        <w:rPr>
          <w:rFonts w:ascii="Times New Roman" w:hAnsi="Times New Roman" w:cs="Times New Roman"/>
          <w:sz w:val="24"/>
          <w:szCs w:val="24"/>
        </w:rPr>
        <w:fldChar w:fldCharType="end"/>
      </w:r>
      <w:r w:rsidR="00FA6338" w:rsidRPr="003808E1">
        <w:rPr>
          <w:rFonts w:ascii="Times New Roman" w:hAnsi="Times New Roman" w:cs="Times New Roman"/>
          <w:sz w:val="24"/>
          <w:szCs w:val="24"/>
        </w:rPr>
        <w:t>.</w:t>
      </w:r>
    </w:p>
    <w:p w14:paraId="54A0D855" w14:textId="3D6003AC" w:rsidR="00BC2795" w:rsidRPr="003808E1" w:rsidRDefault="00BC2795"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 also calculated habitat data associated with each adjacent forest sampling point, which included percent shrub cover, percent any tree cover, percent canopy cover, basal area, elevation, and aspect.</w:t>
      </w:r>
      <w:r w:rsidR="000700C4" w:rsidRPr="003808E1">
        <w:rPr>
          <w:rFonts w:ascii="Times New Roman" w:hAnsi="Times New Roman" w:cs="Times New Roman"/>
          <w:sz w:val="24"/>
          <w:szCs w:val="24"/>
        </w:rPr>
        <w:t xml:space="preserve"> From the sight tube vegetation surveys, I calculated percent shrub cover and percent any tree cover as the total number of points at which shrubs and either saplings or trees were present divided by the total number of points (N = 20).</w:t>
      </w:r>
      <w:r w:rsidR="00FA6338" w:rsidRPr="003808E1">
        <w:rPr>
          <w:rFonts w:ascii="Times New Roman" w:hAnsi="Times New Roman" w:cs="Times New Roman"/>
          <w:sz w:val="24"/>
          <w:szCs w:val="24"/>
        </w:rPr>
        <w:t xml:space="preserve"> Percent canopy cover and basal area were calculated in the same way as for the wildlife openings. Mean elevation and mode aspect within 50 m of each adjacent forest sampling point were calculated using Shuttle Radar Topography Mission digital elevation data. </w:t>
      </w:r>
      <w:r w:rsidR="002F16C7" w:rsidRPr="003808E1">
        <w:rPr>
          <w:rFonts w:ascii="Times New Roman" w:hAnsi="Times New Roman" w:cs="Times New Roman"/>
          <w:sz w:val="24"/>
          <w:szCs w:val="24"/>
        </w:rPr>
        <w:t xml:space="preserve">Mode aspect was then converted to a dummy variable </w:t>
      </w:r>
      <w:r w:rsidR="001B7080" w:rsidRPr="003808E1">
        <w:rPr>
          <w:rFonts w:ascii="Times New Roman" w:hAnsi="Times New Roman" w:cs="Times New Roman"/>
          <w:sz w:val="24"/>
          <w:szCs w:val="24"/>
        </w:rPr>
        <w:t>following the same procedure as for the wildlife openings</w:t>
      </w:r>
      <w:r w:rsidR="002F16C7" w:rsidRPr="003808E1">
        <w:rPr>
          <w:rFonts w:ascii="Times New Roman" w:hAnsi="Times New Roman" w:cs="Times New Roman"/>
          <w:sz w:val="24"/>
          <w:szCs w:val="24"/>
        </w:rPr>
        <w:t>.</w:t>
      </w:r>
    </w:p>
    <w:p w14:paraId="5115E2C7" w14:textId="3DAD5D54" w:rsidR="00BC0067"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Predictor data – Size and shape</w:t>
      </w:r>
    </w:p>
    <w:p w14:paraId="6213ABEB" w14:textId="756371DB" w:rsidR="00BC0067" w:rsidRPr="003808E1" w:rsidRDefault="00193A59"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ab/>
        <w:t>Size and shape data were derived from a GIS dataset of MNF wildlife openings</w:t>
      </w:r>
      <w:r w:rsidR="003E2793"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 xml:space="preserve">. In addition to </w:t>
      </w:r>
      <w:r w:rsidR="00E53E30" w:rsidRPr="003808E1">
        <w:rPr>
          <w:rFonts w:ascii="Times New Roman" w:hAnsi="Times New Roman" w:cs="Times New Roman"/>
          <w:sz w:val="24"/>
          <w:szCs w:val="24"/>
        </w:rPr>
        <w:t xml:space="preserve">the </w:t>
      </w:r>
      <w:r w:rsidRPr="003808E1">
        <w:rPr>
          <w:rFonts w:ascii="Times New Roman" w:hAnsi="Times New Roman" w:cs="Times New Roman"/>
          <w:sz w:val="24"/>
          <w:szCs w:val="24"/>
        </w:rPr>
        <w:t xml:space="preserve">area of each wildlife opening, I calculated the edge-to-area ratio </w:t>
      </w:r>
      <w:r w:rsidR="00E53E30" w:rsidRPr="003808E1">
        <w:rPr>
          <w:rFonts w:ascii="Times New Roman" w:hAnsi="Times New Roman" w:cs="Times New Roman"/>
          <w:sz w:val="24"/>
          <w:szCs w:val="24"/>
        </w:rPr>
        <w:t>(i.e.,</w:t>
      </w:r>
      <w:r w:rsidRPr="003808E1">
        <w:rPr>
          <w:rFonts w:ascii="Times New Roman" w:hAnsi="Times New Roman" w:cs="Times New Roman"/>
          <w:sz w:val="24"/>
          <w:szCs w:val="24"/>
        </w:rPr>
        <w:t xml:space="preserve"> perimeter divided by area</w:t>
      </w:r>
      <w:r w:rsidR="00E53E30" w:rsidRPr="003808E1">
        <w:rPr>
          <w:rFonts w:ascii="Times New Roman" w:hAnsi="Times New Roman" w:cs="Times New Roman"/>
          <w:sz w:val="24"/>
          <w:szCs w:val="24"/>
        </w:rPr>
        <w:t>)</w:t>
      </w:r>
      <w:r w:rsidRPr="003808E1">
        <w:rPr>
          <w:rFonts w:ascii="Times New Roman" w:hAnsi="Times New Roman" w:cs="Times New Roman"/>
          <w:sz w:val="24"/>
          <w:szCs w:val="24"/>
        </w:rPr>
        <w:t xml:space="preserve"> and </w:t>
      </w:r>
      <w:r w:rsidR="00C93ABA" w:rsidRPr="003808E1">
        <w:rPr>
          <w:rFonts w:ascii="Times New Roman" w:hAnsi="Times New Roman" w:cs="Times New Roman"/>
          <w:sz w:val="24"/>
          <w:szCs w:val="24"/>
        </w:rPr>
        <w:t xml:space="preserve">the </w:t>
      </w:r>
      <w:proofErr w:type="spellStart"/>
      <w:r w:rsidR="00C93ABA" w:rsidRPr="003808E1">
        <w:rPr>
          <w:rFonts w:ascii="Times New Roman" w:hAnsi="Times New Roman" w:cs="Times New Roman"/>
          <w:sz w:val="24"/>
          <w:szCs w:val="24"/>
        </w:rPr>
        <w:t>Polsby</w:t>
      </w:r>
      <w:proofErr w:type="spellEnd"/>
      <w:r w:rsidR="00C93ABA" w:rsidRPr="003808E1">
        <w:rPr>
          <w:rFonts w:ascii="Times New Roman" w:hAnsi="Times New Roman" w:cs="Times New Roman"/>
          <w:sz w:val="24"/>
          <w:szCs w:val="24"/>
        </w:rPr>
        <w:t>-Popper score (</w:t>
      </w:r>
      <w:r w:rsidR="00C93ABA" w:rsidRPr="003808E1">
        <w:rPr>
          <w:rFonts w:ascii="Times New Roman" w:hAnsi="Times New Roman" w:cs="Times New Roman"/>
          <w:i/>
          <w:iCs/>
          <w:sz w:val="24"/>
          <w:szCs w:val="24"/>
        </w:rPr>
        <w:t>PP</w:t>
      </w:r>
      <w:r w:rsidR="00C93ABA" w:rsidRPr="003808E1">
        <w:rPr>
          <w:rFonts w:ascii="Times New Roman" w:hAnsi="Times New Roman" w:cs="Times New Roman"/>
          <w:sz w:val="24"/>
          <w:szCs w:val="24"/>
        </w:rPr>
        <w:t xml:space="preserve">), which is a shape metric that indicates roundness and </w:t>
      </w:r>
      <w:r w:rsidR="00E53E30" w:rsidRPr="003808E1">
        <w:rPr>
          <w:rFonts w:ascii="Times New Roman" w:hAnsi="Times New Roman" w:cs="Times New Roman"/>
          <w:sz w:val="24"/>
          <w:szCs w:val="24"/>
        </w:rPr>
        <w:t>uses</w:t>
      </w:r>
      <w:r w:rsidR="00C93ABA" w:rsidRPr="003808E1">
        <w:rPr>
          <w:rFonts w:ascii="Times New Roman" w:hAnsi="Times New Roman" w:cs="Times New Roman"/>
          <w:sz w:val="24"/>
          <w:szCs w:val="24"/>
        </w:rPr>
        <w:t xml:space="preserve"> the following equation:</w:t>
      </w:r>
    </w:p>
    <w:p w14:paraId="18D5FCCD" w14:textId="393A3E9D" w:rsidR="00C93ABA" w:rsidRPr="003808E1" w:rsidRDefault="00C93ABA"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i/>
          <w:iCs/>
          <w:sz w:val="24"/>
          <w:szCs w:val="24"/>
        </w:rPr>
        <w:t>PP</w:t>
      </w:r>
      <w:r w:rsidRPr="003808E1">
        <w:rPr>
          <w:rFonts w:ascii="Times New Roman" w:hAnsi="Times New Roman" w:cs="Times New Roman"/>
          <w:sz w:val="24"/>
          <w:szCs w:val="24"/>
        </w:rPr>
        <w:t xml:space="preserve"> = 4π × </w:t>
      </w:r>
      <w:r w:rsidRPr="003808E1">
        <w:rPr>
          <w:rFonts w:ascii="Times New Roman" w:hAnsi="Times New Roman" w:cs="Times New Roman"/>
          <w:i/>
          <w:iCs/>
          <w:sz w:val="24"/>
          <w:szCs w:val="24"/>
        </w:rPr>
        <w:t>A</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m</w:t>
      </w:r>
      <w:r w:rsidRPr="003808E1">
        <w:rPr>
          <w:rFonts w:ascii="Times New Roman" w:hAnsi="Times New Roman" w:cs="Times New Roman"/>
          <w:sz w:val="24"/>
          <w:szCs w:val="24"/>
          <w:vertAlign w:val="superscript"/>
        </w:rPr>
        <w:t>2</w:t>
      </w:r>
    </w:p>
    <w:p w14:paraId="3679E55D" w14:textId="31404BA3" w:rsidR="00C93ABA" w:rsidRPr="003808E1" w:rsidRDefault="00C93ABA"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 xml:space="preserve">where </w:t>
      </w:r>
      <w:r w:rsidRPr="003808E1">
        <w:rPr>
          <w:rFonts w:ascii="Times New Roman" w:hAnsi="Times New Roman" w:cs="Times New Roman"/>
          <w:i/>
          <w:iCs/>
          <w:sz w:val="24"/>
          <w:szCs w:val="24"/>
        </w:rPr>
        <w:t>A</w:t>
      </w:r>
      <w:r w:rsidRPr="003808E1">
        <w:rPr>
          <w:rFonts w:ascii="Times New Roman" w:hAnsi="Times New Roman" w:cs="Times New Roman"/>
          <w:sz w:val="24"/>
          <w:szCs w:val="24"/>
        </w:rPr>
        <w:t xml:space="preserve"> = area and </w:t>
      </w:r>
      <w:r w:rsidRPr="003808E1">
        <w:rPr>
          <w:rFonts w:ascii="Times New Roman" w:hAnsi="Times New Roman" w:cs="Times New Roman"/>
          <w:i/>
          <w:iCs/>
          <w:sz w:val="24"/>
          <w:szCs w:val="24"/>
        </w:rPr>
        <w:t>m</w:t>
      </w:r>
      <w:r w:rsidRPr="003808E1">
        <w:rPr>
          <w:rFonts w:ascii="Times New Roman" w:hAnsi="Times New Roman" w:cs="Times New Roman"/>
          <w:sz w:val="24"/>
          <w:szCs w:val="24"/>
        </w:rPr>
        <w:t xml:space="preserve"> = perimeter.</w:t>
      </w:r>
    </w:p>
    <w:p w14:paraId="15A5FF73" w14:textId="395C8227" w:rsidR="00BC0067"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Predictor data – Management</w:t>
      </w:r>
    </w:p>
    <w:p w14:paraId="53404200" w14:textId="4574224D" w:rsidR="00BC0067" w:rsidRPr="003808E1" w:rsidRDefault="00E53E30"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Management-related data were derived from both the GIS dataset of MNF wildlife openings and field observations, and included opening type, past maintenance status, recent disturbance, mowing frequency, human activity level, and proximity to roads</w:t>
      </w:r>
      <w:r w:rsidR="003E2793"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 xml:space="preserve">. Opening type was a designation by </w:t>
      </w:r>
      <w:r w:rsidR="002D0641" w:rsidRPr="003808E1">
        <w:rPr>
          <w:rFonts w:ascii="Times New Roman" w:hAnsi="Times New Roman" w:cs="Times New Roman"/>
          <w:sz w:val="24"/>
          <w:szCs w:val="24"/>
        </w:rPr>
        <w:t xml:space="preserve">MNF and </w:t>
      </w:r>
      <w:r w:rsidRPr="003808E1">
        <w:rPr>
          <w:rFonts w:ascii="Times New Roman" w:hAnsi="Times New Roman" w:cs="Times New Roman"/>
          <w:sz w:val="24"/>
          <w:szCs w:val="24"/>
        </w:rPr>
        <w:t xml:space="preserve">West Virginia Division of Natural Resources managers that I converted to a dummy variable, where 1 = </w:t>
      </w:r>
      <w:r w:rsidR="005D590D" w:rsidRPr="003808E1">
        <w:rPr>
          <w:rFonts w:ascii="Times New Roman" w:hAnsi="Times New Roman" w:cs="Times New Roman"/>
          <w:sz w:val="24"/>
          <w:szCs w:val="24"/>
        </w:rPr>
        <w:t xml:space="preserve">opening type of </w:t>
      </w:r>
      <w:r w:rsidR="00565EFC" w:rsidRPr="003808E1">
        <w:rPr>
          <w:rFonts w:ascii="Times New Roman" w:hAnsi="Times New Roman" w:cs="Times New Roman"/>
          <w:sz w:val="24"/>
          <w:szCs w:val="24"/>
        </w:rPr>
        <w:t>“</w:t>
      </w:r>
      <w:r w:rsidR="005D590D" w:rsidRPr="003808E1">
        <w:rPr>
          <w:rFonts w:ascii="Times New Roman" w:hAnsi="Times New Roman" w:cs="Times New Roman"/>
          <w:sz w:val="24"/>
          <w:szCs w:val="24"/>
        </w:rPr>
        <w:t>1</w:t>
      </w:r>
      <w:r w:rsidR="00565EFC" w:rsidRPr="003808E1">
        <w:rPr>
          <w:rFonts w:ascii="Times New Roman" w:hAnsi="Times New Roman" w:cs="Times New Roman"/>
          <w:sz w:val="24"/>
          <w:szCs w:val="24"/>
        </w:rPr>
        <w:t>”</w:t>
      </w:r>
      <w:r w:rsidR="005D590D"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(N = 170</w:t>
      </w:r>
      <w:r w:rsidR="0098239C" w:rsidRPr="003808E1">
        <w:rPr>
          <w:rFonts w:ascii="Times New Roman" w:hAnsi="Times New Roman" w:cs="Times New Roman"/>
          <w:sz w:val="24"/>
          <w:szCs w:val="24"/>
        </w:rPr>
        <w:t xml:space="preserve"> wildlife openings</w:t>
      </w:r>
      <w:r w:rsidR="002D0641" w:rsidRPr="003808E1">
        <w:rPr>
          <w:rFonts w:ascii="Times New Roman" w:hAnsi="Times New Roman" w:cs="Times New Roman"/>
          <w:sz w:val="24"/>
          <w:szCs w:val="24"/>
        </w:rPr>
        <w:t xml:space="preserve">) </w:t>
      </w:r>
      <w:r w:rsidR="005D590D" w:rsidRPr="003808E1">
        <w:rPr>
          <w:rFonts w:ascii="Times New Roman" w:hAnsi="Times New Roman" w:cs="Times New Roman"/>
          <w:sz w:val="24"/>
          <w:szCs w:val="24"/>
        </w:rPr>
        <w:t>and 0 = all other opening types</w:t>
      </w:r>
      <w:r w:rsidR="0098239C" w:rsidRPr="003808E1">
        <w:rPr>
          <w:rFonts w:ascii="Times New Roman" w:hAnsi="Times New Roman" w:cs="Times New Roman"/>
          <w:sz w:val="24"/>
          <w:szCs w:val="24"/>
        </w:rPr>
        <w:t xml:space="preserve"> (N = 155 wildlife openings)</w:t>
      </w:r>
      <w:r w:rsidR="005D590D"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A</w:t>
      </w:r>
      <w:r w:rsidR="00565EFC" w:rsidRPr="003808E1">
        <w:rPr>
          <w:rFonts w:ascii="Times New Roman" w:hAnsi="Times New Roman" w:cs="Times New Roman"/>
          <w:sz w:val="24"/>
          <w:szCs w:val="24"/>
        </w:rPr>
        <w:t xml:space="preserve">n opening type of “1” </w:t>
      </w:r>
      <w:r w:rsidR="0098239C" w:rsidRPr="003808E1">
        <w:rPr>
          <w:rFonts w:ascii="Times New Roman" w:hAnsi="Times New Roman" w:cs="Times New Roman"/>
          <w:sz w:val="24"/>
          <w:szCs w:val="24"/>
        </w:rPr>
        <w:t>corresponded to</w:t>
      </w:r>
      <w:r w:rsidR="00565EFC"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 xml:space="preserve">standard maintained wildlife openings, which were intentionally created by managers and </w:t>
      </w:r>
      <w:r w:rsidR="00565EFC" w:rsidRPr="003808E1">
        <w:rPr>
          <w:rFonts w:ascii="Times New Roman" w:hAnsi="Times New Roman" w:cs="Times New Roman"/>
          <w:sz w:val="24"/>
          <w:szCs w:val="24"/>
        </w:rPr>
        <w:t xml:space="preserve">characterized </w:t>
      </w:r>
      <w:r w:rsidR="00F97601" w:rsidRPr="003808E1">
        <w:rPr>
          <w:rFonts w:ascii="Times New Roman" w:hAnsi="Times New Roman" w:cs="Times New Roman"/>
          <w:sz w:val="24"/>
          <w:szCs w:val="24"/>
        </w:rPr>
        <w:t xml:space="preserve">as a group </w:t>
      </w:r>
      <w:r w:rsidR="00565EFC" w:rsidRPr="003808E1">
        <w:rPr>
          <w:rFonts w:ascii="Times New Roman" w:hAnsi="Times New Roman" w:cs="Times New Roman"/>
          <w:sz w:val="24"/>
          <w:szCs w:val="24"/>
        </w:rPr>
        <w:t xml:space="preserve">by </w:t>
      </w:r>
      <w:r w:rsidR="00F97601" w:rsidRPr="003808E1">
        <w:rPr>
          <w:rFonts w:ascii="Times New Roman" w:hAnsi="Times New Roman" w:cs="Times New Roman"/>
          <w:sz w:val="24"/>
          <w:szCs w:val="24"/>
        </w:rPr>
        <w:t>their small sizes</w:t>
      </w:r>
      <w:r w:rsidR="004076C1" w:rsidRPr="003808E1">
        <w:rPr>
          <w:rFonts w:ascii="Times New Roman" w:hAnsi="Times New Roman" w:cs="Times New Roman"/>
          <w:sz w:val="24"/>
          <w:szCs w:val="24"/>
        </w:rPr>
        <w:t>, their relatively round (i.e., non-linear) shapes,</w:t>
      </w:r>
      <w:r w:rsidR="009A4537" w:rsidRPr="003808E1">
        <w:rPr>
          <w:rFonts w:ascii="Times New Roman" w:hAnsi="Times New Roman" w:cs="Times New Roman"/>
          <w:sz w:val="24"/>
          <w:szCs w:val="24"/>
        </w:rPr>
        <w:t xml:space="preserve"> and</w:t>
      </w:r>
      <w:r w:rsidR="00F97601" w:rsidRPr="003808E1">
        <w:rPr>
          <w:rFonts w:ascii="Times New Roman" w:hAnsi="Times New Roman" w:cs="Times New Roman"/>
          <w:sz w:val="24"/>
          <w:szCs w:val="24"/>
        </w:rPr>
        <w:t xml:space="preserve"> being </w:t>
      </w:r>
      <w:r w:rsidR="002D0641" w:rsidRPr="003808E1">
        <w:rPr>
          <w:rFonts w:ascii="Times New Roman" w:hAnsi="Times New Roman" w:cs="Times New Roman"/>
          <w:sz w:val="24"/>
          <w:szCs w:val="24"/>
        </w:rPr>
        <w:t xml:space="preserve">actively maintained </w:t>
      </w:r>
      <w:r w:rsidR="00F97601" w:rsidRPr="003808E1">
        <w:rPr>
          <w:rFonts w:ascii="Times New Roman" w:hAnsi="Times New Roman" w:cs="Times New Roman"/>
          <w:sz w:val="24"/>
          <w:szCs w:val="24"/>
        </w:rPr>
        <w:t xml:space="preserve">or </w:t>
      </w:r>
      <w:r w:rsidR="002D0641" w:rsidRPr="003808E1">
        <w:rPr>
          <w:rFonts w:ascii="Times New Roman" w:hAnsi="Times New Roman" w:cs="Times New Roman"/>
          <w:sz w:val="24"/>
          <w:szCs w:val="24"/>
        </w:rPr>
        <w:t xml:space="preserve">mowed </w:t>
      </w:r>
      <w:r w:rsidR="00F97601" w:rsidRPr="003808E1">
        <w:rPr>
          <w:rFonts w:ascii="Times New Roman" w:hAnsi="Times New Roman" w:cs="Times New Roman"/>
          <w:sz w:val="24"/>
          <w:szCs w:val="24"/>
        </w:rPr>
        <w:t>frequently (every 1–2 years)</w:t>
      </w:r>
      <w:r w:rsidR="00565EFC"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Other opening types included maintained linear openings along Forest Service roads, utility right</w:t>
      </w:r>
      <w:r w:rsidR="00C224E1" w:rsidRPr="003808E1">
        <w:rPr>
          <w:rFonts w:ascii="Times New Roman" w:hAnsi="Times New Roman" w:cs="Times New Roman"/>
          <w:sz w:val="24"/>
          <w:szCs w:val="24"/>
        </w:rPr>
        <w:t>s</w:t>
      </w:r>
      <w:r w:rsidR="002D0641" w:rsidRPr="003808E1">
        <w:rPr>
          <w:rFonts w:ascii="Times New Roman" w:hAnsi="Times New Roman" w:cs="Times New Roman"/>
          <w:sz w:val="24"/>
          <w:szCs w:val="24"/>
        </w:rPr>
        <w:t xml:space="preserve">-of-way maintained by utility or gas companies, gas well sites, reclaimed strip mines, </w:t>
      </w:r>
      <w:r w:rsidR="0098239C" w:rsidRPr="003808E1">
        <w:rPr>
          <w:rFonts w:ascii="Times New Roman" w:hAnsi="Times New Roman" w:cs="Times New Roman"/>
          <w:sz w:val="24"/>
          <w:szCs w:val="24"/>
        </w:rPr>
        <w:t xml:space="preserve">orchards, hayfields, current or former grazing allotments, </w:t>
      </w:r>
      <w:r w:rsidR="002D0641" w:rsidRPr="003808E1">
        <w:rPr>
          <w:rFonts w:ascii="Times New Roman" w:hAnsi="Times New Roman" w:cs="Times New Roman"/>
          <w:sz w:val="24"/>
          <w:szCs w:val="24"/>
        </w:rPr>
        <w:t xml:space="preserve">savannahs, </w:t>
      </w:r>
      <w:r w:rsidR="0098239C" w:rsidRPr="003808E1">
        <w:rPr>
          <w:rFonts w:ascii="Times New Roman" w:hAnsi="Times New Roman" w:cs="Times New Roman"/>
          <w:sz w:val="24"/>
          <w:szCs w:val="24"/>
        </w:rPr>
        <w:t xml:space="preserve">and </w:t>
      </w:r>
      <w:r w:rsidR="002D0641" w:rsidRPr="003808E1">
        <w:rPr>
          <w:rFonts w:ascii="Times New Roman" w:hAnsi="Times New Roman" w:cs="Times New Roman"/>
          <w:sz w:val="24"/>
          <w:szCs w:val="24"/>
        </w:rPr>
        <w:t>beaver meadows</w:t>
      </w:r>
      <w:r w:rsidR="0098239C" w:rsidRPr="003808E1">
        <w:rPr>
          <w:rFonts w:ascii="Times New Roman" w:hAnsi="Times New Roman" w:cs="Times New Roman"/>
          <w:sz w:val="24"/>
          <w:szCs w:val="24"/>
        </w:rPr>
        <w:t xml:space="preserve">. </w:t>
      </w:r>
      <w:r w:rsidR="005D590D" w:rsidRPr="003808E1">
        <w:rPr>
          <w:rFonts w:ascii="Times New Roman" w:hAnsi="Times New Roman" w:cs="Times New Roman"/>
          <w:sz w:val="24"/>
          <w:szCs w:val="24"/>
        </w:rPr>
        <w:t>Past maintenance status and recent disturbance were dummy variables indicating whether the wildlife openings had a record of past maintenance by managers and whether there had been a recent disturbance (e.g., exposed bare soil, tilling, mowing). Mowing frequency was how many years elapsed between mowing by managers, ranging from 1–5 years. Human activity level and proximity to roads were 2 more dummy variables, where 0 = no or low levels of human activity or recreation</w:t>
      </w:r>
      <w:r w:rsidR="00A732E3" w:rsidRPr="003808E1">
        <w:rPr>
          <w:rFonts w:ascii="Times New Roman" w:hAnsi="Times New Roman" w:cs="Times New Roman"/>
          <w:sz w:val="24"/>
          <w:szCs w:val="24"/>
        </w:rPr>
        <w:t xml:space="preserve"> (e.g., </w:t>
      </w:r>
      <w:r w:rsidR="00EF0ADE" w:rsidRPr="003808E1">
        <w:rPr>
          <w:rFonts w:ascii="Times New Roman" w:hAnsi="Times New Roman" w:cs="Times New Roman"/>
          <w:sz w:val="24"/>
          <w:szCs w:val="24"/>
        </w:rPr>
        <w:t xml:space="preserve">wildlife openings that were </w:t>
      </w:r>
      <w:r w:rsidR="00A732E3" w:rsidRPr="003808E1">
        <w:rPr>
          <w:rFonts w:ascii="Times New Roman" w:hAnsi="Times New Roman" w:cs="Times New Roman"/>
          <w:sz w:val="24"/>
          <w:szCs w:val="24"/>
        </w:rPr>
        <w:t>not easily or readily accessible)</w:t>
      </w:r>
      <w:r w:rsidR="005D590D" w:rsidRPr="003808E1">
        <w:rPr>
          <w:rFonts w:ascii="Times New Roman" w:hAnsi="Times New Roman" w:cs="Times New Roman"/>
          <w:sz w:val="24"/>
          <w:szCs w:val="24"/>
        </w:rPr>
        <w:t xml:space="preserve"> and not within 50 m of a public, maintained road, and 1 = moderate to high levels of human activity or recreation</w:t>
      </w:r>
      <w:r w:rsidR="00A732E3" w:rsidRPr="003808E1">
        <w:rPr>
          <w:rFonts w:ascii="Times New Roman" w:hAnsi="Times New Roman" w:cs="Times New Roman"/>
          <w:sz w:val="24"/>
          <w:szCs w:val="24"/>
        </w:rPr>
        <w:t xml:space="preserve"> (e.g., </w:t>
      </w:r>
      <w:r w:rsidR="00EF0ADE" w:rsidRPr="003808E1">
        <w:rPr>
          <w:rFonts w:ascii="Times New Roman" w:hAnsi="Times New Roman" w:cs="Times New Roman"/>
          <w:sz w:val="24"/>
          <w:szCs w:val="24"/>
        </w:rPr>
        <w:t xml:space="preserve">wildlife </w:t>
      </w:r>
      <w:r w:rsidR="00A732E3" w:rsidRPr="003808E1">
        <w:rPr>
          <w:rFonts w:ascii="Times New Roman" w:hAnsi="Times New Roman" w:cs="Times New Roman"/>
          <w:sz w:val="24"/>
          <w:szCs w:val="24"/>
        </w:rPr>
        <w:t xml:space="preserve">openings </w:t>
      </w:r>
      <w:r w:rsidR="00EF0ADE" w:rsidRPr="003808E1">
        <w:rPr>
          <w:rFonts w:ascii="Times New Roman" w:hAnsi="Times New Roman" w:cs="Times New Roman"/>
          <w:sz w:val="24"/>
          <w:szCs w:val="24"/>
        </w:rPr>
        <w:t xml:space="preserve">that were </w:t>
      </w:r>
      <w:r w:rsidR="00A732E3" w:rsidRPr="003808E1">
        <w:rPr>
          <w:rFonts w:ascii="Times New Roman" w:hAnsi="Times New Roman" w:cs="Times New Roman"/>
          <w:sz w:val="24"/>
          <w:szCs w:val="24"/>
        </w:rPr>
        <w:t>located in areas with designated camping, tourist attractions, hiking trails)</w:t>
      </w:r>
      <w:r w:rsidR="002F464E" w:rsidRPr="003808E1">
        <w:rPr>
          <w:rFonts w:ascii="Times New Roman" w:hAnsi="Times New Roman" w:cs="Times New Roman"/>
          <w:sz w:val="24"/>
          <w:szCs w:val="24"/>
        </w:rPr>
        <w:t xml:space="preserve"> and within 50 m of a public, maintained road.</w:t>
      </w:r>
    </w:p>
    <w:p w14:paraId="5A90BEBA" w14:textId="02464D59" w:rsidR="00BC0067"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Predictor data – Landscape context</w:t>
      </w:r>
    </w:p>
    <w:bookmarkEnd w:id="9"/>
    <w:p w14:paraId="2282F776" w14:textId="5A0581D1" w:rsidR="00F74D4D" w:rsidRPr="003808E1" w:rsidRDefault="00F74D4D"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Data pertaining to the landscape context of each wildlife opening</w:t>
      </w:r>
      <w:r w:rsidR="0041297D" w:rsidRPr="003808E1">
        <w:rPr>
          <w:rFonts w:ascii="Times New Roman" w:hAnsi="Times New Roman" w:cs="Times New Roman"/>
          <w:sz w:val="24"/>
          <w:szCs w:val="24"/>
        </w:rPr>
        <w:t xml:space="preserve"> were </w:t>
      </w:r>
      <w:r w:rsidR="00080278" w:rsidRPr="003808E1">
        <w:rPr>
          <w:rFonts w:ascii="Times New Roman" w:hAnsi="Times New Roman" w:cs="Times New Roman"/>
          <w:sz w:val="24"/>
          <w:szCs w:val="24"/>
        </w:rPr>
        <w:t xml:space="preserve">derived from multiple GIS datasets and calculated within 1 km </w:t>
      </w:r>
      <w:r w:rsidR="00080278"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Management","id":"ITEM-1","issue":"3","issued":{"date-parts":[["2007","10","20"]]},"page":"137-147","title":"Do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England?","type":"article-journal","volume":"250"},"uris":["http://www.mendeley.com/documents/?uuid=f45e3218-240a-328a-8e44-b9064c24b2bf"]},{"id":"ITEM-2","itemData":{"DOI":"10.1525/cond.2012.110107","ISBN":"0010-5422","ISSN":"00105422","abstract":"Populations of many shrubland bird species are declining in the eastern United States. Efforts to restore shrubland and early-successional forest may help to ameliorate these declines. However, uncertainty remains about how the size and shape of habitat patches and the surrounding habitat matrix affect patch occupancy by shrubland passerines. Our objectives were to determine if shrubland birds avoid small or irregularly shaped habitat patches and to identify minimum area requirements for area-sensitive species. Additionally, we sought to determine if the proportion of mature forest cover in the landscape influences patch occupancy. We surveyed 35 individual habitat patches in 2007 and 43 in 2008 for the presence of eight shrubland birds. Then, we modeled the probability of five of these species occupying an individual patch relative to patch area, patch shape, and percent forest cover within 1 km of the patch. We documented evidence of area sensitivity for the Yellow-breasted Chat (Icteria virens) and Prairie Warbler (Setophaga discolor) and estimated their minimum area requirements at 2.3 and 1.1 ha, respectively. The Blue Grosbeak (Passerina caerulea) also was area-sensitive in irregularly shaped patches. Predicted patch-occupancy probability was &gt;0.9 in patches ≥5.5 ha for all area-sensitive species. Patch shape alone and proportion of forest cover were not important predictors of occupancy for these shrubland birds. Restored shrubland and early-successional forest in agricultural landscapes can provide habitat for many shrubland birds, but patches should be &gt;5 ha to maximize shrubland bird diversity.","author":[{"dropping-particle":"","family":"Shake","given":"Corey S.","non-dropping-particle":"","parse-names":false,"suffix":""},{"dropping-particle":"","family":"Moorman","given":"Christopher E.","non-dropping-particle":"","parse-names":false,"suffix":""},{"dropping-particle":"","family":"Riddle","given":"Jason D.","non-dropping-particle":"","parse-names":false,"suffix":""},{"dropping-particle":"","family":"Burchell II","given":"Michael R.","non-dropping-particle":"","parse-names":false,"suffix":""}],"container-title":"The Condor","id":"ITEM-2","issue":"2","issued":{"date-parts":[["2012"]]},"page":"268-278","title":"Influence of patch size and shape on occupancy by shrubland birds","type":"article-journal","volume":"114"},"uris":["http://www.mendeley.com/documents/?uuid=095209b1-f4af-37f0-86b9-fd8356f2b472"]}],"mendeley":{"formattedCitation":"(Askins et al. 2007, Shake et al. 2012)","plainTextFormattedCitation":"(Askins et al. 2007, Shake et al. 2012)","previouslyFormattedCitation":"(Askins et al. 2007, Shake et al. 2012)"},"properties":{"noteIndex":0},"schema":"https://github.com/citation-style-language/schema/raw/master/csl-citation.json"}</w:instrText>
      </w:r>
      <w:r w:rsidR="00080278"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(Askins et al. 2007, Shake et al. 2012)</w:t>
      </w:r>
      <w:r w:rsidR="00080278" w:rsidRPr="003808E1">
        <w:rPr>
          <w:rFonts w:ascii="Times New Roman" w:hAnsi="Times New Roman" w:cs="Times New Roman"/>
          <w:sz w:val="24"/>
          <w:szCs w:val="24"/>
        </w:rPr>
        <w:fldChar w:fldCharType="end"/>
      </w:r>
      <w:r w:rsidR="00080278" w:rsidRPr="003808E1">
        <w:rPr>
          <w:rFonts w:ascii="Times New Roman" w:hAnsi="Times New Roman" w:cs="Times New Roman"/>
          <w:sz w:val="24"/>
          <w:szCs w:val="24"/>
        </w:rPr>
        <w:t>. Landscape-scale variables</w:t>
      </w:r>
      <w:r w:rsidRPr="003808E1">
        <w:rPr>
          <w:rFonts w:ascii="Times New Roman" w:hAnsi="Times New Roman" w:cs="Times New Roman"/>
          <w:sz w:val="24"/>
          <w:szCs w:val="24"/>
        </w:rPr>
        <w:t xml:space="preserve"> included distance to the nearest neighboring wildlife opening, numbers of small / mid-size / large wildlife openings within 1 km, proportion of land with wildlife habitat priority status within 1 km, proportions of </w:t>
      </w:r>
      <w:r w:rsidR="00080278" w:rsidRPr="003808E1">
        <w:rPr>
          <w:rFonts w:ascii="Times New Roman" w:hAnsi="Times New Roman" w:cs="Times New Roman"/>
          <w:sz w:val="24"/>
          <w:szCs w:val="24"/>
        </w:rPr>
        <w:t xml:space="preserve">regenerating / </w:t>
      </w:r>
      <w:r w:rsidRPr="003808E1">
        <w:rPr>
          <w:rFonts w:ascii="Times New Roman" w:hAnsi="Times New Roman" w:cs="Times New Roman"/>
          <w:sz w:val="24"/>
          <w:szCs w:val="24"/>
        </w:rPr>
        <w:t>immature</w:t>
      </w:r>
      <w:r w:rsidR="00080278" w:rsidRPr="003808E1">
        <w:rPr>
          <w:rFonts w:ascii="Times New Roman" w:hAnsi="Times New Roman" w:cs="Times New Roman"/>
          <w:sz w:val="24"/>
          <w:szCs w:val="24"/>
        </w:rPr>
        <w:t xml:space="preserve"> sawtimber</w:t>
      </w:r>
      <w:r w:rsidRPr="003808E1">
        <w:rPr>
          <w:rFonts w:ascii="Times New Roman" w:hAnsi="Times New Roman" w:cs="Times New Roman"/>
          <w:sz w:val="24"/>
          <w:szCs w:val="24"/>
        </w:rPr>
        <w:t xml:space="preserve"> / mature sawtimber stands within 1 km, proportions of stands managed with individual tree selection / two-age harvest within 1 km, mode stand age within 1 km, proportions of all forest / dry-oak forest / red spruce forest within 1 km, proportion of agricultural land </w:t>
      </w:r>
      <w:r w:rsidR="006168AA">
        <w:rPr>
          <w:rFonts w:ascii="Times New Roman" w:hAnsi="Times New Roman" w:cs="Times New Roman"/>
          <w:sz w:val="24"/>
          <w:szCs w:val="24"/>
        </w:rPr>
        <w:t xml:space="preserve">(comprising hay / </w:t>
      </w:r>
      <w:r w:rsidR="006168AA">
        <w:rPr>
          <w:rFonts w:ascii="Times New Roman" w:hAnsi="Times New Roman" w:cs="Times New Roman"/>
          <w:sz w:val="24"/>
          <w:szCs w:val="24"/>
        </w:rPr>
        <w:lastRenderedPageBreak/>
        <w:t xml:space="preserve">pasture and cultivated crops) </w:t>
      </w:r>
      <w:r w:rsidRPr="003808E1">
        <w:rPr>
          <w:rFonts w:ascii="Times New Roman" w:hAnsi="Times New Roman" w:cs="Times New Roman"/>
          <w:sz w:val="24"/>
          <w:szCs w:val="24"/>
        </w:rPr>
        <w:t>within 1 km, and proportion of open habitat within 1 km</w:t>
      </w:r>
      <w:r w:rsidR="003E2793"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w:t>
      </w:r>
      <w:r w:rsidR="000E337F" w:rsidRPr="003808E1">
        <w:rPr>
          <w:rFonts w:ascii="Times New Roman" w:hAnsi="Times New Roman" w:cs="Times New Roman"/>
          <w:sz w:val="24"/>
          <w:szCs w:val="24"/>
        </w:rPr>
        <w:t xml:space="preserve"> </w:t>
      </w:r>
      <w:r w:rsidR="0041297D" w:rsidRPr="003808E1">
        <w:rPr>
          <w:rFonts w:ascii="Times New Roman" w:hAnsi="Times New Roman" w:cs="Times New Roman"/>
          <w:sz w:val="24"/>
          <w:szCs w:val="24"/>
        </w:rPr>
        <w:t xml:space="preserve">Using the GIS dataset of MNF wildlife openings, </w:t>
      </w:r>
      <w:r w:rsidR="007845AF">
        <w:rPr>
          <w:rFonts w:ascii="Times New Roman" w:hAnsi="Times New Roman" w:cs="Times New Roman"/>
          <w:sz w:val="24"/>
          <w:szCs w:val="24"/>
        </w:rPr>
        <w:t xml:space="preserve">Euclidean </w:t>
      </w:r>
      <w:r w:rsidR="0041297D" w:rsidRPr="003808E1">
        <w:rPr>
          <w:rFonts w:ascii="Times New Roman" w:hAnsi="Times New Roman" w:cs="Times New Roman"/>
          <w:sz w:val="24"/>
          <w:szCs w:val="24"/>
        </w:rPr>
        <w:t>d</w:t>
      </w:r>
      <w:r w:rsidR="000E337F" w:rsidRPr="003808E1">
        <w:rPr>
          <w:rFonts w:ascii="Times New Roman" w:hAnsi="Times New Roman" w:cs="Times New Roman"/>
          <w:sz w:val="24"/>
          <w:szCs w:val="24"/>
        </w:rPr>
        <w:t>istance to the nearest neighboring wildlife opening was measured as the distance from the edge of the focal wildlife opening to the edge of its nearest neighbor</w:t>
      </w:r>
      <w:r w:rsidR="0041297D" w:rsidRPr="003808E1">
        <w:rPr>
          <w:rFonts w:ascii="Times New Roman" w:hAnsi="Times New Roman" w:cs="Times New Roman"/>
          <w:sz w:val="24"/>
          <w:szCs w:val="24"/>
        </w:rPr>
        <w:t xml:space="preserve"> and ranged from &lt;1 m to ~2,720 m</w:t>
      </w:r>
      <w:r w:rsidR="000E337F" w:rsidRPr="003808E1">
        <w:rPr>
          <w:rFonts w:ascii="Times New Roman" w:hAnsi="Times New Roman" w:cs="Times New Roman"/>
          <w:sz w:val="24"/>
          <w:szCs w:val="24"/>
        </w:rPr>
        <w:t>.</w:t>
      </w:r>
      <w:r w:rsidR="0041297D" w:rsidRPr="003808E1">
        <w:rPr>
          <w:rFonts w:ascii="Times New Roman" w:hAnsi="Times New Roman" w:cs="Times New Roman"/>
          <w:sz w:val="24"/>
          <w:szCs w:val="24"/>
        </w:rPr>
        <w:t xml:space="preserve"> For the number of small / mid-size / large wildlife openings within 1 km, I counted all wildlife openings that overlapped with a 1-km buffer around the edge of the focal wildlife opening and tallied them by size category. To calculate the proportion of land with wildlife habitat priority status within 1 km, I used a GIS dataset from the MNF that mapped forest management prescriptions. For proportions of different stand types (e.g., </w:t>
      </w:r>
      <w:r w:rsidR="00080278" w:rsidRPr="003808E1">
        <w:rPr>
          <w:rFonts w:ascii="Times New Roman" w:hAnsi="Times New Roman" w:cs="Times New Roman"/>
          <w:sz w:val="24"/>
          <w:szCs w:val="24"/>
        </w:rPr>
        <w:t>regenerating</w:t>
      </w:r>
      <w:r w:rsidR="00273339">
        <w:rPr>
          <w:rFonts w:ascii="Times New Roman" w:hAnsi="Times New Roman" w:cs="Times New Roman"/>
          <w:sz w:val="24"/>
          <w:szCs w:val="24"/>
        </w:rPr>
        <w:t xml:space="preserve"> [&lt;10 years old]</w:t>
      </w:r>
      <w:r w:rsidR="00080278" w:rsidRPr="003808E1">
        <w:rPr>
          <w:rFonts w:ascii="Times New Roman" w:hAnsi="Times New Roman" w:cs="Times New Roman"/>
          <w:sz w:val="24"/>
          <w:szCs w:val="24"/>
        </w:rPr>
        <w:t>, immature sawtimber</w:t>
      </w:r>
      <w:r w:rsidR="00273339">
        <w:rPr>
          <w:rFonts w:ascii="Times New Roman" w:hAnsi="Times New Roman" w:cs="Times New Roman"/>
          <w:sz w:val="24"/>
          <w:szCs w:val="24"/>
        </w:rPr>
        <w:t xml:space="preserve"> [25–50 years old]</w:t>
      </w:r>
      <w:r w:rsidR="00080278" w:rsidRPr="003808E1">
        <w:rPr>
          <w:rFonts w:ascii="Times New Roman" w:hAnsi="Times New Roman" w:cs="Times New Roman"/>
          <w:sz w:val="24"/>
          <w:szCs w:val="24"/>
        </w:rPr>
        <w:t>, and mature sawtimber</w:t>
      </w:r>
      <w:r w:rsidR="00273339">
        <w:rPr>
          <w:rFonts w:ascii="Times New Roman" w:hAnsi="Times New Roman" w:cs="Times New Roman"/>
          <w:sz w:val="24"/>
          <w:szCs w:val="24"/>
        </w:rPr>
        <w:t xml:space="preserve"> [&gt;50 years]</w:t>
      </w:r>
      <w:r w:rsidR="00080278" w:rsidRPr="003808E1">
        <w:rPr>
          <w:rFonts w:ascii="Times New Roman" w:hAnsi="Times New Roman" w:cs="Times New Roman"/>
          <w:sz w:val="24"/>
          <w:szCs w:val="24"/>
        </w:rPr>
        <w:t>) and different harvest types (e.g., individual tree selection and two-age) within 1 km and for mode stand age within 1 km, I used a GIS dataset from the MNF that mapped forest stands and provided stand-scale attribute information. Finally, I calculated the proportions of different forest types and land cover classes using a 2016 statewide spectral land cover classification for West Virginia with 5 m resolution</w:t>
      </w:r>
      <w:r w:rsidR="00487B04" w:rsidRPr="003808E1">
        <w:rPr>
          <w:rFonts w:ascii="Times New Roman" w:hAnsi="Times New Roman" w:cs="Times New Roman"/>
          <w:sz w:val="24"/>
          <w:szCs w:val="24"/>
        </w:rPr>
        <w:t xml:space="preserve"> </w:t>
      </w:r>
      <w:r w:rsidR="00487B04"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{"citationItems":[{"id":"ITEM-1","itemData":{"DOI":"10.3390/rs11121409","ISSN":"20724292","abstract":"Despite the need for quality land cover information, large-area, high spatial resolution land cover mapping has proven to be a diffcult task for a variety of reasons including large data volumes, complexity of developing training and validation datasets, data availability, and heterogeneity in data and landscape conditions. We investigate the use of geographic object-based image analysis (GEOBIA), random forest (RF) machine learning, and National Agriculture Imagery Program (NAIP) orthophotography for mapping general land cover across the entire state of West Virginia, USA, an area of roughly 62,000 km2. We obtained an overall accuracy of 96.7% and a Kappa statistic of 0.886 using a combination of NAIP orthophotography and ancillary data. Despite the high overall classification accuracy, some classes were diffcult to differentiate, as highlight by the low user's and producer's accuracies for the barren, impervious, and mixed developed classes. In contrast, forest, low vegetation, and water were generally mapped with accuracy. The inclusion of ancillary data and first- and second-order textural measures generally improved classification accuracy whereas band indices and object geometric measures were less valuable. Including super-object attributes improved the classification slightly; however, this increased the computational time and complexity. From the findings of this research and previous studies, recommendations are provided for mapping large spatial extents.","author":[{"dropping-particle":"","family":"Maxwell","given":"Aaron E.","non-dropping-particle":"","parse-names":false,"suffix":""},{"dropping-particle":"","family":"Strager","given":"Michael P.","non-dropping-particle":"","parse-names":false,"suffix":""},{"dropping-particle":"","family":"Warner","given":"Timothy A.","non-dropping-particle":"","parse-names":false,"suffix":""},{"dropping-particle":"","family":"Ramezan","given":"Christopher A.","non-dropping-particle":"","parse-names":false,"suffix":""},{"dropping-particle":"","family":"Morgan","given":"Alice N.","non-dropping-particle":"","parse-names":false,"suffix":""},{"dropping-particle":"","family":"Pauley","given":"Cameron E.","non-dropping-particle":"","parse-names":false,"suffix":""}],"container-title":"Remote Sensing","id":"ITEM-1","issue":"12","issued":{"date-parts":[["2019","6","13"]]},"page":"1409","publisher":"MDPI AG","title":"Large-area, high spatial resolution land cover mapping using random forests, GEOBIA, and NAIP orthophotography: Findings and recommendations","type":"article-journal","volume":"11"},"uris":["http://www.mendeley.com/documents/?uuid=243c1dcf-5b96-3fbd-ae1b-6f515d355121"]}],"mendeley":{"formattedCitation":"(Maxwell et al. 2019)","plainTextFormattedCitation":"(Maxwell et al. 2019)","previouslyFormattedCitation":"(Maxwell et al. 2019)"},"properties":{"noteIndex":0},"schema":"https://github.com/citation-style-language/schema/raw/master/csl-citation.json"}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(Maxwell et al. 2019)</w:t>
      </w:r>
      <w:r w:rsidR="00487B04" w:rsidRPr="003808E1">
        <w:rPr>
          <w:rFonts w:ascii="Times New Roman" w:hAnsi="Times New Roman" w:cs="Times New Roman"/>
          <w:sz w:val="24"/>
          <w:szCs w:val="24"/>
        </w:rPr>
        <w:fldChar w:fldCharType="end"/>
      </w:r>
      <w:r w:rsidR="00080278" w:rsidRPr="003808E1">
        <w:rPr>
          <w:rFonts w:ascii="Times New Roman" w:hAnsi="Times New Roman" w:cs="Times New Roman"/>
          <w:sz w:val="24"/>
          <w:szCs w:val="24"/>
        </w:rPr>
        <w:t>. This raster map was created using geographic object-based image analysis, random forest machine learning, and National Agriculture Imagery Program orthophotography; it had an overall accuracy of 96.7%, and forest cover was mapped with user’s and producer’s accuracies of 98.0% and 99.4%, respectively</w:t>
      </w:r>
      <w:r w:rsidR="00487B04" w:rsidRPr="003808E1">
        <w:rPr>
          <w:rFonts w:ascii="Times New Roman" w:hAnsi="Times New Roman" w:cs="Times New Roman"/>
          <w:sz w:val="24"/>
          <w:szCs w:val="24"/>
        </w:rPr>
        <w:t xml:space="preserve"> </w:t>
      </w:r>
      <w:r w:rsidR="00487B04"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{"citationItems":[{"id":"ITEM-1","itemData":{"DOI":"10.3390/rs11121409","ISSN":"20724292","abstract":"Despite the need for quality land cover information, large-area, high spatial resolution land cover mapping has proven to be a diffcult task for a variety of reasons including large data volumes, complexity of developing training and validation datasets, data availability, and heterogeneity in data and landscape conditions. We investigate the use of geographic object-based image analysis (GEOBIA), random forest (RF) machine learning, and National Agriculture Imagery Program (NAIP) orthophotography for mapping general land cover across the entire state of West Virginia, USA, an area of roughly 62,000 km2. We obtained an overall accuracy of 96.7% and a Kappa statistic of 0.886 using a combination of NAIP orthophotography and ancillary data. Despite the high overall classification accuracy, some classes were diffcult to differentiate, as highlight by the low user's and producer's accuracies for the barren, impervious, and mixed developed classes. In contrast, forest, low vegetation, and water were generally mapped with accuracy. The inclusion of ancillary data and first- and second-order textural measures generally improved classification accuracy whereas band indices and object geometric measures were less valuable. Including super-object attributes improved the classification slightly; however, this increased the computational time and complexity. From the findings of this research and previous studies, recommendations are provided for mapping large spatial extents.","author":[{"dropping-particle":"","family":"Maxwell","given":"Aaron E.","non-dropping-particle":"","parse-names":false,"suffix":""},{"dropping-particle":"","family":"Strager","given":"Michael P.","non-dropping-particle":"","parse-names":false,"suffix":""},{"dropping-particle":"","family":"Warner","given":"Timothy A.","non-dropping-particle":"","parse-names":false,"suffix":""},{"dropping-particle":"","family":"Ramezan","given":"Christopher A.","non-dropping-particle":"","parse-names":false,"suffix":""},{"dropping-particle":"","family":"Morgan","given":"Alice N.","non-dropping-particle":"","parse-names":false,"suffix":""},{"dropping-particle":"","family":"Pauley","given":"Cameron E.","non-dropping-particle":"","parse-names":false,"suffix":""}],"container-title":"Remote Sensing","id":"ITEM-1","issue":"12","issued":{"date-parts":[["2019","6","13"]]},"page":"1409","publisher":"MDPI AG","title":"Large-area, high spatial resolution land cover mapping using random forests, GEOBIA, and NAIP orthophotography: Findings and recommendations","type":"article-journal","volume":"11"},"uris":["http://www.mendeley.com/documents/?uuid=243c1dcf-5b96-3fbd-ae1b-6f515d355121"]}],"mendeley":{"formattedCitation":"(Maxwell et al. 2019)","plainTextFormattedCitation":"(Maxwell et al. 2019)","previouslyFormattedCitation":"(Maxwell et al. 2019)"},"properties":{"noteIndex":0},"schema":"https://github.com/citation-style-language/schema/raw/master/csl-citation.json"}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(Maxwell et al. 2019)</w:t>
      </w:r>
      <w:r w:rsidR="00487B04" w:rsidRPr="003808E1">
        <w:rPr>
          <w:rFonts w:ascii="Times New Roman" w:hAnsi="Times New Roman" w:cs="Times New Roman"/>
          <w:sz w:val="24"/>
          <w:szCs w:val="24"/>
        </w:rPr>
        <w:fldChar w:fldCharType="end"/>
      </w:r>
      <w:r w:rsidR="00080278" w:rsidRPr="003808E1">
        <w:rPr>
          <w:rFonts w:ascii="Times New Roman" w:hAnsi="Times New Roman" w:cs="Times New Roman"/>
          <w:sz w:val="24"/>
          <w:szCs w:val="24"/>
        </w:rPr>
        <w:t>.</w:t>
      </w:r>
      <w:r w:rsidR="00605669" w:rsidRPr="003808E1">
        <w:rPr>
          <w:rFonts w:ascii="Times New Roman" w:hAnsi="Times New Roman" w:cs="Times New Roman"/>
          <w:sz w:val="24"/>
          <w:szCs w:val="24"/>
        </w:rPr>
        <w:t xml:space="preserve"> </w:t>
      </w:r>
      <w:r w:rsidR="00B15DB1" w:rsidRPr="003808E1">
        <w:rPr>
          <w:rFonts w:ascii="Times New Roman" w:hAnsi="Times New Roman" w:cs="Times New Roman"/>
          <w:sz w:val="24"/>
          <w:szCs w:val="24"/>
        </w:rPr>
        <w:t xml:space="preserve">For all forest, I added the proportions of </w:t>
      </w:r>
      <w:r w:rsidR="00605669" w:rsidRPr="003808E1">
        <w:rPr>
          <w:rFonts w:ascii="Times New Roman" w:hAnsi="Times New Roman" w:cs="Times New Roman"/>
          <w:sz w:val="24"/>
          <w:szCs w:val="24"/>
        </w:rPr>
        <w:t>land cover classes 10–18 (other, red spruce, northern hardwood</w:t>
      </w:r>
      <w:r w:rsidR="00B15DB1" w:rsidRPr="003808E1">
        <w:rPr>
          <w:rFonts w:ascii="Times New Roman" w:hAnsi="Times New Roman" w:cs="Times New Roman"/>
          <w:sz w:val="24"/>
          <w:szCs w:val="24"/>
        </w:rPr>
        <w:t xml:space="preserve">, mixed </w:t>
      </w:r>
      <w:proofErr w:type="spellStart"/>
      <w:r w:rsidR="00B15DB1" w:rsidRPr="003808E1">
        <w:rPr>
          <w:rFonts w:ascii="Times New Roman" w:hAnsi="Times New Roman" w:cs="Times New Roman"/>
          <w:sz w:val="24"/>
          <w:szCs w:val="24"/>
        </w:rPr>
        <w:t>mesophytic</w:t>
      </w:r>
      <w:proofErr w:type="spellEnd"/>
      <w:r w:rsidR="00B15DB1" w:rsidRPr="003808E1">
        <w:rPr>
          <w:rFonts w:ascii="Times New Roman" w:hAnsi="Times New Roman" w:cs="Times New Roman"/>
          <w:sz w:val="24"/>
          <w:szCs w:val="24"/>
        </w:rPr>
        <w:t>, dry-mesic oak, dry oak / pine, pine oak rock, dry calcareous, and montane red oak forests), and for dry-oak forest, I combined the latter 5 land cover classes (14–18). Agricultural land included land cover classes 20 (hay / pasture) and 21 (cultivated crops), whereas open habitat included land cover classes 19 (low vege</w:t>
      </w:r>
      <w:r w:rsidR="000C0B3D" w:rsidRPr="003808E1">
        <w:rPr>
          <w:rFonts w:ascii="Times New Roman" w:hAnsi="Times New Roman" w:cs="Times New Roman"/>
          <w:sz w:val="24"/>
          <w:szCs w:val="24"/>
        </w:rPr>
        <w:t>t</w:t>
      </w:r>
      <w:r w:rsidR="00B15DB1" w:rsidRPr="003808E1">
        <w:rPr>
          <w:rFonts w:ascii="Times New Roman" w:hAnsi="Times New Roman" w:cs="Times New Roman"/>
          <w:sz w:val="24"/>
          <w:szCs w:val="24"/>
        </w:rPr>
        <w:t xml:space="preserve">ation), 20 (hay / pasture), and 22 (mine grass). </w:t>
      </w:r>
    </w:p>
    <w:p w14:paraId="0BCA1488" w14:textId="5CE48FDE" w:rsidR="00F74D4D" w:rsidRPr="003808E1" w:rsidRDefault="00F74D4D"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I also calculated landscape-scale data associated with each adjacent forest sampling point, which included </w:t>
      </w:r>
      <w:r w:rsidR="004C0678" w:rsidRPr="003808E1">
        <w:rPr>
          <w:rFonts w:ascii="Times New Roman" w:hAnsi="Times New Roman" w:cs="Times New Roman"/>
          <w:sz w:val="24"/>
          <w:szCs w:val="24"/>
        </w:rPr>
        <w:t xml:space="preserve">distance to the corresponding wildlife opening and </w:t>
      </w:r>
      <w:r w:rsidRPr="003808E1">
        <w:rPr>
          <w:rFonts w:ascii="Times New Roman" w:hAnsi="Times New Roman" w:cs="Times New Roman"/>
          <w:sz w:val="24"/>
          <w:szCs w:val="24"/>
        </w:rPr>
        <w:t xml:space="preserve">proportions of dry-oak, northern hardwoods, and red spruce forest within </w:t>
      </w:r>
      <w:r w:rsidR="00705F31" w:rsidRPr="003808E1">
        <w:rPr>
          <w:rFonts w:ascii="Times New Roman" w:hAnsi="Times New Roman" w:cs="Times New Roman"/>
          <w:sz w:val="24"/>
          <w:szCs w:val="24"/>
        </w:rPr>
        <w:t>50 m</w:t>
      </w:r>
      <w:r w:rsidRPr="003808E1">
        <w:rPr>
          <w:rFonts w:ascii="Times New Roman" w:hAnsi="Times New Roman" w:cs="Times New Roman"/>
          <w:sz w:val="24"/>
          <w:szCs w:val="24"/>
        </w:rPr>
        <w:t>.</w:t>
      </w:r>
      <w:r w:rsidR="00705F31" w:rsidRPr="003808E1">
        <w:rPr>
          <w:rFonts w:ascii="Times New Roman" w:hAnsi="Times New Roman" w:cs="Times New Roman"/>
          <w:sz w:val="24"/>
          <w:szCs w:val="24"/>
        </w:rPr>
        <w:t xml:space="preserve"> Distance to the wildlife opening was calculated using the GIS dataset of MNF wildlife openings, and proportions of different forest types were derived from WV land cover map</w:t>
      </w:r>
      <w:r w:rsidR="007E727B" w:rsidRPr="003808E1">
        <w:rPr>
          <w:rFonts w:ascii="Times New Roman" w:hAnsi="Times New Roman" w:cs="Times New Roman"/>
          <w:sz w:val="24"/>
          <w:szCs w:val="24"/>
        </w:rPr>
        <w:t xml:space="preserve"> (Maxwell et al. 2019).</w:t>
      </w:r>
    </w:p>
    <w:bookmarkEnd w:id="7"/>
    <w:p w14:paraId="349EB5B3"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Data analysis</w:t>
      </w:r>
    </w:p>
    <w:p w14:paraId="20A84714" w14:textId="25B2B8D4" w:rsidR="00E63F8B" w:rsidRPr="003808E1" w:rsidRDefault="00E63F8B"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Modeling occupancy of focal game bird species</w:t>
      </w:r>
    </w:p>
    <w:p w14:paraId="6C6B045D" w14:textId="34D9BAC4" w:rsidR="00F63955" w:rsidRPr="003808E1" w:rsidRDefault="00F63955"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To quantify and compare how wildlife opening attributes influence game bird species in wildlife openings, I estimated the probability of occurrence for wild turkey, ruffed grouse, and American woodcock in multi-species occupancy models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{"citationItems":[{"id":"ITEM-1","itemData":{"DOI":"10.1111/2041-210X.12587","ISBN":"2041-210X","ISSN":"2041210X","abstract":"\\n\\n\\n\\n* Species occurrence is influenced by environmental conditions and the presence of other species. Current approaches for multispecies occupancy modelling are practically limited to two interacting species and often require the assumption of asymmetric interactions. We propose a multispecies occupancy model that can accommodate two or more interacting species.\\n\\n\\n* We generalize the single-species occupancy model to two or more interacting species by assuming the latent occupancy state is a multivariate Bernoulli random variable. We propose modelling the probability of each potential latent occupancy state with both a multinomial logit and a multinomial probit model and present details of a Gibbs sampler for the latter.\\n\\n\\n* As an example, we model co-occurrence probabilities of bobcat (Lynx rufus), coyote (Canis latrans), grey fox (Urocyon cinereoargenteus) and red fox (Vulpes vulpes) as a function of human disturbance variables throughout 6 Mid-Atlantic states in the eastern United States. We found evidence for pairwise interactions among most species, and the probability of some pairs of species occupying the same site varied along environmental gradients; for example, occupancy probabilities of coyote and grey fox were independent at sites with little human disturbance, but these two species were more likely to occur together at sites with high human disturbance.\\n\\n\\n* Ecological communities are composed of multiple interacting species. Our proposed method improves our ability to draw inference from such communities by permitting modelling of detection/non-detection data from an arbitrary number of species, without assuming asymmetric interactions. Additionally, our proposed method permits modelling the probability two or more species occur together as a function of environmental variables. These advancements represent an important improvement in our ability to draw community-level inference from multiple interacting species that are subject to imperfect detection.\\n\\n","author":[{"dropping-particle":"","family":"Rota","given":"Christopher T.","non-dropping-particle":"","parse-names":false,"suffix":""},{"dropping-particle":"","family":"Ferreira","given":"Marco A.R.","non-dropping-particle":"","parse-names":false,"suffix":""},{"dropping-particle":"","family":"Kays","given":"Roland W.","non-dropping-particle":"","parse-names":false,"suffix":""},{"dropping-particle":"","family":"Forrester","given":"Tavis D.","non-dropping-particle":"","parse-names":false,"suffix":""},{"dropping-particle":"","family":"Kalies","given":"Elizabeth L.","non-dropping-particle":"","parse-names":false,"suffix":""},{"dropping-particle":"","family":"McShea","given":"William J.","non-dropping-particle":"","parse-names":false,"suffix":""},{"dropping-particle":"","family":"Parsons","given":"Arielle W.","non-dropping-particle":"","parse-names":false,"suffix":""},{"dropping-particle":"","family":"Millspaugh","given":"Joshua J.","non-dropping-particle":"","parse-names":false,"suffix":""}],"container-title":"Methods in Ecology and Evolution","id":"ITEM-1","issue":"10","issued":{"date-parts":[["2016","10","1"]]},"page":"1164-1173","title":"A multispecies occupancy model for two or more interacting species","type":"article-journal","volume":"7"},"uris":["http://www.mendeley.com/documents/?uuid=8de4496f-9b34-39af-b5d0-6a7b0d53c1f9"]}],"mendeley":{"formattedCitation":"(Rota et al. 2016)","plainTextFormattedCitation":"(Rota et al. 2016)","previouslyFormattedCitation":"(Rota et al. 2016)"},"properties":{"noteIndex":0},"schema":"https://github.com/citation-style-language/schema/raw/master/csl-citation.json"}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(Rota et al. 2016)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(see Appendix </w:t>
      </w:r>
      <w:r w:rsidR="009811B1" w:rsidRPr="003808E1">
        <w:rPr>
          <w:rFonts w:ascii="Times New Roman" w:hAnsi="Times New Roman" w:cs="Times New Roman"/>
          <w:sz w:val="24"/>
          <w:szCs w:val="24"/>
        </w:rPr>
        <w:t>B</w:t>
      </w:r>
      <w:r w:rsidRPr="003808E1">
        <w:rPr>
          <w:rFonts w:ascii="Times New Roman" w:hAnsi="Times New Roman" w:cs="Times New Roman"/>
          <w:sz w:val="24"/>
          <w:szCs w:val="24"/>
        </w:rPr>
        <w:t xml:space="preserve"> for JAGS code). A multi-species occupancy modelling framework incorporates a hierarchical structure that accounts for imperfect detection and </w:t>
      </w:r>
      <w:r w:rsidR="00CC1C18" w:rsidRPr="003808E1">
        <w:rPr>
          <w:rFonts w:ascii="Times New Roman" w:hAnsi="Times New Roman" w:cs="Times New Roman"/>
          <w:sz w:val="24"/>
          <w:szCs w:val="24"/>
        </w:rPr>
        <w:t xml:space="preserve">increasingly higher-order species interactions (Rota et al. 2016). </w:t>
      </w:r>
      <w:r w:rsidR="005F646C" w:rsidRPr="003808E1">
        <w:rPr>
          <w:rFonts w:ascii="Times New Roman" w:hAnsi="Times New Roman" w:cs="Times New Roman"/>
          <w:sz w:val="24"/>
          <w:szCs w:val="24"/>
        </w:rPr>
        <w:t>For example, f</w:t>
      </w:r>
      <w:r w:rsidR="00CC1C18" w:rsidRPr="003808E1">
        <w:rPr>
          <w:rFonts w:ascii="Times New Roman" w:hAnsi="Times New Roman" w:cs="Times New Roman"/>
          <w:sz w:val="24"/>
          <w:szCs w:val="24"/>
        </w:rPr>
        <w:t xml:space="preserve">irst-order linear models affect the probability of each species occurring when all others are absent, </w:t>
      </w:r>
      <w:r w:rsidR="005F646C" w:rsidRPr="003808E1">
        <w:rPr>
          <w:rFonts w:ascii="Times New Roman" w:hAnsi="Times New Roman" w:cs="Times New Roman"/>
          <w:sz w:val="24"/>
          <w:szCs w:val="24"/>
        </w:rPr>
        <w:t xml:space="preserve">and </w:t>
      </w:r>
      <w:r w:rsidR="00CC1C18" w:rsidRPr="003808E1">
        <w:rPr>
          <w:rFonts w:ascii="Times New Roman" w:hAnsi="Times New Roman" w:cs="Times New Roman"/>
          <w:sz w:val="24"/>
          <w:szCs w:val="24"/>
        </w:rPr>
        <w:t>second-order linear models affect the probability of two species occurring together.</w:t>
      </w:r>
    </w:p>
    <w:p w14:paraId="2BE86699" w14:textId="149DA501" w:rsidR="00CC1C18" w:rsidRPr="003808E1" w:rsidRDefault="00CC1C1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lastRenderedPageBreak/>
        <w:t xml:space="preserve">Within the multi-species occupancy model, I modeled the latent occupancy state of species </w:t>
      </w:r>
      <w:proofErr w:type="spellStart"/>
      <w:r w:rsidRPr="003808E1">
        <w:rPr>
          <w:rFonts w:ascii="Times New Roman" w:hAnsi="Times New Roman" w:cs="Times New Roman"/>
          <w:i/>
          <w:iCs/>
          <w:sz w:val="24"/>
          <w:szCs w:val="24"/>
        </w:rPr>
        <w:t>sp</w:t>
      </w:r>
      <w:proofErr w:type="spellEnd"/>
      <w:r w:rsidRPr="003808E1">
        <w:rPr>
          <w:rFonts w:ascii="Times New Roman" w:hAnsi="Times New Roman" w:cs="Times New Roman"/>
          <w:sz w:val="24"/>
          <w:szCs w:val="24"/>
        </w:rPr>
        <w:t xml:space="preserve"> at site </w:t>
      </w:r>
      <w:r w:rsidRPr="003808E1">
        <w:rPr>
          <w:rFonts w:ascii="Times New Roman" w:hAnsi="Times New Roman" w:cs="Times New Roman"/>
          <w:i/>
          <w:iCs/>
          <w:sz w:val="24"/>
          <w:szCs w:val="24"/>
        </w:rPr>
        <w:t>s</w:t>
      </w:r>
      <w:r w:rsidRPr="003808E1">
        <w:rPr>
          <w:rFonts w:ascii="Times New Roman" w:hAnsi="Times New Roman" w:cs="Times New Roman"/>
          <w:sz w:val="24"/>
          <w:szCs w:val="24"/>
        </w:rPr>
        <w:t xml:space="preserve"> as a multivariate Bernoulli random variable:</w:t>
      </w:r>
    </w:p>
    <w:p w14:paraId="508269F7" w14:textId="36958EC7" w:rsidR="00CC1C18" w:rsidRPr="003808E1" w:rsidRDefault="00CC1C18"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b/>
          <w:bCs/>
          <w:i/>
          <w:iCs/>
          <w:sz w:val="24"/>
          <w:szCs w:val="24"/>
        </w:rPr>
        <w:t>Z</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MVB(</w:t>
      </w:r>
      <w:proofErr w:type="spellStart"/>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w:t>
      </w:r>
    </w:p>
    <w:p w14:paraId="26BBEC72" w14:textId="14448F05" w:rsidR="00965AF4" w:rsidRPr="003808E1" w:rsidRDefault="00975149"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w</w:t>
      </w:r>
      <w:r w:rsidR="00CC1C18" w:rsidRPr="003808E1">
        <w:rPr>
          <w:rFonts w:ascii="Times New Roman" w:hAnsi="Times New Roman" w:cs="Times New Roman"/>
          <w:sz w:val="24"/>
          <w:szCs w:val="24"/>
        </w:rPr>
        <w:t xml:space="preserve">here </w:t>
      </w:r>
      <w:r w:rsidR="00CC1C18" w:rsidRPr="003808E1">
        <w:rPr>
          <w:rFonts w:ascii="Times New Roman" w:hAnsi="Times New Roman" w:cs="Times New Roman"/>
          <w:b/>
          <w:bCs/>
          <w:i/>
          <w:iCs/>
          <w:sz w:val="24"/>
          <w:szCs w:val="24"/>
        </w:rPr>
        <w:t>Z</w:t>
      </w:r>
      <w:r w:rsidR="00CC1C18" w:rsidRPr="003808E1">
        <w:rPr>
          <w:rFonts w:ascii="Times New Roman" w:hAnsi="Times New Roman" w:cs="Times New Roman"/>
          <w:i/>
          <w:iCs/>
          <w:sz w:val="24"/>
          <w:szCs w:val="24"/>
          <w:vertAlign w:val="subscript"/>
        </w:rPr>
        <w:t>s</w:t>
      </w:r>
      <w:r w:rsidR="00CC1C18" w:rsidRPr="003808E1">
        <w:rPr>
          <w:rFonts w:ascii="Times New Roman" w:hAnsi="Times New Roman" w:cs="Times New Roman"/>
          <w:sz w:val="24"/>
          <w:szCs w:val="24"/>
        </w:rPr>
        <w:t xml:space="preserve"> = {</w:t>
      </w:r>
      <w:proofErr w:type="spellStart"/>
      <w:r w:rsidR="00CC1C18" w:rsidRPr="003808E1">
        <w:rPr>
          <w:rFonts w:ascii="Times New Roman" w:hAnsi="Times New Roman" w:cs="Times New Roman"/>
          <w:i/>
          <w:iCs/>
          <w:sz w:val="24"/>
          <w:szCs w:val="24"/>
        </w:rPr>
        <w:t>z</w:t>
      </w:r>
      <w:r w:rsidR="00FB5043" w:rsidRPr="003808E1">
        <w:rPr>
          <w:rFonts w:ascii="Times New Roman" w:hAnsi="Times New Roman" w:cs="Times New Roman"/>
          <w:i/>
          <w:iCs/>
          <w:sz w:val="24"/>
          <w:szCs w:val="24"/>
        </w:rPr>
        <w:t>.witu</w:t>
      </w:r>
      <w:r w:rsidR="00CC1C18" w:rsidRPr="003808E1">
        <w:rPr>
          <w:rFonts w:ascii="Times New Roman" w:hAnsi="Times New Roman" w:cs="Times New Roman"/>
          <w:i/>
          <w:iCs/>
          <w:sz w:val="24"/>
          <w:szCs w:val="24"/>
          <w:vertAlign w:val="subscript"/>
        </w:rPr>
        <w:t>s</w:t>
      </w:r>
      <w:proofErr w:type="spellEnd"/>
      <w:r w:rsidR="00CC1C18" w:rsidRPr="003808E1">
        <w:rPr>
          <w:rFonts w:ascii="Times New Roman" w:hAnsi="Times New Roman" w:cs="Times New Roman"/>
          <w:sz w:val="24"/>
          <w:szCs w:val="24"/>
        </w:rPr>
        <w:t xml:space="preserve">, </w:t>
      </w:r>
      <w:proofErr w:type="spellStart"/>
      <w:r w:rsidR="00EB6854" w:rsidRPr="003808E1">
        <w:rPr>
          <w:rFonts w:ascii="Times New Roman" w:hAnsi="Times New Roman" w:cs="Times New Roman"/>
          <w:i/>
          <w:iCs/>
          <w:sz w:val="24"/>
          <w:szCs w:val="24"/>
        </w:rPr>
        <w:t>z</w:t>
      </w:r>
      <w:r w:rsidR="00FB5043" w:rsidRPr="003808E1">
        <w:rPr>
          <w:rFonts w:ascii="Times New Roman" w:hAnsi="Times New Roman" w:cs="Times New Roman"/>
          <w:i/>
          <w:iCs/>
          <w:sz w:val="24"/>
          <w:szCs w:val="24"/>
        </w:rPr>
        <w:t>.rugr</w:t>
      </w:r>
      <w:r w:rsidR="00CC1C18" w:rsidRPr="003808E1">
        <w:rPr>
          <w:rFonts w:ascii="Times New Roman" w:hAnsi="Times New Roman" w:cs="Times New Roman"/>
          <w:i/>
          <w:iCs/>
          <w:sz w:val="24"/>
          <w:szCs w:val="24"/>
          <w:vertAlign w:val="subscript"/>
        </w:rPr>
        <w:t>s</w:t>
      </w:r>
      <w:proofErr w:type="spellEnd"/>
      <w:r w:rsidR="00CC1C18" w:rsidRPr="003808E1">
        <w:rPr>
          <w:rFonts w:ascii="Times New Roman" w:hAnsi="Times New Roman" w:cs="Times New Roman"/>
          <w:sz w:val="24"/>
          <w:szCs w:val="24"/>
        </w:rPr>
        <w:t xml:space="preserve">, </w:t>
      </w:r>
      <w:proofErr w:type="spellStart"/>
      <w:r w:rsidR="00EB6854" w:rsidRPr="003808E1">
        <w:rPr>
          <w:rFonts w:ascii="Times New Roman" w:hAnsi="Times New Roman" w:cs="Times New Roman"/>
          <w:i/>
          <w:iCs/>
          <w:sz w:val="24"/>
          <w:szCs w:val="24"/>
        </w:rPr>
        <w:t>z</w:t>
      </w:r>
      <w:r w:rsidR="00FB5043" w:rsidRPr="003808E1">
        <w:rPr>
          <w:rFonts w:ascii="Times New Roman" w:hAnsi="Times New Roman" w:cs="Times New Roman"/>
          <w:i/>
          <w:iCs/>
          <w:sz w:val="24"/>
          <w:szCs w:val="24"/>
        </w:rPr>
        <w:t>.amwo</w:t>
      </w:r>
      <w:r w:rsidR="00EB6854" w:rsidRPr="003808E1">
        <w:rPr>
          <w:rFonts w:ascii="Times New Roman" w:hAnsi="Times New Roman" w:cs="Times New Roman"/>
          <w:i/>
          <w:iCs/>
          <w:sz w:val="24"/>
          <w:szCs w:val="24"/>
          <w:vertAlign w:val="subscript"/>
        </w:rPr>
        <w:t>s</w:t>
      </w:r>
      <w:proofErr w:type="spellEnd"/>
      <w:r w:rsidR="00EB6854" w:rsidRPr="003808E1">
        <w:rPr>
          <w:rFonts w:ascii="Times New Roman" w:hAnsi="Times New Roman" w:cs="Times New Roman"/>
          <w:sz w:val="24"/>
          <w:szCs w:val="24"/>
        </w:rPr>
        <w:t xml:space="preserve">} </w:t>
      </w:r>
      <w:r w:rsidRPr="003808E1">
        <w:rPr>
          <w:rFonts w:ascii="Times New Roman" w:hAnsi="Times New Roman" w:cs="Times New Roman"/>
          <w:sz w:val="24"/>
          <w:szCs w:val="24"/>
        </w:rPr>
        <w:t>was</w:t>
      </w:r>
      <w:r w:rsidR="00EB6854" w:rsidRPr="003808E1">
        <w:rPr>
          <w:rFonts w:ascii="Times New Roman" w:hAnsi="Times New Roman" w:cs="Times New Roman"/>
          <w:sz w:val="24"/>
          <w:szCs w:val="24"/>
        </w:rPr>
        <w:t xml:space="preserve"> a </w:t>
      </w:r>
      <w:r w:rsidR="00E951C1" w:rsidRPr="003808E1">
        <w:rPr>
          <w:rFonts w:ascii="Times New Roman" w:hAnsi="Times New Roman" w:cs="Times New Roman"/>
          <w:sz w:val="24"/>
          <w:szCs w:val="24"/>
        </w:rPr>
        <w:t>3</w:t>
      </w:r>
      <w:r w:rsidR="00EB6854" w:rsidRPr="003808E1">
        <w:rPr>
          <w:rFonts w:ascii="Times New Roman" w:hAnsi="Times New Roman" w:cs="Times New Roman"/>
          <w:sz w:val="24"/>
          <w:szCs w:val="24"/>
        </w:rPr>
        <w:t xml:space="preserve">-dimensional vector of 1’s and 0’s denoting the latent occupancy state of </w:t>
      </w:r>
      <w:r w:rsidR="00E951C1" w:rsidRPr="003808E1">
        <w:rPr>
          <w:rFonts w:ascii="Times New Roman" w:hAnsi="Times New Roman" w:cs="Times New Roman"/>
          <w:sz w:val="24"/>
          <w:szCs w:val="24"/>
        </w:rPr>
        <w:t>the 3 game bird</w:t>
      </w:r>
      <w:r w:rsidR="00EB6854" w:rsidRPr="003808E1">
        <w:rPr>
          <w:rFonts w:ascii="Times New Roman" w:hAnsi="Times New Roman" w:cs="Times New Roman"/>
          <w:sz w:val="24"/>
          <w:szCs w:val="24"/>
        </w:rPr>
        <w:t xml:space="preserve"> species and </w:t>
      </w:r>
      <w:proofErr w:type="spellStart"/>
      <w:r w:rsidR="00EB6854" w:rsidRPr="003808E1">
        <w:rPr>
          <w:rFonts w:ascii="Times New Roman" w:hAnsi="Times New Roman" w:cs="Times New Roman"/>
          <w:i/>
          <w:iCs/>
          <w:sz w:val="24"/>
          <w:szCs w:val="24"/>
        </w:rPr>
        <w:t>Ψ</w:t>
      </w:r>
      <w:r w:rsidR="00EB6854" w:rsidRPr="003808E1">
        <w:rPr>
          <w:rFonts w:ascii="Times New Roman" w:hAnsi="Times New Roman" w:cs="Times New Roman"/>
          <w:i/>
          <w:iCs/>
          <w:sz w:val="24"/>
          <w:szCs w:val="24"/>
          <w:vertAlign w:val="subscript"/>
        </w:rPr>
        <w:t>s</w:t>
      </w:r>
      <w:proofErr w:type="spellEnd"/>
      <w:r w:rsidR="00EB6854" w:rsidRPr="003808E1">
        <w:rPr>
          <w:rFonts w:ascii="Times New Roman" w:hAnsi="Times New Roman" w:cs="Times New Roman"/>
          <w:i/>
          <w:iCs/>
          <w:sz w:val="24"/>
          <w:szCs w:val="24"/>
        </w:rPr>
        <w:t xml:space="preserve"> </w:t>
      </w:r>
      <w:r w:rsidR="00E951C1" w:rsidRPr="003808E1">
        <w:rPr>
          <w:rFonts w:ascii="Times New Roman" w:hAnsi="Times New Roman" w:cs="Times New Roman"/>
          <w:sz w:val="24"/>
          <w:szCs w:val="24"/>
        </w:rPr>
        <w:t>was</w:t>
      </w:r>
      <w:r w:rsidR="00EB6854" w:rsidRPr="003808E1">
        <w:rPr>
          <w:rFonts w:ascii="Times New Roman" w:hAnsi="Times New Roman" w:cs="Times New Roman"/>
          <w:sz w:val="24"/>
          <w:szCs w:val="24"/>
        </w:rPr>
        <w:t xml:space="preserve"> a</w:t>
      </w:r>
      <w:r w:rsidR="003808E1">
        <w:rPr>
          <w:rFonts w:ascii="Times New Roman" w:hAnsi="Times New Roman" w:cs="Times New Roman"/>
          <w:sz w:val="24"/>
          <w:szCs w:val="24"/>
        </w:rPr>
        <w:t>n</w:t>
      </w:r>
      <w:r w:rsidR="00EB6854" w:rsidRPr="003808E1">
        <w:rPr>
          <w:rFonts w:ascii="Times New Roman" w:hAnsi="Times New Roman" w:cs="Times New Roman"/>
          <w:sz w:val="24"/>
          <w:szCs w:val="24"/>
        </w:rPr>
        <w:t xml:space="preserve"> </w:t>
      </w:r>
      <w:r w:rsidR="00E951C1" w:rsidRPr="003808E1">
        <w:rPr>
          <w:rFonts w:ascii="Times New Roman" w:hAnsi="Times New Roman" w:cs="Times New Roman"/>
          <w:sz w:val="24"/>
          <w:szCs w:val="24"/>
        </w:rPr>
        <w:t>8-</w:t>
      </w:r>
      <w:r w:rsidR="00EB6854" w:rsidRPr="003808E1">
        <w:rPr>
          <w:rFonts w:ascii="Times New Roman" w:hAnsi="Times New Roman" w:cs="Times New Roman"/>
          <w:sz w:val="24"/>
          <w:szCs w:val="24"/>
        </w:rPr>
        <w:t xml:space="preserve">dimensional vector denoting the probability of all possible sequences of 1’s and 0’s that </w:t>
      </w:r>
      <w:r w:rsidR="00EB6854" w:rsidRPr="003808E1">
        <w:rPr>
          <w:rFonts w:ascii="Times New Roman" w:hAnsi="Times New Roman" w:cs="Times New Roman"/>
          <w:b/>
          <w:bCs/>
          <w:i/>
          <w:iCs/>
          <w:sz w:val="24"/>
          <w:szCs w:val="24"/>
        </w:rPr>
        <w:t>Z</w:t>
      </w:r>
      <w:r w:rsidR="00EB6854" w:rsidRPr="003808E1">
        <w:rPr>
          <w:rFonts w:ascii="Times New Roman" w:hAnsi="Times New Roman" w:cs="Times New Roman"/>
          <w:i/>
          <w:iCs/>
          <w:sz w:val="24"/>
          <w:szCs w:val="24"/>
          <w:vertAlign w:val="subscript"/>
        </w:rPr>
        <w:t>s</w:t>
      </w:r>
      <w:r w:rsidR="00EB6854" w:rsidRPr="003808E1">
        <w:rPr>
          <w:rFonts w:ascii="Times New Roman" w:hAnsi="Times New Roman" w:cs="Times New Roman"/>
          <w:sz w:val="24"/>
          <w:szCs w:val="24"/>
        </w:rPr>
        <w:t xml:space="preserve"> </w:t>
      </w:r>
      <w:r w:rsidR="00E951C1" w:rsidRPr="003808E1">
        <w:rPr>
          <w:rFonts w:ascii="Times New Roman" w:hAnsi="Times New Roman" w:cs="Times New Roman"/>
          <w:sz w:val="24"/>
          <w:szCs w:val="24"/>
        </w:rPr>
        <w:t>could</w:t>
      </w:r>
      <w:r w:rsidR="00EB6854" w:rsidRPr="003808E1">
        <w:rPr>
          <w:rFonts w:ascii="Times New Roman" w:hAnsi="Times New Roman" w:cs="Times New Roman"/>
          <w:sz w:val="24"/>
          <w:szCs w:val="24"/>
        </w:rPr>
        <w:t xml:space="preserve"> attain, such that the sum of all </w:t>
      </w:r>
      <w:proofErr w:type="spellStart"/>
      <w:r w:rsidR="00EB6854" w:rsidRPr="003808E1">
        <w:rPr>
          <w:rFonts w:ascii="Times New Roman" w:hAnsi="Times New Roman" w:cs="Times New Roman"/>
          <w:i/>
          <w:iCs/>
          <w:sz w:val="24"/>
          <w:szCs w:val="24"/>
        </w:rPr>
        <w:t>Ψ</w:t>
      </w:r>
      <w:r w:rsidR="00EB6854" w:rsidRPr="003808E1">
        <w:rPr>
          <w:rFonts w:ascii="Times New Roman" w:hAnsi="Times New Roman" w:cs="Times New Roman"/>
          <w:i/>
          <w:iCs/>
          <w:sz w:val="24"/>
          <w:szCs w:val="24"/>
          <w:vertAlign w:val="subscript"/>
        </w:rPr>
        <w:t>s</w:t>
      </w:r>
      <w:proofErr w:type="spellEnd"/>
      <w:r w:rsidR="00EB6854" w:rsidRPr="003808E1">
        <w:rPr>
          <w:rFonts w:ascii="Times New Roman" w:hAnsi="Times New Roman" w:cs="Times New Roman"/>
          <w:sz w:val="24"/>
          <w:szCs w:val="24"/>
        </w:rPr>
        <w:t xml:space="preserve"> together </w:t>
      </w:r>
      <w:r w:rsidR="00E951C1" w:rsidRPr="003808E1">
        <w:rPr>
          <w:rFonts w:ascii="Times New Roman" w:hAnsi="Times New Roman" w:cs="Times New Roman"/>
          <w:sz w:val="24"/>
          <w:szCs w:val="24"/>
        </w:rPr>
        <w:t>was</w:t>
      </w:r>
      <w:r w:rsidR="00EB6854" w:rsidRPr="003808E1">
        <w:rPr>
          <w:rFonts w:ascii="Times New Roman" w:hAnsi="Times New Roman" w:cs="Times New Roman"/>
          <w:sz w:val="24"/>
          <w:szCs w:val="24"/>
        </w:rPr>
        <w:t xml:space="preserve"> 1.</w:t>
      </w:r>
      <w:r w:rsidRPr="003808E1">
        <w:rPr>
          <w:rFonts w:ascii="Times New Roman" w:hAnsi="Times New Roman" w:cs="Times New Roman"/>
          <w:sz w:val="24"/>
          <w:szCs w:val="24"/>
        </w:rPr>
        <w:t xml:space="preserve"> </w:t>
      </w:r>
      <w:r w:rsidR="00E43E51" w:rsidRPr="003808E1">
        <w:rPr>
          <w:rFonts w:ascii="Times New Roman" w:hAnsi="Times New Roman" w:cs="Times New Roman"/>
          <w:sz w:val="24"/>
          <w:szCs w:val="24"/>
        </w:rPr>
        <w:t xml:space="preserve">The natural parameters </w:t>
      </w:r>
      <w:proofErr w:type="spellStart"/>
      <w:r w:rsidR="00E43E51" w:rsidRPr="003808E1">
        <w:rPr>
          <w:rFonts w:ascii="Times New Roman" w:hAnsi="Times New Roman" w:cs="Times New Roman"/>
          <w:i/>
          <w:iCs/>
          <w:sz w:val="24"/>
          <w:szCs w:val="24"/>
        </w:rPr>
        <w:t>f.witu</w:t>
      </w:r>
      <w:proofErr w:type="spellEnd"/>
      <w:r w:rsidR="00E43E51" w:rsidRPr="003808E1">
        <w:rPr>
          <w:rFonts w:ascii="Times New Roman" w:hAnsi="Times New Roman" w:cs="Times New Roman"/>
          <w:sz w:val="24"/>
          <w:szCs w:val="24"/>
        </w:rPr>
        <w:t xml:space="preserve">, </w:t>
      </w:r>
      <w:proofErr w:type="spellStart"/>
      <w:r w:rsidR="00E43E51" w:rsidRPr="003808E1">
        <w:rPr>
          <w:rFonts w:ascii="Times New Roman" w:hAnsi="Times New Roman" w:cs="Times New Roman"/>
          <w:i/>
          <w:iCs/>
          <w:sz w:val="24"/>
          <w:szCs w:val="24"/>
        </w:rPr>
        <w:t>f.rugr</w:t>
      </w:r>
      <w:proofErr w:type="spellEnd"/>
      <w:r w:rsidR="00E43E51" w:rsidRPr="003808E1">
        <w:rPr>
          <w:rFonts w:ascii="Times New Roman" w:hAnsi="Times New Roman" w:cs="Times New Roman"/>
          <w:sz w:val="24"/>
          <w:szCs w:val="24"/>
        </w:rPr>
        <w:t xml:space="preserve">, </w:t>
      </w:r>
      <w:proofErr w:type="spellStart"/>
      <w:r w:rsidR="00E43E51" w:rsidRPr="003808E1">
        <w:rPr>
          <w:rFonts w:ascii="Times New Roman" w:hAnsi="Times New Roman" w:cs="Times New Roman"/>
          <w:i/>
          <w:iCs/>
          <w:sz w:val="24"/>
          <w:szCs w:val="24"/>
        </w:rPr>
        <w:t>f.amwo</w:t>
      </w:r>
      <w:proofErr w:type="spellEnd"/>
      <w:r w:rsidR="00D43F08" w:rsidRPr="003808E1">
        <w:rPr>
          <w:rFonts w:ascii="Times New Roman" w:hAnsi="Times New Roman" w:cs="Times New Roman"/>
          <w:sz w:val="24"/>
          <w:szCs w:val="24"/>
        </w:rPr>
        <w:t xml:space="preserve">, </w:t>
      </w:r>
      <w:proofErr w:type="spellStart"/>
      <w:r w:rsidR="00D43F08" w:rsidRPr="003808E1">
        <w:rPr>
          <w:rFonts w:ascii="Times New Roman" w:hAnsi="Times New Roman" w:cs="Times New Roman"/>
          <w:i/>
          <w:iCs/>
          <w:sz w:val="24"/>
          <w:szCs w:val="24"/>
        </w:rPr>
        <w:t>f.witu.rugr</w:t>
      </w:r>
      <w:proofErr w:type="spellEnd"/>
      <w:r w:rsidR="00D43F08" w:rsidRPr="003808E1">
        <w:rPr>
          <w:rFonts w:ascii="Times New Roman" w:hAnsi="Times New Roman" w:cs="Times New Roman"/>
          <w:sz w:val="24"/>
          <w:szCs w:val="24"/>
        </w:rPr>
        <w:t xml:space="preserve">, </w:t>
      </w:r>
      <w:proofErr w:type="spellStart"/>
      <w:r w:rsidR="00D43F08" w:rsidRPr="003808E1">
        <w:rPr>
          <w:rFonts w:ascii="Times New Roman" w:hAnsi="Times New Roman" w:cs="Times New Roman"/>
          <w:i/>
          <w:iCs/>
          <w:sz w:val="24"/>
          <w:szCs w:val="24"/>
        </w:rPr>
        <w:t>f.witu.amwo</w:t>
      </w:r>
      <w:proofErr w:type="spellEnd"/>
      <w:r w:rsidR="00D43F08" w:rsidRPr="003808E1">
        <w:rPr>
          <w:rFonts w:ascii="Times New Roman" w:hAnsi="Times New Roman" w:cs="Times New Roman"/>
          <w:sz w:val="24"/>
          <w:szCs w:val="24"/>
        </w:rPr>
        <w:t xml:space="preserve">, and </w:t>
      </w:r>
      <w:proofErr w:type="spellStart"/>
      <w:r w:rsidR="00D43F08" w:rsidRPr="003808E1">
        <w:rPr>
          <w:rFonts w:ascii="Times New Roman" w:hAnsi="Times New Roman" w:cs="Times New Roman"/>
          <w:i/>
          <w:iCs/>
          <w:sz w:val="24"/>
          <w:szCs w:val="24"/>
        </w:rPr>
        <w:t>f.rugr.amwo</w:t>
      </w:r>
      <w:proofErr w:type="spellEnd"/>
      <w:r w:rsidR="00D43F08" w:rsidRPr="003808E1">
        <w:rPr>
          <w:rFonts w:ascii="Times New Roman" w:hAnsi="Times New Roman" w:cs="Times New Roman"/>
          <w:sz w:val="24"/>
          <w:szCs w:val="24"/>
        </w:rPr>
        <w:t xml:space="preserve"> were defined as:</w:t>
      </w:r>
      <w:r w:rsidR="00965AF4" w:rsidRPr="003808E1">
        <w:rPr>
          <w:rFonts w:ascii="Cambria Math" w:hAnsi="Cambria Math" w:cs="Times New Roman"/>
          <w:i/>
          <w:sz w:val="24"/>
          <w:szCs w:val="24"/>
        </w:rPr>
        <w:br/>
      </w:r>
      <m:oMathPara>
        <m:oMathParaPr>
          <m:jc m:val="center"/>
        </m:oMathParaPr>
        <m:oMath>
          <m:r>
            <w:rPr>
              <w:rFonts w:ascii="Cambria Math" w:hAnsi="Cambria Math" w:cs="Times New Roman"/>
              <w:sz w:val="24"/>
              <w:szCs w:val="24"/>
            </w:rPr>
            <m:t>f.witu</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100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000</m:t>
                  </m:r>
                </m:sub>
              </m:sSub>
            </m:den>
          </m:f>
          <m:r>
            <w:rPr>
              <w:rFonts w:ascii="Cambria Math" w:hAnsi="Cambria Math" w:cs="Times New Roman"/>
              <w:sz w:val="24"/>
              <w:szCs w:val="24"/>
            </w:rPr>
            <m:t xml:space="preserve"> </m:t>
          </m:r>
        </m:oMath>
      </m:oMathPara>
    </w:p>
    <w:p w14:paraId="7C194004"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f.rugr</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010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000</m:t>
                  </m:r>
                </m:sub>
              </m:sSub>
            </m:den>
          </m:f>
        </m:oMath>
      </m:oMathPara>
    </w:p>
    <w:p w14:paraId="0ABD11A1"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f.amwo</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001</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000</m:t>
                  </m:r>
                </m:sub>
              </m:sSub>
            </m:den>
          </m:f>
        </m:oMath>
      </m:oMathPara>
    </w:p>
    <w:p w14:paraId="71AB6C22"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f.witu.rugr</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110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100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010</m:t>
                  </m:r>
                </m:sub>
              </m:sSub>
            </m:den>
          </m:f>
        </m:oMath>
      </m:oMathPara>
    </w:p>
    <w:p w14:paraId="791654D2"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f.witu.amwo</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101</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100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001</m:t>
                  </m:r>
                </m:sub>
              </m:sSub>
            </m:den>
          </m:f>
        </m:oMath>
      </m:oMathPara>
    </w:p>
    <w:p w14:paraId="034FA34F" w14:textId="00AFF353"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f.rugr.amwo</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011</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010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001</m:t>
                  </m:r>
                </m:sub>
              </m:sSub>
            </m:den>
          </m:f>
        </m:oMath>
      </m:oMathPara>
    </w:p>
    <w:p w14:paraId="59FC9EAD" w14:textId="2138B916" w:rsidR="001343D0" w:rsidRPr="003808E1" w:rsidRDefault="00E951C1"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I</w:t>
      </w:r>
      <w:r w:rsidR="00D43F08" w:rsidRPr="003808E1">
        <w:rPr>
          <w:rFonts w:ascii="Times New Roman" w:hAnsi="Times New Roman" w:cs="Times New Roman"/>
          <w:sz w:val="24"/>
          <w:szCs w:val="24"/>
        </w:rPr>
        <w:t xml:space="preserve"> further</w:t>
      </w:r>
      <w:r w:rsidRPr="003808E1">
        <w:rPr>
          <w:rFonts w:ascii="Times New Roman" w:hAnsi="Times New Roman" w:cs="Times New Roman"/>
          <w:sz w:val="24"/>
          <w:szCs w:val="24"/>
        </w:rPr>
        <w:t xml:space="preserve"> modeled the conditional occurrence of each game bird species (</w:t>
      </w:r>
      <w:proofErr w:type="spellStart"/>
      <w:r w:rsidR="00D43F08" w:rsidRPr="003808E1">
        <w:rPr>
          <w:rFonts w:ascii="Times New Roman" w:hAnsi="Times New Roman" w:cs="Times New Roman"/>
          <w:i/>
          <w:iCs/>
          <w:sz w:val="24"/>
          <w:szCs w:val="24"/>
        </w:rPr>
        <w:t>f.witu</w:t>
      </w:r>
      <w:proofErr w:type="spellEnd"/>
      <w:r w:rsidR="00D43F08" w:rsidRPr="003808E1">
        <w:rPr>
          <w:rFonts w:ascii="Times New Roman" w:hAnsi="Times New Roman" w:cs="Times New Roman"/>
          <w:sz w:val="24"/>
          <w:szCs w:val="24"/>
        </w:rPr>
        <w:t xml:space="preserve">, </w:t>
      </w:r>
      <w:proofErr w:type="spellStart"/>
      <w:r w:rsidR="00D43F08" w:rsidRPr="003808E1">
        <w:rPr>
          <w:rFonts w:ascii="Times New Roman" w:hAnsi="Times New Roman" w:cs="Times New Roman"/>
          <w:i/>
          <w:iCs/>
          <w:sz w:val="24"/>
          <w:szCs w:val="24"/>
        </w:rPr>
        <w:t>f.rugr</w:t>
      </w:r>
      <w:proofErr w:type="spellEnd"/>
      <w:r w:rsidR="00D43F08" w:rsidRPr="003808E1">
        <w:rPr>
          <w:rFonts w:ascii="Times New Roman" w:hAnsi="Times New Roman" w:cs="Times New Roman"/>
          <w:sz w:val="24"/>
          <w:szCs w:val="24"/>
        </w:rPr>
        <w:t xml:space="preserve">, and </w:t>
      </w:r>
      <w:proofErr w:type="spellStart"/>
      <w:r w:rsidR="00D43F08" w:rsidRPr="003808E1">
        <w:rPr>
          <w:rFonts w:ascii="Times New Roman" w:hAnsi="Times New Roman" w:cs="Times New Roman"/>
          <w:i/>
          <w:iCs/>
          <w:sz w:val="24"/>
          <w:szCs w:val="24"/>
        </w:rPr>
        <w:t>f.amwo</w:t>
      </w:r>
      <w:proofErr w:type="spellEnd"/>
      <w:r w:rsidR="00D43F08" w:rsidRPr="003808E1">
        <w:rPr>
          <w:rFonts w:ascii="Times New Roman" w:hAnsi="Times New Roman" w:cs="Times New Roman"/>
          <w:sz w:val="24"/>
          <w:szCs w:val="24"/>
        </w:rPr>
        <w:t xml:space="preserve">; </w:t>
      </w:r>
      <w:r w:rsidRPr="003808E1">
        <w:rPr>
          <w:rFonts w:ascii="Times New Roman" w:hAnsi="Times New Roman" w:cs="Times New Roman"/>
          <w:sz w:val="24"/>
          <w:szCs w:val="24"/>
        </w:rPr>
        <w:t>i.e., the log odds that species</w:t>
      </w:r>
      <w:r w:rsidR="00D43F08" w:rsidRPr="003808E1">
        <w:rPr>
          <w:rFonts w:ascii="Times New Roman" w:hAnsi="Times New Roman" w:cs="Times New Roman"/>
          <w:sz w:val="24"/>
          <w:szCs w:val="24"/>
        </w:rPr>
        <w:t xml:space="preserve"> </w:t>
      </w:r>
      <w:proofErr w:type="spellStart"/>
      <w:r w:rsidR="00D43F08" w:rsidRPr="003808E1">
        <w:rPr>
          <w:rFonts w:ascii="Times New Roman" w:hAnsi="Times New Roman" w:cs="Times New Roman"/>
          <w:i/>
          <w:iCs/>
          <w:sz w:val="24"/>
          <w:szCs w:val="24"/>
        </w:rPr>
        <w:t>sp</w:t>
      </w:r>
      <w:proofErr w:type="spellEnd"/>
      <w:r w:rsidRPr="003808E1">
        <w:rPr>
          <w:rFonts w:ascii="Times New Roman" w:hAnsi="Times New Roman" w:cs="Times New Roman"/>
          <w:sz w:val="24"/>
          <w:szCs w:val="24"/>
        </w:rPr>
        <w:t xml:space="preserve"> is present when the other 2 species are absent) as a function of 3–16 </w:t>
      </w:r>
      <w:r w:rsidR="00D43F08" w:rsidRPr="003808E1">
        <w:rPr>
          <w:rFonts w:ascii="Times New Roman" w:hAnsi="Times New Roman" w:cs="Times New Roman"/>
          <w:sz w:val="24"/>
          <w:szCs w:val="24"/>
        </w:rPr>
        <w:t>predictor variables</w:t>
      </w:r>
      <w:r w:rsidR="00CF56EF" w:rsidRPr="003808E1">
        <w:rPr>
          <w:rFonts w:ascii="Times New Roman" w:hAnsi="Times New Roman" w:cs="Times New Roman"/>
          <w:sz w:val="24"/>
          <w:szCs w:val="24"/>
        </w:rPr>
        <w:t xml:space="preserve"> (Table</w:t>
      </w:r>
      <w:r w:rsidR="004A1258" w:rsidRPr="003808E1">
        <w:rPr>
          <w:rFonts w:ascii="Times New Roman" w:hAnsi="Times New Roman" w:cs="Times New Roman"/>
          <w:sz w:val="24"/>
          <w:szCs w:val="24"/>
        </w:rPr>
        <w:t>s 1–2</w:t>
      </w:r>
      <w:r w:rsidR="00CF56EF" w:rsidRPr="003808E1">
        <w:rPr>
          <w:rFonts w:ascii="Times New Roman" w:hAnsi="Times New Roman" w:cs="Times New Roman"/>
          <w:sz w:val="24"/>
          <w:szCs w:val="24"/>
        </w:rPr>
        <w:t>)</w:t>
      </w:r>
      <w:r w:rsidRPr="003808E1">
        <w:rPr>
          <w:rFonts w:ascii="Times New Roman" w:hAnsi="Times New Roman" w:cs="Times New Roman"/>
          <w:sz w:val="24"/>
          <w:szCs w:val="24"/>
        </w:rPr>
        <w:t xml:space="preserve">. </w:t>
      </w:r>
      <w:r w:rsidR="00CC1C18" w:rsidRPr="003808E1">
        <w:rPr>
          <w:rFonts w:ascii="Times New Roman" w:hAnsi="Times New Roman" w:cs="Times New Roman"/>
          <w:sz w:val="24"/>
          <w:szCs w:val="24"/>
        </w:rPr>
        <w:t xml:space="preserve">All continuous predictor variables were centered and scaled prior to analysis. </w:t>
      </w:r>
      <w:r w:rsidRPr="003808E1">
        <w:rPr>
          <w:rFonts w:ascii="Times New Roman" w:hAnsi="Times New Roman" w:cs="Times New Roman"/>
          <w:sz w:val="24"/>
          <w:szCs w:val="24"/>
        </w:rPr>
        <w:t>Including quadratic relationships for certain variables, t</w:t>
      </w:r>
      <w:r w:rsidR="00CC1C18" w:rsidRPr="003808E1">
        <w:rPr>
          <w:rFonts w:ascii="Times New Roman" w:hAnsi="Times New Roman" w:cs="Times New Roman"/>
          <w:sz w:val="24"/>
          <w:szCs w:val="24"/>
        </w:rPr>
        <w:t xml:space="preserve">he total number of slope coefficients </w:t>
      </w:r>
      <w:r w:rsidRPr="003808E1">
        <w:rPr>
          <w:rFonts w:ascii="Times New Roman" w:hAnsi="Times New Roman" w:cs="Times New Roman"/>
          <w:sz w:val="24"/>
          <w:szCs w:val="24"/>
        </w:rPr>
        <w:t>ranged 4–17</w:t>
      </w:r>
      <w:r w:rsidR="00CC1C18" w:rsidRPr="003808E1">
        <w:rPr>
          <w:rFonts w:ascii="Times New Roman" w:hAnsi="Times New Roman" w:cs="Times New Roman"/>
          <w:sz w:val="24"/>
          <w:szCs w:val="24"/>
        </w:rPr>
        <w:t xml:space="preserve">, </w:t>
      </w:r>
      <w:r w:rsidRPr="003808E1">
        <w:rPr>
          <w:rFonts w:ascii="Times New Roman" w:hAnsi="Times New Roman" w:cs="Times New Roman"/>
          <w:sz w:val="24"/>
          <w:szCs w:val="24"/>
        </w:rPr>
        <w:t>depending on the candidate model</w:t>
      </w:r>
      <w:r w:rsidR="00D43F08" w:rsidRPr="003808E1">
        <w:rPr>
          <w:rFonts w:ascii="Times New Roman" w:hAnsi="Times New Roman" w:cs="Times New Roman"/>
          <w:sz w:val="24"/>
          <w:szCs w:val="24"/>
        </w:rPr>
        <w:t xml:space="preserve"> (Table</w:t>
      </w:r>
      <w:r w:rsidR="004A1258" w:rsidRPr="003808E1">
        <w:rPr>
          <w:rFonts w:ascii="Times New Roman" w:hAnsi="Times New Roman" w:cs="Times New Roman"/>
          <w:sz w:val="24"/>
          <w:szCs w:val="24"/>
        </w:rPr>
        <w:t xml:space="preserve"> 2</w:t>
      </w:r>
      <w:r w:rsidR="00D43F08" w:rsidRPr="003808E1">
        <w:rPr>
          <w:rFonts w:ascii="Times New Roman" w:hAnsi="Times New Roman" w:cs="Times New Roman"/>
          <w:sz w:val="24"/>
          <w:szCs w:val="24"/>
        </w:rPr>
        <w:t>)</w:t>
      </w:r>
      <w:r w:rsidR="00CC1C18" w:rsidRPr="003808E1">
        <w:rPr>
          <w:rFonts w:ascii="Times New Roman" w:hAnsi="Times New Roman" w:cs="Times New Roman"/>
          <w:sz w:val="24"/>
          <w:szCs w:val="24"/>
        </w:rPr>
        <w:t xml:space="preserve">. </w:t>
      </w:r>
      <w:r w:rsidRPr="003808E1">
        <w:rPr>
          <w:rFonts w:ascii="Times New Roman" w:hAnsi="Times New Roman" w:cs="Times New Roman"/>
          <w:sz w:val="24"/>
          <w:szCs w:val="24"/>
        </w:rPr>
        <w:t>In addition, because my data included stacked observations across multiple years, I also incorporated a random year effect for each species.</w:t>
      </w:r>
      <w:r w:rsidR="00E43E51" w:rsidRPr="003808E1">
        <w:rPr>
          <w:rFonts w:ascii="Times New Roman" w:hAnsi="Times New Roman" w:cs="Times New Roman"/>
          <w:sz w:val="24"/>
          <w:szCs w:val="24"/>
        </w:rPr>
        <w:t xml:space="preserve"> For </w:t>
      </w:r>
      <w:r w:rsidR="00D43F08" w:rsidRPr="003808E1">
        <w:rPr>
          <w:rFonts w:ascii="Times New Roman" w:hAnsi="Times New Roman" w:cs="Times New Roman"/>
          <w:sz w:val="24"/>
          <w:szCs w:val="24"/>
        </w:rPr>
        <w:t>the second-order natural parameters (</w:t>
      </w:r>
      <w:proofErr w:type="spellStart"/>
      <w:r w:rsidR="00D43F08" w:rsidRPr="003808E1">
        <w:rPr>
          <w:rFonts w:ascii="Times New Roman" w:hAnsi="Times New Roman" w:cs="Times New Roman"/>
          <w:i/>
          <w:iCs/>
          <w:sz w:val="24"/>
          <w:szCs w:val="24"/>
        </w:rPr>
        <w:t>f.witu.rugr</w:t>
      </w:r>
      <w:proofErr w:type="spellEnd"/>
      <w:r w:rsidR="00D43F08" w:rsidRPr="003808E1">
        <w:rPr>
          <w:rFonts w:ascii="Times New Roman" w:hAnsi="Times New Roman" w:cs="Times New Roman"/>
          <w:sz w:val="24"/>
          <w:szCs w:val="24"/>
        </w:rPr>
        <w:t xml:space="preserve">, </w:t>
      </w:r>
      <w:proofErr w:type="spellStart"/>
      <w:r w:rsidR="00D43F08" w:rsidRPr="003808E1">
        <w:rPr>
          <w:rFonts w:ascii="Times New Roman" w:hAnsi="Times New Roman" w:cs="Times New Roman"/>
          <w:i/>
          <w:iCs/>
          <w:sz w:val="24"/>
          <w:szCs w:val="24"/>
        </w:rPr>
        <w:t>f.witu.amwo</w:t>
      </w:r>
      <w:proofErr w:type="spellEnd"/>
      <w:r w:rsidR="00D43F08" w:rsidRPr="003808E1">
        <w:rPr>
          <w:rFonts w:ascii="Times New Roman" w:hAnsi="Times New Roman" w:cs="Times New Roman"/>
          <w:sz w:val="24"/>
          <w:szCs w:val="24"/>
        </w:rPr>
        <w:t xml:space="preserve">, and </w:t>
      </w:r>
      <w:proofErr w:type="spellStart"/>
      <w:r w:rsidR="00D43F08" w:rsidRPr="003808E1">
        <w:rPr>
          <w:rFonts w:ascii="Times New Roman" w:hAnsi="Times New Roman" w:cs="Times New Roman"/>
          <w:i/>
          <w:iCs/>
          <w:sz w:val="24"/>
          <w:szCs w:val="24"/>
        </w:rPr>
        <w:t>f.rugr.amwo</w:t>
      </w:r>
      <w:proofErr w:type="spellEnd"/>
      <w:r w:rsidR="00D43F08" w:rsidRPr="003808E1">
        <w:rPr>
          <w:rFonts w:ascii="Times New Roman" w:hAnsi="Times New Roman" w:cs="Times New Roman"/>
          <w:sz w:val="24"/>
          <w:szCs w:val="24"/>
        </w:rPr>
        <w:t>), I assumed constant interspecific interactions.</w:t>
      </w:r>
      <w:r w:rsidR="001343D0" w:rsidRPr="003808E1">
        <w:rPr>
          <w:rFonts w:ascii="Times New Roman" w:hAnsi="Times New Roman" w:cs="Times New Roman"/>
          <w:sz w:val="24"/>
          <w:szCs w:val="24"/>
        </w:rPr>
        <w:t xml:space="preserve"> When modeling the latent occupancy state of the 3 game bird species, I was also able to incorporate known detections of wild turkey, ruffed grouse, and American woodcock in the wildlife openings outside of survey periods</w:t>
      </w:r>
      <w:r w:rsidR="00622AFD" w:rsidRPr="003808E1">
        <w:rPr>
          <w:rFonts w:ascii="Times New Roman" w:hAnsi="Times New Roman" w:cs="Times New Roman"/>
          <w:sz w:val="24"/>
          <w:szCs w:val="24"/>
        </w:rPr>
        <w:t xml:space="preserve"> (e.g., an incidental sighting of a wild turkey in the wildlife opening during deployment of the game cameras and ARUs)</w:t>
      </w:r>
      <w:r w:rsidR="001343D0" w:rsidRPr="003808E1">
        <w:rPr>
          <w:rFonts w:ascii="Times New Roman" w:hAnsi="Times New Roman" w:cs="Times New Roman"/>
          <w:sz w:val="24"/>
          <w:szCs w:val="24"/>
        </w:rPr>
        <w:t xml:space="preserve">. </w:t>
      </w:r>
    </w:p>
    <w:p w14:paraId="03D3FAD1" w14:textId="30D5E9F0" w:rsidR="00AA248F" w:rsidRPr="003808E1" w:rsidRDefault="008875A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Due to multiple types of surveys and sources of data for each game bird species</w:t>
      </w:r>
      <w:r w:rsidR="00221169" w:rsidRPr="003808E1">
        <w:rPr>
          <w:rFonts w:ascii="Times New Roman" w:hAnsi="Times New Roman" w:cs="Times New Roman"/>
          <w:sz w:val="24"/>
          <w:szCs w:val="24"/>
        </w:rPr>
        <w:t xml:space="preserve"> (Table 3)</w:t>
      </w:r>
      <w:r w:rsidRPr="003808E1">
        <w:rPr>
          <w:rFonts w:ascii="Times New Roman" w:hAnsi="Times New Roman" w:cs="Times New Roman"/>
          <w:sz w:val="24"/>
          <w:szCs w:val="24"/>
        </w:rPr>
        <w:t xml:space="preserve">, I </w:t>
      </w:r>
      <w:r w:rsidR="00FB5043" w:rsidRPr="003808E1">
        <w:rPr>
          <w:rFonts w:ascii="Times New Roman" w:hAnsi="Times New Roman" w:cs="Times New Roman"/>
          <w:sz w:val="24"/>
          <w:szCs w:val="24"/>
        </w:rPr>
        <w:t>included</w:t>
      </w:r>
      <w:r w:rsidR="000F0A3B" w:rsidRPr="003808E1">
        <w:rPr>
          <w:rFonts w:ascii="Times New Roman" w:hAnsi="Times New Roman" w:cs="Times New Roman"/>
          <w:sz w:val="24"/>
          <w:szCs w:val="24"/>
        </w:rPr>
        <w:t xml:space="preserve"> 3 detection models </w:t>
      </w:r>
      <w:r w:rsidR="00AA248F" w:rsidRPr="003808E1">
        <w:rPr>
          <w:rFonts w:ascii="Times New Roman" w:hAnsi="Times New Roman" w:cs="Times New Roman"/>
          <w:sz w:val="24"/>
          <w:szCs w:val="24"/>
        </w:rPr>
        <w:t>for wild turkey</w:t>
      </w:r>
      <w:r w:rsidR="000F0A3B" w:rsidRPr="003808E1">
        <w:rPr>
          <w:rFonts w:ascii="Times New Roman" w:hAnsi="Times New Roman" w:cs="Times New Roman"/>
          <w:sz w:val="24"/>
          <w:szCs w:val="24"/>
        </w:rPr>
        <w:t>,</w:t>
      </w:r>
      <w:r w:rsidR="00FB5043" w:rsidRPr="003808E1">
        <w:rPr>
          <w:rFonts w:ascii="Times New Roman" w:hAnsi="Times New Roman" w:cs="Times New Roman"/>
          <w:sz w:val="24"/>
          <w:szCs w:val="24"/>
        </w:rPr>
        <w:t xml:space="preserve"> 1</w:t>
      </w:r>
      <w:r w:rsidRPr="003808E1">
        <w:rPr>
          <w:rFonts w:ascii="Times New Roman" w:hAnsi="Times New Roman" w:cs="Times New Roman"/>
          <w:sz w:val="24"/>
          <w:szCs w:val="24"/>
        </w:rPr>
        <w:t xml:space="preserve"> detection model</w:t>
      </w:r>
      <w:r w:rsidR="00FB5043" w:rsidRPr="003808E1">
        <w:rPr>
          <w:rFonts w:ascii="Times New Roman" w:hAnsi="Times New Roman" w:cs="Times New Roman"/>
          <w:sz w:val="24"/>
          <w:szCs w:val="24"/>
        </w:rPr>
        <w:t xml:space="preserve"> </w:t>
      </w:r>
      <w:r w:rsidR="00AA248F" w:rsidRPr="003808E1">
        <w:rPr>
          <w:rFonts w:ascii="Times New Roman" w:hAnsi="Times New Roman" w:cs="Times New Roman"/>
          <w:sz w:val="24"/>
          <w:szCs w:val="24"/>
        </w:rPr>
        <w:t>for ruffed grouse</w:t>
      </w:r>
      <w:r w:rsidR="000F0A3B" w:rsidRPr="003808E1">
        <w:rPr>
          <w:rFonts w:ascii="Times New Roman" w:hAnsi="Times New Roman" w:cs="Times New Roman"/>
          <w:sz w:val="24"/>
          <w:szCs w:val="24"/>
        </w:rPr>
        <w:t xml:space="preserve">, and 2 detection models </w:t>
      </w:r>
      <w:r w:rsidR="00AA248F" w:rsidRPr="003808E1">
        <w:rPr>
          <w:rFonts w:ascii="Times New Roman" w:hAnsi="Times New Roman" w:cs="Times New Roman"/>
          <w:sz w:val="24"/>
          <w:szCs w:val="24"/>
        </w:rPr>
        <w:t>for American woodcock</w:t>
      </w:r>
      <w:r w:rsidR="000F0A3B" w:rsidRPr="003808E1">
        <w:rPr>
          <w:rFonts w:ascii="Times New Roman" w:hAnsi="Times New Roman" w:cs="Times New Roman"/>
          <w:sz w:val="24"/>
          <w:szCs w:val="24"/>
        </w:rPr>
        <w:t xml:space="preserve"> </w:t>
      </w:r>
      <w:r w:rsidRPr="003808E1">
        <w:rPr>
          <w:rFonts w:ascii="Times New Roman" w:hAnsi="Times New Roman" w:cs="Times New Roman"/>
          <w:sz w:val="24"/>
          <w:szCs w:val="24"/>
        </w:rPr>
        <w:t>within the multi-species occupancy model</w:t>
      </w:r>
      <w:r w:rsidR="00AA248F" w:rsidRPr="003808E1">
        <w:rPr>
          <w:rFonts w:ascii="Times New Roman" w:hAnsi="Times New Roman" w:cs="Times New Roman"/>
          <w:sz w:val="24"/>
          <w:szCs w:val="24"/>
        </w:rPr>
        <w:t>, such that:</w:t>
      </w:r>
    </w:p>
    <w:p w14:paraId="41718F72" w14:textId="635147D5" w:rsidR="00AA248F" w:rsidRPr="003808E1" w:rsidRDefault="00AA248F" w:rsidP="00E236EB">
      <w:pPr>
        <w:widowControl w:val="0"/>
        <w:spacing w:line="276" w:lineRule="auto"/>
        <w:jc w:val="center"/>
        <w:rPr>
          <w:rFonts w:ascii="Times New Roman" w:hAnsi="Times New Roman" w:cs="Times New Roman"/>
          <w:sz w:val="24"/>
          <w:szCs w:val="24"/>
        </w:rPr>
      </w:pPr>
      <w:proofErr w:type="spellStart"/>
      <w:r w:rsidRPr="003808E1">
        <w:rPr>
          <w:rFonts w:ascii="Times New Roman" w:hAnsi="Times New Roman" w:cs="Times New Roman"/>
          <w:i/>
          <w:iCs/>
          <w:sz w:val="24"/>
          <w:szCs w:val="24"/>
        </w:rPr>
        <w:t>y.witu.pcs</w:t>
      </w:r>
      <w:r w:rsidRPr="003808E1">
        <w:rPr>
          <w:rFonts w:ascii="Times New Roman" w:hAnsi="Times New Roman" w:cs="Times New Roman"/>
          <w:i/>
          <w:iCs/>
          <w:sz w:val="24"/>
          <w:szCs w:val="24"/>
          <w:vertAlign w:val="subscript"/>
        </w:rPr>
        <w:t>s,r</w:t>
      </w:r>
      <w:proofErr w:type="spellEnd"/>
      <w:r w:rsidR="00612932" w:rsidRPr="003808E1">
        <w:rPr>
          <w:rFonts w:ascii="Times New Roman" w:hAnsi="Times New Roman" w:cs="Times New Roman"/>
          <w:i/>
          <w:iCs/>
          <w:sz w:val="24"/>
          <w:szCs w:val="24"/>
        </w:rPr>
        <w:t xml:space="preserve"> | </w:t>
      </w:r>
      <w:proofErr w:type="spellStart"/>
      <w:r w:rsidR="00612932" w:rsidRPr="003808E1">
        <w:rPr>
          <w:rFonts w:ascii="Times New Roman" w:hAnsi="Times New Roman" w:cs="Times New Roman"/>
          <w:i/>
          <w:iCs/>
          <w:sz w:val="24"/>
          <w:szCs w:val="24"/>
        </w:rPr>
        <w:t>z.witu</w:t>
      </w:r>
      <w:r w:rsidR="00612932" w:rsidRPr="003808E1">
        <w:rPr>
          <w:rFonts w:ascii="Times New Roman" w:hAnsi="Times New Roman" w:cs="Times New Roman"/>
          <w:i/>
          <w:iCs/>
          <w:sz w:val="24"/>
          <w:szCs w:val="24"/>
          <w:vertAlign w:val="subscript"/>
        </w:rPr>
        <w:t>s</w:t>
      </w:r>
      <w:proofErr w:type="spellEnd"/>
      <w:r w:rsidR="00612932" w:rsidRPr="003808E1">
        <w:rPr>
          <w:rFonts w:ascii="Times New Roman" w:hAnsi="Times New Roman" w:cs="Times New Roman"/>
          <w:i/>
          <w:iCs/>
          <w:sz w:val="24"/>
          <w:szCs w:val="24"/>
        </w:rPr>
        <w:t xml:space="preserve"> </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proofErr w:type="spellStart"/>
      <w:r w:rsidRPr="003808E1">
        <w:rPr>
          <w:rFonts w:ascii="Times New Roman" w:hAnsi="Times New Roman" w:cs="Times New Roman"/>
          <w:i/>
          <w:iCs/>
          <w:sz w:val="24"/>
          <w:szCs w:val="24"/>
        </w:rPr>
        <w:t>p.witu.pcs</w:t>
      </w:r>
      <w:r w:rsidRPr="003808E1">
        <w:rPr>
          <w:rFonts w:ascii="Times New Roman" w:hAnsi="Times New Roman" w:cs="Times New Roman"/>
          <w:i/>
          <w:iCs/>
          <w:sz w:val="24"/>
          <w:szCs w:val="24"/>
          <w:vertAlign w:val="subscript"/>
        </w:rPr>
        <w:t>s,r</w:t>
      </w:r>
      <w:proofErr w:type="spellEnd"/>
      <w:r w:rsidRPr="003808E1">
        <w:rPr>
          <w:rFonts w:ascii="Times New Roman" w:hAnsi="Times New Roman" w:cs="Times New Roman"/>
          <w:sz w:val="24"/>
          <w:szCs w:val="24"/>
        </w:rPr>
        <w:t xml:space="preserve"> × </w:t>
      </w:r>
      <w:proofErr w:type="spellStart"/>
      <w:r w:rsidRPr="003808E1">
        <w:rPr>
          <w:rFonts w:ascii="Times New Roman" w:hAnsi="Times New Roman" w:cs="Times New Roman"/>
          <w:i/>
          <w:iCs/>
          <w:sz w:val="24"/>
          <w:szCs w:val="24"/>
        </w:rPr>
        <w:t>z.witu</w:t>
      </w:r>
      <w:r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w:t>
      </w:r>
      <w:r w:rsidRPr="003808E1">
        <w:rPr>
          <w:rFonts w:ascii="Times New Roman" w:hAnsi="Times New Roman" w:cs="Times New Roman"/>
          <w:sz w:val="24"/>
          <w:szCs w:val="24"/>
        </w:rPr>
        <w:br/>
      </w:r>
      <w:proofErr w:type="spellStart"/>
      <w:r w:rsidRPr="003808E1">
        <w:rPr>
          <w:rFonts w:ascii="Times New Roman" w:hAnsi="Times New Roman" w:cs="Times New Roman"/>
          <w:i/>
          <w:iCs/>
          <w:sz w:val="24"/>
          <w:szCs w:val="24"/>
        </w:rPr>
        <w:lastRenderedPageBreak/>
        <w:t>y.witu.gc</w:t>
      </w:r>
      <w:r w:rsidRPr="003808E1">
        <w:rPr>
          <w:rFonts w:ascii="Times New Roman" w:hAnsi="Times New Roman" w:cs="Times New Roman"/>
          <w:i/>
          <w:iCs/>
          <w:sz w:val="24"/>
          <w:szCs w:val="24"/>
          <w:vertAlign w:val="subscript"/>
        </w:rPr>
        <w:t>s,r</w:t>
      </w:r>
      <w:proofErr w:type="spellEnd"/>
      <w:r w:rsidR="00612932" w:rsidRPr="003808E1">
        <w:rPr>
          <w:rFonts w:ascii="Times New Roman" w:hAnsi="Times New Roman" w:cs="Times New Roman"/>
          <w:i/>
          <w:iCs/>
          <w:sz w:val="24"/>
          <w:szCs w:val="24"/>
        </w:rPr>
        <w:t xml:space="preserve"> | </w:t>
      </w:r>
      <w:proofErr w:type="spellStart"/>
      <w:r w:rsidR="00612932" w:rsidRPr="003808E1">
        <w:rPr>
          <w:rFonts w:ascii="Times New Roman" w:hAnsi="Times New Roman" w:cs="Times New Roman"/>
          <w:i/>
          <w:iCs/>
          <w:sz w:val="24"/>
          <w:szCs w:val="24"/>
        </w:rPr>
        <w:t>z.witu</w:t>
      </w:r>
      <w:r w:rsidR="00612932"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proofErr w:type="spellStart"/>
      <w:r w:rsidRPr="003808E1">
        <w:rPr>
          <w:rFonts w:ascii="Times New Roman" w:hAnsi="Times New Roman" w:cs="Times New Roman"/>
          <w:i/>
          <w:iCs/>
          <w:sz w:val="24"/>
          <w:szCs w:val="24"/>
        </w:rPr>
        <w:t>p.witu.gc</w:t>
      </w:r>
      <w:r w:rsidRPr="003808E1">
        <w:rPr>
          <w:rFonts w:ascii="Times New Roman" w:hAnsi="Times New Roman" w:cs="Times New Roman"/>
          <w:i/>
          <w:iCs/>
          <w:sz w:val="24"/>
          <w:szCs w:val="24"/>
          <w:vertAlign w:val="subscript"/>
        </w:rPr>
        <w:t>s,r</w:t>
      </w:r>
      <w:proofErr w:type="spellEnd"/>
      <w:r w:rsidRPr="003808E1">
        <w:rPr>
          <w:rFonts w:ascii="Times New Roman" w:hAnsi="Times New Roman" w:cs="Times New Roman"/>
          <w:sz w:val="24"/>
          <w:szCs w:val="24"/>
        </w:rPr>
        <w:t xml:space="preserve"> × </w:t>
      </w:r>
      <w:proofErr w:type="spellStart"/>
      <w:r w:rsidRPr="003808E1">
        <w:rPr>
          <w:rFonts w:ascii="Times New Roman" w:hAnsi="Times New Roman" w:cs="Times New Roman"/>
          <w:i/>
          <w:iCs/>
          <w:sz w:val="24"/>
          <w:szCs w:val="24"/>
        </w:rPr>
        <w:t>z.witu</w:t>
      </w:r>
      <w:r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w:t>
      </w:r>
      <w:r w:rsidRPr="003808E1">
        <w:rPr>
          <w:rFonts w:ascii="Times New Roman" w:hAnsi="Times New Roman" w:cs="Times New Roman"/>
          <w:sz w:val="24"/>
          <w:szCs w:val="24"/>
        </w:rPr>
        <w:br/>
      </w:r>
      <w:proofErr w:type="spellStart"/>
      <w:r w:rsidRPr="003808E1">
        <w:rPr>
          <w:rFonts w:ascii="Times New Roman" w:hAnsi="Times New Roman" w:cs="Times New Roman"/>
          <w:i/>
          <w:iCs/>
          <w:sz w:val="24"/>
          <w:szCs w:val="24"/>
        </w:rPr>
        <w:t>y.witu.aru</w:t>
      </w:r>
      <w:r w:rsidRPr="003808E1">
        <w:rPr>
          <w:rFonts w:ascii="Times New Roman" w:hAnsi="Times New Roman" w:cs="Times New Roman"/>
          <w:i/>
          <w:iCs/>
          <w:sz w:val="24"/>
          <w:szCs w:val="24"/>
          <w:vertAlign w:val="subscript"/>
        </w:rPr>
        <w:t>s,r</w:t>
      </w:r>
      <w:proofErr w:type="spellEnd"/>
      <w:r w:rsidR="00612932" w:rsidRPr="003808E1">
        <w:rPr>
          <w:rFonts w:ascii="Times New Roman" w:hAnsi="Times New Roman" w:cs="Times New Roman"/>
          <w:i/>
          <w:iCs/>
          <w:sz w:val="24"/>
          <w:szCs w:val="24"/>
        </w:rPr>
        <w:t xml:space="preserve"> | </w:t>
      </w:r>
      <w:proofErr w:type="spellStart"/>
      <w:r w:rsidR="00612932" w:rsidRPr="003808E1">
        <w:rPr>
          <w:rFonts w:ascii="Times New Roman" w:hAnsi="Times New Roman" w:cs="Times New Roman"/>
          <w:i/>
          <w:iCs/>
          <w:sz w:val="24"/>
          <w:szCs w:val="24"/>
        </w:rPr>
        <w:t>z.witu</w:t>
      </w:r>
      <w:r w:rsidR="00612932"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proofErr w:type="spellStart"/>
      <w:r w:rsidRPr="003808E1">
        <w:rPr>
          <w:rFonts w:ascii="Times New Roman" w:hAnsi="Times New Roman" w:cs="Times New Roman"/>
          <w:i/>
          <w:iCs/>
          <w:sz w:val="24"/>
          <w:szCs w:val="24"/>
        </w:rPr>
        <w:t>p.witu.aru</w:t>
      </w:r>
      <w:r w:rsidRPr="003808E1">
        <w:rPr>
          <w:rFonts w:ascii="Times New Roman" w:hAnsi="Times New Roman" w:cs="Times New Roman"/>
          <w:i/>
          <w:iCs/>
          <w:sz w:val="24"/>
          <w:szCs w:val="24"/>
          <w:vertAlign w:val="subscript"/>
        </w:rPr>
        <w:t>s,r</w:t>
      </w:r>
      <w:proofErr w:type="spellEnd"/>
      <w:r w:rsidRPr="003808E1">
        <w:rPr>
          <w:rFonts w:ascii="Times New Roman" w:hAnsi="Times New Roman" w:cs="Times New Roman"/>
          <w:sz w:val="24"/>
          <w:szCs w:val="24"/>
        </w:rPr>
        <w:t xml:space="preserve"> × </w:t>
      </w:r>
      <w:proofErr w:type="spellStart"/>
      <w:r w:rsidRPr="003808E1">
        <w:rPr>
          <w:rFonts w:ascii="Times New Roman" w:hAnsi="Times New Roman" w:cs="Times New Roman"/>
          <w:i/>
          <w:iCs/>
          <w:sz w:val="24"/>
          <w:szCs w:val="24"/>
        </w:rPr>
        <w:t>z.witu</w:t>
      </w:r>
      <w:r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w:t>
      </w:r>
      <w:r w:rsidR="00CF56EF" w:rsidRPr="003808E1">
        <w:rPr>
          <w:rFonts w:ascii="Times New Roman" w:hAnsi="Times New Roman" w:cs="Times New Roman"/>
          <w:sz w:val="24"/>
          <w:szCs w:val="24"/>
        </w:rPr>
        <w:br/>
      </w:r>
      <w:proofErr w:type="spellStart"/>
      <w:r w:rsidRPr="003808E1">
        <w:rPr>
          <w:rFonts w:ascii="Times New Roman" w:hAnsi="Times New Roman" w:cs="Times New Roman"/>
          <w:i/>
          <w:iCs/>
          <w:sz w:val="24"/>
          <w:szCs w:val="24"/>
        </w:rPr>
        <w:t>y.rugr.pcs</w:t>
      </w:r>
      <w:r w:rsidRPr="003808E1">
        <w:rPr>
          <w:rFonts w:ascii="Times New Roman" w:hAnsi="Times New Roman" w:cs="Times New Roman"/>
          <w:i/>
          <w:iCs/>
          <w:sz w:val="24"/>
          <w:szCs w:val="24"/>
          <w:vertAlign w:val="subscript"/>
        </w:rPr>
        <w:t>s,r</w:t>
      </w:r>
      <w:proofErr w:type="spellEnd"/>
      <w:r w:rsidRPr="003808E1">
        <w:rPr>
          <w:rFonts w:ascii="Times New Roman" w:hAnsi="Times New Roman" w:cs="Times New Roman"/>
          <w:sz w:val="24"/>
          <w:szCs w:val="24"/>
        </w:rPr>
        <w:t xml:space="preserve"> </w:t>
      </w:r>
      <w:r w:rsidR="00612932" w:rsidRPr="003808E1">
        <w:rPr>
          <w:rFonts w:ascii="Times New Roman" w:hAnsi="Times New Roman" w:cs="Times New Roman"/>
          <w:i/>
          <w:iCs/>
          <w:sz w:val="24"/>
          <w:szCs w:val="24"/>
        </w:rPr>
        <w:t xml:space="preserve">| </w:t>
      </w:r>
      <w:proofErr w:type="spellStart"/>
      <w:r w:rsidR="00612932" w:rsidRPr="003808E1">
        <w:rPr>
          <w:rFonts w:ascii="Times New Roman" w:hAnsi="Times New Roman" w:cs="Times New Roman"/>
          <w:i/>
          <w:iCs/>
          <w:sz w:val="24"/>
          <w:szCs w:val="24"/>
        </w:rPr>
        <w:t>z.rugr</w:t>
      </w:r>
      <w:r w:rsidR="00612932" w:rsidRPr="003808E1">
        <w:rPr>
          <w:rFonts w:ascii="Times New Roman" w:hAnsi="Times New Roman" w:cs="Times New Roman"/>
          <w:i/>
          <w:iCs/>
          <w:sz w:val="24"/>
          <w:szCs w:val="24"/>
          <w:vertAlign w:val="subscript"/>
        </w:rPr>
        <w:t>s</w:t>
      </w:r>
      <w:proofErr w:type="spellEnd"/>
      <w:r w:rsidR="00612932"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proofErr w:type="spellStart"/>
      <w:r w:rsidRPr="003808E1">
        <w:rPr>
          <w:rFonts w:ascii="Times New Roman" w:hAnsi="Times New Roman" w:cs="Times New Roman"/>
          <w:i/>
          <w:iCs/>
          <w:sz w:val="24"/>
          <w:szCs w:val="24"/>
        </w:rPr>
        <w:t>p.rugr.pcs</w:t>
      </w:r>
      <w:r w:rsidRPr="003808E1">
        <w:rPr>
          <w:rFonts w:ascii="Times New Roman" w:hAnsi="Times New Roman" w:cs="Times New Roman"/>
          <w:i/>
          <w:iCs/>
          <w:sz w:val="24"/>
          <w:szCs w:val="24"/>
          <w:vertAlign w:val="subscript"/>
        </w:rPr>
        <w:t>s,r</w:t>
      </w:r>
      <w:proofErr w:type="spellEnd"/>
      <w:r w:rsidRPr="003808E1">
        <w:rPr>
          <w:rFonts w:ascii="Times New Roman" w:hAnsi="Times New Roman" w:cs="Times New Roman"/>
          <w:sz w:val="24"/>
          <w:szCs w:val="24"/>
        </w:rPr>
        <w:t xml:space="preserve"> × </w:t>
      </w:r>
      <w:proofErr w:type="spellStart"/>
      <w:r w:rsidRPr="003808E1">
        <w:rPr>
          <w:rFonts w:ascii="Times New Roman" w:hAnsi="Times New Roman" w:cs="Times New Roman"/>
          <w:i/>
          <w:iCs/>
          <w:sz w:val="24"/>
          <w:szCs w:val="24"/>
        </w:rPr>
        <w:t>z.rugr</w:t>
      </w:r>
      <w:r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w:t>
      </w:r>
      <w:r w:rsidR="00CF56EF" w:rsidRPr="003808E1">
        <w:rPr>
          <w:rFonts w:ascii="Times New Roman" w:hAnsi="Times New Roman" w:cs="Times New Roman"/>
          <w:sz w:val="24"/>
          <w:szCs w:val="24"/>
        </w:rPr>
        <w:br/>
      </w:r>
      <w:proofErr w:type="spellStart"/>
      <w:r w:rsidRPr="003808E1">
        <w:rPr>
          <w:rFonts w:ascii="Times New Roman" w:hAnsi="Times New Roman" w:cs="Times New Roman"/>
          <w:i/>
          <w:iCs/>
          <w:sz w:val="24"/>
          <w:szCs w:val="24"/>
        </w:rPr>
        <w:t>y.amwo.pcs</w:t>
      </w:r>
      <w:r w:rsidRPr="003808E1">
        <w:rPr>
          <w:rFonts w:ascii="Times New Roman" w:hAnsi="Times New Roman" w:cs="Times New Roman"/>
          <w:i/>
          <w:iCs/>
          <w:sz w:val="24"/>
          <w:szCs w:val="24"/>
          <w:vertAlign w:val="subscript"/>
        </w:rPr>
        <w:t>s,r</w:t>
      </w:r>
      <w:proofErr w:type="spellEnd"/>
      <w:r w:rsidR="00612932" w:rsidRPr="003808E1">
        <w:rPr>
          <w:rFonts w:ascii="Times New Roman" w:hAnsi="Times New Roman" w:cs="Times New Roman"/>
          <w:i/>
          <w:iCs/>
          <w:sz w:val="24"/>
          <w:szCs w:val="24"/>
        </w:rPr>
        <w:t xml:space="preserve"> | </w:t>
      </w:r>
      <w:proofErr w:type="spellStart"/>
      <w:r w:rsidR="00612932" w:rsidRPr="003808E1">
        <w:rPr>
          <w:rFonts w:ascii="Times New Roman" w:hAnsi="Times New Roman" w:cs="Times New Roman"/>
          <w:i/>
          <w:iCs/>
          <w:sz w:val="24"/>
          <w:szCs w:val="24"/>
        </w:rPr>
        <w:t>z.amwo</w:t>
      </w:r>
      <w:r w:rsidR="00612932"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proofErr w:type="spellStart"/>
      <w:r w:rsidRPr="003808E1">
        <w:rPr>
          <w:rFonts w:ascii="Times New Roman" w:hAnsi="Times New Roman" w:cs="Times New Roman"/>
          <w:i/>
          <w:iCs/>
          <w:sz w:val="24"/>
          <w:szCs w:val="24"/>
        </w:rPr>
        <w:t>p.amwo.pcs</w:t>
      </w:r>
      <w:r w:rsidRPr="003808E1">
        <w:rPr>
          <w:rFonts w:ascii="Times New Roman" w:hAnsi="Times New Roman" w:cs="Times New Roman"/>
          <w:i/>
          <w:iCs/>
          <w:sz w:val="24"/>
          <w:szCs w:val="24"/>
          <w:vertAlign w:val="subscript"/>
        </w:rPr>
        <w:t>s,r</w:t>
      </w:r>
      <w:proofErr w:type="spellEnd"/>
      <w:r w:rsidRPr="003808E1">
        <w:rPr>
          <w:rFonts w:ascii="Times New Roman" w:hAnsi="Times New Roman" w:cs="Times New Roman"/>
          <w:sz w:val="24"/>
          <w:szCs w:val="24"/>
        </w:rPr>
        <w:t xml:space="preserve"> × </w:t>
      </w:r>
      <w:proofErr w:type="spellStart"/>
      <w:r w:rsidRPr="003808E1">
        <w:rPr>
          <w:rFonts w:ascii="Times New Roman" w:hAnsi="Times New Roman" w:cs="Times New Roman"/>
          <w:i/>
          <w:iCs/>
          <w:sz w:val="24"/>
          <w:szCs w:val="24"/>
        </w:rPr>
        <w:t>z.amwo</w:t>
      </w:r>
      <w:r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w:t>
      </w:r>
      <w:r w:rsidRPr="003808E1">
        <w:rPr>
          <w:rFonts w:ascii="Times New Roman" w:hAnsi="Times New Roman" w:cs="Times New Roman"/>
          <w:sz w:val="24"/>
          <w:szCs w:val="24"/>
        </w:rPr>
        <w:br/>
      </w:r>
      <w:proofErr w:type="spellStart"/>
      <w:r w:rsidRPr="003808E1">
        <w:rPr>
          <w:rFonts w:ascii="Times New Roman" w:hAnsi="Times New Roman" w:cs="Times New Roman"/>
          <w:i/>
          <w:iCs/>
          <w:sz w:val="24"/>
          <w:szCs w:val="24"/>
        </w:rPr>
        <w:t>y.amwo.aru</w:t>
      </w:r>
      <w:r w:rsidRPr="003808E1">
        <w:rPr>
          <w:rFonts w:ascii="Times New Roman" w:hAnsi="Times New Roman" w:cs="Times New Roman"/>
          <w:i/>
          <w:iCs/>
          <w:sz w:val="24"/>
          <w:szCs w:val="24"/>
          <w:vertAlign w:val="subscript"/>
        </w:rPr>
        <w:t>s,r</w:t>
      </w:r>
      <w:proofErr w:type="spellEnd"/>
      <w:r w:rsidR="00612932" w:rsidRPr="003808E1">
        <w:rPr>
          <w:rFonts w:ascii="Times New Roman" w:hAnsi="Times New Roman" w:cs="Times New Roman"/>
          <w:i/>
          <w:iCs/>
          <w:sz w:val="24"/>
          <w:szCs w:val="24"/>
        </w:rPr>
        <w:t xml:space="preserve"> | </w:t>
      </w:r>
      <w:proofErr w:type="spellStart"/>
      <w:r w:rsidR="00612932" w:rsidRPr="003808E1">
        <w:rPr>
          <w:rFonts w:ascii="Times New Roman" w:hAnsi="Times New Roman" w:cs="Times New Roman"/>
          <w:i/>
          <w:iCs/>
          <w:sz w:val="24"/>
          <w:szCs w:val="24"/>
        </w:rPr>
        <w:t>z.amwo</w:t>
      </w:r>
      <w:r w:rsidR="00612932"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proofErr w:type="spellStart"/>
      <w:r w:rsidRPr="003808E1">
        <w:rPr>
          <w:rFonts w:ascii="Times New Roman" w:hAnsi="Times New Roman" w:cs="Times New Roman"/>
          <w:i/>
          <w:iCs/>
          <w:sz w:val="24"/>
          <w:szCs w:val="24"/>
        </w:rPr>
        <w:t>p.amwo.aru</w:t>
      </w:r>
      <w:r w:rsidRPr="003808E1">
        <w:rPr>
          <w:rFonts w:ascii="Times New Roman" w:hAnsi="Times New Roman" w:cs="Times New Roman"/>
          <w:i/>
          <w:iCs/>
          <w:sz w:val="24"/>
          <w:szCs w:val="24"/>
          <w:vertAlign w:val="subscript"/>
        </w:rPr>
        <w:t>s,r</w:t>
      </w:r>
      <w:proofErr w:type="spellEnd"/>
      <w:r w:rsidRPr="003808E1">
        <w:rPr>
          <w:rFonts w:ascii="Times New Roman" w:hAnsi="Times New Roman" w:cs="Times New Roman"/>
          <w:sz w:val="24"/>
          <w:szCs w:val="24"/>
        </w:rPr>
        <w:t xml:space="preserve"> × </w:t>
      </w:r>
      <w:proofErr w:type="spellStart"/>
      <w:r w:rsidRPr="003808E1">
        <w:rPr>
          <w:rFonts w:ascii="Times New Roman" w:hAnsi="Times New Roman" w:cs="Times New Roman"/>
          <w:i/>
          <w:iCs/>
          <w:sz w:val="24"/>
          <w:szCs w:val="24"/>
        </w:rPr>
        <w:t>z.</w:t>
      </w:r>
      <w:r w:rsidR="00612932" w:rsidRPr="003808E1">
        <w:rPr>
          <w:rFonts w:ascii="Times New Roman" w:hAnsi="Times New Roman" w:cs="Times New Roman"/>
          <w:i/>
          <w:iCs/>
          <w:sz w:val="24"/>
          <w:szCs w:val="24"/>
        </w:rPr>
        <w:t>amwo</w:t>
      </w:r>
      <w:r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w:t>
      </w:r>
    </w:p>
    <w:p w14:paraId="4C91A11F" w14:textId="4BC5D52E" w:rsidR="00AA248F" w:rsidRPr="003808E1" w:rsidRDefault="00AA248F"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where the observed data</w:t>
      </w:r>
      <w:r w:rsidR="00EA26F9" w:rsidRPr="003808E1">
        <w:rPr>
          <w:rFonts w:ascii="Times New Roman" w:hAnsi="Times New Roman" w:cs="Times New Roman"/>
          <w:sz w:val="24"/>
          <w:szCs w:val="24"/>
        </w:rPr>
        <w:t xml:space="preserve"> </w:t>
      </w:r>
      <w:r w:rsidR="00EA26F9" w:rsidRPr="003808E1">
        <w:rPr>
          <w:rFonts w:ascii="Times New Roman" w:hAnsi="Times New Roman" w:cs="Times New Roman"/>
          <w:i/>
          <w:iCs/>
          <w:sz w:val="24"/>
          <w:szCs w:val="24"/>
        </w:rPr>
        <w:t>y</w:t>
      </w:r>
      <w:r w:rsidRPr="003808E1">
        <w:rPr>
          <w:rFonts w:ascii="Times New Roman" w:hAnsi="Times New Roman" w:cs="Times New Roman"/>
          <w:sz w:val="24"/>
          <w:szCs w:val="24"/>
        </w:rPr>
        <w:t xml:space="preserve"> </w:t>
      </w:r>
      <w:r w:rsidR="00EA26F9" w:rsidRPr="003808E1">
        <w:rPr>
          <w:rFonts w:ascii="Times New Roman" w:hAnsi="Times New Roman" w:cs="Times New Roman"/>
          <w:sz w:val="24"/>
          <w:szCs w:val="24"/>
        </w:rPr>
        <w:t>indicate</w:t>
      </w:r>
      <w:r w:rsidRPr="003808E1">
        <w:rPr>
          <w:rFonts w:ascii="Times New Roman" w:hAnsi="Times New Roman" w:cs="Times New Roman"/>
          <w:sz w:val="24"/>
          <w:szCs w:val="24"/>
        </w:rPr>
        <w:t xml:space="preserve"> detection (1) </w:t>
      </w:r>
      <w:r w:rsidR="00EA26F9" w:rsidRPr="003808E1">
        <w:rPr>
          <w:rFonts w:ascii="Times New Roman" w:hAnsi="Times New Roman" w:cs="Times New Roman"/>
          <w:sz w:val="24"/>
          <w:szCs w:val="24"/>
        </w:rPr>
        <w:t>and</w:t>
      </w:r>
      <w:r w:rsidRPr="003808E1">
        <w:rPr>
          <w:rFonts w:ascii="Times New Roman" w:hAnsi="Times New Roman" w:cs="Times New Roman"/>
          <w:sz w:val="24"/>
          <w:szCs w:val="24"/>
        </w:rPr>
        <w:t xml:space="preserve"> non-detection (0) of wild turkey</w:t>
      </w:r>
      <w:r w:rsidR="00EA26F9" w:rsidRPr="003808E1">
        <w:rPr>
          <w:rFonts w:ascii="Times New Roman" w:hAnsi="Times New Roman" w:cs="Times New Roman"/>
          <w:sz w:val="24"/>
          <w:szCs w:val="24"/>
        </w:rPr>
        <w:t>s</w:t>
      </w:r>
      <w:r w:rsidRPr="003808E1">
        <w:rPr>
          <w:rFonts w:ascii="Times New Roman" w:hAnsi="Times New Roman" w:cs="Times New Roman"/>
          <w:sz w:val="24"/>
          <w:szCs w:val="24"/>
        </w:rPr>
        <w:t xml:space="preserve"> during in-person surveys (</w:t>
      </w:r>
      <w:proofErr w:type="spellStart"/>
      <w:r w:rsidRPr="003808E1">
        <w:rPr>
          <w:rFonts w:ascii="Times New Roman" w:hAnsi="Times New Roman" w:cs="Times New Roman"/>
          <w:i/>
          <w:iCs/>
          <w:sz w:val="24"/>
          <w:szCs w:val="24"/>
        </w:rPr>
        <w:t>y.witu.pcs</w:t>
      </w:r>
      <w:r w:rsidRPr="003808E1">
        <w:rPr>
          <w:rFonts w:ascii="Times New Roman" w:hAnsi="Times New Roman" w:cs="Times New Roman"/>
          <w:i/>
          <w:iCs/>
          <w:sz w:val="24"/>
          <w:szCs w:val="24"/>
          <w:vertAlign w:val="subscript"/>
        </w:rPr>
        <w:t>s,r</w:t>
      </w:r>
      <w:proofErr w:type="spellEnd"/>
      <w:r w:rsidRPr="003808E1">
        <w:rPr>
          <w:rFonts w:ascii="Times New Roman" w:hAnsi="Times New Roman" w:cs="Times New Roman"/>
          <w:sz w:val="24"/>
          <w:szCs w:val="24"/>
        </w:rPr>
        <w:t>)</w:t>
      </w:r>
      <w:r w:rsidR="00EA26F9" w:rsidRPr="003808E1">
        <w:rPr>
          <w:rFonts w:ascii="Times New Roman" w:hAnsi="Times New Roman" w:cs="Times New Roman"/>
          <w:sz w:val="24"/>
          <w:szCs w:val="24"/>
        </w:rPr>
        <w:t>, game camera surveys (</w:t>
      </w:r>
      <w:proofErr w:type="spellStart"/>
      <w:r w:rsidR="00EA26F9" w:rsidRPr="003808E1">
        <w:rPr>
          <w:rFonts w:ascii="Times New Roman" w:hAnsi="Times New Roman" w:cs="Times New Roman"/>
          <w:i/>
          <w:iCs/>
          <w:sz w:val="24"/>
          <w:szCs w:val="24"/>
        </w:rPr>
        <w:t>y.witu.gc</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 or ARU surveys (</w:t>
      </w:r>
      <w:proofErr w:type="spellStart"/>
      <w:r w:rsidR="00EA26F9" w:rsidRPr="003808E1">
        <w:rPr>
          <w:rFonts w:ascii="Times New Roman" w:hAnsi="Times New Roman" w:cs="Times New Roman"/>
          <w:i/>
          <w:iCs/>
          <w:sz w:val="24"/>
          <w:szCs w:val="24"/>
        </w:rPr>
        <w:t>y.witu.aru</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 ruffed grouse during in-person surveys (</w:t>
      </w:r>
      <w:proofErr w:type="spellStart"/>
      <w:r w:rsidR="00EA26F9" w:rsidRPr="003808E1">
        <w:rPr>
          <w:rFonts w:ascii="Times New Roman" w:hAnsi="Times New Roman" w:cs="Times New Roman"/>
          <w:i/>
          <w:iCs/>
          <w:sz w:val="24"/>
          <w:szCs w:val="24"/>
        </w:rPr>
        <w:t>y.rugr.pcs</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 or American woodcocks during in-person surveys (</w:t>
      </w:r>
      <w:proofErr w:type="spellStart"/>
      <w:r w:rsidR="00EA26F9" w:rsidRPr="003808E1">
        <w:rPr>
          <w:rFonts w:ascii="Times New Roman" w:hAnsi="Times New Roman" w:cs="Times New Roman"/>
          <w:i/>
          <w:iCs/>
          <w:sz w:val="24"/>
          <w:szCs w:val="24"/>
        </w:rPr>
        <w:t>y.amwo.pcs</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 or ARU surveys (</w:t>
      </w:r>
      <w:proofErr w:type="spellStart"/>
      <w:r w:rsidR="00EA26F9" w:rsidRPr="003808E1">
        <w:rPr>
          <w:rFonts w:ascii="Times New Roman" w:hAnsi="Times New Roman" w:cs="Times New Roman"/>
          <w:i/>
          <w:iCs/>
          <w:sz w:val="24"/>
          <w:szCs w:val="24"/>
        </w:rPr>
        <w:t>y.amwo.aru</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 xml:space="preserve">) at site </w:t>
      </w:r>
      <w:r w:rsidR="00EA26F9" w:rsidRPr="003808E1">
        <w:rPr>
          <w:rFonts w:ascii="Times New Roman" w:hAnsi="Times New Roman" w:cs="Times New Roman"/>
          <w:i/>
          <w:iCs/>
          <w:sz w:val="24"/>
          <w:szCs w:val="24"/>
        </w:rPr>
        <w:t>s</w:t>
      </w:r>
      <w:r w:rsidR="00EA26F9" w:rsidRPr="003808E1">
        <w:rPr>
          <w:rFonts w:ascii="Times New Roman" w:hAnsi="Times New Roman" w:cs="Times New Roman"/>
          <w:sz w:val="24"/>
          <w:szCs w:val="24"/>
        </w:rPr>
        <w:t xml:space="preserve"> during survey replicate </w:t>
      </w:r>
      <w:r w:rsidR="00EA26F9" w:rsidRPr="003808E1">
        <w:rPr>
          <w:rFonts w:ascii="Times New Roman" w:hAnsi="Times New Roman" w:cs="Times New Roman"/>
          <w:i/>
          <w:iCs/>
          <w:sz w:val="24"/>
          <w:szCs w:val="24"/>
        </w:rPr>
        <w:t>r</w:t>
      </w:r>
      <w:r w:rsidR="00EA26F9" w:rsidRPr="003808E1">
        <w:rPr>
          <w:rFonts w:ascii="Times New Roman" w:hAnsi="Times New Roman" w:cs="Times New Roman"/>
          <w:sz w:val="24"/>
          <w:szCs w:val="24"/>
        </w:rPr>
        <w:t xml:space="preserve">, and </w:t>
      </w:r>
      <w:proofErr w:type="spellStart"/>
      <w:r w:rsidR="00EA26F9" w:rsidRPr="003808E1">
        <w:rPr>
          <w:rFonts w:ascii="Times New Roman" w:hAnsi="Times New Roman" w:cs="Times New Roman"/>
          <w:i/>
          <w:iCs/>
          <w:sz w:val="24"/>
          <w:szCs w:val="24"/>
        </w:rPr>
        <w:t>p.witu.pcs</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w:t>
      </w:r>
      <w:proofErr w:type="spellStart"/>
      <w:r w:rsidR="00EA26F9" w:rsidRPr="003808E1">
        <w:rPr>
          <w:rFonts w:ascii="Times New Roman" w:hAnsi="Times New Roman" w:cs="Times New Roman"/>
          <w:i/>
          <w:iCs/>
          <w:sz w:val="24"/>
          <w:szCs w:val="24"/>
        </w:rPr>
        <w:t>p.witu.gc</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w:t>
      </w:r>
      <w:proofErr w:type="spellStart"/>
      <w:r w:rsidR="00EA26F9" w:rsidRPr="003808E1">
        <w:rPr>
          <w:rFonts w:ascii="Times New Roman" w:hAnsi="Times New Roman" w:cs="Times New Roman"/>
          <w:i/>
          <w:iCs/>
          <w:sz w:val="24"/>
          <w:szCs w:val="24"/>
        </w:rPr>
        <w:t>p.witu.aru</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w:t>
      </w:r>
      <w:proofErr w:type="spellStart"/>
      <w:r w:rsidR="00EA26F9" w:rsidRPr="003808E1">
        <w:rPr>
          <w:rFonts w:ascii="Times New Roman" w:hAnsi="Times New Roman" w:cs="Times New Roman"/>
          <w:i/>
          <w:iCs/>
          <w:sz w:val="24"/>
          <w:szCs w:val="24"/>
        </w:rPr>
        <w:t>p.rugr.pcs</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w:t>
      </w:r>
      <w:proofErr w:type="spellStart"/>
      <w:r w:rsidR="00EA26F9" w:rsidRPr="003808E1">
        <w:rPr>
          <w:rFonts w:ascii="Times New Roman" w:hAnsi="Times New Roman" w:cs="Times New Roman"/>
          <w:i/>
          <w:iCs/>
          <w:sz w:val="24"/>
          <w:szCs w:val="24"/>
        </w:rPr>
        <w:t>p.amwo.pcs</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 and</w:t>
      </w:r>
      <w:r w:rsidR="00EA26F9" w:rsidRPr="003808E1">
        <w:rPr>
          <w:rFonts w:ascii="Times New Roman" w:hAnsi="Times New Roman" w:cs="Times New Roman"/>
          <w:i/>
          <w:iCs/>
          <w:sz w:val="24"/>
          <w:szCs w:val="24"/>
        </w:rPr>
        <w:t xml:space="preserve"> </w:t>
      </w:r>
      <w:proofErr w:type="spellStart"/>
      <w:r w:rsidR="00EA26F9" w:rsidRPr="003808E1">
        <w:rPr>
          <w:rFonts w:ascii="Times New Roman" w:hAnsi="Times New Roman" w:cs="Times New Roman"/>
          <w:i/>
          <w:iCs/>
          <w:sz w:val="24"/>
          <w:szCs w:val="24"/>
        </w:rPr>
        <w:t>p.amwo.aru</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 xml:space="preserve"> are the corresponding detection probabilities</w:t>
      </w:r>
      <w:r w:rsidR="00612932" w:rsidRPr="003808E1">
        <w:rPr>
          <w:rFonts w:ascii="Times New Roman" w:hAnsi="Times New Roman" w:cs="Times New Roman"/>
          <w:sz w:val="24"/>
          <w:szCs w:val="24"/>
        </w:rPr>
        <w:t xml:space="preserve"> for the </w:t>
      </w:r>
      <w:proofErr w:type="spellStart"/>
      <w:r w:rsidR="00612932" w:rsidRPr="003808E1">
        <w:rPr>
          <w:rFonts w:ascii="Times New Roman" w:hAnsi="Times New Roman" w:cs="Times New Roman"/>
          <w:i/>
          <w:iCs/>
          <w:sz w:val="24"/>
          <w:szCs w:val="24"/>
        </w:rPr>
        <w:t>r</w:t>
      </w:r>
      <w:r w:rsidR="00612932" w:rsidRPr="003808E1">
        <w:rPr>
          <w:rFonts w:ascii="Times New Roman" w:hAnsi="Times New Roman" w:cs="Times New Roman"/>
          <w:sz w:val="24"/>
          <w:szCs w:val="24"/>
          <w:vertAlign w:val="superscript"/>
        </w:rPr>
        <w:t>th</w:t>
      </w:r>
      <w:proofErr w:type="spellEnd"/>
      <w:r w:rsidR="00612932" w:rsidRPr="003808E1">
        <w:rPr>
          <w:rFonts w:ascii="Times New Roman" w:hAnsi="Times New Roman" w:cs="Times New Roman"/>
          <w:sz w:val="24"/>
          <w:szCs w:val="24"/>
        </w:rPr>
        <w:t xml:space="preserve"> replicate survey at site </w:t>
      </w:r>
      <w:r w:rsidR="00612932" w:rsidRPr="003808E1">
        <w:rPr>
          <w:rFonts w:ascii="Times New Roman" w:hAnsi="Times New Roman" w:cs="Times New Roman"/>
          <w:i/>
          <w:iCs/>
          <w:sz w:val="24"/>
          <w:szCs w:val="24"/>
        </w:rPr>
        <w:t>s</w:t>
      </w:r>
      <w:r w:rsidR="00EA26F9" w:rsidRPr="003808E1">
        <w:rPr>
          <w:rFonts w:ascii="Times New Roman" w:hAnsi="Times New Roman" w:cs="Times New Roman"/>
          <w:sz w:val="24"/>
          <w:szCs w:val="24"/>
        </w:rPr>
        <w:t xml:space="preserve"> corresponding to each species and data source, conditional on the presence of each game bird species </w:t>
      </w:r>
      <w:r w:rsidR="00612932" w:rsidRPr="003808E1">
        <w:rPr>
          <w:rFonts w:ascii="Times New Roman" w:hAnsi="Times New Roman" w:cs="Times New Roman"/>
          <w:sz w:val="24"/>
          <w:szCs w:val="24"/>
        </w:rPr>
        <w:t xml:space="preserve">at site </w:t>
      </w:r>
      <w:r w:rsidR="00612932" w:rsidRPr="003808E1">
        <w:rPr>
          <w:rFonts w:ascii="Times New Roman" w:hAnsi="Times New Roman" w:cs="Times New Roman"/>
          <w:i/>
          <w:iCs/>
          <w:sz w:val="24"/>
          <w:szCs w:val="24"/>
        </w:rPr>
        <w:t>s</w:t>
      </w:r>
      <w:r w:rsidR="00612932" w:rsidRPr="003808E1">
        <w:rPr>
          <w:rFonts w:ascii="Times New Roman" w:hAnsi="Times New Roman" w:cs="Times New Roman"/>
          <w:sz w:val="24"/>
          <w:szCs w:val="24"/>
        </w:rPr>
        <w:t xml:space="preserve"> </w:t>
      </w:r>
      <w:r w:rsidR="00EA26F9" w:rsidRPr="003808E1">
        <w:rPr>
          <w:rFonts w:ascii="Times New Roman" w:hAnsi="Times New Roman" w:cs="Times New Roman"/>
          <w:sz w:val="24"/>
          <w:szCs w:val="24"/>
        </w:rPr>
        <w:t xml:space="preserve">(e.g., </w:t>
      </w:r>
      <w:proofErr w:type="spellStart"/>
      <w:r w:rsidR="00EA26F9" w:rsidRPr="003808E1">
        <w:rPr>
          <w:rFonts w:ascii="Times New Roman" w:hAnsi="Times New Roman" w:cs="Times New Roman"/>
          <w:i/>
          <w:iCs/>
          <w:sz w:val="24"/>
          <w:szCs w:val="24"/>
        </w:rPr>
        <w:t>z.witu</w:t>
      </w:r>
      <w:r w:rsidR="00EA26F9" w:rsidRPr="003808E1">
        <w:rPr>
          <w:rFonts w:ascii="Times New Roman" w:hAnsi="Times New Roman" w:cs="Times New Roman"/>
          <w:i/>
          <w:iCs/>
          <w:sz w:val="24"/>
          <w:szCs w:val="24"/>
          <w:vertAlign w:val="subscript"/>
        </w:rPr>
        <w:t>s</w:t>
      </w:r>
      <w:proofErr w:type="spellEnd"/>
      <w:r w:rsidR="00EA26F9" w:rsidRPr="003808E1">
        <w:rPr>
          <w:rFonts w:ascii="Times New Roman" w:hAnsi="Times New Roman" w:cs="Times New Roman"/>
          <w:sz w:val="24"/>
          <w:szCs w:val="24"/>
        </w:rPr>
        <w:t xml:space="preserve"> = 1, </w:t>
      </w:r>
      <w:proofErr w:type="spellStart"/>
      <w:r w:rsidR="00EA26F9" w:rsidRPr="003808E1">
        <w:rPr>
          <w:rFonts w:ascii="Times New Roman" w:hAnsi="Times New Roman" w:cs="Times New Roman"/>
          <w:i/>
          <w:iCs/>
          <w:sz w:val="24"/>
          <w:szCs w:val="24"/>
        </w:rPr>
        <w:t>z.rugr</w:t>
      </w:r>
      <w:r w:rsidR="00EA26F9" w:rsidRPr="003808E1">
        <w:rPr>
          <w:rFonts w:ascii="Times New Roman" w:hAnsi="Times New Roman" w:cs="Times New Roman"/>
          <w:i/>
          <w:iCs/>
          <w:sz w:val="24"/>
          <w:szCs w:val="24"/>
          <w:vertAlign w:val="subscript"/>
        </w:rPr>
        <w:t>s</w:t>
      </w:r>
      <w:proofErr w:type="spellEnd"/>
      <w:r w:rsidR="00EA26F9" w:rsidRPr="003808E1">
        <w:rPr>
          <w:rFonts w:ascii="Times New Roman" w:hAnsi="Times New Roman" w:cs="Times New Roman"/>
          <w:sz w:val="24"/>
          <w:szCs w:val="24"/>
        </w:rPr>
        <w:t xml:space="preserve"> = 1, </w:t>
      </w:r>
      <w:proofErr w:type="spellStart"/>
      <w:r w:rsidR="00EA26F9" w:rsidRPr="003808E1">
        <w:rPr>
          <w:rFonts w:ascii="Times New Roman" w:hAnsi="Times New Roman" w:cs="Times New Roman"/>
          <w:i/>
          <w:iCs/>
          <w:sz w:val="24"/>
          <w:szCs w:val="24"/>
        </w:rPr>
        <w:t>z.amwo</w:t>
      </w:r>
      <w:r w:rsidR="00EA26F9" w:rsidRPr="003808E1">
        <w:rPr>
          <w:rFonts w:ascii="Times New Roman" w:hAnsi="Times New Roman" w:cs="Times New Roman"/>
          <w:i/>
          <w:iCs/>
          <w:sz w:val="24"/>
          <w:szCs w:val="24"/>
          <w:vertAlign w:val="subscript"/>
        </w:rPr>
        <w:t>s</w:t>
      </w:r>
      <w:proofErr w:type="spellEnd"/>
      <w:r w:rsidR="00EA26F9" w:rsidRPr="003808E1">
        <w:rPr>
          <w:rFonts w:ascii="Times New Roman" w:hAnsi="Times New Roman" w:cs="Times New Roman"/>
          <w:sz w:val="24"/>
          <w:szCs w:val="24"/>
        </w:rPr>
        <w:t xml:space="preserve"> = 1).</w:t>
      </w:r>
      <w:r w:rsidR="00612932" w:rsidRPr="003808E1">
        <w:rPr>
          <w:rFonts w:ascii="Times New Roman" w:hAnsi="Times New Roman" w:cs="Times New Roman"/>
          <w:sz w:val="24"/>
          <w:szCs w:val="24"/>
        </w:rPr>
        <w:t xml:space="preserve"> Replicates for the in-person morning surveys for wild turkey and ruffed grouse included 2 within-survey replicates (i.e., two 5-minute time intervals during the 10-minute surveys) across the 2 visits per wildlife opening. For the in-person evening surveys for American woodcock, there were 3 replicates corresponding to the three 2-minute time intervals during the 6-minute surveys. For the game camera and ARU surveys, </w:t>
      </w:r>
      <w:r w:rsidR="001A7FD6" w:rsidRPr="003808E1">
        <w:rPr>
          <w:rFonts w:ascii="Times New Roman" w:hAnsi="Times New Roman" w:cs="Times New Roman"/>
          <w:sz w:val="24"/>
          <w:szCs w:val="24"/>
        </w:rPr>
        <w:t xml:space="preserve">the number of </w:t>
      </w:r>
      <w:r w:rsidR="00612932" w:rsidRPr="003808E1">
        <w:rPr>
          <w:rFonts w:ascii="Times New Roman" w:hAnsi="Times New Roman" w:cs="Times New Roman"/>
          <w:sz w:val="24"/>
          <w:szCs w:val="24"/>
        </w:rPr>
        <w:t xml:space="preserve">survey replicates corresponded to </w:t>
      </w:r>
      <w:r w:rsidR="001A7FD6" w:rsidRPr="003808E1">
        <w:rPr>
          <w:rFonts w:ascii="Times New Roman" w:hAnsi="Times New Roman" w:cs="Times New Roman"/>
          <w:sz w:val="24"/>
          <w:szCs w:val="24"/>
        </w:rPr>
        <w:t>the number of</w:t>
      </w:r>
      <w:r w:rsidR="00612932" w:rsidRPr="003808E1">
        <w:rPr>
          <w:rFonts w:ascii="Times New Roman" w:hAnsi="Times New Roman" w:cs="Times New Roman"/>
          <w:sz w:val="24"/>
          <w:szCs w:val="24"/>
        </w:rPr>
        <w:t xml:space="preserve"> day</w:t>
      </w:r>
      <w:r w:rsidR="001A7FD6" w:rsidRPr="003808E1">
        <w:rPr>
          <w:rFonts w:ascii="Times New Roman" w:hAnsi="Times New Roman" w:cs="Times New Roman"/>
          <w:sz w:val="24"/>
          <w:szCs w:val="24"/>
        </w:rPr>
        <w:t>s</w:t>
      </w:r>
      <w:r w:rsidR="00612932" w:rsidRPr="003808E1">
        <w:rPr>
          <w:rFonts w:ascii="Times New Roman" w:hAnsi="Times New Roman" w:cs="Times New Roman"/>
          <w:sz w:val="24"/>
          <w:szCs w:val="24"/>
        </w:rPr>
        <w:t xml:space="preserve"> that they were deployed and functioning in the wildlife opening (e.g., a game camera that was deployed for 10 days and was operational that entire time would result in 10 survey replicates).</w:t>
      </w:r>
    </w:p>
    <w:p w14:paraId="3BF1D092" w14:textId="55364E52" w:rsidR="000F0A3B"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 used a logit link to model relationships between detection probability</w:t>
      </w:r>
      <w:r w:rsidR="000F0A3B" w:rsidRPr="003808E1">
        <w:rPr>
          <w:rFonts w:ascii="Times New Roman" w:hAnsi="Times New Roman" w:cs="Times New Roman"/>
          <w:sz w:val="24"/>
          <w:szCs w:val="24"/>
        </w:rPr>
        <w:t xml:space="preserve"> for each game bird species</w:t>
      </w:r>
      <w:r w:rsidRPr="003808E1">
        <w:rPr>
          <w:rFonts w:ascii="Times New Roman" w:hAnsi="Times New Roman" w:cs="Times New Roman"/>
          <w:sz w:val="24"/>
          <w:szCs w:val="24"/>
        </w:rPr>
        <w:t xml:space="preserve"> </w:t>
      </w:r>
      <w:r w:rsidR="00DB61F3" w:rsidRPr="003808E1">
        <w:rPr>
          <w:rFonts w:ascii="Times New Roman" w:hAnsi="Times New Roman" w:cs="Times New Roman"/>
          <w:sz w:val="24"/>
          <w:szCs w:val="24"/>
        </w:rPr>
        <w:t xml:space="preserve">/ data source </w:t>
      </w:r>
      <w:r w:rsidRPr="003808E1">
        <w:rPr>
          <w:rFonts w:ascii="Times New Roman" w:hAnsi="Times New Roman" w:cs="Times New Roman"/>
          <w:sz w:val="24"/>
          <w:szCs w:val="24"/>
        </w:rPr>
        <w:t xml:space="preserve">and </w:t>
      </w:r>
      <w:r w:rsidR="000F0A3B" w:rsidRPr="003808E1">
        <w:rPr>
          <w:rFonts w:ascii="Times New Roman" w:hAnsi="Times New Roman" w:cs="Times New Roman"/>
          <w:sz w:val="24"/>
          <w:szCs w:val="24"/>
        </w:rPr>
        <w:t>up to 6 detection covariates (Table</w:t>
      </w:r>
      <w:r w:rsidR="00221169" w:rsidRPr="003808E1">
        <w:rPr>
          <w:rFonts w:ascii="Times New Roman" w:hAnsi="Times New Roman" w:cs="Times New Roman"/>
          <w:sz w:val="24"/>
          <w:szCs w:val="24"/>
        </w:rPr>
        <w:t xml:space="preserve"> 4</w:t>
      </w:r>
      <w:r w:rsidR="000F0A3B" w:rsidRPr="003808E1">
        <w:rPr>
          <w:rFonts w:ascii="Times New Roman" w:hAnsi="Times New Roman" w:cs="Times New Roman"/>
          <w:sz w:val="24"/>
          <w:szCs w:val="24"/>
        </w:rPr>
        <w:t>). All continuous detection covariates were centered and scaled prior to analysis. For in-person game bird surveys, I also included a species-specific random observer effect</w:t>
      </w:r>
      <w:r w:rsidR="00806121" w:rsidRPr="003808E1">
        <w:rPr>
          <w:rFonts w:ascii="Times New Roman" w:hAnsi="Times New Roman" w:cs="Times New Roman"/>
          <w:sz w:val="24"/>
          <w:szCs w:val="24"/>
        </w:rPr>
        <w:t xml:space="preserve">, and for the ARU surveys, I incorporated a random ARU type effect to account for </w:t>
      </w:r>
      <w:r w:rsidR="009578EE" w:rsidRPr="003808E1">
        <w:rPr>
          <w:rFonts w:ascii="Times New Roman" w:hAnsi="Times New Roman" w:cs="Times New Roman"/>
          <w:sz w:val="24"/>
          <w:szCs w:val="24"/>
        </w:rPr>
        <w:t>possible</w:t>
      </w:r>
      <w:r w:rsidR="00806121" w:rsidRPr="003808E1">
        <w:rPr>
          <w:rFonts w:ascii="Times New Roman" w:hAnsi="Times New Roman" w:cs="Times New Roman"/>
          <w:sz w:val="24"/>
          <w:szCs w:val="24"/>
        </w:rPr>
        <w:t xml:space="preserve"> differences in detection probability among the 3 ARU devices (i.e., Wildlife Acoustics </w:t>
      </w:r>
      <w:proofErr w:type="spellStart"/>
      <w:r w:rsidR="00806121" w:rsidRPr="003808E1">
        <w:rPr>
          <w:rFonts w:ascii="Times New Roman" w:hAnsi="Times New Roman" w:cs="Times New Roman"/>
          <w:sz w:val="24"/>
          <w:szCs w:val="24"/>
        </w:rPr>
        <w:t>SongMeter</w:t>
      </w:r>
      <w:proofErr w:type="spellEnd"/>
      <w:r w:rsidR="00806121" w:rsidRPr="003808E1">
        <w:rPr>
          <w:rFonts w:ascii="Times New Roman" w:hAnsi="Times New Roman" w:cs="Times New Roman"/>
          <w:sz w:val="24"/>
          <w:szCs w:val="24"/>
        </w:rPr>
        <w:t xml:space="preserve"> SM2+ vs. SM3+ vs. SM4+)</w:t>
      </w:r>
      <w:r w:rsidR="000F0A3B" w:rsidRPr="003808E1">
        <w:rPr>
          <w:rFonts w:ascii="Times New Roman" w:hAnsi="Times New Roman" w:cs="Times New Roman"/>
          <w:sz w:val="24"/>
          <w:szCs w:val="24"/>
        </w:rPr>
        <w:t>.</w:t>
      </w:r>
    </w:p>
    <w:p w14:paraId="70A675D7" w14:textId="15B0EE05" w:rsidR="00E63F8B"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rPr>
        <w:t xml:space="preserve">The </w:t>
      </w:r>
      <w:r w:rsidR="009B36AA" w:rsidRPr="003808E1">
        <w:rPr>
          <w:rFonts w:ascii="Times New Roman" w:hAnsi="Times New Roman" w:cs="Times New Roman"/>
          <w:sz w:val="24"/>
          <w:szCs w:val="24"/>
        </w:rPr>
        <w:t>multi-species occupancy models</w:t>
      </w:r>
      <w:r w:rsidRPr="003808E1">
        <w:rPr>
          <w:rFonts w:ascii="Times New Roman" w:hAnsi="Times New Roman" w:cs="Times New Roman"/>
          <w:sz w:val="24"/>
          <w:szCs w:val="24"/>
        </w:rPr>
        <w:t xml:space="preserve"> were constructed in</w:t>
      </w:r>
      <w:r w:rsidRPr="003808E1">
        <w:rPr>
          <w:rFonts w:ascii="Times New Roman" w:hAnsi="Times New Roman" w:cs="Times New Roman"/>
          <w:sz w:val="24"/>
        </w:rPr>
        <w:t xml:space="preserve"> a Bayesian framework, implemented with Markov chain Monte Carlo methods. For all model parameters, I used prior distributions which were meant to provide little information</w:t>
      </w:r>
      <w:r w:rsidR="009B36AA" w:rsidRPr="003808E1">
        <w:rPr>
          <w:rFonts w:ascii="Times New Roman" w:hAnsi="Times New Roman" w:cs="Times New Roman"/>
          <w:sz w:val="24"/>
        </w:rPr>
        <w:t xml:space="preserve"> </w:t>
      </w:r>
      <w:r w:rsidRPr="003808E1">
        <w:rPr>
          <w:rFonts w:ascii="Times New Roman" w:hAnsi="Times New Roman" w:cs="Times New Roman"/>
          <w:sz w:val="24"/>
        </w:rPr>
        <w:t xml:space="preserve">(Appendix </w:t>
      </w:r>
      <w:r w:rsidR="00FD1590" w:rsidRPr="003808E1">
        <w:rPr>
          <w:rFonts w:ascii="Times New Roman" w:hAnsi="Times New Roman" w:cs="Times New Roman"/>
          <w:sz w:val="24"/>
        </w:rPr>
        <w:t>B</w:t>
      </w:r>
      <w:r w:rsidRPr="003808E1">
        <w:rPr>
          <w:rFonts w:ascii="Times New Roman" w:hAnsi="Times New Roman" w:cs="Times New Roman"/>
          <w:sz w:val="24"/>
        </w:rPr>
        <w:t>). I fit the models in JAGS (Plummer 2003) using the “</w:t>
      </w:r>
      <w:proofErr w:type="spellStart"/>
      <w:r w:rsidRPr="003808E1">
        <w:rPr>
          <w:rFonts w:ascii="Times New Roman" w:hAnsi="Times New Roman" w:cs="Times New Roman"/>
          <w:sz w:val="24"/>
        </w:rPr>
        <w:t>jagsUI</w:t>
      </w:r>
      <w:proofErr w:type="spellEnd"/>
      <w:r w:rsidRPr="003808E1">
        <w:rPr>
          <w:rFonts w:ascii="Times New Roman" w:hAnsi="Times New Roman" w:cs="Times New Roman"/>
          <w:sz w:val="24"/>
        </w:rPr>
        <w:t xml:space="preserve">” package </w:t>
      </w:r>
      <w:r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(Kellner and Meredith 2021)</w:t>
      </w:r>
      <w:r w:rsidRPr="003808E1">
        <w:rPr>
          <w:rFonts w:ascii="Times New Roman" w:hAnsi="Times New Roman" w:cs="Times New Roman"/>
          <w:sz w:val="24"/>
        </w:rPr>
        <w:fldChar w:fldCharType="end"/>
      </w:r>
      <w:r w:rsidRPr="003808E1">
        <w:rPr>
          <w:rFonts w:ascii="Times New Roman" w:hAnsi="Times New Roman" w:cs="Times New Roman"/>
          <w:sz w:val="24"/>
        </w:rPr>
        <w:t xml:space="preserve"> in Program R (R Core Team 2022). I used the “</w:t>
      </w:r>
      <w:proofErr w:type="spellStart"/>
      <w:r w:rsidRPr="003808E1">
        <w:rPr>
          <w:rFonts w:ascii="Times New Roman" w:hAnsi="Times New Roman" w:cs="Times New Roman"/>
          <w:sz w:val="24"/>
        </w:rPr>
        <w:t>autojags</w:t>
      </w:r>
      <w:proofErr w:type="spellEnd"/>
      <w:r w:rsidRPr="003808E1">
        <w:rPr>
          <w:rFonts w:ascii="Times New Roman" w:hAnsi="Times New Roman" w:cs="Times New Roman"/>
          <w:sz w:val="24"/>
        </w:rPr>
        <w:t xml:space="preserve">” function to run 3 chains for each model with a burn-in of </w:t>
      </w:r>
      <w:r w:rsidR="009B36AA" w:rsidRPr="003808E1">
        <w:rPr>
          <w:rFonts w:ascii="Times New Roman" w:hAnsi="Times New Roman" w:cs="Times New Roman"/>
          <w:sz w:val="24"/>
        </w:rPr>
        <w:t>10</w:t>
      </w:r>
      <w:r w:rsidRPr="003808E1">
        <w:rPr>
          <w:rFonts w:ascii="Times New Roman" w:hAnsi="Times New Roman" w:cs="Times New Roman"/>
          <w:sz w:val="24"/>
        </w:rPr>
        <w:t xml:space="preserve">,000 iterations, thinning rate of </w:t>
      </w:r>
      <w:r w:rsidR="009B36AA" w:rsidRPr="003808E1">
        <w:rPr>
          <w:rFonts w:ascii="Times New Roman" w:hAnsi="Times New Roman" w:cs="Times New Roman"/>
          <w:sz w:val="24"/>
        </w:rPr>
        <w:t>5</w:t>
      </w:r>
      <w:r w:rsidRPr="003808E1">
        <w:rPr>
          <w:rFonts w:ascii="Times New Roman" w:hAnsi="Times New Roman" w:cs="Times New Roman"/>
          <w:sz w:val="24"/>
        </w:rPr>
        <w:t xml:space="preserve"> iterations, and iteration increment of </w:t>
      </w:r>
      <w:r w:rsidR="009B36AA" w:rsidRPr="003808E1">
        <w:rPr>
          <w:rFonts w:ascii="Times New Roman" w:hAnsi="Times New Roman" w:cs="Times New Roman"/>
          <w:sz w:val="24"/>
        </w:rPr>
        <w:t>5</w:t>
      </w:r>
      <w:r w:rsidRPr="003808E1">
        <w:rPr>
          <w:rFonts w:ascii="Times New Roman" w:hAnsi="Times New Roman" w:cs="Times New Roman"/>
          <w:sz w:val="24"/>
        </w:rPr>
        <w:t xml:space="preserve">,000; models iteratively ran until reasonable convergence (R̂ ≤ 1.1) was achieved </w:t>
      </w:r>
      <w:r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(Gelman et al. 2014)</w:t>
      </w:r>
      <w:r w:rsidRPr="003808E1">
        <w:rPr>
          <w:rFonts w:ascii="Times New Roman" w:hAnsi="Times New Roman" w:cs="Times New Roman"/>
          <w:sz w:val="24"/>
        </w:rPr>
        <w:fldChar w:fldCharType="end"/>
      </w:r>
      <w:r w:rsidRPr="003808E1">
        <w:rPr>
          <w:rFonts w:ascii="Times New Roman" w:hAnsi="Times New Roman" w:cs="Times New Roman"/>
          <w:sz w:val="24"/>
        </w:rPr>
        <w:t>, resulting in 3,000</w:t>
      </w:r>
      <w:r w:rsidR="009B36AA" w:rsidRPr="003808E1">
        <w:rPr>
          <w:rFonts w:ascii="Times New Roman" w:hAnsi="Times New Roman" w:cs="Times New Roman"/>
          <w:sz w:val="24"/>
        </w:rPr>
        <w:t>–9,000</w:t>
      </w:r>
      <w:r w:rsidRPr="003808E1">
        <w:rPr>
          <w:rFonts w:ascii="Times New Roman" w:hAnsi="Times New Roman" w:cs="Times New Roman"/>
          <w:sz w:val="24"/>
        </w:rPr>
        <w:t xml:space="preserve"> posterior draws</w:t>
      </w:r>
      <w:r w:rsidR="009B36AA" w:rsidRPr="003808E1">
        <w:rPr>
          <w:rFonts w:ascii="Times New Roman" w:hAnsi="Times New Roman" w:cs="Times New Roman"/>
          <w:sz w:val="24"/>
        </w:rPr>
        <w:t xml:space="preserve"> (Appendix </w:t>
      </w:r>
      <w:r w:rsidR="00FD1590" w:rsidRPr="003808E1">
        <w:rPr>
          <w:rFonts w:ascii="Times New Roman" w:hAnsi="Times New Roman" w:cs="Times New Roman"/>
          <w:sz w:val="24"/>
        </w:rPr>
        <w:t>C</w:t>
      </w:r>
      <w:r w:rsidR="009B36AA" w:rsidRPr="003808E1">
        <w:rPr>
          <w:rFonts w:ascii="Times New Roman" w:hAnsi="Times New Roman" w:cs="Times New Roman"/>
          <w:sz w:val="24"/>
        </w:rPr>
        <w:t>)</w:t>
      </w:r>
      <w:r w:rsidRPr="003808E1">
        <w:rPr>
          <w:rFonts w:ascii="Times New Roman" w:hAnsi="Times New Roman" w:cs="Times New Roman"/>
          <w:sz w:val="24"/>
        </w:rPr>
        <w:t>.</w:t>
      </w:r>
    </w:p>
    <w:p w14:paraId="50791995" w14:textId="49452FA2" w:rsidR="00E63F8B" w:rsidRPr="003808E1" w:rsidRDefault="00E63F8B"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Model comparison to assess competing hypotheses</w:t>
      </w:r>
    </w:p>
    <w:p w14:paraId="5B29446C" w14:textId="0766347B" w:rsidR="00802612" w:rsidRPr="003808E1" w:rsidRDefault="00F9315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To test competing hypotheses and determine whether local habitat attributes, opening size, management, landscape context, or a combination of site-level and landscape-level factors best explained game bird species occupancy of wildlife openings, I ran a total of 8 candidate </w:t>
      </w:r>
      <w:r w:rsidRPr="003808E1">
        <w:rPr>
          <w:rFonts w:ascii="Times New Roman" w:hAnsi="Times New Roman" w:cs="Times New Roman"/>
          <w:sz w:val="24"/>
          <w:szCs w:val="24"/>
        </w:rPr>
        <w:lastRenderedPageBreak/>
        <w:t>models</w:t>
      </w:r>
      <w:r w:rsidR="00DA240C" w:rsidRPr="003808E1">
        <w:rPr>
          <w:rFonts w:ascii="Times New Roman" w:hAnsi="Times New Roman" w:cs="Times New Roman"/>
          <w:sz w:val="24"/>
          <w:szCs w:val="24"/>
        </w:rPr>
        <w:t xml:space="preserve"> (Table</w:t>
      </w:r>
      <w:r w:rsidR="00F82DB3" w:rsidRPr="003808E1">
        <w:rPr>
          <w:rFonts w:ascii="Times New Roman" w:hAnsi="Times New Roman" w:cs="Times New Roman"/>
          <w:sz w:val="24"/>
          <w:szCs w:val="24"/>
        </w:rPr>
        <w:t xml:space="preserve"> 2</w:t>
      </w:r>
      <w:r w:rsidR="00DA240C" w:rsidRPr="003808E1">
        <w:rPr>
          <w:rFonts w:ascii="Times New Roman" w:hAnsi="Times New Roman" w:cs="Times New Roman"/>
          <w:sz w:val="24"/>
          <w:szCs w:val="24"/>
        </w:rPr>
        <w:t>)</w:t>
      </w:r>
      <w:r w:rsidRPr="003808E1">
        <w:rPr>
          <w:rFonts w:ascii="Times New Roman" w:hAnsi="Times New Roman" w:cs="Times New Roman"/>
          <w:sz w:val="24"/>
          <w:szCs w:val="24"/>
        </w:rPr>
        <w:t xml:space="preserve">. The first 7 models pertained to local habitat attributes (with 12 vegetation and topographical variables), opening size (with 3 size and shape variables), management (with 6 management-related variables), landscape context (with 16 landscape-scale variables), location (with 16 variables dealing with where the wildlife opening is located within the landscape), construction (with 7 variables dealing with how wildlife openings are constructed within the landscape), and condition (with 14 variables dealing with the status of the wildlife opening itself with no regard to the surrounding landscape). </w:t>
      </w:r>
      <w:r w:rsidR="00DA240C" w:rsidRPr="003808E1">
        <w:rPr>
          <w:rFonts w:ascii="Times New Roman" w:hAnsi="Times New Roman" w:cs="Times New Roman"/>
          <w:sz w:val="24"/>
          <w:szCs w:val="24"/>
        </w:rPr>
        <w:t>The final model combined the consistently important site-level and landscape-level variables from the first 7 models. To compare the 8 models representing the competing hypotheses, I ranked the models based on their deviance information criterion (DIC) values</w:t>
      </w:r>
      <w:r w:rsidR="00487B04" w:rsidRPr="003808E1">
        <w:rPr>
          <w:rFonts w:ascii="Times New Roman" w:hAnsi="Times New Roman" w:cs="Times New Roman"/>
          <w:sz w:val="24"/>
          <w:szCs w:val="24"/>
        </w:rPr>
        <w:t xml:space="preserve"> </w:t>
      </w:r>
      <w:r w:rsidR="00487B04"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{"citationItems":[{"id":"ITEM-1","itemData":{"DOI":"10.1111/1467-9868.00353","ISSN":"13697412","abstract":"We consider the problem of comparing complex hierarchical models in which the number of parameters is not clearly defined. Using an information theoretic argument we derive a measure pD for the effective number of parameters in a model as the difference between the posterior mean of the deviance and the deviance at the posterior means of the parameters of interest. In general pD approximately corresponds to the trace of the product of Fisher's information and the posterior covariance, which in normal models is the trace of the 'hat' matrix projecting observations onto fitted values. Its properties in exponential families are explored. The posterior mean deviance is suggested as a Bayesian measure of fit or adequacy, and the contributions of individual observations to the fit and complexity can give rise to a diagnostic plot of deviance residuals against leverages. Adding pD to the posterior mean deviance gives a deviance information criterion for comparing models, which is related to other information criteria and has an approximate decision theoretic justification. The procedure is illustrated in some examples, and comparisons are drawn with alternative Bayesian and classical proposals. Throughout it is emphasized that the quantities required are trivial to compute in a Markov chain Monte Carlo analysis.","author":[{"dropping-particle":"","family":"Spiegelhalter","given":"David J.","non-dropping-particle":"","parse-names":false,"suffix":""},{"dropping-particle":"","family":"Best","given":"Nicola G.","non-dropping-particle":"","parse-names":false,"suffix":""},{"dropping-particle":"","family":"Carlin","given":"Bradley P.","non-dropping-particle":"","parse-names":false,"suffix":""},{"dropping-particle":"","family":"Linde","given":"Angelika","non-dropping-particle":"Van Der","parse-names":false,"suffix":""}],"container-title":"Journal of the Royal Statistical Society. Series B: Statistical Methodology","id":"ITEM-1","issue":"4","issued":{"date-parts":[["2002","10","1"]]},"page":"583-616","publisher":"John Wiley &amp; Sons, Ltd","title":"Bayesian measures of model complexity and fit","type":"article-journal","volume":"64"},"uris":["http://www.mendeley.com/documents/?uuid=7ace9607-bf26-383e-9be2-a16167702204"]}],"mendeley":{"formattedCitation":"(Spiegelhalter et al. 2002)","plainTextFormattedCitation":"(Spiegelhalter et al. 2002)","previouslyFormattedCitation":"(Spiegelhalter et al. 2002)"},"properties":{"noteIndex":0},"schema":"https://github.com/citation-style-language/schema/raw/master/csl-citation.json"}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(Spiegelhalter et al. 2002)</w:t>
      </w:r>
      <w:r w:rsidR="00487B04" w:rsidRPr="003808E1">
        <w:rPr>
          <w:rFonts w:ascii="Times New Roman" w:hAnsi="Times New Roman" w:cs="Times New Roman"/>
          <w:sz w:val="24"/>
          <w:szCs w:val="24"/>
        </w:rPr>
        <w:fldChar w:fldCharType="end"/>
      </w:r>
      <w:r w:rsidR="00DA240C" w:rsidRPr="003808E1">
        <w:rPr>
          <w:rFonts w:ascii="Times New Roman" w:hAnsi="Times New Roman" w:cs="Times New Roman"/>
          <w:sz w:val="24"/>
          <w:szCs w:val="24"/>
        </w:rPr>
        <w:t xml:space="preserve">. DIC is a penalized likelihood method based on the posterior distribution of the deviance statistic. Models with relatively lower DIC values indicate a better fit to the data compared to models with higher DIC values. </w:t>
      </w:r>
    </w:p>
    <w:p w14:paraId="7BFD4F9F" w14:textId="7B7EBB88" w:rsidR="00A70DE8" w:rsidRPr="003808E1" w:rsidRDefault="00A70DE8"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 xml:space="preserve">Determining </w:t>
      </w:r>
      <w:r w:rsidR="00F24654" w:rsidRPr="003808E1">
        <w:rPr>
          <w:rFonts w:ascii="Times New Roman" w:hAnsi="Times New Roman" w:cs="Times New Roman"/>
          <w:i/>
          <w:iCs/>
          <w:sz w:val="24"/>
          <w:szCs w:val="24"/>
        </w:rPr>
        <w:t>importance</w:t>
      </w:r>
      <w:r w:rsidRPr="003808E1">
        <w:rPr>
          <w:rFonts w:ascii="Times New Roman" w:hAnsi="Times New Roman" w:cs="Times New Roman"/>
          <w:i/>
          <w:iCs/>
          <w:sz w:val="24"/>
          <w:szCs w:val="24"/>
        </w:rPr>
        <w:t xml:space="preserve"> and </w:t>
      </w:r>
      <w:r w:rsidR="00694AC7" w:rsidRPr="003808E1">
        <w:rPr>
          <w:rFonts w:ascii="Times New Roman" w:hAnsi="Times New Roman" w:cs="Times New Roman"/>
          <w:i/>
          <w:iCs/>
          <w:sz w:val="24"/>
          <w:szCs w:val="24"/>
        </w:rPr>
        <w:t xml:space="preserve">assessing </w:t>
      </w:r>
      <w:r w:rsidRPr="003808E1">
        <w:rPr>
          <w:rFonts w:ascii="Times New Roman" w:hAnsi="Times New Roman" w:cs="Times New Roman"/>
          <w:i/>
          <w:iCs/>
          <w:sz w:val="24"/>
          <w:szCs w:val="24"/>
        </w:rPr>
        <w:t>effect</w:t>
      </w:r>
      <w:r w:rsidR="00694AC7" w:rsidRPr="003808E1">
        <w:rPr>
          <w:rFonts w:ascii="Times New Roman" w:hAnsi="Times New Roman" w:cs="Times New Roman"/>
          <w:i/>
          <w:iCs/>
          <w:sz w:val="24"/>
          <w:szCs w:val="24"/>
        </w:rPr>
        <w:t xml:space="preserve">s </w:t>
      </w:r>
      <w:r w:rsidRPr="003808E1">
        <w:rPr>
          <w:rFonts w:ascii="Times New Roman" w:hAnsi="Times New Roman" w:cs="Times New Roman"/>
          <w:i/>
          <w:iCs/>
          <w:sz w:val="24"/>
          <w:szCs w:val="24"/>
        </w:rPr>
        <w:t>of predictor variables</w:t>
      </w:r>
      <w:r w:rsidR="00694AC7" w:rsidRPr="003808E1">
        <w:rPr>
          <w:rFonts w:ascii="Times New Roman" w:hAnsi="Times New Roman" w:cs="Times New Roman"/>
          <w:i/>
          <w:iCs/>
          <w:sz w:val="24"/>
          <w:szCs w:val="24"/>
        </w:rPr>
        <w:t xml:space="preserve"> on game bird species</w:t>
      </w:r>
    </w:p>
    <w:p w14:paraId="4E7CF6C3" w14:textId="483C8E0C" w:rsidR="000D5835" w:rsidRPr="003808E1" w:rsidRDefault="000D5835" w:rsidP="00E236EB">
      <w:pPr>
        <w:widowControl w:val="0"/>
        <w:spacing w:line="276" w:lineRule="auto"/>
        <w:ind w:firstLine="720"/>
        <w:rPr>
          <w:rFonts w:ascii="Times New Roman" w:hAnsi="Times New Roman" w:cs="Times New Roman"/>
          <w:i/>
          <w:iCs/>
          <w:sz w:val="24"/>
          <w:szCs w:val="24"/>
        </w:rPr>
      </w:pPr>
      <w:bookmarkStart w:id="10" w:name="_Hlk112756894"/>
      <w:r w:rsidRPr="003808E1">
        <w:rPr>
          <w:rFonts w:ascii="Times New Roman" w:hAnsi="Times New Roman" w:cs="Times New Roman"/>
          <w:sz w:val="24"/>
        </w:rPr>
        <w:t>To identify predictor variables</w:t>
      </w:r>
      <w:r w:rsidR="00480728" w:rsidRPr="003808E1">
        <w:rPr>
          <w:rFonts w:ascii="Times New Roman" w:hAnsi="Times New Roman" w:cs="Times New Roman"/>
          <w:sz w:val="24"/>
        </w:rPr>
        <w:t xml:space="preserve"> that had significant influence on at least 1 of the 3 game bird species, </w:t>
      </w:r>
      <w:r w:rsidRPr="003808E1">
        <w:rPr>
          <w:rFonts w:ascii="Times New Roman" w:hAnsi="Times New Roman" w:cs="Times New Roman"/>
          <w:sz w:val="24"/>
        </w:rPr>
        <w:t xml:space="preserve">I assessed variable importance </w:t>
      </w:r>
      <w:bookmarkEnd w:id="10"/>
      <w:r w:rsidRPr="003808E1">
        <w:rPr>
          <w:rFonts w:ascii="Times New Roman" w:hAnsi="Times New Roman" w:cs="Times New Roman"/>
          <w:sz w:val="24"/>
        </w:rPr>
        <w:t xml:space="preserve">by looking at whether </w:t>
      </w:r>
      <w:r w:rsidR="00B82651" w:rsidRPr="003808E1">
        <w:rPr>
          <w:rFonts w:ascii="Times New Roman" w:hAnsi="Times New Roman" w:cs="Times New Roman"/>
          <w:sz w:val="24"/>
        </w:rPr>
        <w:t xml:space="preserve">the 95% </w:t>
      </w:r>
      <w:r w:rsidRPr="003808E1">
        <w:rPr>
          <w:rFonts w:ascii="Times New Roman" w:hAnsi="Times New Roman" w:cs="Times New Roman"/>
          <w:sz w:val="24"/>
        </w:rPr>
        <w:t>credible intervals of the slope coefficient values overlapped zero; if the</w:t>
      </w:r>
      <w:r w:rsidR="00B82651" w:rsidRPr="003808E1">
        <w:rPr>
          <w:rFonts w:ascii="Times New Roman" w:hAnsi="Times New Roman" w:cs="Times New Roman"/>
          <w:sz w:val="24"/>
        </w:rPr>
        <w:t xml:space="preserve"> 95%</w:t>
      </w:r>
      <w:r w:rsidRPr="003808E1">
        <w:rPr>
          <w:rFonts w:ascii="Times New Roman" w:hAnsi="Times New Roman" w:cs="Times New Roman"/>
          <w:sz w:val="24"/>
        </w:rPr>
        <w:t xml:space="preserve"> credible intervals did not overlap zero, the variable was considered important.</w:t>
      </w:r>
      <w:r w:rsidR="00480728" w:rsidRPr="003808E1">
        <w:rPr>
          <w:rFonts w:ascii="Times New Roman" w:hAnsi="Times New Roman" w:cs="Times New Roman"/>
          <w:sz w:val="24"/>
        </w:rPr>
        <w:t xml:space="preserve"> I further evaluated the </w:t>
      </w:r>
      <w:r w:rsidR="00D25607" w:rsidRPr="003808E1">
        <w:rPr>
          <w:rFonts w:ascii="Times New Roman" w:hAnsi="Times New Roman" w:cs="Times New Roman"/>
          <w:sz w:val="24"/>
        </w:rPr>
        <w:t xml:space="preserve">marginal </w:t>
      </w:r>
      <w:r w:rsidR="00480728" w:rsidRPr="003808E1">
        <w:rPr>
          <w:rFonts w:ascii="Times New Roman" w:hAnsi="Times New Roman" w:cs="Times New Roman"/>
          <w:sz w:val="24"/>
        </w:rPr>
        <w:t xml:space="preserve">effects of important </w:t>
      </w:r>
      <w:r w:rsidR="001025F2" w:rsidRPr="003808E1">
        <w:rPr>
          <w:rFonts w:ascii="Times New Roman" w:hAnsi="Times New Roman" w:cs="Times New Roman"/>
          <w:sz w:val="24"/>
        </w:rPr>
        <w:t>site covariates</w:t>
      </w:r>
      <w:r w:rsidR="00480728" w:rsidRPr="003808E1">
        <w:rPr>
          <w:rFonts w:ascii="Times New Roman" w:hAnsi="Times New Roman" w:cs="Times New Roman"/>
          <w:sz w:val="24"/>
        </w:rPr>
        <w:t xml:space="preserve"> on the 3 game bird species by plotting the estimated probability of marginal species occurrence for wild turkey, ruffed grouse, and American woodcock across the full range of the variable</w:t>
      </w:r>
      <w:r w:rsidR="00D25607" w:rsidRPr="003808E1">
        <w:rPr>
          <w:rFonts w:ascii="Times New Roman" w:hAnsi="Times New Roman" w:cs="Times New Roman"/>
          <w:sz w:val="24"/>
        </w:rPr>
        <w:t>, while holding the other variables constant</w:t>
      </w:r>
      <w:r w:rsidR="00480728" w:rsidRPr="003808E1">
        <w:rPr>
          <w:rFonts w:ascii="Times New Roman" w:hAnsi="Times New Roman" w:cs="Times New Roman"/>
          <w:sz w:val="24"/>
        </w:rPr>
        <w:t>.</w:t>
      </w:r>
    </w:p>
    <w:p w14:paraId="47AD68C5" w14:textId="46EEB405" w:rsidR="00D71F98" w:rsidRPr="003808E1" w:rsidRDefault="00D71F98"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Determining overall species and guild richness from hierarchical community model</w:t>
      </w:r>
      <w:r w:rsidR="00E63F8B" w:rsidRPr="003808E1">
        <w:rPr>
          <w:rFonts w:ascii="Times New Roman" w:hAnsi="Times New Roman" w:cs="Times New Roman"/>
          <w:i/>
          <w:iCs/>
          <w:sz w:val="24"/>
          <w:szCs w:val="24"/>
        </w:rPr>
        <w:t>s</w:t>
      </w:r>
    </w:p>
    <w:p w14:paraId="1CDF852D" w14:textId="5AA68F62" w:rsidR="002600DF"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To calculate overall species richness and guild richness </w:t>
      </w:r>
      <w:r w:rsidR="002600DF" w:rsidRPr="003808E1">
        <w:rPr>
          <w:rFonts w:ascii="Times New Roman" w:hAnsi="Times New Roman" w:cs="Times New Roman"/>
          <w:sz w:val="24"/>
          <w:szCs w:val="24"/>
        </w:rPr>
        <w:t>within each wildlife opening during the breeding and post-breeding seasons and in the adjacent forest during the breeding season</w:t>
      </w:r>
      <w:r w:rsidRPr="003808E1">
        <w:rPr>
          <w:rFonts w:ascii="Times New Roman" w:hAnsi="Times New Roman" w:cs="Times New Roman"/>
          <w:sz w:val="24"/>
          <w:szCs w:val="24"/>
        </w:rPr>
        <w:t>,</w:t>
      </w:r>
      <w:r w:rsidR="006C2476" w:rsidRPr="003808E1">
        <w:rPr>
          <w:rFonts w:ascii="Times New Roman" w:hAnsi="Times New Roman" w:cs="Times New Roman"/>
          <w:sz w:val="24"/>
          <w:szCs w:val="24"/>
        </w:rPr>
        <w:t xml:space="preserve"> respectively,</w:t>
      </w:r>
      <w:r w:rsidRPr="003808E1">
        <w:rPr>
          <w:rFonts w:ascii="Times New Roman" w:hAnsi="Times New Roman" w:cs="Times New Roman"/>
          <w:sz w:val="24"/>
          <w:szCs w:val="24"/>
        </w:rPr>
        <w:t xml:space="preserve"> I estimated individual </w:t>
      </w:r>
      <w:r w:rsidR="002600DF" w:rsidRPr="003808E1">
        <w:rPr>
          <w:rFonts w:ascii="Times New Roman" w:hAnsi="Times New Roman" w:cs="Times New Roman"/>
          <w:sz w:val="24"/>
          <w:szCs w:val="24"/>
        </w:rPr>
        <w:t xml:space="preserve">songbird </w:t>
      </w:r>
      <w:r w:rsidRPr="003808E1">
        <w:rPr>
          <w:rFonts w:ascii="Times New Roman" w:hAnsi="Times New Roman" w:cs="Times New Roman"/>
          <w:sz w:val="24"/>
          <w:szCs w:val="24"/>
        </w:rPr>
        <w:t xml:space="preserve">species occupancy simultaneously in </w:t>
      </w:r>
      <w:r w:rsidR="006C2476" w:rsidRPr="003808E1">
        <w:rPr>
          <w:rFonts w:ascii="Times New Roman" w:hAnsi="Times New Roman" w:cs="Times New Roman"/>
          <w:sz w:val="24"/>
          <w:szCs w:val="24"/>
        </w:rPr>
        <w:t>3</w:t>
      </w:r>
      <w:r w:rsidRPr="003808E1">
        <w:rPr>
          <w:rFonts w:ascii="Times New Roman" w:hAnsi="Times New Roman" w:cs="Times New Roman"/>
          <w:sz w:val="24"/>
          <w:szCs w:val="24"/>
        </w:rPr>
        <w:t xml:space="preserve"> hierarchical community model</w:t>
      </w:r>
      <w:r w:rsidR="006C2476" w:rsidRPr="003808E1">
        <w:rPr>
          <w:rFonts w:ascii="Times New Roman" w:hAnsi="Times New Roman" w:cs="Times New Roman"/>
          <w:sz w:val="24"/>
          <w:szCs w:val="24"/>
        </w:rPr>
        <w:t>s</w:t>
      </w:r>
      <w:r w:rsidRPr="003808E1">
        <w:rPr>
          <w:rFonts w:ascii="Times New Roman" w:hAnsi="Times New Roman" w:cs="Times New Roman"/>
          <w:sz w:val="24"/>
          <w:szCs w:val="24"/>
        </w:rPr>
        <w:t xml:space="preserve"> (see Appendix </w:t>
      </w:r>
      <w:r w:rsidR="00F82DB3" w:rsidRPr="003808E1">
        <w:rPr>
          <w:rFonts w:ascii="Times New Roman" w:hAnsi="Times New Roman" w:cs="Times New Roman"/>
          <w:sz w:val="24"/>
          <w:szCs w:val="24"/>
        </w:rPr>
        <w:t>D</w:t>
      </w:r>
      <w:r w:rsidRPr="003808E1">
        <w:rPr>
          <w:rFonts w:ascii="Times New Roman" w:hAnsi="Times New Roman" w:cs="Times New Roman"/>
          <w:sz w:val="24"/>
          <w:szCs w:val="24"/>
        </w:rPr>
        <w:t xml:space="preserve"> for JAGS code)</w:t>
      </w:r>
      <w:r w:rsidR="006C2476" w:rsidRPr="003808E1">
        <w:rPr>
          <w:rFonts w:ascii="Times New Roman" w:hAnsi="Times New Roman" w:cs="Times New Roman"/>
          <w:sz w:val="24"/>
          <w:szCs w:val="24"/>
        </w:rPr>
        <w:t xml:space="preserve"> corresponding to the </w:t>
      </w:r>
      <w:r w:rsidR="0006028B" w:rsidRPr="003808E1">
        <w:rPr>
          <w:rFonts w:ascii="Times New Roman" w:hAnsi="Times New Roman" w:cs="Times New Roman"/>
          <w:sz w:val="24"/>
          <w:szCs w:val="24"/>
        </w:rPr>
        <w:t xml:space="preserve">sampling </w:t>
      </w:r>
      <w:r w:rsidR="006C2476" w:rsidRPr="003808E1">
        <w:rPr>
          <w:rFonts w:ascii="Times New Roman" w:hAnsi="Times New Roman" w:cs="Times New Roman"/>
          <w:sz w:val="24"/>
          <w:szCs w:val="24"/>
        </w:rPr>
        <w:t xml:space="preserve">season and </w:t>
      </w:r>
      <w:r w:rsidR="0006028B" w:rsidRPr="003808E1">
        <w:rPr>
          <w:rFonts w:ascii="Times New Roman" w:hAnsi="Times New Roman" w:cs="Times New Roman"/>
          <w:sz w:val="24"/>
          <w:szCs w:val="24"/>
        </w:rPr>
        <w:t xml:space="preserve">survey </w:t>
      </w:r>
      <w:r w:rsidR="006C2476" w:rsidRPr="003808E1">
        <w:rPr>
          <w:rFonts w:ascii="Times New Roman" w:hAnsi="Times New Roman" w:cs="Times New Roman"/>
          <w:sz w:val="24"/>
          <w:szCs w:val="24"/>
        </w:rPr>
        <w:t>location</w:t>
      </w:r>
      <w:r w:rsidR="00063ECE" w:rsidRPr="003808E1">
        <w:rPr>
          <w:rFonts w:ascii="Times New Roman" w:hAnsi="Times New Roman" w:cs="Times New Roman"/>
          <w:sz w:val="24"/>
          <w:szCs w:val="24"/>
        </w:rPr>
        <w:t xml:space="preserve"> (Table</w:t>
      </w:r>
      <w:r w:rsidR="00F93DA0" w:rsidRPr="003808E1">
        <w:rPr>
          <w:rFonts w:ascii="Times New Roman" w:hAnsi="Times New Roman" w:cs="Times New Roman"/>
          <w:sz w:val="24"/>
          <w:szCs w:val="24"/>
        </w:rPr>
        <w:t xml:space="preserve"> 5</w:t>
      </w:r>
      <w:r w:rsidR="00063ECE" w:rsidRPr="003808E1">
        <w:rPr>
          <w:rFonts w:ascii="Times New Roman" w:hAnsi="Times New Roman" w:cs="Times New Roman"/>
          <w:sz w:val="24"/>
          <w:szCs w:val="24"/>
        </w:rPr>
        <w:t>)</w:t>
      </w:r>
      <w:r w:rsidR="006C2476" w:rsidRPr="003808E1">
        <w:rPr>
          <w:rFonts w:ascii="Times New Roman" w:hAnsi="Times New Roman" w:cs="Times New Roman"/>
          <w:sz w:val="24"/>
          <w:szCs w:val="24"/>
        </w:rPr>
        <w:t>,</w:t>
      </w:r>
      <w:r w:rsidRPr="003808E1">
        <w:rPr>
          <w:rFonts w:ascii="Times New Roman" w:hAnsi="Times New Roman" w:cs="Times New Roman"/>
          <w:sz w:val="24"/>
          <w:szCs w:val="24"/>
        </w:rPr>
        <w:t xml:space="preserve"> and then derived the corresponding sums for all species and each guild designation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{"citationItems":[{"id":"ITEM-1","itemData":{"DOI":"10.1016/j.biocon.2009.11.016","ISBN":"0006-3207","ISSN":"00063207","abstract":"Conservation and management actions often have direct and indirect effects on a wide range of species. As such, it is important to evaluate the impacts that such actions may have on both target and non-target species within a region. Understanding how species richness and composition differ as a result of management treatments can help determine potential ecological consequences. Yet it is difficult to estimate richness because traditional sampling approaches detect species at variable rates and some species are never observed. We present a framework for assessing management actions on biodiversity using a multi-species hierarchical model that estimates individual species occurrences, while accounting for imperfect detection of species. Our model incorporates species-specific responses to management treatments and local vegetation characteristics and a hierarchical component that links species at a community-level. This allows for comprehensive inferences on the whole community or on assemblages of interest. Compared to traditional species models, occurrence estimates are improved for all species, even for those that are rarely observed, resulting in more precise estimates of species richness (including species that were unobserved during sampling). We demonstrate the utility of this approach for conservation through an analysis comparing bird communities in two geographically similar study areas: one in which white-tailed deer (Odocoileus virginianus) densities have been regulated through hunting and one in which deer densities have gone unregulated. Although our results indicate that species and assemblage richness were similar in the two study areas, point-level richness was significantly influenced by local vegetation characteristics, a result that would have been underestimated had we not accounted for variability in species detection.","author":[{"dropping-particle":"","family":"Zipkin","given":"Elise F.","non-dropping-particle":"","parse-names":false,"suffix":""},{"dropping-particle":"","family":"Andrew Royle","given":"J.","non-dropping-particle":"","parse-names":false,"suffix":""},{"dropping-particle":"","family":"Dawson","given":"Deanna K.","non-dropping-particle":"","parse-names":false,"suffix":""},{"dropping-particle":"","family":"Bates","given":"Scott","non-dropping-particle":"","parse-names":false,"suffix":""}],"container-title":"Biological Conservation","id":"ITEM-1","issue":"2","issued":{"date-parts":[["2010","2","1"]]},"page":"479-484","title":"Multi-species occurrence models to evaluate the effects of conservation and management actions","type":"article-journal","volume":"143"},"uris":["http://www.mendeley.com/documents/?uuid=a75c58da-f634-3269-99c6-5b0753dc5dbd"]}],"mendeley":{"formattedCitation":"(Zipkin et al. 2010)","plainTextFormattedCitation":"(Zipkin et al. 2010)","previouslyFormattedCitation":"(Zipkin et al. 2010)"},"properties":{"noteIndex":0},"schema":"https://github.com/citation-style-language/schema/raw/master/csl-citation.json"}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(Zipkin et al. 2010)</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w:t>
      </w:r>
      <w:r w:rsidR="002600DF" w:rsidRPr="003808E1">
        <w:rPr>
          <w:rFonts w:ascii="Times New Roman" w:hAnsi="Times New Roman" w:cs="Times New Roman"/>
          <w:sz w:val="24"/>
          <w:szCs w:val="24"/>
        </w:rPr>
        <w:t>I included 65 songbird species in the hierarchical community model</w:t>
      </w:r>
      <w:r w:rsidR="006C2476" w:rsidRPr="003808E1">
        <w:rPr>
          <w:rFonts w:ascii="Times New Roman" w:hAnsi="Times New Roman" w:cs="Times New Roman"/>
          <w:sz w:val="24"/>
          <w:szCs w:val="24"/>
        </w:rPr>
        <w:t>s</w:t>
      </w:r>
      <w:r w:rsidR="002600DF" w:rsidRPr="003808E1">
        <w:rPr>
          <w:rFonts w:ascii="Times New Roman" w:hAnsi="Times New Roman" w:cs="Times New Roman"/>
          <w:sz w:val="24"/>
          <w:szCs w:val="24"/>
        </w:rPr>
        <w:t xml:space="preserve"> for breeding and post-breeding songbirds within the wildlife opening and 44 songbird species</w:t>
      </w:r>
      <w:r w:rsidR="00AB3DF6" w:rsidRPr="003808E1">
        <w:rPr>
          <w:rFonts w:ascii="Times New Roman" w:hAnsi="Times New Roman" w:cs="Times New Roman"/>
          <w:sz w:val="24"/>
          <w:szCs w:val="24"/>
        </w:rPr>
        <w:t xml:space="preserve"> in the hierarchical community model for breeding songbirds within 50 m of the adjacent forest sampling point</w:t>
      </w:r>
      <w:r w:rsidR="008D7628" w:rsidRPr="003808E1">
        <w:rPr>
          <w:rFonts w:ascii="Times New Roman" w:hAnsi="Times New Roman" w:cs="Times New Roman"/>
          <w:sz w:val="24"/>
          <w:szCs w:val="24"/>
        </w:rPr>
        <w:t xml:space="preserve"> (Appendix A)</w:t>
      </w:r>
      <w:r w:rsidR="00AB3DF6" w:rsidRPr="003808E1">
        <w:rPr>
          <w:rFonts w:ascii="Times New Roman" w:hAnsi="Times New Roman" w:cs="Times New Roman"/>
          <w:sz w:val="24"/>
          <w:szCs w:val="24"/>
        </w:rPr>
        <w:t>.</w:t>
      </w:r>
    </w:p>
    <w:p w14:paraId="0504E053" w14:textId="23380700" w:rsidR="00C650D4" w:rsidRPr="003808E1" w:rsidRDefault="008D762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H</w:t>
      </w:r>
      <w:r w:rsidR="00D71F98" w:rsidRPr="003808E1">
        <w:rPr>
          <w:rFonts w:ascii="Times New Roman" w:hAnsi="Times New Roman" w:cs="Times New Roman"/>
          <w:sz w:val="24"/>
          <w:szCs w:val="24"/>
        </w:rPr>
        <w:t>ierarchical community model</w:t>
      </w:r>
      <w:r w:rsidRPr="003808E1">
        <w:rPr>
          <w:rFonts w:ascii="Times New Roman" w:hAnsi="Times New Roman" w:cs="Times New Roman"/>
          <w:sz w:val="24"/>
          <w:szCs w:val="24"/>
        </w:rPr>
        <w:t>s</w:t>
      </w:r>
      <w:r w:rsidR="00D71F98" w:rsidRPr="003808E1">
        <w:rPr>
          <w:rFonts w:ascii="Times New Roman" w:hAnsi="Times New Roman" w:cs="Times New Roman"/>
          <w:sz w:val="24"/>
          <w:szCs w:val="24"/>
        </w:rPr>
        <w:t xml:space="preserve"> facilitate a multi-species approach to estimating individual species occurrence probabilities </w:t>
      </w:r>
      <w:r w:rsidR="00D71F98"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{"citationItems":[{"id":"ITEM-1","itemData":{"DOI":"10.1890/0012-9658(2006)87[842:ESRAAB]2.0.CO;2","ISSN":"1939-9170","author":[{"dropping-particle":"","family":"Dorazio","given":"Robert M.","non-dropping-particle":"","parse-names":false,"suffix":""},{"dropping-particle":"","family":"Royle","given":"J. Andrew","non-dropping-particle":"","parse-names":false,"suffix":""},{"dropping-particle":"","family":"Söderström","given":"Bo","non-dropping-particle":"","parse-names":false,"suffix":""},{"dropping-particle":"","family":"Glimskär","given":"Anders","non-dropping-particle":"","parse-names":false,"suffix":""}],"container-title":"Ecology","id":"ITEM-1","issue":"2006","issued":{"date-parts":[["2006","4","1"]]},"page":"12-15","title":"Estimating species richness and accumulation by modeling species occurrence and detectability","type":"article-journal","volume":"9658"},"uris":["http://www.mendeley.com/documents/?uuid=d8d991aa-700f-38e6-bbc7-e712d8f5a36c"]},{"id":"ITEM-2","itemData":{"DOI":"10.1198/016214505000000015","ISSN":"01621459","abstract":"We develop a model that uses repeated observations of a biological community to estimate the number and composition of species in the community. Estimators of community-level attributes are constructed from model-based estimators of occurrence of individual species that incorporate imperfect detection of individuals. Data from the North American Breeding Bird Survey are analyzed to illustrate the variety of ecologically important quantities that are easily constructed and estimated using our model-based estimators of species occurrence. In particular, we compute site-specific estimates of species richness that honor classical notions of species-area relationships. We suggest extensions of our model to estimate maps of occurrence of individual species and to compute inferences related to the temporal and spatial dynamics of biological communities. © 2005 American Statistical Association.","author":[{"dropping-particle":"","family":"Dorazio","given":"Robert M.","non-dropping-particle":"","parse-names":false,"suffix":""},{"dropping-particle":"","family":"Royle","given":"J. Andrew","non-dropping-particle":"","parse-names":false,"suffix":""}],"container-title":"Journal of the American Statistical Association","id":"ITEM-2","issue":"470","issued":{"date-parts":[["2005","6"]]},"page":"389-398","title":"Estimating size and composition of biological communities by modeling the occurrence of species","type":"article-journal","volume":"100"},"uris":["http://www.mendeley.com/documents/?uuid=02485140-fa33-3179-a7a2-34cd4799cfe3"]}],"mendeley":{"formattedCitation":"(Dorazio and Royle 2005, Dorazio et al. 2006)","plainTextFormattedCitation":"(Dorazio and Royle 2005, Dorazio et al. 2006)","previouslyFormattedCitation":"(Dorazio and Royle 2005, Dorazio et al. 2006)"},"properties":{"noteIndex":0},"schema":"https://github.com/citation-style-language/schema/raw/master/csl-citation.json"}</w:instrText>
      </w:r>
      <w:r w:rsidR="00D71F98"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(Dorazio and Royle 2005, Dorazio et al. 2006)</w:t>
      </w:r>
      <w:r w:rsidR="00D71F98" w:rsidRPr="003808E1">
        <w:rPr>
          <w:rFonts w:ascii="Times New Roman" w:hAnsi="Times New Roman" w:cs="Times New Roman"/>
          <w:sz w:val="24"/>
          <w:szCs w:val="24"/>
        </w:rPr>
        <w:fldChar w:fldCharType="end"/>
      </w:r>
      <w:r w:rsidR="00D71F98" w:rsidRPr="003808E1">
        <w:rPr>
          <w:rFonts w:ascii="Times New Roman" w:hAnsi="Times New Roman" w:cs="Times New Roman"/>
          <w:sz w:val="24"/>
          <w:szCs w:val="24"/>
        </w:rPr>
        <w:t xml:space="preserve">. </w:t>
      </w:r>
      <w:r w:rsidR="00C650D4" w:rsidRPr="003808E1">
        <w:rPr>
          <w:rFonts w:ascii="Times New Roman" w:hAnsi="Times New Roman" w:cs="Times New Roman"/>
          <w:sz w:val="24"/>
          <w:szCs w:val="24"/>
        </w:rPr>
        <w:t xml:space="preserve">Following the modeling framework of </w:t>
      </w:r>
      <w:proofErr w:type="spellStart"/>
      <w:r w:rsidR="00C650D4" w:rsidRPr="003808E1">
        <w:rPr>
          <w:rFonts w:ascii="Times New Roman" w:hAnsi="Times New Roman" w:cs="Times New Roman"/>
          <w:sz w:val="24"/>
          <w:szCs w:val="24"/>
        </w:rPr>
        <w:t>Zipkin</w:t>
      </w:r>
      <w:proofErr w:type="spellEnd"/>
      <w:r w:rsidR="00C650D4" w:rsidRPr="003808E1">
        <w:rPr>
          <w:rFonts w:ascii="Times New Roman" w:hAnsi="Times New Roman" w:cs="Times New Roman"/>
          <w:sz w:val="24"/>
          <w:szCs w:val="24"/>
        </w:rPr>
        <w:t xml:space="preserve"> et al. (2010), species-specific occurrence and detection processes within each of the hierarchical community models were related to one another through a community-level hierarchical component, which assumed that each of the species parameters were random effects, governed by “hyper-parameters” (i.e., drawn from a community-level distribution). Linking individual species occurrence probabilities through this community-level hierarchical component leads to improved precision of species-specific </w:t>
      </w:r>
      <w:r w:rsidR="00C650D4" w:rsidRPr="003808E1">
        <w:rPr>
          <w:rFonts w:ascii="Times New Roman" w:hAnsi="Times New Roman" w:cs="Times New Roman"/>
          <w:sz w:val="24"/>
          <w:szCs w:val="24"/>
        </w:rPr>
        <w:lastRenderedPageBreak/>
        <w:t xml:space="preserve">estimates </w:t>
      </w:r>
      <w:r w:rsidR="00C650D4"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{"citationItems":[{"id":"ITEM-1","itemData":{"DOI":"10.1111/J.1365-2664.2007.01441.X","ISSN":"00218901","abstract":"1. Species richness is the most widely used biodiversity metric, but cannot be observed directly as, typically, some species are overlooked. Imperfect detectability must therefore be accounted for to obtain unbiased species-richness estimates. When richness is assessed at multiple sites, two approaches can be used to estimate species richness: either estimating for each site separately, or pooling all samples. The first approach produces imprecise estimates, while the second loses site-specific information. 2. In contrast, a hierarchical Bayes (HB) multispecies site-occupancy model benefits from the combination of information across sites without losing site-specific information and also yields occupancy estimates for each species. The heart of the model is an estimate of the incompletely observed presence-absence matrix, a centrepiece of biogeography and monitoring studies. We illustrate the model using Swiss breeding bird survey data, and compare its estimates with the widely used jackknife species-richness estimator and raw species counts. 3. Two independent observers each conducted three surveys in 26 1-km2 quadrats, and detected 27-56 (total 103) species. The average estimated proportion of species detected after three surveys was 0.87 under the HB model. Jackknife estimates were less precise (less repeatable between observers) than raw counts, but HB estimates were as repeatable as raw counts. The combination of information in the HB model thus resulted in species-richness estimates presumably at least as unbiased as previous approaches that correct for detectability, but without costs in precision relative to uncorrected, biased species counts. 4. Total species richness in the entire region sampled was estimated at 113.1 (CI 106-123); species detectability ranged from 0.08 to 0.99, illustrating very heterogeneous species detectability; and species occupancy was 0.06-0.96. Even after six surveys, absolute bias in observed occupancy was estimated at up to 0.40. 5. Synthesis and applications. The HB model for species-richness estimation combines information across sites and enjoys more precise, and presumably less biased, estimates than previous approaches. It also yields estimates of several measures of community size and composition. Covariates for occupancy and detectability can be included. We believe it has considerable potential for monitoring programmes as well as in biogeography and community ecology. © 2007 The Authors.","author":[{"dropping-particle":"","family":"Kéry","given":"M.","non-dropping-particle":"","parse-names":false,"suffix":""},{"dropping-particle":"","family":"Royle","given":"J. A.","non-dropping-particle":"","parse-names":false,"suffix":""}],"container-title":"Journal of Applied Ecology","id":"ITEM-1","issue":"2","issued":{"date-parts":[["2008","4"]]},"page":"589-598","title":"Hierarchical Bayes estimation of species richness and occupancy in spatially replicated surveys","type":"article-journal","volume":"45"},"uris":["http://www.mendeley.com/documents/?uuid=d7f5c077-40bb-3a5a-864d-2de52d44be12"]},{"id":"ITEM-2","itemData":{"DOI":"10.1111/J.1365-2664.2009.01664.X","ISSN":"00218901","abstract":"Species richness is often used as a tool for prioritizing conservation action. One method for predicting richness and other summaries of community structure is to develop species-specific models of occurrence probability based on habitat or landscape characteristics. However, this approach can be challenging for rare or elusive species for which survey data are often sparse. Recent developments have allowed for improved inference about community structure based on species-specific models of occurrence probability, integrated within a hierarchical modelling framework. This framework offers advantages to inference about species richness over typical approaches by accounting for both species-level effects and the aggregated effects of landscape composition on a community as a whole, thus leading to increased precision in estimates of species richness by improving occupancy estimates for all species, including those that were observed infrequently. We developed a hierarchical model to assess the community response of breeding birds in the Hudson River Valley, New York, to habitat fragmentation and analysed the model using a Bayesian approach. The model was designed to estimate species-specific occurrence and the effects of fragment area and edge (as measured through the perimeter and the perimeter/area ratio, P/A), while accounting for imperfect detection of species. We used the fitted model to make predictions of species richness within forest fragments of variable morphology. The model revealed that species richness of the observed bird community was maximized in small forest fragments with a high P/A. However, the number of forest interior species, a subset of the community with high conservation value, was maximized in large fragments with low P/A. Synthesis and applications. Our results demonstrate the importance of understanding the responses of both individual, and groups of species, to environmental heterogeneity while illustrating the utility of hierarchical models for inference about species richness for conservation. This framework can be used to investigate the impacts of land-use change and fragmentation on species or assemblage richness, and to further understand trade-offs in species-specific occupancy probabilities associated with landscape variability. © 2009 British Ecological Society.","author":[{"dropping-particle":"","family":"Zipkin","given":"Elise F.","non-dropping-particle":"","parse-names":false,"suffix":""},{"dropping-particle":"","family":"Dewan","given":"Amielle","non-dropping-particle":"","parse-names":false,"suffix":""},{"dropping-particle":"","family":"Andrew Royle","given":"J.","non-dropping-particle":"","parse-names":false,"suffix":""}],"container-title":"Journal of Applied Ecology","id":"ITEM-2","issue":"4","issued":{"date-parts":[["2009","8"]]},"page":"815-822","title":"Impacts of forest fragmentation on species richness: A hierarchical approach to community modelling","type":"article-journal","volume":"46"},"uris":["http://www.mendeley.com/documents/?uuid=b75c9eb4-fc10-3f3f-bf0e-b37b035737be"]}],"mendeley":{"formattedCitation":"(Kéry and Royle 2008, Zipkin et al. 2009)","plainTextFormattedCitation":"(Kéry and Royle 2008, Zipkin et al. 2009)","previouslyFormattedCitation":"(Kéry and Royle 2008, Zipkin et al. 2009)"},"properties":{"noteIndex":0},"schema":"https://github.com/citation-style-language/schema/raw/master/csl-citation.json"}</w:instrText>
      </w:r>
      <w:r w:rsidR="00C650D4"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(Kéry and Royle 2008, Zipkin et al. 2009)</w:t>
      </w:r>
      <w:r w:rsidR="00C650D4" w:rsidRPr="003808E1">
        <w:rPr>
          <w:rFonts w:ascii="Times New Roman" w:hAnsi="Times New Roman" w:cs="Times New Roman"/>
          <w:sz w:val="24"/>
          <w:szCs w:val="24"/>
        </w:rPr>
        <w:fldChar w:fldCharType="end"/>
      </w:r>
      <w:r w:rsidR="00C650D4" w:rsidRPr="003808E1">
        <w:rPr>
          <w:rFonts w:ascii="Times New Roman" w:hAnsi="Times New Roman" w:cs="Times New Roman"/>
          <w:sz w:val="24"/>
          <w:szCs w:val="24"/>
        </w:rPr>
        <w:t>.</w:t>
      </w:r>
    </w:p>
    <w:p w14:paraId="6299381D" w14:textId="0AA53114" w:rsidR="00D71F98" w:rsidRPr="003808E1" w:rsidRDefault="00625C13"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In each hierarchical community model, o</w:t>
      </w:r>
      <w:r w:rsidR="00D71F98" w:rsidRPr="003808E1">
        <w:rPr>
          <w:rFonts w:ascii="Times New Roman" w:hAnsi="Times New Roman" w:cs="Times New Roman"/>
          <w:sz w:val="24"/>
          <w:szCs w:val="24"/>
        </w:rPr>
        <w:t xml:space="preserve">ccurrence </w:t>
      </w:r>
      <w:proofErr w:type="spellStart"/>
      <w:r w:rsidR="00D71F98" w:rsidRPr="003808E1">
        <w:rPr>
          <w:rFonts w:ascii="Times New Roman" w:hAnsi="Times New Roman" w:cs="Times New Roman"/>
          <w:i/>
          <w:iCs/>
          <w:sz w:val="24"/>
          <w:szCs w:val="24"/>
        </w:rPr>
        <w:t>Z</w:t>
      </w:r>
      <w:r w:rsidR="00D71F98" w:rsidRPr="003808E1">
        <w:rPr>
          <w:rFonts w:ascii="Times New Roman" w:hAnsi="Times New Roman" w:cs="Times New Roman"/>
          <w:i/>
          <w:iCs/>
          <w:sz w:val="24"/>
          <w:szCs w:val="24"/>
          <w:vertAlign w:val="subscript"/>
        </w:rPr>
        <w:t>s,sp</w:t>
      </w:r>
      <w:proofErr w:type="spellEnd"/>
      <w:r w:rsidR="00D71F98" w:rsidRPr="003808E1">
        <w:rPr>
          <w:rFonts w:ascii="Times New Roman" w:hAnsi="Times New Roman" w:cs="Times New Roman"/>
          <w:sz w:val="24"/>
          <w:szCs w:val="24"/>
        </w:rPr>
        <w:t xml:space="preserve"> was defined as a binary variable in which </w:t>
      </w:r>
      <w:proofErr w:type="spellStart"/>
      <w:r w:rsidR="00D71F98" w:rsidRPr="003808E1">
        <w:rPr>
          <w:rFonts w:ascii="Times New Roman" w:hAnsi="Times New Roman" w:cs="Times New Roman"/>
          <w:i/>
          <w:iCs/>
          <w:sz w:val="24"/>
          <w:szCs w:val="24"/>
        </w:rPr>
        <w:t>Z</w:t>
      </w:r>
      <w:r w:rsidR="00D71F98" w:rsidRPr="003808E1">
        <w:rPr>
          <w:rFonts w:ascii="Times New Roman" w:hAnsi="Times New Roman" w:cs="Times New Roman"/>
          <w:i/>
          <w:iCs/>
          <w:sz w:val="24"/>
          <w:szCs w:val="24"/>
          <w:vertAlign w:val="subscript"/>
        </w:rPr>
        <w:t>s,sp</w:t>
      </w:r>
      <w:proofErr w:type="spellEnd"/>
      <w:r w:rsidR="00D71F98" w:rsidRPr="003808E1">
        <w:rPr>
          <w:rFonts w:ascii="Times New Roman" w:hAnsi="Times New Roman" w:cs="Times New Roman"/>
          <w:sz w:val="24"/>
          <w:szCs w:val="24"/>
        </w:rPr>
        <w:t xml:space="preserve"> =  1 if species </w:t>
      </w:r>
      <w:proofErr w:type="spellStart"/>
      <w:r w:rsidR="00D71F98" w:rsidRPr="003808E1">
        <w:rPr>
          <w:rFonts w:ascii="Times New Roman" w:hAnsi="Times New Roman" w:cs="Times New Roman"/>
          <w:i/>
          <w:iCs/>
          <w:sz w:val="24"/>
          <w:szCs w:val="24"/>
        </w:rPr>
        <w:t>sp</w:t>
      </w:r>
      <w:proofErr w:type="spellEnd"/>
      <w:r w:rsidR="00D71F98" w:rsidRPr="003808E1">
        <w:rPr>
          <w:rFonts w:ascii="Times New Roman" w:hAnsi="Times New Roman" w:cs="Times New Roman"/>
          <w:sz w:val="24"/>
          <w:szCs w:val="24"/>
        </w:rPr>
        <w:t xml:space="preserve"> occurs </w:t>
      </w:r>
      <w:r w:rsidRPr="003808E1">
        <w:rPr>
          <w:rFonts w:ascii="Times New Roman" w:hAnsi="Times New Roman" w:cs="Times New Roman"/>
          <w:sz w:val="24"/>
          <w:szCs w:val="24"/>
        </w:rPr>
        <w:t>at</w:t>
      </w:r>
      <w:r w:rsidR="00D71F98" w:rsidRPr="003808E1">
        <w:rPr>
          <w:rFonts w:ascii="Times New Roman" w:hAnsi="Times New Roman" w:cs="Times New Roman"/>
          <w:sz w:val="24"/>
          <w:szCs w:val="24"/>
        </w:rPr>
        <w:t xml:space="preserve"> </w:t>
      </w:r>
      <w:r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The occurrence state was assumed to be the outcome of a Bernoulli random variable, denoted by:</w:t>
      </w:r>
    </w:p>
    <w:p w14:paraId="2B0A959D" w14:textId="44741789" w:rsidR="00D71F98" w:rsidRPr="003808E1" w:rsidRDefault="00D71F98" w:rsidP="00E236EB">
      <w:pPr>
        <w:widowControl w:val="0"/>
        <w:spacing w:line="276" w:lineRule="auto"/>
        <w:jc w:val="center"/>
        <w:rPr>
          <w:rFonts w:ascii="Times New Roman" w:hAnsi="Times New Roman" w:cs="Times New Roman"/>
          <w:sz w:val="24"/>
          <w:szCs w:val="24"/>
        </w:rPr>
      </w:pPr>
      <w:proofErr w:type="spellStart"/>
      <w:r w:rsidRPr="003808E1">
        <w:rPr>
          <w:rFonts w:ascii="Times New Roman" w:hAnsi="Times New Roman" w:cs="Times New Roman"/>
          <w:i/>
          <w:iCs/>
          <w:sz w:val="24"/>
          <w:szCs w:val="24"/>
        </w:rPr>
        <w:t>Z</w:t>
      </w:r>
      <w:r w:rsidRPr="003808E1">
        <w:rPr>
          <w:rFonts w:ascii="Times New Roman" w:hAnsi="Times New Roman" w:cs="Times New Roman"/>
          <w:i/>
          <w:iCs/>
          <w:sz w:val="24"/>
          <w:szCs w:val="24"/>
          <w:vertAlign w:val="subscript"/>
        </w:rPr>
        <w:t>s,sp</w:t>
      </w:r>
      <w:proofErr w:type="spellEnd"/>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proofErr w:type="spellStart"/>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s,sp</w:t>
      </w:r>
      <w:proofErr w:type="spellEnd"/>
      <w:r w:rsidRPr="003808E1">
        <w:rPr>
          <w:rFonts w:ascii="Times New Roman" w:hAnsi="Times New Roman" w:cs="Times New Roman"/>
          <w:sz w:val="24"/>
          <w:szCs w:val="24"/>
        </w:rPr>
        <w:t>)</w:t>
      </w:r>
    </w:p>
    <w:p w14:paraId="501A8326" w14:textId="063A26F2" w:rsidR="00D71F98" w:rsidRPr="003808E1" w:rsidRDefault="00D71F9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 xml:space="preserve">where </w:t>
      </w:r>
      <w:proofErr w:type="spellStart"/>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s,sp</w:t>
      </w:r>
      <w:proofErr w:type="spellEnd"/>
      <w:r w:rsidRPr="003808E1">
        <w:rPr>
          <w:rFonts w:ascii="Times New Roman" w:hAnsi="Times New Roman" w:cs="Times New Roman"/>
          <w:sz w:val="24"/>
          <w:szCs w:val="24"/>
          <w:vertAlign w:val="subscript"/>
        </w:rPr>
        <w:t xml:space="preserve"> </w:t>
      </w:r>
      <w:r w:rsidRPr="003808E1">
        <w:rPr>
          <w:rFonts w:ascii="Times New Roman" w:hAnsi="Times New Roman" w:cs="Times New Roman"/>
          <w:sz w:val="24"/>
          <w:szCs w:val="24"/>
        </w:rPr>
        <w:t xml:space="preserve">is the probability that species </w:t>
      </w:r>
      <w:proofErr w:type="spellStart"/>
      <w:r w:rsidRPr="003808E1">
        <w:rPr>
          <w:rFonts w:ascii="Times New Roman" w:hAnsi="Times New Roman" w:cs="Times New Roman"/>
          <w:i/>
          <w:iCs/>
          <w:sz w:val="24"/>
          <w:szCs w:val="24"/>
        </w:rPr>
        <w:t>sp</w:t>
      </w:r>
      <w:proofErr w:type="spellEnd"/>
      <w:r w:rsidRPr="003808E1">
        <w:rPr>
          <w:rFonts w:ascii="Times New Roman" w:hAnsi="Times New Roman" w:cs="Times New Roman"/>
          <w:i/>
          <w:iCs/>
          <w:sz w:val="24"/>
          <w:szCs w:val="24"/>
        </w:rPr>
        <w:t xml:space="preserve"> </w:t>
      </w:r>
      <w:r w:rsidRPr="003808E1">
        <w:rPr>
          <w:rFonts w:ascii="Times New Roman" w:hAnsi="Times New Roman" w:cs="Times New Roman"/>
          <w:sz w:val="24"/>
          <w:szCs w:val="24"/>
        </w:rPr>
        <w:t xml:space="preserve">occurs at </w:t>
      </w:r>
      <w:r w:rsidR="00C540ED" w:rsidRPr="003808E1">
        <w:rPr>
          <w:rFonts w:ascii="Times New Roman" w:hAnsi="Times New Roman" w:cs="Times New Roman"/>
          <w:sz w:val="24"/>
          <w:szCs w:val="24"/>
        </w:rPr>
        <w:t>site</w:t>
      </w:r>
      <w:r w:rsidRPr="003808E1">
        <w:rPr>
          <w:rFonts w:ascii="Times New Roman" w:hAnsi="Times New Roman" w:cs="Times New Roman"/>
          <w:sz w:val="24"/>
          <w:szCs w:val="24"/>
        </w:rPr>
        <w:t xml:space="preserve"> </w:t>
      </w:r>
      <w:r w:rsidRPr="003808E1">
        <w:rPr>
          <w:rFonts w:ascii="Times New Roman" w:hAnsi="Times New Roman" w:cs="Times New Roman"/>
          <w:i/>
          <w:iCs/>
          <w:sz w:val="24"/>
          <w:szCs w:val="24"/>
        </w:rPr>
        <w:t>s</w:t>
      </w:r>
      <w:r w:rsidRPr="003808E1">
        <w:rPr>
          <w:rFonts w:ascii="Times New Roman" w:hAnsi="Times New Roman" w:cs="Times New Roman"/>
          <w:sz w:val="24"/>
          <w:szCs w:val="24"/>
        </w:rPr>
        <w:t>. I further used a logit link to model linear relationships between occurrence probability (</w:t>
      </w:r>
      <w:proofErr w:type="spellStart"/>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s,sp</w:t>
      </w:r>
      <w:proofErr w:type="spellEnd"/>
      <w:r w:rsidRPr="003808E1">
        <w:rPr>
          <w:rFonts w:ascii="Times New Roman" w:hAnsi="Times New Roman" w:cs="Times New Roman"/>
          <w:sz w:val="24"/>
          <w:szCs w:val="24"/>
        </w:rPr>
        <w:t xml:space="preserve">) and </w:t>
      </w:r>
      <w:r w:rsidR="00FF0156" w:rsidRPr="003808E1">
        <w:rPr>
          <w:rFonts w:ascii="Times New Roman" w:hAnsi="Times New Roman" w:cs="Times New Roman"/>
          <w:sz w:val="24"/>
          <w:szCs w:val="24"/>
        </w:rPr>
        <w:t>7–</w:t>
      </w:r>
      <w:r w:rsidR="00BC572E" w:rsidRPr="003808E1">
        <w:rPr>
          <w:rFonts w:ascii="Times New Roman" w:hAnsi="Times New Roman" w:cs="Times New Roman"/>
          <w:sz w:val="24"/>
          <w:szCs w:val="24"/>
        </w:rPr>
        <w:t>15</w:t>
      </w:r>
      <w:r w:rsidRPr="003808E1">
        <w:rPr>
          <w:rFonts w:ascii="Times New Roman" w:hAnsi="Times New Roman" w:cs="Times New Roman"/>
          <w:sz w:val="24"/>
          <w:szCs w:val="24"/>
        </w:rPr>
        <w:t xml:space="preserve"> </w:t>
      </w:r>
      <w:r w:rsidR="00BC572E" w:rsidRPr="003808E1">
        <w:rPr>
          <w:rFonts w:ascii="Times New Roman" w:hAnsi="Times New Roman" w:cs="Times New Roman"/>
          <w:sz w:val="24"/>
          <w:szCs w:val="24"/>
        </w:rPr>
        <w:t xml:space="preserve">biologically relevant </w:t>
      </w:r>
      <w:r w:rsidRPr="003808E1">
        <w:rPr>
          <w:rFonts w:ascii="Times New Roman" w:hAnsi="Times New Roman" w:cs="Times New Roman"/>
          <w:sz w:val="24"/>
          <w:szCs w:val="24"/>
        </w:rPr>
        <w:t>site covariates</w:t>
      </w:r>
      <w:r w:rsidR="00BC572E" w:rsidRPr="003808E1">
        <w:rPr>
          <w:rFonts w:ascii="Times New Roman" w:hAnsi="Times New Roman" w:cs="Times New Roman"/>
          <w:sz w:val="24"/>
          <w:szCs w:val="24"/>
        </w:rPr>
        <w:t xml:space="preserve"> (Table</w:t>
      </w:r>
      <w:r w:rsidR="002F50D8" w:rsidRPr="003808E1">
        <w:rPr>
          <w:rFonts w:ascii="Times New Roman" w:hAnsi="Times New Roman" w:cs="Times New Roman"/>
          <w:sz w:val="24"/>
          <w:szCs w:val="24"/>
        </w:rPr>
        <w:t xml:space="preserve"> 5</w:t>
      </w:r>
      <w:r w:rsidR="00BC572E" w:rsidRPr="003808E1">
        <w:rPr>
          <w:rFonts w:ascii="Times New Roman" w:hAnsi="Times New Roman" w:cs="Times New Roman"/>
          <w:sz w:val="24"/>
          <w:szCs w:val="24"/>
        </w:rPr>
        <w:t xml:space="preserve">). </w:t>
      </w:r>
      <w:r w:rsidRPr="003808E1">
        <w:rPr>
          <w:rFonts w:ascii="Times New Roman" w:hAnsi="Times New Roman" w:cs="Times New Roman"/>
          <w:sz w:val="24"/>
          <w:szCs w:val="24"/>
        </w:rPr>
        <w:t>All continuous site covariates were centered and scaled prior to analysis.</w:t>
      </w:r>
      <w:r w:rsidR="00AA1AC0" w:rsidRPr="003808E1">
        <w:rPr>
          <w:rFonts w:ascii="Times New Roman" w:hAnsi="Times New Roman" w:cs="Times New Roman"/>
          <w:sz w:val="24"/>
          <w:szCs w:val="24"/>
        </w:rPr>
        <w:t xml:space="preserve"> In addition, because my data included stacked observations across multiple years, </w:t>
      </w:r>
      <w:r w:rsidR="00233296" w:rsidRPr="003808E1">
        <w:rPr>
          <w:rFonts w:ascii="Times New Roman" w:hAnsi="Times New Roman" w:cs="Times New Roman"/>
          <w:sz w:val="24"/>
          <w:szCs w:val="24"/>
        </w:rPr>
        <w:t>each</w:t>
      </w:r>
      <w:r w:rsidR="00AA1AC0" w:rsidRPr="003808E1">
        <w:rPr>
          <w:rFonts w:ascii="Times New Roman" w:hAnsi="Times New Roman" w:cs="Times New Roman"/>
          <w:sz w:val="24"/>
          <w:szCs w:val="24"/>
        </w:rPr>
        <w:t xml:space="preserve"> of the </w:t>
      </w:r>
      <w:r w:rsidR="00233296" w:rsidRPr="003808E1">
        <w:rPr>
          <w:rFonts w:ascii="Times New Roman" w:hAnsi="Times New Roman" w:cs="Times New Roman"/>
          <w:sz w:val="24"/>
          <w:szCs w:val="24"/>
        </w:rPr>
        <w:t>hierarchical community</w:t>
      </w:r>
      <w:r w:rsidR="00AA1AC0" w:rsidRPr="003808E1">
        <w:rPr>
          <w:rFonts w:ascii="Times New Roman" w:hAnsi="Times New Roman" w:cs="Times New Roman"/>
          <w:sz w:val="24"/>
          <w:szCs w:val="24"/>
        </w:rPr>
        <w:t xml:space="preserve"> models also incorporated a random year effect.</w:t>
      </w:r>
    </w:p>
    <w:p w14:paraId="24261DDA" w14:textId="095C5C8B" w:rsidR="00D71F98"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Given the observed data </w:t>
      </w:r>
      <w:proofErr w:type="spellStart"/>
      <w:r w:rsidRPr="003808E1">
        <w:rPr>
          <w:rFonts w:ascii="Times New Roman" w:hAnsi="Times New Roman" w:cs="Times New Roman"/>
          <w:i/>
          <w:iCs/>
          <w:sz w:val="24"/>
          <w:szCs w:val="24"/>
        </w:rPr>
        <w:t>Y</w:t>
      </w:r>
      <w:r w:rsidRPr="003808E1">
        <w:rPr>
          <w:rFonts w:ascii="Times New Roman" w:hAnsi="Times New Roman" w:cs="Times New Roman"/>
          <w:i/>
          <w:iCs/>
          <w:sz w:val="24"/>
          <w:szCs w:val="24"/>
          <w:vertAlign w:val="subscript"/>
        </w:rPr>
        <w:t>s,r,sp</w:t>
      </w:r>
      <w:proofErr w:type="spellEnd"/>
      <w:r w:rsidRPr="003808E1">
        <w:rPr>
          <w:rFonts w:ascii="Times New Roman" w:hAnsi="Times New Roman" w:cs="Times New Roman"/>
          <w:sz w:val="24"/>
          <w:szCs w:val="24"/>
        </w:rPr>
        <w:t xml:space="preserve">, where </w:t>
      </w:r>
      <w:r w:rsidRPr="003808E1">
        <w:rPr>
          <w:rFonts w:ascii="Times New Roman" w:hAnsi="Times New Roman" w:cs="Times New Roman"/>
          <w:i/>
          <w:iCs/>
          <w:sz w:val="24"/>
          <w:szCs w:val="24"/>
        </w:rPr>
        <w:t>r</w:t>
      </w:r>
      <w:r w:rsidRPr="003808E1">
        <w:rPr>
          <w:rFonts w:ascii="Times New Roman" w:hAnsi="Times New Roman" w:cs="Times New Roman"/>
          <w:sz w:val="24"/>
          <w:szCs w:val="24"/>
        </w:rPr>
        <w:t xml:space="preserve"> is a </w:t>
      </w:r>
      <w:r w:rsidR="00233296" w:rsidRPr="003808E1">
        <w:rPr>
          <w:rFonts w:ascii="Times New Roman" w:hAnsi="Times New Roman" w:cs="Times New Roman"/>
          <w:sz w:val="24"/>
          <w:szCs w:val="24"/>
        </w:rPr>
        <w:t>survey</w:t>
      </w:r>
      <w:r w:rsidRPr="003808E1">
        <w:rPr>
          <w:rFonts w:ascii="Times New Roman" w:hAnsi="Times New Roman" w:cs="Times New Roman"/>
          <w:sz w:val="24"/>
          <w:szCs w:val="24"/>
        </w:rPr>
        <w:t xml:space="preserve"> replicate, I defined the detection model for species </w:t>
      </w:r>
      <w:proofErr w:type="spellStart"/>
      <w:r w:rsidRPr="003808E1">
        <w:rPr>
          <w:rFonts w:ascii="Times New Roman" w:hAnsi="Times New Roman" w:cs="Times New Roman"/>
          <w:i/>
          <w:iCs/>
          <w:sz w:val="24"/>
          <w:szCs w:val="24"/>
        </w:rPr>
        <w:t>sp</w:t>
      </w:r>
      <w:proofErr w:type="spellEnd"/>
      <w:r w:rsidRPr="003808E1">
        <w:rPr>
          <w:rFonts w:ascii="Times New Roman" w:hAnsi="Times New Roman" w:cs="Times New Roman"/>
          <w:sz w:val="24"/>
          <w:szCs w:val="24"/>
        </w:rPr>
        <w:t xml:space="preserve"> at </w:t>
      </w:r>
      <w:r w:rsidR="00233296" w:rsidRPr="003808E1">
        <w:rPr>
          <w:rFonts w:ascii="Times New Roman" w:hAnsi="Times New Roman" w:cs="Times New Roman"/>
          <w:sz w:val="24"/>
          <w:szCs w:val="24"/>
        </w:rPr>
        <w:t>site</w:t>
      </w:r>
      <w:r w:rsidRPr="003808E1">
        <w:rPr>
          <w:rFonts w:ascii="Times New Roman" w:hAnsi="Times New Roman" w:cs="Times New Roman"/>
          <w:sz w:val="24"/>
          <w:szCs w:val="24"/>
        </w:rPr>
        <w:t xml:space="preserve"> </w:t>
      </w:r>
      <w:r w:rsidRPr="003808E1">
        <w:rPr>
          <w:rFonts w:ascii="Times New Roman" w:hAnsi="Times New Roman" w:cs="Times New Roman"/>
          <w:i/>
          <w:iCs/>
          <w:sz w:val="24"/>
          <w:szCs w:val="24"/>
        </w:rPr>
        <w:t>s</w:t>
      </w:r>
      <w:r w:rsidRPr="003808E1">
        <w:rPr>
          <w:rFonts w:ascii="Times New Roman" w:hAnsi="Times New Roman" w:cs="Times New Roman"/>
          <w:sz w:val="24"/>
          <w:szCs w:val="24"/>
        </w:rPr>
        <w:t xml:space="preserve"> during replicate </w:t>
      </w:r>
      <w:r w:rsidRPr="003808E1">
        <w:rPr>
          <w:rFonts w:ascii="Times New Roman" w:hAnsi="Times New Roman" w:cs="Times New Roman"/>
          <w:i/>
          <w:iCs/>
          <w:sz w:val="24"/>
          <w:szCs w:val="24"/>
        </w:rPr>
        <w:t>r</w:t>
      </w:r>
      <w:r w:rsidRPr="003808E1">
        <w:rPr>
          <w:rFonts w:ascii="Times New Roman" w:hAnsi="Times New Roman" w:cs="Times New Roman"/>
          <w:sz w:val="24"/>
          <w:szCs w:val="24"/>
        </w:rPr>
        <w:t xml:space="preserve"> as:</w:t>
      </w:r>
    </w:p>
    <w:p w14:paraId="6553EDE3" w14:textId="0B44D7C5" w:rsidR="00D71F98" w:rsidRPr="003808E1" w:rsidRDefault="00D71F98" w:rsidP="00E236EB">
      <w:pPr>
        <w:widowControl w:val="0"/>
        <w:spacing w:line="276" w:lineRule="auto"/>
        <w:jc w:val="center"/>
        <w:rPr>
          <w:rFonts w:ascii="Times New Roman" w:hAnsi="Times New Roman" w:cs="Times New Roman"/>
          <w:sz w:val="24"/>
          <w:szCs w:val="24"/>
        </w:rPr>
      </w:pPr>
      <w:proofErr w:type="spellStart"/>
      <w:r w:rsidRPr="003808E1">
        <w:rPr>
          <w:rFonts w:ascii="Times New Roman" w:hAnsi="Times New Roman" w:cs="Times New Roman"/>
          <w:i/>
          <w:iCs/>
          <w:sz w:val="24"/>
          <w:szCs w:val="24"/>
        </w:rPr>
        <w:t>Y</w:t>
      </w:r>
      <w:r w:rsidRPr="003808E1">
        <w:rPr>
          <w:rFonts w:ascii="Times New Roman" w:hAnsi="Times New Roman" w:cs="Times New Roman"/>
          <w:i/>
          <w:iCs/>
          <w:sz w:val="24"/>
          <w:szCs w:val="24"/>
          <w:vertAlign w:val="subscript"/>
        </w:rPr>
        <w:t>s,r,sp</w:t>
      </w:r>
      <w:proofErr w:type="spellEnd"/>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proofErr w:type="spellStart"/>
      <w:r w:rsidRPr="003808E1">
        <w:rPr>
          <w:rFonts w:ascii="Times New Roman" w:hAnsi="Times New Roman" w:cs="Times New Roman"/>
          <w:i/>
          <w:iCs/>
          <w:sz w:val="24"/>
          <w:szCs w:val="24"/>
        </w:rPr>
        <w:t>p</w:t>
      </w:r>
      <w:r w:rsidRPr="003808E1">
        <w:rPr>
          <w:rFonts w:ascii="Times New Roman" w:hAnsi="Times New Roman" w:cs="Times New Roman"/>
          <w:i/>
          <w:iCs/>
          <w:sz w:val="24"/>
          <w:szCs w:val="24"/>
          <w:vertAlign w:val="subscript"/>
        </w:rPr>
        <w:t>s,r,sp</w:t>
      </w:r>
      <w:proofErr w:type="spellEnd"/>
      <w:r w:rsidRPr="003808E1">
        <w:rPr>
          <w:rFonts w:ascii="Times New Roman" w:hAnsi="Times New Roman" w:cs="Times New Roman"/>
          <w:sz w:val="24"/>
          <w:szCs w:val="24"/>
        </w:rPr>
        <w:t xml:space="preserve"> × </w:t>
      </w:r>
      <w:proofErr w:type="spellStart"/>
      <w:r w:rsidRPr="003808E1">
        <w:rPr>
          <w:rFonts w:ascii="Times New Roman" w:hAnsi="Times New Roman" w:cs="Times New Roman"/>
          <w:i/>
          <w:iCs/>
          <w:sz w:val="24"/>
          <w:szCs w:val="24"/>
        </w:rPr>
        <w:t>Z</w:t>
      </w:r>
      <w:r w:rsidRPr="003808E1">
        <w:rPr>
          <w:rFonts w:ascii="Times New Roman" w:hAnsi="Times New Roman" w:cs="Times New Roman"/>
          <w:i/>
          <w:iCs/>
          <w:sz w:val="24"/>
          <w:szCs w:val="24"/>
          <w:vertAlign w:val="subscript"/>
        </w:rPr>
        <w:t>s,sp</w:t>
      </w:r>
      <w:proofErr w:type="spellEnd"/>
      <w:r w:rsidRPr="003808E1">
        <w:rPr>
          <w:rFonts w:ascii="Times New Roman" w:hAnsi="Times New Roman" w:cs="Times New Roman"/>
          <w:sz w:val="24"/>
          <w:szCs w:val="24"/>
        </w:rPr>
        <w:t>)</w:t>
      </w:r>
    </w:p>
    <w:p w14:paraId="725122C9" w14:textId="2C8EA73A" w:rsidR="00D71F98" w:rsidRPr="003808E1" w:rsidRDefault="00AA248F"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w</w:t>
      </w:r>
      <w:r w:rsidR="00D71F98" w:rsidRPr="003808E1">
        <w:rPr>
          <w:rFonts w:ascii="Times New Roman" w:hAnsi="Times New Roman" w:cs="Times New Roman"/>
          <w:sz w:val="24"/>
          <w:szCs w:val="24"/>
        </w:rPr>
        <w:t>here</w:t>
      </w:r>
      <w:r w:rsidR="00233296" w:rsidRPr="003808E1">
        <w:rPr>
          <w:rFonts w:ascii="Times New Roman" w:hAnsi="Times New Roman" w:cs="Times New Roman"/>
          <w:sz w:val="24"/>
          <w:szCs w:val="24"/>
        </w:rPr>
        <w:t xml:space="preserve"> </w:t>
      </w:r>
      <w:proofErr w:type="spellStart"/>
      <w:r w:rsidR="00D71F98" w:rsidRPr="003808E1">
        <w:rPr>
          <w:rFonts w:ascii="Times New Roman" w:hAnsi="Times New Roman" w:cs="Times New Roman"/>
          <w:i/>
          <w:iCs/>
          <w:sz w:val="24"/>
          <w:szCs w:val="24"/>
        </w:rPr>
        <w:t>p</w:t>
      </w:r>
      <w:r w:rsidR="00D71F98" w:rsidRPr="003808E1">
        <w:rPr>
          <w:rFonts w:ascii="Times New Roman" w:hAnsi="Times New Roman" w:cs="Times New Roman"/>
          <w:i/>
          <w:iCs/>
          <w:sz w:val="24"/>
          <w:szCs w:val="24"/>
          <w:vertAlign w:val="subscript"/>
        </w:rPr>
        <w:t>s,r,sp</w:t>
      </w:r>
      <w:proofErr w:type="spellEnd"/>
      <w:r w:rsidR="00D71F98" w:rsidRPr="003808E1">
        <w:rPr>
          <w:rFonts w:ascii="Times New Roman" w:hAnsi="Times New Roman" w:cs="Times New Roman"/>
          <w:sz w:val="24"/>
          <w:szCs w:val="24"/>
        </w:rPr>
        <w:t xml:space="preserve"> is the detection probability of species </w:t>
      </w:r>
      <w:proofErr w:type="spellStart"/>
      <w:r w:rsidR="00D71F98" w:rsidRPr="003808E1">
        <w:rPr>
          <w:rFonts w:ascii="Times New Roman" w:hAnsi="Times New Roman" w:cs="Times New Roman"/>
          <w:i/>
          <w:iCs/>
          <w:sz w:val="24"/>
          <w:szCs w:val="24"/>
        </w:rPr>
        <w:t>sp</w:t>
      </w:r>
      <w:proofErr w:type="spellEnd"/>
      <w:r w:rsidR="00D71F98" w:rsidRPr="003808E1">
        <w:rPr>
          <w:rFonts w:ascii="Times New Roman" w:hAnsi="Times New Roman" w:cs="Times New Roman"/>
          <w:sz w:val="24"/>
          <w:szCs w:val="24"/>
        </w:rPr>
        <w:t xml:space="preserve"> for the </w:t>
      </w:r>
      <w:proofErr w:type="spellStart"/>
      <w:r w:rsidR="00D71F98" w:rsidRPr="003808E1">
        <w:rPr>
          <w:rFonts w:ascii="Times New Roman" w:hAnsi="Times New Roman" w:cs="Times New Roman"/>
          <w:i/>
          <w:iCs/>
          <w:sz w:val="24"/>
          <w:szCs w:val="24"/>
        </w:rPr>
        <w:t>r</w:t>
      </w:r>
      <w:r w:rsidR="00D71F98" w:rsidRPr="003808E1">
        <w:rPr>
          <w:rFonts w:ascii="Times New Roman" w:hAnsi="Times New Roman" w:cs="Times New Roman"/>
          <w:sz w:val="24"/>
          <w:szCs w:val="24"/>
          <w:vertAlign w:val="superscript"/>
        </w:rPr>
        <w:t>th</w:t>
      </w:r>
      <w:proofErr w:type="spellEnd"/>
      <w:r w:rsidR="00D71F98" w:rsidRPr="003808E1">
        <w:rPr>
          <w:rFonts w:ascii="Times New Roman" w:hAnsi="Times New Roman" w:cs="Times New Roman"/>
          <w:sz w:val="24"/>
          <w:szCs w:val="24"/>
        </w:rPr>
        <w:t xml:space="preserve"> replicate at </w:t>
      </w:r>
      <w:r w:rsidR="00233296"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xml:space="preserve">, given that species </w:t>
      </w:r>
      <w:proofErr w:type="spellStart"/>
      <w:r w:rsidR="00D71F98" w:rsidRPr="003808E1">
        <w:rPr>
          <w:rFonts w:ascii="Times New Roman" w:hAnsi="Times New Roman" w:cs="Times New Roman"/>
          <w:i/>
          <w:iCs/>
          <w:sz w:val="24"/>
          <w:szCs w:val="24"/>
        </w:rPr>
        <w:t>sp</w:t>
      </w:r>
      <w:proofErr w:type="spellEnd"/>
      <w:r w:rsidR="00D71F98" w:rsidRPr="003808E1">
        <w:rPr>
          <w:rFonts w:ascii="Times New Roman" w:hAnsi="Times New Roman" w:cs="Times New Roman"/>
          <w:sz w:val="24"/>
          <w:szCs w:val="24"/>
        </w:rPr>
        <w:t xml:space="preserve"> is present at </w:t>
      </w:r>
      <w:r w:rsidR="00233296"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I further used a logit link to model linear relationships between detection probability (</w:t>
      </w:r>
      <w:proofErr w:type="spellStart"/>
      <w:r w:rsidR="00D71F98" w:rsidRPr="003808E1">
        <w:rPr>
          <w:rFonts w:ascii="Times New Roman" w:hAnsi="Times New Roman" w:cs="Times New Roman"/>
          <w:i/>
          <w:iCs/>
          <w:sz w:val="24"/>
          <w:szCs w:val="24"/>
        </w:rPr>
        <w:t>p</w:t>
      </w:r>
      <w:r w:rsidR="00D71F98" w:rsidRPr="003808E1">
        <w:rPr>
          <w:rFonts w:ascii="Times New Roman" w:hAnsi="Times New Roman" w:cs="Times New Roman"/>
          <w:i/>
          <w:iCs/>
          <w:sz w:val="24"/>
          <w:szCs w:val="24"/>
          <w:vertAlign w:val="subscript"/>
        </w:rPr>
        <w:t>s,r,sp</w:t>
      </w:r>
      <w:proofErr w:type="spellEnd"/>
      <w:r w:rsidR="00D71F98" w:rsidRPr="003808E1">
        <w:rPr>
          <w:rFonts w:ascii="Times New Roman" w:hAnsi="Times New Roman" w:cs="Times New Roman"/>
          <w:sz w:val="24"/>
          <w:szCs w:val="24"/>
        </w:rPr>
        <w:t xml:space="preserve">) and </w:t>
      </w:r>
      <w:r w:rsidR="00233296" w:rsidRPr="003808E1">
        <w:rPr>
          <w:rFonts w:ascii="Times New Roman" w:hAnsi="Times New Roman" w:cs="Times New Roman"/>
          <w:sz w:val="24"/>
          <w:szCs w:val="24"/>
        </w:rPr>
        <w:t>1–7</w:t>
      </w:r>
      <w:r w:rsidR="00D71F98" w:rsidRPr="003808E1">
        <w:rPr>
          <w:rFonts w:ascii="Times New Roman" w:hAnsi="Times New Roman" w:cs="Times New Roman"/>
          <w:sz w:val="24"/>
          <w:szCs w:val="24"/>
        </w:rPr>
        <w:t xml:space="preserve"> detection covariates</w:t>
      </w:r>
      <w:r w:rsidR="00233296" w:rsidRPr="003808E1">
        <w:rPr>
          <w:rFonts w:ascii="Times New Roman" w:hAnsi="Times New Roman" w:cs="Times New Roman"/>
          <w:sz w:val="24"/>
          <w:szCs w:val="24"/>
        </w:rPr>
        <w:t xml:space="preserve"> (Table</w:t>
      </w:r>
      <w:r w:rsidR="002F50D8" w:rsidRPr="003808E1">
        <w:rPr>
          <w:rFonts w:ascii="Times New Roman" w:hAnsi="Times New Roman" w:cs="Times New Roman"/>
          <w:sz w:val="24"/>
          <w:szCs w:val="24"/>
        </w:rPr>
        <w:t xml:space="preserve"> 5</w:t>
      </w:r>
      <w:r w:rsidR="00233296" w:rsidRPr="003808E1">
        <w:rPr>
          <w:rFonts w:ascii="Times New Roman" w:hAnsi="Times New Roman" w:cs="Times New Roman"/>
          <w:sz w:val="24"/>
          <w:szCs w:val="24"/>
        </w:rPr>
        <w:t xml:space="preserve">). I also incorporated a </w:t>
      </w:r>
      <w:r w:rsidR="009A44E2" w:rsidRPr="003808E1">
        <w:rPr>
          <w:rFonts w:ascii="Times New Roman" w:hAnsi="Times New Roman" w:cs="Times New Roman"/>
          <w:sz w:val="24"/>
          <w:szCs w:val="24"/>
        </w:rPr>
        <w:t xml:space="preserve">species-specific </w:t>
      </w:r>
      <w:r w:rsidR="00233296" w:rsidRPr="003808E1">
        <w:rPr>
          <w:rFonts w:ascii="Times New Roman" w:hAnsi="Times New Roman" w:cs="Times New Roman"/>
          <w:sz w:val="24"/>
          <w:szCs w:val="24"/>
        </w:rPr>
        <w:t>random observer effect in the hierarchical community models for breeding songbirds within the wildlife opening and in the adjacent forest</w:t>
      </w:r>
      <w:r w:rsidR="00D71F98" w:rsidRPr="003808E1">
        <w:rPr>
          <w:rFonts w:ascii="Times New Roman" w:hAnsi="Times New Roman" w:cs="Times New Roman"/>
          <w:sz w:val="24"/>
          <w:szCs w:val="24"/>
        </w:rPr>
        <w:t xml:space="preserve">. </w:t>
      </w:r>
    </w:p>
    <w:p w14:paraId="663B709F" w14:textId="0304CC64" w:rsidR="00D71F98" w:rsidRPr="003808E1" w:rsidRDefault="009C55E3"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Each</w:t>
      </w:r>
      <w:r w:rsidR="00D71F98" w:rsidRPr="003808E1">
        <w:rPr>
          <w:rFonts w:ascii="Times New Roman" w:hAnsi="Times New Roman" w:cs="Times New Roman"/>
          <w:sz w:val="24"/>
          <w:szCs w:val="24"/>
        </w:rPr>
        <w:t xml:space="preserve"> hierarchical community model yielded species-specific estimates of latent occupancy (</w:t>
      </w:r>
      <w:proofErr w:type="spellStart"/>
      <w:r w:rsidR="00D71F98" w:rsidRPr="003808E1">
        <w:rPr>
          <w:rFonts w:ascii="Times New Roman" w:hAnsi="Times New Roman" w:cs="Times New Roman"/>
          <w:i/>
          <w:iCs/>
          <w:sz w:val="24"/>
          <w:szCs w:val="24"/>
        </w:rPr>
        <w:t>Z</w:t>
      </w:r>
      <w:r w:rsidR="00D71F98" w:rsidRPr="003808E1">
        <w:rPr>
          <w:rFonts w:ascii="Times New Roman" w:hAnsi="Times New Roman" w:cs="Times New Roman"/>
          <w:i/>
          <w:iCs/>
          <w:sz w:val="24"/>
          <w:szCs w:val="24"/>
          <w:vertAlign w:val="subscript"/>
        </w:rPr>
        <w:t>s,sp</w:t>
      </w:r>
      <w:proofErr w:type="spellEnd"/>
      <w:r w:rsidR="00D71F98" w:rsidRPr="003808E1">
        <w:rPr>
          <w:rFonts w:ascii="Times New Roman" w:hAnsi="Times New Roman" w:cs="Times New Roman"/>
          <w:sz w:val="24"/>
          <w:szCs w:val="24"/>
        </w:rPr>
        <w:t xml:space="preserve">) for species </w:t>
      </w:r>
      <w:proofErr w:type="spellStart"/>
      <w:r w:rsidR="00D71F98" w:rsidRPr="003808E1">
        <w:rPr>
          <w:rFonts w:ascii="Times New Roman" w:hAnsi="Times New Roman" w:cs="Times New Roman"/>
          <w:i/>
          <w:iCs/>
          <w:sz w:val="24"/>
          <w:szCs w:val="24"/>
        </w:rPr>
        <w:t>sp</w:t>
      </w:r>
      <w:proofErr w:type="spellEnd"/>
      <w:r w:rsidR="00D71F98" w:rsidRPr="003808E1">
        <w:rPr>
          <w:rFonts w:ascii="Times New Roman" w:hAnsi="Times New Roman" w:cs="Times New Roman"/>
          <w:i/>
          <w:iCs/>
          <w:sz w:val="24"/>
          <w:szCs w:val="24"/>
        </w:rPr>
        <w:t xml:space="preserve"> </w:t>
      </w:r>
      <w:r w:rsidR="00D71F98" w:rsidRPr="003808E1">
        <w:rPr>
          <w:rFonts w:ascii="Times New Roman" w:hAnsi="Times New Roman" w:cs="Times New Roman"/>
          <w:sz w:val="24"/>
          <w:szCs w:val="24"/>
        </w:rPr>
        <w:t xml:space="preserve">at each </w:t>
      </w:r>
      <w:r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proofErr w:type="spellStart"/>
      <w:r w:rsidR="00D71F98" w:rsidRPr="003808E1">
        <w:rPr>
          <w:rFonts w:ascii="Times New Roman" w:hAnsi="Times New Roman" w:cs="Times New Roman"/>
          <w:i/>
          <w:iCs/>
          <w:sz w:val="24"/>
          <w:szCs w:val="24"/>
        </w:rPr>
        <w:t>s</w:t>
      </w:r>
      <w:proofErr w:type="spellEnd"/>
      <w:r w:rsidR="00D71F98" w:rsidRPr="003808E1">
        <w:rPr>
          <w:rFonts w:ascii="Times New Roman" w:hAnsi="Times New Roman" w:cs="Times New Roman"/>
          <w:sz w:val="24"/>
          <w:szCs w:val="24"/>
        </w:rPr>
        <w:t xml:space="preserve"> based on observed data from replicate surveys. I then derived the overall species richness for each </w:t>
      </w:r>
      <w:r w:rsidRPr="003808E1">
        <w:rPr>
          <w:rFonts w:ascii="Times New Roman" w:hAnsi="Times New Roman" w:cs="Times New Roman"/>
          <w:sz w:val="24"/>
          <w:szCs w:val="24"/>
        </w:rPr>
        <w:t>site</w:t>
      </w:r>
      <w:r w:rsidR="00D71F98" w:rsidRPr="003808E1">
        <w:rPr>
          <w:rFonts w:ascii="Times New Roman" w:hAnsi="Times New Roman" w:cs="Times New Roman"/>
          <w:sz w:val="24"/>
        </w:rPr>
        <w:t xml:space="preserve"> </w:t>
      </w:r>
      <w:r w:rsidR="00D71F98" w:rsidRPr="003808E1">
        <w:rPr>
          <w:rFonts w:ascii="Times New Roman" w:hAnsi="Times New Roman" w:cs="Times New Roman"/>
          <w:sz w:val="24"/>
          <w:szCs w:val="24"/>
        </w:rPr>
        <w:t xml:space="preserve">by summing the occupancy of </w:t>
      </w:r>
      <w:r w:rsidRPr="003808E1">
        <w:rPr>
          <w:rFonts w:ascii="Times New Roman" w:hAnsi="Times New Roman" w:cs="Times New Roman"/>
          <w:sz w:val="24"/>
          <w:szCs w:val="24"/>
        </w:rPr>
        <w:t xml:space="preserve">all the </w:t>
      </w:r>
      <w:r w:rsidR="00D71F98" w:rsidRPr="003808E1">
        <w:rPr>
          <w:rFonts w:ascii="Times New Roman" w:hAnsi="Times New Roman" w:cs="Times New Roman"/>
          <w:sz w:val="24"/>
          <w:szCs w:val="24"/>
        </w:rPr>
        <w:t>songbird species</w:t>
      </w:r>
      <w:r w:rsidRPr="003808E1">
        <w:rPr>
          <w:rFonts w:ascii="Times New Roman" w:hAnsi="Times New Roman" w:cs="Times New Roman"/>
          <w:sz w:val="24"/>
          <w:szCs w:val="24"/>
        </w:rPr>
        <w:t xml:space="preserve"> under consideration</w:t>
      </w:r>
      <w:r w:rsidR="00D71F98" w:rsidRPr="003808E1">
        <w:rPr>
          <w:rFonts w:ascii="Times New Roman" w:hAnsi="Times New Roman" w:cs="Times New Roman"/>
          <w:sz w:val="24"/>
          <w:szCs w:val="24"/>
        </w:rPr>
        <w:t>, as in the following equation:</w:t>
      </w:r>
    </w:p>
    <w:p w14:paraId="115C749B" w14:textId="711EA6FE" w:rsidR="00D71F98" w:rsidRPr="003808E1" w:rsidRDefault="00000000" w:rsidP="00E236EB">
      <w:pPr>
        <w:widowControl w:val="0"/>
        <w:spacing w:line="276" w:lineRule="auto"/>
        <w:ind w:firstLine="720"/>
        <w:rPr>
          <w:rFonts w:ascii="Times New Roman" w:hAnsi="Times New Roman" w:cs="Times New Roman"/>
          <w:sz w:val="24"/>
          <w:szCs w:val="24"/>
        </w:rPr>
      </w:pPr>
      <m:oMathPara>
        <m:oMath>
          <m:nary>
            <m:naryPr>
              <m:chr m:val="∑"/>
              <m:grow m:val="1"/>
              <m:ctrlPr>
                <w:rPr>
                  <w:rFonts w:ascii="Cambria Math" w:hAnsi="Cambria Math" w:cs="Times New Roman"/>
                  <w:sz w:val="24"/>
                  <w:szCs w:val="24"/>
                </w:rPr>
              </m:ctrlPr>
            </m:naryPr>
            <m:sub>
              <m:r>
                <w:rPr>
                  <w:rFonts w:ascii="Cambria Math" w:eastAsia="Cambria Math" w:hAnsi="Cambria Math" w:cs="Cambria Math"/>
                  <w:sz w:val="24"/>
                  <w:szCs w:val="24"/>
                </w:rPr>
                <m:t>sp=1</m:t>
              </m:r>
            </m:sub>
            <m:sup>
              <m:r>
                <w:rPr>
                  <w:rFonts w:ascii="Cambria Math" w:eastAsia="Cambria Math" w:hAnsi="Cambria Math" w:cs="Cambria Math"/>
                  <w:sz w:val="24"/>
                  <w:szCs w:val="24"/>
                </w:rPr>
                <m:t>N</m:t>
              </m:r>
            </m:sup>
            <m:e>
              <m:sSub>
                <m:sSubPr>
                  <m:ctrlPr>
                    <w:rPr>
                      <w:rFonts w:ascii="Cambria Math" w:hAnsi="Cambria Math" w:cs="Times New Roman"/>
                      <w:sz w:val="24"/>
                      <w:szCs w:val="24"/>
                    </w:rPr>
                  </m:ctrlPr>
                </m:sSubPr>
                <m:e>
                  <m:r>
                    <w:rPr>
                      <w:rFonts w:ascii="Cambria Math" w:hAnsi="Cambria Math" w:cs="Times New Roman"/>
                      <w:sz w:val="24"/>
                      <w:szCs w:val="24"/>
                    </w:rPr>
                    <m:t>Z</m:t>
                  </m:r>
                </m:e>
                <m:sub>
                  <m:r>
                    <w:rPr>
                      <w:rFonts w:ascii="Cambria Math" w:hAnsi="Cambria Math" w:cs="Times New Roman"/>
                      <w:sz w:val="24"/>
                      <w:szCs w:val="24"/>
                    </w:rPr>
                    <m:t>s,sp</m:t>
                  </m:r>
                </m:sub>
              </m:sSub>
            </m:e>
          </m:nary>
        </m:oMath>
      </m:oMathPara>
    </w:p>
    <w:p w14:paraId="22F226EB" w14:textId="0BCE7F97" w:rsidR="00D71F98" w:rsidRPr="003808E1" w:rsidRDefault="009C55E3"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 xml:space="preserve">where </w:t>
      </w:r>
      <w:r w:rsidRPr="003808E1">
        <w:rPr>
          <w:rFonts w:ascii="Times New Roman" w:hAnsi="Times New Roman" w:cs="Times New Roman"/>
          <w:i/>
          <w:iCs/>
          <w:sz w:val="24"/>
          <w:szCs w:val="24"/>
        </w:rPr>
        <w:t>N</w:t>
      </w:r>
      <w:r w:rsidRPr="003808E1">
        <w:rPr>
          <w:rFonts w:ascii="Times New Roman" w:hAnsi="Times New Roman" w:cs="Times New Roman"/>
          <w:sz w:val="24"/>
          <w:szCs w:val="24"/>
        </w:rPr>
        <w:t xml:space="preserve"> = 65 or </w:t>
      </w:r>
      <w:r w:rsidRPr="003808E1">
        <w:rPr>
          <w:rFonts w:ascii="Times New Roman" w:hAnsi="Times New Roman" w:cs="Times New Roman"/>
          <w:i/>
          <w:iCs/>
          <w:sz w:val="24"/>
          <w:szCs w:val="24"/>
        </w:rPr>
        <w:t>N</w:t>
      </w:r>
      <w:r w:rsidRPr="003808E1">
        <w:rPr>
          <w:rFonts w:ascii="Times New Roman" w:hAnsi="Times New Roman" w:cs="Times New Roman"/>
          <w:sz w:val="24"/>
          <w:szCs w:val="24"/>
        </w:rPr>
        <w:t xml:space="preserve"> = 44, depending on the sampling season and survey location (Table</w:t>
      </w:r>
      <w:r w:rsidR="002F50D8" w:rsidRPr="003808E1">
        <w:rPr>
          <w:rFonts w:ascii="Times New Roman" w:hAnsi="Times New Roman" w:cs="Times New Roman"/>
          <w:sz w:val="24"/>
          <w:szCs w:val="24"/>
        </w:rPr>
        <w:t xml:space="preserve"> 5</w:t>
      </w:r>
      <w:r w:rsidRPr="003808E1">
        <w:rPr>
          <w:rFonts w:ascii="Times New Roman" w:hAnsi="Times New Roman" w:cs="Times New Roman"/>
          <w:sz w:val="24"/>
          <w:szCs w:val="24"/>
        </w:rPr>
        <w:t xml:space="preserve">). </w:t>
      </w:r>
      <w:r w:rsidR="00D71F98" w:rsidRPr="003808E1">
        <w:rPr>
          <w:rFonts w:ascii="Times New Roman" w:hAnsi="Times New Roman" w:cs="Times New Roman"/>
          <w:sz w:val="24"/>
          <w:szCs w:val="24"/>
        </w:rPr>
        <w:t>Similarly, I derived guild-specific richness by summing the occupancy of the subset of songbird species that belonged to each guild designation.</w:t>
      </w:r>
    </w:p>
    <w:p w14:paraId="5056D573" w14:textId="5DA480E7" w:rsidR="00F5150E" w:rsidRPr="003808E1" w:rsidRDefault="00B23878" w:rsidP="00E236EB">
      <w:pPr>
        <w:widowControl w:val="0"/>
        <w:spacing w:line="276" w:lineRule="auto"/>
        <w:ind w:firstLine="720"/>
        <w:rPr>
          <w:rFonts w:ascii="Times New Roman" w:hAnsi="Times New Roman" w:cs="Times New Roman"/>
          <w:sz w:val="24"/>
        </w:rPr>
      </w:pPr>
      <w:r w:rsidRPr="003808E1">
        <w:rPr>
          <w:rFonts w:ascii="Times New Roman" w:hAnsi="Times New Roman" w:cs="Times New Roman"/>
          <w:sz w:val="24"/>
        </w:rPr>
        <w:t>All</w:t>
      </w:r>
      <w:r w:rsidR="00D71F98" w:rsidRPr="003808E1">
        <w:rPr>
          <w:rFonts w:ascii="Times New Roman" w:hAnsi="Times New Roman" w:cs="Times New Roman"/>
          <w:sz w:val="24"/>
          <w:szCs w:val="24"/>
        </w:rPr>
        <w:t xml:space="preserve"> hierarchical community model</w:t>
      </w:r>
      <w:r w:rsidRPr="003808E1">
        <w:rPr>
          <w:rFonts w:ascii="Times New Roman" w:hAnsi="Times New Roman" w:cs="Times New Roman"/>
          <w:sz w:val="24"/>
          <w:szCs w:val="24"/>
        </w:rPr>
        <w:t>s were constructed in</w:t>
      </w:r>
      <w:r w:rsidR="00D71F98" w:rsidRPr="003808E1">
        <w:rPr>
          <w:rFonts w:ascii="Times New Roman" w:hAnsi="Times New Roman" w:cs="Times New Roman"/>
          <w:sz w:val="24"/>
        </w:rPr>
        <w:t xml:space="preserve"> a Bayesian framework</w:t>
      </w:r>
      <w:r w:rsidRPr="003808E1">
        <w:rPr>
          <w:rFonts w:ascii="Times New Roman" w:hAnsi="Times New Roman" w:cs="Times New Roman"/>
          <w:sz w:val="24"/>
        </w:rPr>
        <w:t xml:space="preserve"> and</w:t>
      </w:r>
      <w:r w:rsidR="00D71F98" w:rsidRPr="003808E1">
        <w:rPr>
          <w:rFonts w:ascii="Times New Roman" w:hAnsi="Times New Roman" w:cs="Times New Roman"/>
          <w:sz w:val="24"/>
        </w:rPr>
        <w:t xml:space="preserve"> implemented with Markov chain Monte Carlo methods. For all community-level and species-specific parameters, I used prior distributions which were meant to provide little information; all gamma prior distributions</w:t>
      </w:r>
      <w:r w:rsidRPr="003808E1">
        <w:rPr>
          <w:rFonts w:ascii="Times New Roman" w:hAnsi="Times New Roman" w:cs="Times New Roman"/>
          <w:sz w:val="24"/>
        </w:rPr>
        <w:t xml:space="preserve"> </w:t>
      </w:r>
      <w:r w:rsidR="00D71F98" w:rsidRPr="003808E1">
        <w:rPr>
          <w:rFonts w:ascii="Times New Roman" w:hAnsi="Times New Roman" w:cs="Times New Roman"/>
          <w:sz w:val="24"/>
        </w:rPr>
        <w:t xml:space="preserve">had a shape parameter of </w:t>
      </w:r>
      <w:r w:rsidRPr="003808E1">
        <w:rPr>
          <w:rFonts w:ascii="Times New Roman" w:hAnsi="Times New Roman" w:cs="Times New Roman"/>
          <w:sz w:val="24"/>
        </w:rPr>
        <w:t>0.</w:t>
      </w:r>
      <w:r w:rsidR="00D71F98" w:rsidRPr="003808E1">
        <w:rPr>
          <w:rFonts w:ascii="Times New Roman" w:hAnsi="Times New Roman" w:cs="Times New Roman"/>
          <w:sz w:val="24"/>
        </w:rPr>
        <w:t xml:space="preserve">1 and rate parameter of </w:t>
      </w:r>
      <w:r w:rsidRPr="003808E1">
        <w:rPr>
          <w:rFonts w:ascii="Times New Roman" w:hAnsi="Times New Roman" w:cs="Times New Roman"/>
          <w:sz w:val="24"/>
        </w:rPr>
        <w:t>0.</w:t>
      </w:r>
      <w:r w:rsidR="00D71F98" w:rsidRPr="003808E1">
        <w:rPr>
          <w:rFonts w:ascii="Times New Roman" w:hAnsi="Times New Roman" w:cs="Times New Roman"/>
          <w:sz w:val="24"/>
        </w:rPr>
        <w:t>1, and all Gaussian prior distributions</w:t>
      </w:r>
      <w:r w:rsidRPr="003808E1">
        <w:rPr>
          <w:rFonts w:ascii="Times New Roman" w:hAnsi="Times New Roman" w:cs="Times New Roman"/>
          <w:sz w:val="24"/>
        </w:rPr>
        <w:t xml:space="preserve"> </w:t>
      </w:r>
      <w:r w:rsidR="00D71F98" w:rsidRPr="003808E1">
        <w:rPr>
          <w:rFonts w:ascii="Times New Roman" w:hAnsi="Times New Roman" w:cs="Times New Roman"/>
          <w:sz w:val="24"/>
        </w:rPr>
        <w:t>had a mean of 0 and precision of 0.1</w:t>
      </w:r>
      <w:r w:rsidRPr="003808E1">
        <w:rPr>
          <w:rFonts w:ascii="Times New Roman" w:hAnsi="Times New Roman" w:cs="Times New Roman"/>
          <w:sz w:val="24"/>
        </w:rPr>
        <w:t xml:space="preserve"> </w:t>
      </w:r>
      <w:r w:rsidR="00D71F98" w:rsidRPr="003808E1">
        <w:rPr>
          <w:rFonts w:ascii="Times New Roman" w:hAnsi="Times New Roman" w:cs="Times New Roman"/>
          <w:sz w:val="24"/>
        </w:rPr>
        <w:t xml:space="preserve">(Appendix </w:t>
      </w:r>
      <w:r w:rsidR="00DC077E" w:rsidRPr="003808E1">
        <w:rPr>
          <w:rFonts w:ascii="Times New Roman" w:hAnsi="Times New Roman" w:cs="Times New Roman"/>
          <w:sz w:val="24"/>
        </w:rPr>
        <w:t>D</w:t>
      </w:r>
      <w:r w:rsidR="00D71F98" w:rsidRPr="003808E1">
        <w:rPr>
          <w:rFonts w:ascii="Times New Roman" w:hAnsi="Times New Roman" w:cs="Times New Roman"/>
          <w:sz w:val="24"/>
        </w:rPr>
        <w:t>). I fit the models in JAGS (Plummer 2003) using the “</w:t>
      </w:r>
      <w:proofErr w:type="spellStart"/>
      <w:r w:rsidR="00D71F98" w:rsidRPr="003808E1">
        <w:rPr>
          <w:rFonts w:ascii="Times New Roman" w:hAnsi="Times New Roman" w:cs="Times New Roman"/>
          <w:sz w:val="24"/>
        </w:rPr>
        <w:t>jagsUI</w:t>
      </w:r>
      <w:proofErr w:type="spellEnd"/>
      <w:r w:rsidR="00D71F98" w:rsidRPr="003808E1">
        <w:rPr>
          <w:rFonts w:ascii="Times New Roman" w:hAnsi="Times New Roman" w:cs="Times New Roman"/>
          <w:sz w:val="24"/>
        </w:rPr>
        <w:t xml:space="preserve">” package </w:t>
      </w:r>
      <w:r w:rsidR="00D71F98"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D71F98"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(Kellner and Meredith 2021)</w:t>
      </w:r>
      <w:r w:rsidR="00D71F98" w:rsidRPr="003808E1">
        <w:rPr>
          <w:rFonts w:ascii="Times New Roman" w:hAnsi="Times New Roman" w:cs="Times New Roman"/>
          <w:sz w:val="24"/>
        </w:rPr>
        <w:fldChar w:fldCharType="end"/>
      </w:r>
      <w:r w:rsidR="00D71F98" w:rsidRPr="003808E1">
        <w:rPr>
          <w:rFonts w:ascii="Times New Roman" w:hAnsi="Times New Roman" w:cs="Times New Roman"/>
          <w:sz w:val="24"/>
        </w:rPr>
        <w:t xml:space="preserve"> in Program R (R Core Team 2022). I used the “</w:t>
      </w:r>
      <w:proofErr w:type="spellStart"/>
      <w:r w:rsidR="00D758C5" w:rsidRPr="003808E1">
        <w:rPr>
          <w:rFonts w:ascii="Times New Roman" w:hAnsi="Times New Roman" w:cs="Times New Roman"/>
          <w:sz w:val="24"/>
        </w:rPr>
        <w:t>auto</w:t>
      </w:r>
      <w:r w:rsidR="00D71F98" w:rsidRPr="003808E1">
        <w:rPr>
          <w:rFonts w:ascii="Times New Roman" w:hAnsi="Times New Roman" w:cs="Times New Roman"/>
          <w:sz w:val="24"/>
        </w:rPr>
        <w:t>jags</w:t>
      </w:r>
      <w:proofErr w:type="spellEnd"/>
      <w:r w:rsidR="00D71F98" w:rsidRPr="003808E1">
        <w:rPr>
          <w:rFonts w:ascii="Times New Roman" w:hAnsi="Times New Roman" w:cs="Times New Roman"/>
          <w:sz w:val="24"/>
        </w:rPr>
        <w:t xml:space="preserve">” function to run 3 chains for </w:t>
      </w:r>
      <w:r w:rsidR="00D758C5" w:rsidRPr="003808E1">
        <w:rPr>
          <w:rFonts w:ascii="Times New Roman" w:hAnsi="Times New Roman" w:cs="Times New Roman"/>
          <w:sz w:val="24"/>
        </w:rPr>
        <w:t>each</w:t>
      </w:r>
      <w:r w:rsidR="00D71F98" w:rsidRPr="003808E1">
        <w:rPr>
          <w:rFonts w:ascii="Times New Roman" w:hAnsi="Times New Roman" w:cs="Times New Roman"/>
          <w:sz w:val="24"/>
        </w:rPr>
        <w:t xml:space="preserve"> hierarchical community model with a burn-in of </w:t>
      </w:r>
      <w:r w:rsidR="00D758C5" w:rsidRPr="003808E1">
        <w:rPr>
          <w:rFonts w:ascii="Times New Roman" w:hAnsi="Times New Roman" w:cs="Times New Roman"/>
          <w:sz w:val="24"/>
        </w:rPr>
        <w:t>10,0</w:t>
      </w:r>
      <w:r w:rsidR="00D71F98" w:rsidRPr="003808E1">
        <w:rPr>
          <w:rFonts w:ascii="Times New Roman" w:hAnsi="Times New Roman" w:cs="Times New Roman"/>
          <w:sz w:val="24"/>
        </w:rPr>
        <w:t xml:space="preserve">00 iterations, thinning rate of </w:t>
      </w:r>
      <w:r w:rsidR="00D758C5" w:rsidRPr="003808E1">
        <w:rPr>
          <w:rFonts w:ascii="Times New Roman" w:hAnsi="Times New Roman" w:cs="Times New Roman"/>
          <w:sz w:val="24"/>
        </w:rPr>
        <w:t>5</w:t>
      </w:r>
      <w:r w:rsidR="00D71F98" w:rsidRPr="003808E1">
        <w:rPr>
          <w:rFonts w:ascii="Times New Roman" w:hAnsi="Times New Roman" w:cs="Times New Roman"/>
          <w:sz w:val="24"/>
        </w:rPr>
        <w:t xml:space="preserve"> iteration</w:t>
      </w:r>
      <w:r w:rsidR="003808E1">
        <w:rPr>
          <w:rFonts w:ascii="Times New Roman" w:hAnsi="Times New Roman" w:cs="Times New Roman"/>
          <w:sz w:val="24"/>
        </w:rPr>
        <w:t>s</w:t>
      </w:r>
      <w:r w:rsidR="00D71F98" w:rsidRPr="003808E1">
        <w:rPr>
          <w:rFonts w:ascii="Times New Roman" w:hAnsi="Times New Roman" w:cs="Times New Roman"/>
          <w:sz w:val="24"/>
        </w:rPr>
        <w:t xml:space="preserve">, and iteration </w:t>
      </w:r>
      <w:r w:rsidR="00D71F98" w:rsidRPr="003808E1">
        <w:rPr>
          <w:rFonts w:ascii="Times New Roman" w:hAnsi="Times New Roman" w:cs="Times New Roman"/>
          <w:sz w:val="24"/>
        </w:rPr>
        <w:lastRenderedPageBreak/>
        <w:t xml:space="preserve">increment of </w:t>
      </w:r>
      <w:r w:rsidR="00D758C5" w:rsidRPr="003808E1">
        <w:rPr>
          <w:rFonts w:ascii="Times New Roman" w:hAnsi="Times New Roman" w:cs="Times New Roman"/>
          <w:sz w:val="24"/>
        </w:rPr>
        <w:t>5</w:t>
      </w:r>
      <w:r w:rsidR="00D71F98" w:rsidRPr="003808E1">
        <w:rPr>
          <w:rFonts w:ascii="Times New Roman" w:hAnsi="Times New Roman" w:cs="Times New Roman"/>
          <w:sz w:val="24"/>
        </w:rPr>
        <w:t>,000</w:t>
      </w:r>
      <w:r w:rsidR="00F5150E" w:rsidRPr="003808E1">
        <w:rPr>
          <w:rFonts w:ascii="Times New Roman" w:hAnsi="Times New Roman" w:cs="Times New Roman"/>
          <w:sz w:val="24"/>
        </w:rPr>
        <w:t xml:space="preserve">. The models iteratively ran until reasonable convergence (R̂ ≤ 1.1) was achieved </w:t>
      </w:r>
      <w:r w:rsidR="00F5150E"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F5150E"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(Gelman et al. 2014)</w:t>
      </w:r>
      <w:r w:rsidR="00F5150E" w:rsidRPr="003808E1">
        <w:rPr>
          <w:rFonts w:ascii="Times New Roman" w:hAnsi="Times New Roman" w:cs="Times New Roman"/>
          <w:sz w:val="24"/>
        </w:rPr>
        <w:fldChar w:fldCharType="end"/>
      </w:r>
      <w:r w:rsidR="00F5150E" w:rsidRPr="003808E1">
        <w:rPr>
          <w:rFonts w:ascii="Times New Roman" w:hAnsi="Times New Roman" w:cs="Times New Roman"/>
          <w:sz w:val="24"/>
        </w:rPr>
        <w:t>, resulting in 3,000–9,000  posterior draws (</w:t>
      </w:r>
      <w:r w:rsidR="00DC077E" w:rsidRPr="003808E1">
        <w:rPr>
          <w:rFonts w:ascii="Times New Roman" w:hAnsi="Times New Roman" w:cs="Times New Roman"/>
          <w:sz w:val="24"/>
        </w:rPr>
        <w:t>Appendix C</w:t>
      </w:r>
      <w:r w:rsidR="00F5150E" w:rsidRPr="003808E1">
        <w:rPr>
          <w:rFonts w:ascii="Times New Roman" w:hAnsi="Times New Roman" w:cs="Times New Roman"/>
          <w:sz w:val="24"/>
        </w:rPr>
        <w:t>).</w:t>
      </w:r>
    </w:p>
    <w:p w14:paraId="288D8DDC" w14:textId="4276B95D" w:rsidR="00D71F98" w:rsidRPr="003808E1" w:rsidRDefault="00D71F98"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 xml:space="preserve">Determining relationships </w:t>
      </w:r>
      <w:r w:rsidR="00546886" w:rsidRPr="003808E1">
        <w:rPr>
          <w:rFonts w:ascii="Times New Roman" w:hAnsi="Times New Roman" w:cs="Times New Roman"/>
          <w:i/>
          <w:iCs/>
          <w:sz w:val="24"/>
          <w:szCs w:val="24"/>
        </w:rPr>
        <w:t>between overall species and guild richness and</w:t>
      </w:r>
      <w:r w:rsidRPr="003808E1">
        <w:rPr>
          <w:rFonts w:ascii="Times New Roman" w:hAnsi="Times New Roman" w:cs="Times New Roman"/>
          <w:i/>
          <w:iCs/>
          <w:sz w:val="24"/>
          <w:szCs w:val="24"/>
        </w:rPr>
        <w:t xml:space="preserve"> </w:t>
      </w:r>
      <w:r w:rsidR="00E73B63" w:rsidRPr="003808E1">
        <w:rPr>
          <w:rFonts w:ascii="Times New Roman" w:hAnsi="Times New Roman" w:cs="Times New Roman"/>
          <w:i/>
          <w:iCs/>
          <w:sz w:val="24"/>
          <w:szCs w:val="24"/>
        </w:rPr>
        <w:t>important predictor variables</w:t>
      </w:r>
      <w:r w:rsidRPr="003808E1">
        <w:rPr>
          <w:rFonts w:ascii="Times New Roman" w:hAnsi="Times New Roman" w:cs="Times New Roman"/>
          <w:i/>
          <w:iCs/>
          <w:sz w:val="24"/>
          <w:szCs w:val="24"/>
        </w:rPr>
        <w:t xml:space="preserve"> for </w:t>
      </w:r>
      <w:r w:rsidR="00546886" w:rsidRPr="003808E1">
        <w:rPr>
          <w:rFonts w:ascii="Times New Roman" w:hAnsi="Times New Roman" w:cs="Times New Roman"/>
          <w:i/>
          <w:iCs/>
          <w:sz w:val="24"/>
          <w:szCs w:val="24"/>
        </w:rPr>
        <w:t>game bird species</w:t>
      </w:r>
    </w:p>
    <w:p w14:paraId="5987F5B4" w14:textId="2EF413E9" w:rsidR="00D71F98" w:rsidRPr="003808E1" w:rsidRDefault="00D71F9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After I derived detection-corrected overall species and guild richness</w:t>
      </w:r>
      <w:r w:rsidR="003B7254" w:rsidRPr="003808E1">
        <w:rPr>
          <w:rFonts w:ascii="Times New Roman" w:hAnsi="Times New Roman" w:cs="Times New Roman"/>
          <w:sz w:val="24"/>
          <w:szCs w:val="24"/>
        </w:rPr>
        <w:t xml:space="preserve"> within each wildlife opening during the breeding and post-breeding seasons and in the adjacent forest during the breeding season</w:t>
      </w:r>
      <w:r w:rsidRPr="003808E1">
        <w:rPr>
          <w:rFonts w:ascii="Times New Roman" w:hAnsi="Times New Roman" w:cs="Times New Roman"/>
          <w:sz w:val="24"/>
          <w:szCs w:val="24"/>
        </w:rPr>
        <w:t xml:space="preserve"> from the</w:t>
      </w:r>
      <w:r w:rsidR="003B7254" w:rsidRPr="003808E1">
        <w:rPr>
          <w:rFonts w:ascii="Times New Roman" w:hAnsi="Times New Roman" w:cs="Times New Roman"/>
          <w:sz w:val="24"/>
          <w:szCs w:val="24"/>
        </w:rPr>
        <w:t xml:space="preserve"> corresponding</w:t>
      </w:r>
      <w:r w:rsidRPr="003808E1">
        <w:rPr>
          <w:rFonts w:ascii="Times New Roman" w:hAnsi="Times New Roman" w:cs="Times New Roman"/>
          <w:sz w:val="24"/>
          <w:szCs w:val="24"/>
        </w:rPr>
        <w:t xml:space="preserve"> hierarchical community model, I incorporated those estimates into generalized linear mixed effects models, with overall species</w:t>
      </w:r>
      <w:r w:rsidR="00BF4382" w:rsidRPr="003808E1">
        <w:rPr>
          <w:rFonts w:ascii="Times New Roman" w:hAnsi="Times New Roman" w:cs="Times New Roman"/>
          <w:sz w:val="24"/>
          <w:szCs w:val="24"/>
        </w:rPr>
        <w:t xml:space="preserve"> richness</w:t>
      </w:r>
      <w:r w:rsidRPr="003808E1">
        <w:rPr>
          <w:rFonts w:ascii="Times New Roman" w:hAnsi="Times New Roman" w:cs="Times New Roman"/>
          <w:sz w:val="24"/>
          <w:szCs w:val="24"/>
        </w:rPr>
        <w:t xml:space="preserve"> or guild richness as the response variable. To propagate uncertainty from the original hierarchical community model results, I ran 3,000</w:t>
      </w:r>
      <w:r w:rsidR="003B7254" w:rsidRPr="003808E1">
        <w:rPr>
          <w:rFonts w:ascii="Times New Roman" w:hAnsi="Times New Roman" w:cs="Times New Roman"/>
          <w:sz w:val="24"/>
          <w:szCs w:val="24"/>
        </w:rPr>
        <w:t>–9,000</w:t>
      </w:r>
      <w:r w:rsidRPr="003808E1">
        <w:rPr>
          <w:rFonts w:ascii="Times New Roman" w:hAnsi="Times New Roman" w:cs="Times New Roman"/>
          <w:sz w:val="24"/>
          <w:szCs w:val="24"/>
        </w:rPr>
        <w:t xml:space="preserve"> iterations</w:t>
      </w:r>
      <w:r w:rsidR="003B7254" w:rsidRPr="003808E1">
        <w:rPr>
          <w:rFonts w:ascii="Times New Roman" w:hAnsi="Times New Roman" w:cs="Times New Roman"/>
          <w:sz w:val="24"/>
          <w:szCs w:val="24"/>
        </w:rPr>
        <w:t xml:space="preserve"> (corresponding to the total number of posterior draws</w:t>
      </w:r>
      <w:r w:rsidR="00504175" w:rsidRPr="003808E1">
        <w:rPr>
          <w:rFonts w:ascii="Times New Roman" w:hAnsi="Times New Roman" w:cs="Times New Roman"/>
          <w:sz w:val="24"/>
          <w:szCs w:val="24"/>
        </w:rPr>
        <w:t xml:space="preserve">; </w:t>
      </w:r>
      <w:r w:rsidR="00DC077E" w:rsidRPr="003808E1">
        <w:rPr>
          <w:rFonts w:ascii="Times New Roman" w:hAnsi="Times New Roman" w:cs="Times New Roman"/>
          <w:sz w:val="24"/>
          <w:szCs w:val="24"/>
        </w:rPr>
        <w:t>Appendix C</w:t>
      </w:r>
      <w:r w:rsidR="003B7254" w:rsidRPr="003808E1">
        <w:rPr>
          <w:rFonts w:ascii="Times New Roman" w:hAnsi="Times New Roman" w:cs="Times New Roman"/>
          <w:sz w:val="24"/>
          <w:szCs w:val="24"/>
        </w:rPr>
        <w:t>)</w:t>
      </w:r>
      <w:r w:rsidRPr="003808E1">
        <w:rPr>
          <w:rFonts w:ascii="Times New Roman" w:hAnsi="Times New Roman" w:cs="Times New Roman"/>
          <w:sz w:val="24"/>
          <w:szCs w:val="24"/>
        </w:rPr>
        <w:t xml:space="preserve"> of the generalized linear mixed effects models for overall species richness and for each guild designation, cycling through the values from each of the posterior draws. </w:t>
      </w:r>
      <w:r w:rsidR="00BB724C">
        <w:rPr>
          <w:rFonts w:ascii="Times New Roman" w:hAnsi="Times New Roman" w:cs="Times New Roman"/>
          <w:sz w:val="24"/>
          <w:szCs w:val="24"/>
        </w:rPr>
        <w:t>T</w:t>
      </w:r>
      <w:r w:rsidRPr="003808E1">
        <w:rPr>
          <w:rFonts w:ascii="Times New Roman" w:hAnsi="Times New Roman" w:cs="Times New Roman"/>
          <w:sz w:val="24"/>
          <w:szCs w:val="24"/>
        </w:rPr>
        <w:t>he models yielded a posterior distribution of 3,000</w:t>
      </w:r>
      <w:r w:rsidR="003B7254" w:rsidRPr="003808E1">
        <w:rPr>
          <w:rFonts w:ascii="Times New Roman" w:hAnsi="Times New Roman" w:cs="Times New Roman"/>
          <w:sz w:val="24"/>
          <w:szCs w:val="24"/>
        </w:rPr>
        <w:t>–9,000 values</w:t>
      </w:r>
      <w:r w:rsidRPr="003808E1">
        <w:rPr>
          <w:rFonts w:ascii="Times New Roman" w:hAnsi="Times New Roman" w:cs="Times New Roman"/>
          <w:sz w:val="24"/>
          <w:szCs w:val="24"/>
        </w:rPr>
        <w:t xml:space="preserve"> for each slope coefficient, from which I derived the mean and 95% credible intervals. Thus, the estimated effects on overall species and guild richness were calculated as derived quantities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{"citationItems":[{"id":"ITEM-1","itemData":{"author":[{"dropping-particle":"","family":"Kery","given":"Marc","non-dropping-particle":"","parse-names":false,"suffix":""},{"dropping-particle":"","family":"Royle","given":"J. Andrew","non-dropping-particle":"","parse-names":false,"suffix":""}],"id":"ITEM-1","issued":{"date-parts":[["2016"]]},"publisher":"Academic Press","publisher-place":"Boston, MA","title":"Applied Hierarchical Modeling in Ecology","type":"book"},"uris":["http://www.mendeley.com/documents/?uuid=5126c04a-de51-4815-bfee-d947b77e0804"]}],"mendeley":{"formattedCitation":"(Kery and Royle 2016)","plainTextFormattedCitation":"(Kery and Royle 2016)","previouslyFormattedCitation":"(Kery and Royle 2016)"},"properties":{"noteIndex":0},"schema":"https://github.com/citation-style-language/schema/raw/master/csl-citation.json"}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(Kery and Royle 2016)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w:t>
      </w:r>
    </w:p>
    <w:p w14:paraId="5CC9BBB4" w14:textId="2305B5E2" w:rsidR="00D71F98"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For each generalized linear mixed effects model, I assumed the number of species </w:t>
      </w:r>
      <w:r w:rsidR="00715078" w:rsidRPr="003808E1">
        <w:rPr>
          <w:rFonts w:ascii="Times New Roman" w:hAnsi="Times New Roman" w:cs="Times New Roman"/>
          <w:sz w:val="24"/>
          <w:szCs w:val="24"/>
        </w:rPr>
        <w:t>within</w:t>
      </w:r>
      <w:r w:rsidRPr="003808E1">
        <w:rPr>
          <w:rFonts w:ascii="Times New Roman" w:hAnsi="Times New Roman" w:cs="Times New Roman"/>
          <w:sz w:val="24"/>
          <w:szCs w:val="24"/>
        </w:rPr>
        <w:t xml:space="preserve"> each </w:t>
      </w:r>
      <w:r w:rsidR="00715078" w:rsidRPr="003808E1">
        <w:rPr>
          <w:rFonts w:ascii="Times New Roman" w:hAnsi="Times New Roman" w:cs="Times New Roman"/>
          <w:sz w:val="24"/>
          <w:szCs w:val="24"/>
        </w:rPr>
        <w:t>wildlife opening or within 50 m of each adjacent forest sampling point</w:t>
      </w:r>
      <w:r w:rsidRPr="003808E1">
        <w:rPr>
          <w:rFonts w:ascii="Times New Roman" w:hAnsi="Times New Roman" w:cs="Times New Roman"/>
          <w:sz w:val="24"/>
          <w:szCs w:val="24"/>
        </w:rPr>
        <w:t xml:space="preserve"> (i.e., overall species richness or guild richness) to be a Poisson random variable and used a log link to model relationships with</w:t>
      </w:r>
      <w:r w:rsidR="00715078" w:rsidRPr="003808E1">
        <w:rPr>
          <w:rFonts w:ascii="Times New Roman" w:hAnsi="Times New Roman" w:cs="Times New Roman"/>
          <w:sz w:val="24"/>
          <w:szCs w:val="24"/>
        </w:rPr>
        <w:t xml:space="preserve"> </w:t>
      </w:r>
      <w:r w:rsidR="00BF4382" w:rsidRPr="003808E1">
        <w:rPr>
          <w:rFonts w:ascii="Times New Roman" w:hAnsi="Times New Roman" w:cs="Times New Roman"/>
          <w:sz w:val="24"/>
          <w:szCs w:val="24"/>
        </w:rPr>
        <w:t>up to 19</w:t>
      </w:r>
      <w:r w:rsidR="00715078" w:rsidRPr="003808E1">
        <w:rPr>
          <w:rFonts w:ascii="Times New Roman" w:hAnsi="Times New Roman" w:cs="Times New Roman"/>
          <w:sz w:val="24"/>
          <w:szCs w:val="24"/>
        </w:rPr>
        <w:t xml:space="preserve"> predictor variables </w:t>
      </w:r>
      <w:r w:rsidR="00BF4382" w:rsidRPr="003808E1">
        <w:rPr>
          <w:rFonts w:ascii="Times New Roman" w:hAnsi="Times New Roman" w:cs="Times New Roman"/>
          <w:sz w:val="24"/>
          <w:szCs w:val="24"/>
        </w:rPr>
        <w:t xml:space="preserve">that were important </w:t>
      </w:r>
      <w:r w:rsidR="005A11E1" w:rsidRPr="003808E1">
        <w:rPr>
          <w:rFonts w:ascii="Times New Roman" w:hAnsi="Times New Roman" w:cs="Times New Roman"/>
          <w:sz w:val="24"/>
          <w:szCs w:val="24"/>
        </w:rPr>
        <w:t xml:space="preserve">for </w:t>
      </w:r>
      <w:r w:rsidR="00715078" w:rsidRPr="003808E1">
        <w:rPr>
          <w:rFonts w:ascii="Times New Roman" w:hAnsi="Times New Roman" w:cs="Times New Roman"/>
          <w:sz w:val="24"/>
          <w:szCs w:val="24"/>
        </w:rPr>
        <w:t>game bird species</w:t>
      </w:r>
      <w:r w:rsidR="00BF4382" w:rsidRPr="003808E1">
        <w:rPr>
          <w:rFonts w:ascii="Times New Roman" w:hAnsi="Times New Roman" w:cs="Times New Roman"/>
          <w:sz w:val="24"/>
          <w:szCs w:val="24"/>
        </w:rPr>
        <w:t xml:space="preserve"> (Table 6)</w:t>
      </w:r>
      <w:r w:rsidR="00715078"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All continuous predictor variables were centered and scaled prior to analysis. The total number of slope coefficients was </w:t>
      </w:r>
      <w:r w:rsidR="00715078" w:rsidRPr="003808E1">
        <w:rPr>
          <w:rFonts w:ascii="Times New Roman" w:hAnsi="Times New Roman" w:cs="Times New Roman"/>
          <w:sz w:val="24"/>
          <w:szCs w:val="24"/>
        </w:rPr>
        <w:t>21</w:t>
      </w:r>
      <w:r w:rsidRPr="003808E1">
        <w:rPr>
          <w:rFonts w:ascii="Times New Roman" w:hAnsi="Times New Roman" w:cs="Times New Roman"/>
          <w:sz w:val="24"/>
          <w:szCs w:val="24"/>
        </w:rPr>
        <w:t xml:space="preserve"> </w:t>
      </w:r>
      <w:r w:rsidR="00715078" w:rsidRPr="003808E1">
        <w:rPr>
          <w:rFonts w:ascii="Times New Roman" w:hAnsi="Times New Roman" w:cs="Times New Roman"/>
          <w:sz w:val="24"/>
          <w:szCs w:val="24"/>
        </w:rPr>
        <w:t xml:space="preserve">for breeding songbird guild richness within the wildlife opening and in the adjacent forest </w:t>
      </w:r>
      <w:r w:rsidRPr="003808E1">
        <w:rPr>
          <w:rFonts w:ascii="Times New Roman" w:hAnsi="Times New Roman" w:cs="Times New Roman"/>
          <w:sz w:val="24"/>
          <w:szCs w:val="24"/>
        </w:rPr>
        <w:t>(resulting in a ratio of ~</w:t>
      </w:r>
      <w:r w:rsidR="00715078" w:rsidRPr="003808E1">
        <w:rPr>
          <w:rFonts w:ascii="Times New Roman" w:hAnsi="Times New Roman" w:cs="Times New Roman"/>
          <w:sz w:val="24"/>
          <w:szCs w:val="24"/>
        </w:rPr>
        <w:t>11–15</w:t>
      </w:r>
      <w:r w:rsidRPr="003808E1">
        <w:rPr>
          <w:rFonts w:ascii="Times New Roman" w:hAnsi="Times New Roman" w:cs="Times New Roman"/>
          <w:sz w:val="24"/>
          <w:szCs w:val="24"/>
        </w:rPr>
        <w:t xml:space="preserve"> sites to 1 slope coefficient; </w:t>
      </w:r>
      <w:r w:rsidR="00487B04" w:rsidRPr="003808E1">
        <w:rPr>
          <w:rFonts w:ascii="Times New Roman" w:hAnsi="Times New Roman" w:cs="Times New Roman"/>
          <w:sz w:val="24"/>
          <w:szCs w:val="24"/>
        </w:rPr>
        <w:fldChar w:fldCharType="begin" w:fldLock="1"/>
      </w:r>
      <w:r w:rsidR="004E111B">
        <w:rPr>
          <w:rFonts w:ascii="Times New Roman" w:hAnsi="Times New Roman" w:cs="Times New Roman"/>
          <w:sz w:val="24"/>
          <w:szCs w:val="24"/>
        </w:rPr>
        <w:instrText>ADDIN CSL_CITATION {"citationItems":[{"id":"ITEM-1","itemData":{"DOI":"10.1016/j.tree.2008.10.008","ISSN":"01695347","PMID":"19185386","abstract":"How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 © 2008 Elsevier Ltd. All rights reserved.","author":[{"dropping-particle":"","family":"Bolker","given":"Benjamin M","non-dropping-particle":"","parse-names":false,"suffix":""},{"dropping-particle":"","family":"Brooks","given":"Mollie E","non-dropping-particle":"","parse-names":false,"suffix":""},{"dropping-particle":"","family":"Clark","given":"Connie J","non-dropping-particle":"","parse-names":false,"suffix":""},{"dropping-particle":"","family":"Geange","given":"Shane W","non-dropping-particle":"","parse-names":false,"suffix":""},{"dropping-particle":"","family":"Poulsen","given":"John R","non-dropping-particle":"","parse-names":false,"suffix":""},{"dropping-particle":"","family":"Stevens","given":"M. Henry H.","non-dropping-particle":"","parse-names":false,"suffix":""},{"dropping-particle":"","family":"White","given":"Jada Simone S.","non-dropping-particle":"","parse-names":false,"suffix":""}],"container-title":"Trends in Ecology and Evolution","id":"ITEM-1","issue":"3","issued":{"date-parts":[["2009"]]},"page":"127-135","title":"Generalized linear mixed models: a practical guide for ecology and evolution","type":"article-journal","volume":"24"},"uris":["http://www.mendeley.com/documents/?uuid=6edcc74f-5745-3349-93d3-4fa4bcaba299"]}],"mendeley":{"formattedCitation":"(Bolker et al. 2009)","manualFormatting":"Bolker et al. 2009","plainTextFormattedCitation":"(Bolker et al. 2009)","previouslyFormattedCitation":"(Bolker et al. 2009)"},"properties":{"noteIndex":0},"schema":"https://github.com/citation-style-language/schema/raw/master/csl-citation.json"}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Bolker et al. 2009</w:t>
      </w:r>
      <w:r w:rsidR="00487B04" w:rsidRPr="003808E1">
        <w:rPr>
          <w:rFonts w:ascii="Times New Roman" w:hAnsi="Times New Roman" w:cs="Times New Roman"/>
          <w:sz w:val="24"/>
          <w:szCs w:val="24"/>
        </w:rPr>
        <w:fldChar w:fldCharType="end"/>
      </w:r>
      <w:r w:rsidRPr="003808E1">
        <w:rPr>
          <w:rFonts w:ascii="Times New Roman" w:hAnsi="Times New Roman" w:cs="Times New Roman"/>
          <w:sz w:val="24"/>
          <w:szCs w:val="24"/>
        </w:rPr>
        <w:t>)</w:t>
      </w:r>
      <w:r w:rsidR="00715078" w:rsidRPr="003808E1">
        <w:rPr>
          <w:rFonts w:ascii="Times New Roman" w:hAnsi="Times New Roman" w:cs="Times New Roman"/>
          <w:sz w:val="24"/>
          <w:szCs w:val="24"/>
        </w:rPr>
        <w:t xml:space="preserve"> and 9 for post-breeding songbird guild richness within the wildlife opening (resulting in a ratio of 9 sites to 1 slope coefficient). </w:t>
      </w:r>
      <w:r w:rsidR="005A11E1" w:rsidRPr="003808E1">
        <w:rPr>
          <w:rFonts w:ascii="Times New Roman" w:hAnsi="Times New Roman" w:cs="Times New Roman"/>
          <w:sz w:val="24"/>
          <w:szCs w:val="24"/>
        </w:rPr>
        <w:t>The full set of site covariates (N = 19) comprised all of the predictor variables that were determined to be important for at least 1 of the 3 game bird species in at least 1 of the candidate models, including: area (quadratic), elevation (quadratic), opening type, proximity to road, percent sapling cover, percent tree cover outside of the wildlife opening, canopy height, number of trees, number of small openings within 1 km, number of mid-size openings within 1 km, number of large openings within 1 km, proportion of land with wildlife habitat priority status within 1 km, proportion of mature sawtimber stands within 1 km, proportion of immature sawtimber stands within 1 km, proportion of individual tree selection stands within 1 km, proportion of all mature forest within 1 km, proportion of dry-oak forest within 1 km, proportion of agricultural land within 1 km, and mode stand age within 1 km</w:t>
      </w:r>
      <w:r w:rsidR="00852690" w:rsidRPr="003808E1">
        <w:rPr>
          <w:rFonts w:ascii="Times New Roman" w:hAnsi="Times New Roman" w:cs="Times New Roman"/>
          <w:sz w:val="24"/>
          <w:szCs w:val="24"/>
        </w:rPr>
        <w:t xml:space="preserve"> (Table 6)</w:t>
      </w:r>
      <w:r w:rsidR="005A11E1" w:rsidRPr="003808E1">
        <w:rPr>
          <w:rFonts w:ascii="Times New Roman" w:hAnsi="Times New Roman" w:cs="Times New Roman"/>
          <w:sz w:val="24"/>
          <w:szCs w:val="24"/>
        </w:rPr>
        <w:t>. The subset of site covariates (N = 7) used for modeling post-breeding songbird guild richness consisted of the predictor variables that were determined to be important for ≥2 game bird species or in ≥2 candidate multi-species game bird species occupancy models</w:t>
      </w:r>
      <w:r w:rsidR="00B5223A" w:rsidRPr="003808E1">
        <w:rPr>
          <w:rFonts w:ascii="Times New Roman" w:hAnsi="Times New Roman" w:cs="Times New Roman"/>
          <w:sz w:val="24"/>
          <w:szCs w:val="24"/>
        </w:rPr>
        <w:t xml:space="preserve">, including: area (quadratic), elevation (quadratic), opening type, proportion of land with wildlife habitat priority status within 1 km, proportion of mature sawtimber stands within 1 km, proportion of all </w:t>
      </w:r>
      <w:r w:rsidR="00B5223A" w:rsidRPr="003808E1">
        <w:rPr>
          <w:rFonts w:ascii="Times New Roman" w:hAnsi="Times New Roman" w:cs="Times New Roman"/>
          <w:sz w:val="24"/>
          <w:szCs w:val="24"/>
        </w:rPr>
        <w:lastRenderedPageBreak/>
        <w:t>mature forest within 1 km, and proportion of agricultural land within 1 km</w:t>
      </w:r>
      <w:r w:rsidR="00852690" w:rsidRPr="003808E1">
        <w:rPr>
          <w:rFonts w:ascii="Times New Roman" w:hAnsi="Times New Roman" w:cs="Times New Roman"/>
          <w:sz w:val="24"/>
          <w:szCs w:val="24"/>
        </w:rPr>
        <w:t xml:space="preserve"> (Table 6)</w:t>
      </w:r>
      <w:r w:rsidR="00B5223A"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Because my data included </w:t>
      </w:r>
      <w:r w:rsidR="00B5223A" w:rsidRPr="003808E1">
        <w:rPr>
          <w:rFonts w:ascii="Times New Roman" w:hAnsi="Times New Roman" w:cs="Times New Roman"/>
          <w:sz w:val="24"/>
          <w:szCs w:val="24"/>
        </w:rPr>
        <w:t>stacked</w:t>
      </w:r>
      <w:r w:rsidRPr="003808E1">
        <w:rPr>
          <w:rFonts w:ascii="Times New Roman" w:hAnsi="Times New Roman" w:cs="Times New Roman"/>
          <w:sz w:val="24"/>
          <w:szCs w:val="24"/>
        </w:rPr>
        <w:t xml:space="preserve"> observations </w:t>
      </w:r>
      <w:r w:rsidR="00B5223A" w:rsidRPr="003808E1">
        <w:rPr>
          <w:rFonts w:ascii="Times New Roman" w:hAnsi="Times New Roman" w:cs="Times New Roman"/>
          <w:sz w:val="24"/>
          <w:szCs w:val="24"/>
        </w:rPr>
        <w:t>across</w:t>
      </w:r>
      <w:r w:rsidRPr="003808E1">
        <w:rPr>
          <w:rFonts w:ascii="Times New Roman" w:hAnsi="Times New Roman" w:cs="Times New Roman"/>
          <w:sz w:val="24"/>
          <w:szCs w:val="24"/>
        </w:rPr>
        <w:t xml:space="preserve"> multiple years, </w:t>
      </w:r>
      <w:proofErr w:type="gramStart"/>
      <w:r w:rsidRPr="003808E1">
        <w:rPr>
          <w:rFonts w:ascii="Times New Roman" w:hAnsi="Times New Roman" w:cs="Times New Roman"/>
          <w:sz w:val="24"/>
          <w:szCs w:val="24"/>
        </w:rPr>
        <w:t>all of</w:t>
      </w:r>
      <w:proofErr w:type="gramEnd"/>
      <w:r w:rsidRPr="003808E1">
        <w:rPr>
          <w:rFonts w:ascii="Times New Roman" w:hAnsi="Times New Roman" w:cs="Times New Roman"/>
          <w:sz w:val="24"/>
          <w:szCs w:val="24"/>
        </w:rPr>
        <w:t xml:space="preserve"> the generalized linear mixed effects models also incorporated a random </w:t>
      </w:r>
      <w:r w:rsidR="00B5223A" w:rsidRPr="003808E1">
        <w:rPr>
          <w:rFonts w:ascii="Times New Roman" w:hAnsi="Times New Roman" w:cs="Times New Roman"/>
          <w:sz w:val="24"/>
          <w:szCs w:val="24"/>
        </w:rPr>
        <w:t>year</w:t>
      </w:r>
      <w:r w:rsidRPr="003808E1">
        <w:rPr>
          <w:rFonts w:ascii="Times New Roman" w:hAnsi="Times New Roman" w:cs="Times New Roman"/>
          <w:sz w:val="24"/>
          <w:szCs w:val="24"/>
        </w:rPr>
        <w:t xml:space="preserve"> effect for </w:t>
      </w:r>
      <w:proofErr w:type="gramStart"/>
      <w:r w:rsidRPr="003808E1">
        <w:rPr>
          <w:rFonts w:ascii="Times New Roman" w:hAnsi="Times New Roman" w:cs="Times New Roman"/>
          <w:sz w:val="24"/>
          <w:szCs w:val="24"/>
        </w:rPr>
        <w:t>log</w:t>
      </w:r>
      <w:proofErr w:type="gramEnd"/>
      <w:r w:rsidRPr="003808E1">
        <w:rPr>
          <w:rFonts w:ascii="Times New Roman" w:hAnsi="Times New Roman" w:cs="Times New Roman"/>
          <w:sz w:val="24"/>
          <w:szCs w:val="24"/>
        </w:rPr>
        <w:t xml:space="preserve"> expected richness.</w:t>
      </w:r>
      <w:r w:rsidR="0013571E" w:rsidRPr="003808E1">
        <w:rPr>
          <w:rFonts w:ascii="Times New Roman" w:hAnsi="Times New Roman" w:cs="Times New Roman"/>
          <w:sz w:val="24"/>
          <w:szCs w:val="24"/>
        </w:rPr>
        <w:t xml:space="preserve"> </w:t>
      </w:r>
      <w:r w:rsidRPr="003808E1">
        <w:rPr>
          <w:rFonts w:ascii="Times New Roman" w:hAnsi="Times New Roman" w:cs="Times New Roman"/>
          <w:sz w:val="24"/>
        </w:rPr>
        <w:t xml:space="preserve">I fit all </w:t>
      </w:r>
      <w:r w:rsidRPr="003808E1">
        <w:rPr>
          <w:rFonts w:ascii="Times New Roman" w:hAnsi="Times New Roman" w:cs="Times New Roman"/>
          <w:sz w:val="24"/>
          <w:szCs w:val="24"/>
        </w:rPr>
        <w:t xml:space="preserve">generalized linear mixed effects </w:t>
      </w:r>
      <w:r w:rsidRPr="003808E1">
        <w:rPr>
          <w:rFonts w:ascii="Times New Roman" w:hAnsi="Times New Roman" w:cs="Times New Roman"/>
          <w:sz w:val="24"/>
        </w:rPr>
        <w:t xml:space="preserve">models using </w:t>
      </w:r>
      <w:r w:rsidR="0013571E" w:rsidRPr="003808E1">
        <w:rPr>
          <w:rFonts w:ascii="Times New Roman" w:hAnsi="Times New Roman" w:cs="Times New Roman"/>
          <w:sz w:val="24"/>
        </w:rPr>
        <w:t>“</w:t>
      </w:r>
      <w:proofErr w:type="spellStart"/>
      <w:r w:rsidR="0013571E" w:rsidRPr="003808E1">
        <w:rPr>
          <w:rFonts w:ascii="Times New Roman" w:hAnsi="Times New Roman" w:cs="Times New Roman"/>
          <w:sz w:val="24"/>
        </w:rPr>
        <w:t>glmer</w:t>
      </w:r>
      <w:proofErr w:type="spellEnd"/>
      <w:r w:rsidR="0013571E" w:rsidRPr="003808E1">
        <w:rPr>
          <w:rFonts w:ascii="Times New Roman" w:hAnsi="Times New Roman" w:cs="Times New Roman"/>
          <w:sz w:val="24"/>
        </w:rPr>
        <w:t xml:space="preserve">” function from </w:t>
      </w:r>
      <w:r w:rsidRPr="003808E1">
        <w:rPr>
          <w:rFonts w:ascii="Times New Roman" w:hAnsi="Times New Roman" w:cs="Times New Roman"/>
          <w:sz w:val="24"/>
        </w:rPr>
        <w:t xml:space="preserve">the “lme4” package </w:t>
      </w:r>
      <w:r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Software","id":"ITEM-1","issue":"1","issued":{"date-parts":[["2015","10","7"]]},"page":"1-48","publisher":"American Statistical Association","title":"Fitting Linear Mixed-Effects Models Using lme4","type":"article-journal","volume":"67"},"uris":["http://www.mendeley.com/documents/?uuid=a4d7c686-3438-3681-b766-56a620ec189b"]}],"mendeley":{"formattedCitation":"(Bates et al. 2015)","plainTextFormattedCitation":"(Bates et al. 2015)","previouslyFormattedCitation":"(Bates et al. 2015)"},"properties":{"noteIndex":0},"schema":"https://github.com/citation-style-language/schema/raw/master/csl-citation.json"}</w:instrText>
      </w:r>
      <w:r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(Bates et al. 2015)</w:t>
      </w:r>
      <w:r w:rsidRPr="003808E1">
        <w:rPr>
          <w:rFonts w:ascii="Times New Roman" w:hAnsi="Times New Roman" w:cs="Times New Roman"/>
          <w:sz w:val="24"/>
        </w:rPr>
        <w:fldChar w:fldCharType="end"/>
      </w:r>
      <w:r w:rsidRPr="003808E1">
        <w:rPr>
          <w:rFonts w:ascii="Times New Roman" w:hAnsi="Times New Roman" w:cs="Times New Roman"/>
          <w:sz w:val="24"/>
        </w:rPr>
        <w:t xml:space="preserve"> in Program R (R Core Team 2022). </w:t>
      </w:r>
    </w:p>
    <w:p w14:paraId="67066C24" w14:textId="628830BD" w:rsidR="00694AC7" w:rsidRPr="003808E1" w:rsidRDefault="00694AC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Determining importance and assessing effects of predictor variables on guild richness</w:t>
      </w:r>
    </w:p>
    <w:p w14:paraId="7C6F7EF6" w14:textId="01F1ED47" w:rsidR="00694AC7" w:rsidRPr="003808E1" w:rsidRDefault="00694AC7" w:rsidP="00E236EB">
      <w:pPr>
        <w:widowControl w:val="0"/>
        <w:spacing w:line="276" w:lineRule="auto"/>
        <w:ind w:firstLine="720"/>
        <w:rPr>
          <w:rFonts w:ascii="Times New Roman" w:hAnsi="Times New Roman" w:cs="Times New Roman"/>
          <w:i/>
          <w:iCs/>
          <w:sz w:val="24"/>
          <w:szCs w:val="24"/>
        </w:rPr>
      </w:pPr>
      <w:r w:rsidRPr="003808E1">
        <w:rPr>
          <w:rFonts w:ascii="Times New Roman" w:hAnsi="Times New Roman" w:cs="Times New Roman"/>
          <w:sz w:val="24"/>
        </w:rPr>
        <w:t xml:space="preserve">To identify predictor variables that had significant influence on overall species and guild richness within the wildlife opening during the breeding and post-breeding seasons and in the adjacent forest during the breeding season, I assessed variable importance by looking at whether the 95% credible intervals of the slope coefficient values overlapped zero; if the 95% credible intervals did not overlap zero, the variable was considered important. I further evaluated the </w:t>
      </w:r>
      <w:r w:rsidR="00D25607" w:rsidRPr="003808E1">
        <w:rPr>
          <w:rFonts w:ascii="Times New Roman" w:hAnsi="Times New Roman" w:cs="Times New Roman"/>
          <w:sz w:val="24"/>
        </w:rPr>
        <w:t xml:space="preserve">marginal </w:t>
      </w:r>
      <w:r w:rsidRPr="003808E1">
        <w:rPr>
          <w:rFonts w:ascii="Times New Roman" w:hAnsi="Times New Roman" w:cs="Times New Roman"/>
          <w:sz w:val="24"/>
        </w:rPr>
        <w:t xml:space="preserve">effects of important site covariates on </w:t>
      </w:r>
      <w:r w:rsidR="007E34FC" w:rsidRPr="003808E1">
        <w:rPr>
          <w:rFonts w:ascii="Times New Roman" w:hAnsi="Times New Roman" w:cs="Times New Roman"/>
          <w:sz w:val="24"/>
        </w:rPr>
        <w:t>overall species and guild richness within and adjacent to the wildlife openings</w:t>
      </w:r>
      <w:r w:rsidRPr="003808E1">
        <w:rPr>
          <w:rFonts w:ascii="Times New Roman" w:hAnsi="Times New Roman" w:cs="Times New Roman"/>
          <w:sz w:val="24"/>
        </w:rPr>
        <w:t xml:space="preserve"> by plotting the estimated </w:t>
      </w:r>
      <w:r w:rsidR="007E34FC" w:rsidRPr="003808E1">
        <w:rPr>
          <w:rFonts w:ascii="Times New Roman" w:hAnsi="Times New Roman" w:cs="Times New Roman"/>
          <w:sz w:val="24"/>
        </w:rPr>
        <w:t>number of species</w:t>
      </w:r>
      <w:r w:rsidRPr="003808E1">
        <w:rPr>
          <w:rFonts w:ascii="Times New Roman" w:hAnsi="Times New Roman" w:cs="Times New Roman"/>
          <w:sz w:val="24"/>
        </w:rPr>
        <w:t xml:space="preserve"> across the full range of the variable</w:t>
      </w:r>
      <w:r w:rsidR="00D25607" w:rsidRPr="003808E1">
        <w:rPr>
          <w:rFonts w:ascii="Times New Roman" w:hAnsi="Times New Roman" w:cs="Times New Roman"/>
          <w:sz w:val="24"/>
        </w:rPr>
        <w:t>, while holding the other variables constant</w:t>
      </w:r>
      <w:r w:rsidRPr="003808E1">
        <w:rPr>
          <w:rFonts w:ascii="Times New Roman" w:hAnsi="Times New Roman" w:cs="Times New Roman"/>
          <w:sz w:val="24"/>
        </w:rPr>
        <w:t>.</w:t>
      </w:r>
    </w:p>
    <w:p w14:paraId="65B66D02" w14:textId="179A752F" w:rsidR="00D71F98" w:rsidRPr="003808E1" w:rsidRDefault="00D71F98" w:rsidP="00E236EB">
      <w:pPr>
        <w:widowControl w:val="0"/>
        <w:spacing w:line="276" w:lineRule="auto"/>
        <w:rPr>
          <w:rFonts w:ascii="Times New Roman" w:hAnsi="Times New Roman" w:cs="Times New Roman"/>
          <w:i/>
          <w:iCs/>
          <w:sz w:val="24"/>
          <w:szCs w:val="24"/>
        </w:rPr>
      </w:pPr>
    </w:p>
    <w:p w14:paraId="51BE17A0" w14:textId="0E92800B"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RESULTS</w:t>
      </w:r>
    </w:p>
    <w:p w14:paraId="4CBA1D3B" w14:textId="1FB93B2F"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Detection of game bird species during surveys</w:t>
      </w:r>
    </w:p>
    <w:p w14:paraId="3893C09A" w14:textId="67B47DFC" w:rsidR="00643CDC" w:rsidRPr="003808E1" w:rsidRDefault="005A440D"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r>
      <w:r w:rsidR="005769CA" w:rsidRPr="003808E1">
        <w:rPr>
          <w:rFonts w:ascii="Times New Roman" w:hAnsi="Times New Roman" w:cs="Times New Roman"/>
          <w:sz w:val="24"/>
          <w:szCs w:val="24"/>
        </w:rPr>
        <w:t>All 3 game bird species were detected in or adjacent to wildlife openings from the in-person game bird surveys</w:t>
      </w:r>
      <w:r w:rsidR="00DD5BCC" w:rsidRPr="003808E1">
        <w:rPr>
          <w:rFonts w:ascii="Times New Roman" w:hAnsi="Times New Roman" w:cs="Times New Roman"/>
          <w:sz w:val="24"/>
          <w:szCs w:val="24"/>
        </w:rPr>
        <w:t xml:space="preserve"> from 15 April to 10 May</w:t>
      </w:r>
      <w:r w:rsidR="005769CA"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During the morning surveys for wild turkey and ruffed grouse at 315 wildlife openings, observers recorded 67 wild turkey detections for 44 wildlife openings and 76 ruffed grouse detections for 44 wildlife openings (Table 3). During the evening surveys for American woodcock at </w:t>
      </w:r>
      <w:r w:rsidR="005769CA" w:rsidRPr="003808E1">
        <w:rPr>
          <w:rFonts w:ascii="Times New Roman" w:hAnsi="Times New Roman" w:cs="Times New Roman"/>
          <w:sz w:val="24"/>
          <w:szCs w:val="24"/>
        </w:rPr>
        <w:t>211 wildlife openings, observers recorded 150 detections of American woodcock for 59 wildlife openings. Only wild turkeys were reliably detected by the game camera surveys. From 142 game camera surveys, there were 50 wild turkey detections at 36 wildlife openings. Both wild turkey and American woodcock were detected by the ARU surveys. From 123 ARU surveys, there were 206 wild turkey detections for 74 wildlife openings and 175 American woodcock detections for 33 wildlife openings. Due to ARU equipment failures and sound file corruption, the total sample size was lower than that of the game camera surveys.</w:t>
      </w:r>
    </w:p>
    <w:p w14:paraId="76FAA873" w14:textId="14B21D62"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Comparison of multi-species game bird occupancy models</w:t>
      </w:r>
    </w:p>
    <w:p w14:paraId="4956150A" w14:textId="0674E2A1" w:rsidR="002570DE" w:rsidRPr="003808E1" w:rsidRDefault="002570DE"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The 8 candidate models for multispecies game bird occupancy corresponded to competing hypotheses about whether local habitat attributes, opening size, management, landscape context, or a combination of site-level and landscape-level factors best explained game bird species occupancy in wildlife openings. Based on the DIC values (Table 2), the top model was the MANAGEMENT model with 6 predictor variables relating to management of the wildlife openings. </w:t>
      </w:r>
      <w:r w:rsidR="00682F1B" w:rsidRPr="003808E1">
        <w:rPr>
          <w:rFonts w:ascii="Times New Roman" w:hAnsi="Times New Roman" w:cs="Times New Roman"/>
          <w:sz w:val="24"/>
          <w:szCs w:val="24"/>
        </w:rPr>
        <w:t xml:space="preserve">The remaining of the top 4 models included HABITAT, CONDITION, and </w:t>
      </w:r>
      <w:r w:rsidR="00682F1B" w:rsidRPr="003808E1">
        <w:rPr>
          <w:rFonts w:ascii="Times New Roman" w:hAnsi="Times New Roman" w:cs="Times New Roman"/>
          <w:sz w:val="24"/>
          <w:szCs w:val="24"/>
        </w:rPr>
        <w:lastRenderedPageBreak/>
        <w:t>SIZE. The model with the largest DIC value (i.e., the worst of the 8 candidate models) was the LOCATION model with 16 predictor variables describing where the wildlife opening is located within the landscape.</w:t>
      </w:r>
    </w:p>
    <w:p w14:paraId="0BAE77FF" w14:textId="08CA2113"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Effects of </w:t>
      </w:r>
      <w:r w:rsidR="00F24654" w:rsidRPr="003808E1">
        <w:rPr>
          <w:rFonts w:ascii="Times New Roman" w:hAnsi="Times New Roman" w:cs="Times New Roman"/>
          <w:b/>
          <w:bCs/>
          <w:sz w:val="24"/>
          <w:szCs w:val="24"/>
        </w:rPr>
        <w:t>important</w:t>
      </w:r>
      <w:r w:rsidRPr="003808E1">
        <w:rPr>
          <w:rFonts w:ascii="Times New Roman" w:hAnsi="Times New Roman" w:cs="Times New Roman"/>
          <w:b/>
          <w:bCs/>
          <w:sz w:val="24"/>
          <w:szCs w:val="24"/>
        </w:rPr>
        <w:t xml:space="preserve"> predictor variables </w:t>
      </w:r>
      <w:r w:rsidR="00001B72" w:rsidRPr="003808E1">
        <w:rPr>
          <w:rFonts w:ascii="Times New Roman" w:hAnsi="Times New Roman" w:cs="Times New Roman"/>
          <w:b/>
          <w:bCs/>
          <w:sz w:val="24"/>
          <w:szCs w:val="24"/>
        </w:rPr>
        <w:t xml:space="preserve">and co-occurrence </w:t>
      </w:r>
      <w:r w:rsidRPr="003808E1">
        <w:rPr>
          <w:rFonts w:ascii="Times New Roman" w:hAnsi="Times New Roman" w:cs="Times New Roman"/>
          <w:b/>
          <w:bCs/>
          <w:sz w:val="24"/>
          <w:szCs w:val="24"/>
        </w:rPr>
        <w:t>on game bird occupancy</w:t>
      </w:r>
    </w:p>
    <w:p w14:paraId="1920F14E" w14:textId="0AF21163" w:rsidR="00042A41" w:rsidRPr="003808E1" w:rsidRDefault="00042A41"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Looking at the </w:t>
      </w:r>
      <w:r w:rsidR="004A1A4A" w:rsidRPr="003808E1">
        <w:rPr>
          <w:rFonts w:ascii="Times New Roman" w:hAnsi="Times New Roman" w:cs="Times New Roman"/>
          <w:sz w:val="24"/>
          <w:szCs w:val="24"/>
        </w:rPr>
        <w:t>top</w:t>
      </w:r>
      <w:r w:rsidRPr="003808E1">
        <w:rPr>
          <w:rFonts w:ascii="Times New Roman" w:hAnsi="Times New Roman" w:cs="Times New Roman"/>
          <w:sz w:val="24"/>
          <w:szCs w:val="24"/>
        </w:rPr>
        <w:t xml:space="preserve"> </w:t>
      </w:r>
      <w:r w:rsidR="007F5AD8" w:rsidRPr="003808E1">
        <w:rPr>
          <w:rFonts w:ascii="Times New Roman" w:hAnsi="Times New Roman" w:cs="Times New Roman"/>
          <w:sz w:val="24"/>
          <w:szCs w:val="24"/>
        </w:rPr>
        <w:t xml:space="preserve">candidate </w:t>
      </w:r>
      <w:r w:rsidRPr="003808E1">
        <w:rPr>
          <w:rFonts w:ascii="Times New Roman" w:hAnsi="Times New Roman" w:cs="Times New Roman"/>
          <w:sz w:val="24"/>
          <w:szCs w:val="24"/>
        </w:rPr>
        <w:t>model</w:t>
      </w:r>
      <w:r w:rsidR="004A1A4A" w:rsidRPr="003808E1">
        <w:rPr>
          <w:rFonts w:ascii="Times New Roman" w:hAnsi="Times New Roman" w:cs="Times New Roman"/>
          <w:sz w:val="24"/>
          <w:szCs w:val="24"/>
        </w:rPr>
        <w:t xml:space="preserve"> for multi-species game bird occupancy</w:t>
      </w:r>
      <w:r w:rsidRPr="003808E1">
        <w:rPr>
          <w:rFonts w:ascii="Times New Roman" w:hAnsi="Times New Roman" w:cs="Times New Roman"/>
          <w:sz w:val="24"/>
          <w:szCs w:val="24"/>
        </w:rPr>
        <w:t xml:space="preserve">, 2 of the 6 </w:t>
      </w:r>
      <w:r w:rsidR="004A1A4A" w:rsidRPr="003808E1">
        <w:rPr>
          <w:rFonts w:ascii="Times New Roman" w:hAnsi="Times New Roman" w:cs="Times New Roman"/>
          <w:sz w:val="24"/>
          <w:szCs w:val="24"/>
        </w:rPr>
        <w:t xml:space="preserve">management-related </w:t>
      </w:r>
      <w:r w:rsidRPr="003808E1">
        <w:rPr>
          <w:rFonts w:ascii="Times New Roman" w:hAnsi="Times New Roman" w:cs="Times New Roman"/>
          <w:sz w:val="24"/>
          <w:szCs w:val="24"/>
        </w:rPr>
        <w:t xml:space="preserve">predictor variables had significant influence on at least 1 of the 3 game bird species (Table 7). </w:t>
      </w:r>
      <w:r w:rsidR="004A1A4A" w:rsidRPr="003808E1">
        <w:rPr>
          <w:rFonts w:ascii="Times New Roman" w:hAnsi="Times New Roman" w:cs="Times New Roman"/>
          <w:sz w:val="24"/>
          <w:szCs w:val="24"/>
        </w:rPr>
        <w:t xml:space="preserve">When the opening type was </w:t>
      </w:r>
      <w:r w:rsidR="00001B72" w:rsidRPr="003808E1">
        <w:rPr>
          <w:rFonts w:ascii="Times New Roman" w:hAnsi="Times New Roman" w:cs="Times New Roman"/>
          <w:sz w:val="24"/>
          <w:szCs w:val="24"/>
        </w:rPr>
        <w:t>“</w:t>
      </w:r>
      <w:r w:rsidR="004A1A4A" w:rsidRPr="003808E1">
        <w:rPr>
          <w:rFonts w:ascii="Times New Roman" w:hAnsi="Times New Roman" w:cs="Times New Roman"/>
          <w:sz w:val="24"/>
          <w:szCs w:val="24"/>
        </w:rPr>
        <w:t>1</w:t>
      </w:r>
      <w:r w:rsidR="00001B72" w:rsidRPr="003808E1">
        <w:rPr>
          <w:rFonts w:ascii="Times New Roman" w:hAnsi="Times New Roman" w:cs="Times New Roman"/>
          <w:sz w:val="24"/>
          <w:szCs w:val="24"/>
        </w:rPr>
        <w:t>” (i.e.,</w:t>
      </w:r>
      <w:r w:rsidR="009E1DC8" w:rsidRPr="003808E1">
        <w:rPr>
          <w:rFonts w:ascii="Times New Roman" w:hAnsi="Times New Roman" w:cs="Times New Roman"/>
          <w:sz w:val="24"/>
          <w:szCs w:val="24"/>
        </w:rPr>
        <w:t xml:space="preserve"> standard maintained openings that tended to be small, round, and </w:t>
      </w:r>
      <w:r w:rsidR="00184669" w:rsidRPr="003808E1">
        <w:rPr>
          <w:rFonts w:ascii="Times New Roman" w:hAnsi="Times New Roman" w:cs="Times New Roman"/>
          <w:sz w:val="24"/>
          <w:szCs w:val="24"/>
        </w:rPr>
        <w:t>actively managed</w:t>
      </w:r>
      <w:r w:rsidR="00001B72" w:rsidRPr="003808E1">
        <w:rPr>
          <w:rFonts w:ascii="Times New Roman" w:hAnsi="Times New Roman" w:cs="Times New Roman"/>
          <w:sz w:val="24"/>
          <w:szCs w:val="24"/>
        </w:rPr>
        <w:t>)</w:t>
      </w:r>
      <w:r w:rsidR="004A1A4A" w:rsidRPr="003808E1">
        <w:rPr>
          <w:rFonts w:ascii="Times New Roman" w:hAnsi="Times New Roman" w:cs="Times New Roman"/>
          <w:sz w:val="24"/>
          <w:szCs w:val="24"/>
        </w:rPr>
        <w:t>, t</w:t>
      </w:r>
      <w:r w:rsidRPr="003808E1">
        <w:rPr>
          <w:rFonts w:ascii="Times New Roman" w:hAnsi="Times New Roman" w:cs="Times New Roman"/>
          <w:sz w:val="24"/>
          <w:szCs w:val="24"/>
        </w:rPr>
        <w:t xml:space="preserve">he probability of marginal ruffed grouse </w:t>
      </w:r>
      <w:r w:rsidR="004A1A4A" w:rsidRPr="003808E1">
        <w:rPr>
          <w:rFonts w:ascii="Times New Roman" w:hAnsi="Times New Roman" w:cs="Times New Roman"/>
          <w:sz w:val="24"/>
          <w:szCs w:val="24"/>
        </w:rPr>
        <w:t>occurrence</w:t>
      </w:r>
      <w:r w:rsidRPr="003808E1">
        <w:rPr>
          <w:rFonts w:ascii="Times New Roman" w:hAnsi="Times New Roman" w:cs="Times New Roman"/>
          <w:sz w:val="24"/>
          <w:szCs w:val="24"/>
        </w:rPr>
        <w:t xml:space="preserve"> increased</w:t>
      </w:r>
      <w:r w:rsidR="003808E1">
        <w:rPr>
          <w:rFonts w:ascii="Times New Roman" w:hAnsi="Times New Roman" w:cs="Times New Roman"/>
          <w:sz w:val="24"/>
          <w:szCs w:val="24"/>
        </w:rPr>
        <w:t>,</w:t>
      </w:r>
      <w:r w:rsidRPr="003808E1">
        <w:rPr>
          <w:rFonts w:ascii="Times New Roman" w:hAnsi="Times New Roman" w:cs="Times New Roman"/>
          <w:sz w:val="24"/>
          <w:szCs w:val="24"/>
        </w:rPr>
        <w:t xml:space="preserve"> and the probability of marginal American woodcock </w:t>
      </w:r>
      <w:r w:rsidR="004A1A4A" w:rsidRPr="003808E1">
        <w:rPr>
          <w:rFonts w:ascii="Times New Roman" w:hAnsi="Times New Roman" w:cs="Times New Roman"/>
          <w:sz w:val="24"/>
          <w:szCs w:val="24"/>
        </w:rPr>
        <w:t xml:space="preserve">occurrence </w:t>
      </w:r>
      <w:r w:rsidRPr="003808E1">
        <w:rPr>
          <w:rFonts w:ascii="Times New Roman" w:hAnsi="Times New Roman" w:cs="Times New Roman"/>
          <w:sz w:val="24"/>
          <w:szCs w:val="24"/>
        </w:rPr>
        <w:t>decreased (Figure</w:t>
      </w:r>
      <w:r w:rsidR="00FA79F6" w:rsidRPr="003808E1">
        <w:rPr>
          <w:rFonts w:ascii="Times New Roman" w:hAnsi="Times New Roman" w:cs="Times New Roman"/>
          <w:sz w:val="24"/>
          <w:szCs w:val="24"/>
        </w:rPr>
        <w:t xml:space="preserve"> 4</w:t>
      </w:r>
      <w:r w:rsidRPr="003808E1">
        <w:rPr>
          <w:rFonts w:ascii="Times New Roman" w:hAnsi="Times New Roman" w:cs="Times New Roman"/>
          <w:sz w:val="24"/>
          <w:szCs w:val="24"/>
        </w:rPr>
        <w:t>).</w:t>
      </w:r>
      <w:r w:rsidR="004A1A4A" w:rsidRPr="003808E1">
        <w:rPr>
          <w:rFonts w:ascii="Times New Roman" w:hAnsi="Times New Roman" w:cs="Times New Roman"/>
          <w:sz w:val="24"/>
          <w:szCs w:val="24"/>
        </w:rPr>
        <w:t xml:space="preserve"> In addition, when wildlife openings were within 50 m of a public, maintained road, the probability of marginal wild turkey occurrence decreased</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4</w:t>
      </w:r>
      <w:r w:rsidR="00F71B66" w:rsidRPr="003808E1">
        <w:rPr>
          <w:rFonts w:ascii="Times New Roman" w:hAnsi="Times New Roman" w:cs="Times New Roman"/>
          <w:sz w:val="24"/>
          <w:szCs w:val="24"/>
        </w:rPr>
        <w:t>)</w:t>
      </w:r>
      <w:r w:rsidR="004A1A4A" w:rsidRPr="003808E1">
        <w:rPr>
          <w:rFonts w:ascii="Times New Roman" w:hAnsi="Times New Roman" w:cs="Times New Roman"/>
          <w:sz w:val="24"/>
          <w:szCs w:val="24"/>
        </w:rPr>
        <w:t>.</w:t>
      </w:r>
      <w:r w:rsidR="007E77FA" w:rsidRPr="003808E1">
        <w:rPr>
          <w:rFonts w:ascii="Times New Roman" w:hAnsi="Times New Roman" w:cs="Times New Roman"/>
          <w:sz w:val="24"/>
          <w:szCs w:val="24"/>
        </w:rPr>
        <w:t xml:space="preserve"> In this model, both wild turkeys and ruffed grouse had positive associations with American woodcock </w:t>
      </w:r>
      <w:r w:rsidR="00D40E4B" w:rsidRPr="003808E1">
        <w:rPr>
          <w:rFonts w:ascii="Times New Roman" w:hAnsi="Times New Roman" w:cs="Times New Roman"/>
          <w:sz w:val="24"/>
          <w:szCs w:val="24"/>
        </w:rPr>
        <w:t xml:space="preserve">presence </w:t>
      </w:r>
      <w:r w:rsidR="007E77FA" w:rsidRPr="003808E1">
        <w:rPr>
          <w:rFonts w:ascii="Times New Roman" w:hAnsi="Times New Roman" w:cs="Times New Roman"/>
          <w:sz w:val="24"/>
          <w:szCs w:val="24"/>
        </w:rPr>
        <w:t>(Table 7).</w:t>
      </w:r>
    </w:p>
    <w:p w14:paraId="21983F46" w14:textId="56C56C78" w:rsidR="004A1A4A" w:rsidRPr="003808E1" w:rsidRDefault="004A1A4A"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The other 3 top </w:t>
      </w:r>
      <w:r w:rsidR="007F5AD8" w:rsidRPr="003808E1">
        <w:rPr>
          <w:rFonts w:ascii="Times New Roman" w:hAnsi="Times New Roman" w:cs="Times New Roman"/>
          <w:sz w:val="24"/>
          <w:szCs w:val="24"/>
        </w:rPr>
        <w:t xml:space="preserve">candidate </w:t>
      </w:r>
      <w:r w:rsidRPr="003808E1">
        <w:rPr>
          <w:rFonts w:ascii="Times New Roman" w:hAnsi="Times New Roman" w:cs="Times New Roman"/>
          <w:sz w:val="24"/>
          <w:szCs w:val="24"/>
        </w:rPr>
        <w:t>models also contained predictor variables that had significant influence on wild turkey, ruffed grouse, and/or American woodcock occupancy. The HABITAT model had 5 significant predictor variables</w:t>
      </w:r>
      <w:r w:rsidR="00D40E4B" w:rsidRPr="003808E1">
        <w:rPr>
          <w:rFonts w:ascii="Times New Roman" w:hAnsi="Times New Roman" w:cs="Times New Roman"/>
          <w:sz w:val="24"/>
          <w:szCs w:val="24"/>
        </w:rPr>
        <w:t>, and ruffed grouse and American woodcock had positive associations with wild turkey presence</w:t>
      </w:r>
      <w:r w:rsidR="0062129A" w:rsidRPr="003808E1">
        <w:rPr>
          <w:rFonts w:ascii="Times New Roman" w:hAnsi="Times New Roman" w:cs="Times New Roman"/>
          <w:sz w:val="24"/>
          <w:szCs w:val="24"/>
        </w:rPr>
        <w:t xml:space="preserve"> (Table 7)</w:t>
      </w:r>
      <w:r w:rsidRPr="003808E1">
        <w:rPr>
          <w:rFonts w:ascii="Times New Roman" w:hAnsi="Times New Roman" w:cs="Times New Roman"/>
          <w:sz w:val="24"/>
          <w:szCs w:val="24"/>
        </w:rPr>
        <w:t>.</w:t>
      </w:r>
      <w:r w:rsidR="0062129A" w:rsidRPr="003808E1">
        <w:rPr>
          <w:rFonts w:ascii="Times New Roman" w:hAnsi="Times New Roman" w:cs="Times New Roman"/>
          <w:sz w:val="24"/>
          <w:szCs w:val="24"/>
        </w:rPr>
        <w:t xml:space="preserve"> T</w:t>
      </w:r>
      <w:r w:rsidRPr="003808E1">
        <w:rPr>
          <w:rFonts w:ascii="Times New Roman" w:hAnsi="Times New Roman" w:cs="Times New Roman"/>
          <w:sz w:val="24"/>
          <w:szCs w:val="24"/>
        </w:rPr>
        <w:t xml:space="preserve">he probability of marginal wild turkey occurrence </w:t>
      </w:r>
      <w:r w:rsidR="0062129A" w:rsidRPr="003808E1">
        <w:rPr>
          <w:rFonts w:ascii="Times New Roman" w:hAnsi="Times New Roman" w:cs="Times New Roman"/>
          <w:sz w:val="24"/>
          <w:szCs w:val="24"/>
        </w:rPr>
        <w:t>peaked at a moderate number of trees in wildlife openings, although the credible intervals were wide at lower and higher numbers of trees; in contrast, ruffed grouse appeared to respond positively to increasing numbers of trees in wildlife openings</w:t>
      </w:r>
      <w:r w:rsidR="001674A2"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1674A2" w:rsidRPr="003808E1">
        <w:rPr>
          <w:rFonts w:ascii="Times New Roman" w:hAnsi="Times New Roman" w:cs="Times New Roman"/>
          <w:sz w:val="24"/>
          <w:szCs w:val="24"/>
        </w:rPr>
        <w:t>)</w:t>
      </w:r>
      <w:r w:rsidR="0062129A" w:rsidRPr="003808E1">
        <w:rPr>
          <w:rFonts w:ascii="Times New Roman" w:hAnsi="Times New Roman" w:cs="Times New Roman"/>
          <w:sz w:val="24"/>
          <w:szCs w:val="24"/>
        </w:rPr>
        <w:t>. The probabilities of both marginal wild turkey occurrence and marginal ruffed grouse occurrence generally increased with elevation, whereas there was a clear peak in probability for American woodcock in wildlife openings at mid-elevations</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w:t>
      </w:r>
      <w:r w:rsidR="0062129A" w:rsidRPr="003808E1">
        <w:rPr>
          <w:rFonts w:ascii="Times New Roman" w:hAnsi="Times New Roman" w:cs="Times New Roman"/>
          <w:sz w:val="24"/>
          <w:szCs w:val="24"/>
        </w:rPr>
        <w:t>.</w:t>
      </w:r>
      <w:r w:rsidR="001674A2" w:rsidRPr="003808E1">
        <w:rPr>
          <w:rFonts w:ascii="Times New Roman" w:hAnsi="Times New Roman" w:cs="Times New Roman"/>
          <w:sz w:val="24"/>
          <w:szCs w:val="24"/>
        </w:rPr>
        <w:t xml:space="preserve"> The probability of marginal American woodcock occurrence further declined with increasing amounts of percent sapling cover within the wildlife opening and percent tree cover outside of the wildlife opening</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w:t>
      </w:r>
      <w:r w:rsidR="001674A2" w:rsidRPr="003808E1">
        <w:rPr>
          <w:rFonts w:ascii="Times New Roman" w:hAnsi="Times New Roman" w:cs="Times New Roman"/>
          <w:sz w:val="24"/>
          <w:szCs w:val="24"/>
        </w:rPr>
        <w:t>.</w:t>
      </w:r>
      <w:r w:rsidR="00F71B66" w:rsidRPr="003808E1">
        <w:rPr>
          <w:rFonts w:ascii="Times New Roman" w:hAnsi="Times New Roman" w:cs="Times New Roman"/>
          <w:sz w:val="24"/>
          <w:szCs w:val="24"/>
        </w:rPr>
        <w:t xml:space="preserve"> In the CONDITION model, only 2 predictor variables were significant</w:t>
      </w:r>
      <w:r w:rsidR="00D40E4B" w:rsidRPr="003808E1">
        <w:rPr>
          <w:rFonts w:ascii="Times New Roman" w:hAnsi="Times New Roman" w:cs="Times New Roman"/>
          <w:sz w:val="24"/>
          <w:szCs w:val="24"/>
        </w:rPr>
        <w:t>, and wild turkey and American woodcock had positive co-occurrence</w:t>
      </w:r>
      <w:r w:rsidR="00F71B66" w:rsidRPr="003808E1">
        <w:rPr>
          <w:rFonts w:ascii="Times New Roman" w:hAnsi="Times New Roman" w:cs="Times New Roman"/>
          <w:sz w:val="24"/>
          <w:szCs w:val="24"/>
        </w:rPr>
        <w:t xml:space="preserve"> (Table 7). Just as in the MANAGEMENT model, the probability of marginal ruffed grouse occurrence increased when the opening type was </w:t>
      </w:r>
      <w:r w:rsidR="00184669" w:rsidRPr="003808E1">
        <w:rPr>
          <w:rFonts w:ascii="Times New Roman" w:hAnsi="Times New Roman" w:cs="Times New Roman"/>
          <w:sz w:val="24"/>
          <w:szCs w:val="24"/>
        </w:rPr>
        <w:t>“</w:t>
      </w:r>
      <w:r w:rsidR="00F71B66" w:rsidRPr="003808E1">
        <w:rPr>
          <w:rFonts w:ascii="Times New Roman" w:hAnsi="Times New Roman" w:cs="Times New Roman"/>
          <w:sz w:val="24"/>
          <w:szCs w:val="24"/>
        </w:rPr>
        <w:t>1</w:t>
      </w:r>
      <w:r w:rsidR="00184669" w:rsidRPr="003808E1">
        <w:rPr>
          <w:rFonts w:ascii="Times New Roman" w:hAnsi="Times New Roman" w:cs="Times New Roman"/>
          <w:sz w:val="24"/>
          <w:szCs w:val="24"/>
        </w:rPr>
        <w:t>”</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 In addition, wild turkeys responded positively to increasing canopy height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 xml:space="preserve">). Finally, in the SIZE model, area was significant predictor variable for ruffed grouse (Table 7), with the highest probability of marginal ruffed grouse occurrence in the largest </w:t>
      </w:r>
      <w:r w:rsidR="002B2E83">
        <w:rPr>
          <w:rFonts w:ascii="Times New Roman" w:hAnsi="Times New Roman" w:cs="Times New Roman"/>
          <w:sz w:val="24"/>
          <w:szCs w:val="24"/>
        </w:rPr>
        <w:t xml:space="preserve">(12–20 ha) </w:t>
      </w:r>
      <w:r w:rsidR="00F71B66" w:rsidRPr="003808E1">
        <w:rPr>
          <w:rFonts w:ascii="Times New Roman" w:hAnsi="Times New Roman" w:cs="Times New Roman"/>
          <w:sz w:val="24"/>
          <w:szCs w:val="24"/>
        </w:rPr>
        <w:t>wildlife openings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w:t>
      </w:r>
      <w:r w:rsidR="00D40E4B" w:rsidRPr="003808E1">
        <w:rPr>
          <w:rFonts w:ascii="Times New Roman" w:hAnsi="Times New Roman" w:cs="Times New Roman"/>
          <w:sz w:val="24"/>
          <w:szCs w:val="24"/>
        </w:rPr>
        <w:t>, and both wild turkeys and ruffed grouse had positive associations with American woodcock presence</w:t>
      </w:r>
      <w:r w:rsidR="00F71B66" w:rsidRPr="003808E1">
        <w:rPr>
          <w:rFonts w:ascii="Times New Roman" w:hAnsi="Times New Roman" w:cs="Times New Roman"/>
          <w:sz w:val="24"/>
          <w:szCs w:val="24"/>
        </w:rPr>
        <w:t>.</w:t>
      </w:r>
    </w:p>
    <w:p w14:paraId="03485135" w14:textId="0A835621" w:rsidR="007F5AD8" w:rsidRPr="003808E1" w:rsidRDefault="007F5AD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An additional 10 landscape-level predictor variables from the remaining 4 candidate models had significant relationships with at least 1 of the 3 game bird species (Table 8). Although not presented here, their effects were considered in conjunction with the guild richness results (Table 9).</w:t>
      </w:r>
    </w:p>
    <w:p w14:paraId="03D8B66E" w14:textId="7EB5CC04"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Detection of breeding and post-breeding songbird species during surveys</w:t>
      </w:r>
    </w:p>
    <w:p w14:paraId="7D232367" w14:textId="70169246" w:rsidR="00D932BA" w:rsidRPr="003808E1" w:rsidRDefault="00D932B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lastRenderedPageBreak/>
        <w:t xml:space="preserve">A total of </w:t>
      </w:r>
      <w:r w:rsidR="00DC357E" w:rsidRPr="003808E1">
        <w:rPr>
          <w:rFonts w:ascii="Times New Roman" w:hAnsi="Times New Roman" w:cs="Times New Roman"/>
          <w:sz w:val="24"/>
          <w:szCs w:val="24"/>
        </w:rPr>
        <w:t>104</w:t>
      </w:r>
      <w:r w:rsidRPr="003808E1">
        <w:rPr>
          <w:rFonts w:ascii="Times New Roman" w:hAnsi="Times New Roman" w:cs="Times New Roman"/>
          <w:sz w:val="24"/>
          <w:szCs w:val="24"/>
        </w:rPr>
        <w:t xml:space="preserve"> species were detected during the </w:t>
      </w:r>
      <w:r w:rsidR="00DC357E" w:rsidRPr="003808E1">
        <w:rPr>
          <w:rFonts w:ascii="Times New Roman" w:hAnsi="Times New Roman" w:cs="Times New Roman"/>
          <w:sz w:val="24"/>
          <w:szCs w:val="24"/>
        </w:rPr>
        <w:t>breeding bird point count surveys that were conducted within the wildlife openings and in the adjacent forest from 16 May to 10 July. Of those, 66 total species were considered in the guild richness analyses, with 65 species included in the hierarchical community model for breeding songbirds within the wildlife opening and 44 species included in the hierarchical community model for breeding songbirds in the adjacent forest. During the surveys for breeding songbirds at the central sampling points, observers recorded 2,229 detections of the 65 species at 294 of 309 wildlife openings, and during the surveys for breeding songbirds at the adjacent forest sampling points, observers recorded 1,216 detections of the 44 species for 211 of 241 wildlife openings</w:t>
      </w:r>
      <w:r w:rsidR="00E746BF" w:rsidRPr="003808E1">
        <w:rPr>
          <w:rFonts w:ascii="Times New Roman" w:hAnsi="Times New Roman" w:cs="Times New Roman"/>
          <w:sz w:val="24"/>
          <w:szCs w:val="24"/>
        </w:rPr>
        <w:t xml:space="preserve"> (Table 3)</w:t>
      </w:r>
      <w:r w:rsidR="00DC357E" w:rsidRPr="003808E1">
        <w:rPr>
          <w:rFonts w:ascii="Times New Roman" w:hAnsi="Times New Roman" w:cs="Times New Roman"/>
          <w:sz w:val="24"/>
          <w:szCs w:val="24"/>
        </w:rPr>
        <w:t xml:space="preserve">. A total of 90 species were detected during the post-breeding </w:t>
      </w:r>
      <w:r w:rsidR="00715FAB" w:rsidRPr="003808E1">
        <w:rPr>
          <w:rFonts w:ascii="Times New Roman" w:hAnsi="Times New Roman" w:cs="Times New Roman"/>
          <w:sz w:val="24"/>
          <w:szCs w:val="24"/>
        </w:rPr>
        <w:t xml:space="preserve">bird </w:t>
      </w:r>
      <w:r w:rsidR="00DC357E" w:rsidRPr="003808E1">
        <w:rPr>
          <w:rFonts w:ascii="Times New Roman" w:hAnsi="Times New Roman" w:cs="Times New Roman"/>
          <w:sz w:val="24"/>
          <w:szCs w:val="24"/>
        </w:rPr>
        <w:t>transect surveys that were conducted along transects within the wildlife openings from 14 July to 5 August. Of those, 65 species were included in the hierarchical community model for post-breeding songbirds.</w:t>
      </w:r>
      <w:r w:rsidR="00715FAB" w:rsidRPr="003808E1">
        <w:rPr>
          <w:rFonts w:ascii="Times New Roman" w:hAnsi="Times New Roman" w:cs="Times New Roman"/>
          <w:sz w:val="24"/>
          <w:szCs w:val="24"/>
        </w:rPr>
        <w:t xml:space="preserve"> During the transect surveys, observers recorded 1,267 detections of the 65 species at 81 of 82 wildlife openings</w:t>
      </w:r>
      <w:r w:rsidR="00E710F4" w:rsidRPr="003808E1">
        <w:rPr>
          <w:rFonts w:ascii="Times New Roman" w:hAnsi="Times New Roman" w:cs="Times New Roman"/>
          <w:sz w:val="24"/>
          <w:szCs w:val="24"/>
        </w:rPr>
        <w:t>.</w:t>
      </w:r>
    </w:p>
    <w:p w14:paraId="049D3F14" w14:textId="109DBBF9" w:rsidR="00D71F98"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Effects of </w:t>
      </w:r>
      <w:r w:rsidR="00F24654" w:rsidRPr="003808E1">
        <w:rPr>
          <w:rFonts w:ascii="Times New Roman" w:hAnsi="Times New Roman" w:cs="Times New Roman"/>
          <w:b/>
          <w:bCs/>
          <w:sz w:val="24"/>
          <w:szCs w:val="24"/>
        </w:rPr>
        <w:t>important</w:t>
      </w:r>
      <w:r w:rsidRPr="003808E1">
        <w:rPr>
          <w:rFonts w:ascii="Times New Roman" w:hAnsi="Times New Roman" w:cs="Times New Roman"/>
          <w:b/>
          <w:bCs/>
          <w:sz w:val="24"/>
          <w:szCs w:val="24"/>
        </w:rPr>
        <w:t xml:space="preserve"> predictor variables on breeding and post-breeding songbird guild richness</w:t>
      </w:r>
    </w:p>
    <w:p w14:paraId="764B4152" w14:textId="641D75AC" w:rsidR="00C4422E" w:rsidRPr="003808E1" w:rsidRDefault="009E3635"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A subset of the predictor variables that had significant influence on game bird species occupancy were also important for breeding songbirds in the wildlife openings. Of the 19 predictor variables, 9 had significant relationships with overall species richness, 13 had significant relationships with early-successional and edge-associated guild richness, 7 had significant relationships with forest-interior guild richness, 4 had significant relationships with forest-gap guild richness, and 6 had significant relationships with forest generalist guild richness</w:t>
      </w:r>
      <w:r w:rsidR="00310F31" w:rsidRPr="003808E1">
        <w:rPr>
          <w:rFonts w:ascii="Times New Roman" w:hAnsi="Times New Roman" w:cs="Times New Roman"/>
          <w:sz w:val="24"/>
          <w:szCs w:val="24"/>
        </w:rPr>
        <w:t xml:space="preserve"> (Table 10)</w:t>
      </w:r>
      <w:r w:rsidRPr="003808E1">
        <w:rPr>
          <w:rFonts w:ascii="Times New Roman" w:hAnsi="Times New Roman" w:cs="Times New Roman"/>
          <w:sz w:val="24"/>
          <w:szCs w:val="24"/>
        </w:rPr>
        <w:t>.</w:t>
      </w:r>
      <w:r w:rsidR="00310F31" w:rsidRPr="003808E1">
        <w:rPr>
          <w:rFonts w:ascii="Times New Roman" w:hAnsi="Times New Roman" w:cs="Times New Roman"/>
          <w:sz w:val="24"/>
          <w:szCs w:val="24"/>
        </w:rPr>
        <w:t xml:space="preserve"> </w:t>
      </w:r>
      <w:r w:rsidR="002771A7" w:rsidRPr="003808E1">
        <w:rPr>
          <w:rFonts w:ascii="Times New Roman" w:hAnsi="Times New Roman" w:cs="Times New Roman"/>
          <w:sz w:val="24"/>
          <w:szCs w:val="24"/>
        </w:rPr>
        <w:t>Mean expected o</w:t>
      </w:r>
      <w:r w:rsidR="00507037" w:rsidRPr="003808E1">
        <w:rPr>
          <w:rFonts w:ascii="Times New Roman" w:hAnsi="Times New Roman" w:cs="Times New Roman"/>
          <w:sz w:val="24"/>
          <w:szCs w:val="24"/>
        </w:rPr>
        <w:t>verall specie</w:t>
      </w:r>
      <w:r w:rsidR="00177865" w:rsidRPr="003808E1">
        <w:rPr>
          <w:rFonts w:ascii="Times New Roman" w:hAnsi="Times New Roman" w:cs="Times New Roman"/>
          <w:sz w:val="24"/>
          <w:szCs w:val="24"/>
        </w:rPr>
        <w:t>s</w:t>
      </w:r>
      <w:r w:rsidR="00507037" w:rsidRPr="003808E1">
        <w:rPr>
          <w:rFonts w:ascii="Times New Roman" w:hAnsi="Times New Roman" w:cs="Times New Roman"/>
          <w:sz w:val="24"/>
          <w:szCs w:val="24"/>
        </w:rPr>
        <w:t xml:space="preserve"> richness and breeding songbird guild</w:t>
      </w:r>
      <w:r w:rsidR="00177865" w:rsidRPr="003808E1">
        <w:rPr>
          <w:rFonts w:ascii="Times New Roman" w:hAnsi="Times New Roman" w:cs="Times New Roman"/>
          <w:sz w:val="24"/>
          <w:szCs w:val="24"/>
        </w:rPr>
        <w:t xml:space="preserve"> richness</w:t>
      </w:r>
      <w:r w:rsidR="00507037" w:rsidRPr="003808E1">
        <w:rPr>
          <w:rFonts w:ascii="Times New Roman" w:hAnsi="Times New Roman" w:cs="Times New Roman"/>
          <w:sz w:val="24"/>
          <w:szCs w:val="24"/>
        </w:rPr>
        <w:t xml:space="preserve"> </w:t>
      </w:r>
      <w:r w:rsidR="003C64E7">
        <w:rPr>
          <w:rFonts w:ascii="Times New Roman" w:hAnsi="Times New Roman" w:cs="Times New Roman"/>
          <w:sz w:val="24"/>
          <w:szCs w:val="24"/>
        </w:rPr>
        <w:t xml:space="preserve">were lower in certain wildlife opening types and </w:t>
      </w:r>
      <w:r w:rsidR="00507037" w:rsidRPr="003808E1">
        <w:rPr>
          <w:rFonts w:ascii="Times New Roman" w:hAnsi="Times New Roman" w:cs="Times New Roman"/>
          <w:sz w:val="24"/>
          <w:szCs w:val="24"/>
        </w:rPr>
        <w:t>tended to respond negatively to percent tree cover outside the wildlife opening, elevation, proportion of both mature and immature sawtimber within 1 km, and proportion of agricultur</w:t>
      </w:r>
      <w:r w:rsidR="006168AA">
        <w:rPr>
          <w:rFonts w:ascii="Times New Roman" w:hAnsi="Times New Roman" w:cs="Times New Roman"/>
          <w:sz w:val="24"/>
          <w:szCs w:val="24"/>
        </w:rPr>
        <w:t xml:space="preserve">al land </w:t>
      </w:r>
      <w:r w:rsidR="00507037" w:rsidRPr="003808E1">
        <w:rPr>
          <w:rFonts w:ascii="Times New Roman" w:hAnsi="Times New Roman" w:cs="Times New Roman"/>
          <w:sz w:val="24"/>
          <w:szCs w:val="24"/>
        </w:rPr>
        <w:t>within 1 km</w:t>
      </w:r>
      <w:r w:rsidR="00177865" w:rsidRPr="003808E1">
        <w:rPr>
          <w:rFonts w:ascii="Times New Roman" w:hAnsi="Times New Roman" w:cs="Times New Roman"/>
          <w:sz w:val="24"/>
          <w:szCs w:val="24"/>
        </w:rPr>
        <w:t>, but tended to respond positively to road proximity and percent sapling cover</w:t>
      </w:r>
      <w:r w:rsidR="00507037" w:rsidRPr="003808E1">
        <w:rPr>
          <w:rFonts w:ascii="Times New Roman" w:hAnsi="Times New Roman" w:cs="Times New Roman"/>
          <w:sz w:val="24"/>
          <w:szCs w:val="24"/>
        </w:rPr>
        <w:t xml:space="preserve"> (Table 10).</w:t>
      </w:r>
      <w:r w:rsidR="00177865" w:rsidRPr="003808E1">
        <w:rPr>
          <w:rFonts w:ascii="Times New Roman" w:hAnsi="Times New Roman" w:cs="Times New Roman"/>
          <w:sz w:val="24"/>
          <w:szCs w:val="24"/>
        </w:rPr>
        <w:t xml:space="preserve"> In addition, 3 of the 4 guilds had a quadratic relationship with area</w:t>
      </w:r>
      <w:r w:rsidR="003243AA">
        <w:rPr>
          <w:rFonts w:ascii="Times New Roman" w:hAnsi="Times New Roman" w:cs="Times New Roman"/>
          <w:sz w:val="24"/>
          <w:szCs w:val="24"/>
        </w:rPr>
        <w:t xml:space="preserve">; </w:t>
      </w:r>
      <w:r w:rsidR="003243AA" w:rsidRPr="003808E1">
        <w:rPr>
          <w:rFonts w:ascii="Times New Roman" w:hAnsi="Times New Roman" w:cs="Times New Roman"/>
          <w:sz w:val="24"/>
          <w:szCs w:val="24"/>
        </w:rPr>
        <w:t xml:space="preserve">mean expected </w:t>
      </w:r>
      <w:r w:rsidR="003243AA">
        <w:rPr>
          <w:rFonts w:ascii="Times New Roman" w:hAnsi="Times New Roman" w:cs="Times New Roman"/>
          <w:sz w:val="24"/>
          <w:szCs w:val="24"/>
        </w:rPr>
        <w:t xml:space="preserve">overall species richness and </w:t>
      </w:r>
      <w:r w:rsidR="003243AA" w:rsidRPr="003808E1">
        <w:rPr>
          <w:rFonts w:ascii="Times New Roman" w:hAnsi="Times New Roman" w:cs="Times New Roman"/>
          <w:sz w:val="24"/>
          <w:szCs w:val="24"/>
        </w:rPr>
        <w:t xml:space="preserve">early-successional </w:t>
      </w:r>
      <w:r w:rsidR="003243AA">
        <w:rPr>
          <w:rFonts w:ascii="Times New Roman" w:hAnsi="Times New Roman" w:cs="Times New Roman"/>
          <w:sz w:val="24"/>
          <w:szCs w:val="24"/>
        </w:rPr>
        <w:t>/</w:t>
      </w:r>
      <w:r w:rsidR="003243AA" w:rsidRPr="003808E1">
        <w:rPr>
          <w:rFonts w:ascii="Times New Roman" w:hAnsi="Times New Roman" w:cs="Times New Roman"/>
          <w:sz w:val="24"/>
          <w:szCs w:val="24"/>
        </w:rPr>
        <w:t xml:space="preserve"> edge-associated guild richness</w:t>
      </w:r>
      <w:r w:rsidR="003243AA">
        <w:rPr>
          <w:rFonts w:ascii="Times New Roman" w:hAnsi="Times New Roman" w:cs="Times New Roman"/>
          <w:sz w:val="24"/>
          <w:szCs w:val="24"/>
        </w:rPr>
        <w:t xml:space="preserve"> </w:t>
      </w:r>
      <w:r w:rsidR="00177865" w:rsidRPr="003808E1">
        <w:rPr>
          <w:rFonts w:ascii="Times New Roman" w:hAnsi="Times New Roman" w:cs="Times New Roman"/>
          <w:sz w:val="24"/>
          <w:szCs w:val="24"/>
        </w:rPr>
        <w:t>peak</w:t>
      </w:r>
      <w:r w:rsidR="003243AA">
        <w:rPr>
          <w:rFonts w:ascii="Times New Roman" w:hAnsi="Times New Roman" w:cs="Times New Roman"/>
          <w:sz w:val="24"/>
          <w:szCs w:val="24"/>
        </w:rPr>
        <w:t>ed</w:t>
      </w:r>
      <w:r w:rsidR="00177865" w:rsidRPr="003808E1">
        <w:rPr>
          <w:rFonts w:ascii="Times New Roman" w:hAnsi="Times New Roman" w:cs="Times New Roman"/>
          <w:sz w:val="24"/>
          <w:szCs w:val="24"/>
        </w:rPr>
        <w:t xml:space="preserve"> within </w:t>
      </w:r>
      <w:r w:rsidR="003243AA">
        <w:rPr>
          <w:rFonts w:ascii="Times New Roman" w:hAnsi="Times New Roman" w:cs="Times New Roman"/>
          <w:sz w:val="24"/>
          <w:szCs w:val="24"/>
        </w:rPr>
        <w:t>the largest</w:t>
      </w:r>
      <w:r w:rsidR="00177865" w:rsidRPr="003808E1">
        <w:rPr>
          <w:rFonts w:ascii="Times New Roman" w:hAnsi="Times New Roman" w:cs="Times New Roman"/>
          <w:sz w:val="24"/>
          <w:szCs w:val="24"/>
        </w:rPr>
        <w:t xml:space="preserve"> </w:t>
      </w:r>
      <w:r w:rsidR="003243AA">
        <w:rPr>
          <w:rFonts w:ascii="Times New Roman" w:hAnsi="Times New Roman" w:cs="Times New Roman"/>
          <w:sz w:val="24"/>
          <w:szCs w:val="24"/>
        </w:rPr>
        <w:t>(1</w:t>
      </w:r>
      <w:r w:rsidR="000C434F">
        <w:rPr>
          <w:rFonts w:ascii="Times New Roman" w:hAnsi="Times New Roman" w:cs="Times New Roman"/>
          <w:sz w:val="24"/>
          <w:szCs w:val="24"/>
        </w:rPr>
        <w:t>4</w:t>
      </w:r>
      <w:r w:rsidR="003243AA">
        <w:rPr>
          <w:rFonts w:ascii="Times New Roman" w:hAnsi="Times New Roman" w:cs="Times New Roman"/>
          <w:sz w:val="24"/>
          <w:szCs w:val="24"/>
        </w:rPr>
        <w:t xml:space="preserve">–20 ha) </w:t>
      </w:r>
      <w:r w:rsidR="00177865" w:rsidRPr="003808E1">
        <w:rPr>
          <w:rFonts w:ascii="Times New Roman" w:hAnsi="Times New Roman" w:cs="Times New Roman"/>
          <w:sz w:val="24"/>
          <w:szCs w:val="24"/>
        </w:rPr>
        <w:t>wildlife openings</w:t>
      </w:r>
      <w:r w:rsidR="003243AA">
        <w:rPr>
          <w:rFonts w:ascii="Times New Roman" w:hAnsi="Times New Roman" w:cs="Times New Roman"/>
          <w:sz w:val="24"/>
          <w:szCs w:val="24"/>
        </w:rPr>
        <w:t xml:space="preserve">, while </w:t>
      </w:r>
      <w:r w:rsidR="003243AA" w:rsidRPr="003808E1">
        <w:rPr>
          <w:rFonts w:ascii="Times New Roman" w:hAnsi="Times New Roman" w:cs="Times New Roman"/>
          <w:sz w:val="24"/>
          <w:szCs w:val="24"/>
        </w:rPr>
        <w:t xml:space="preserve">mean expected </w:t>
      </w:r>
      <w:r w:rsidR="003243AA">
        <w:rPr>
          <w:rFonts w:ascii="Times New Roman" w:hAnsi="Times New Roman" w:cs="Times New Roman"/>
          <w:sz w:val="24"/>
          <w:szCs w:val="24"/>
        </w:rPr>
        <w:t>forest-interior guild richness and forest generalist guild richness peaked within moderately large wildlife openings</w:t>
      </w:r>
      <w:r w:rsidR="00711229">
        <w:rPr>
          <w:rFonts w:ascii="Times New Roman" w:hAnsi="Times New Roman" w:cs="Times New Roman"/>
          <w:sz w:val="24"/>
          <w:szCs w:val="24"/>
        </w:rPr>
        <w:t xml:space="preserve"> that were 8–16 ha in size</w:t>
      </w:r>
      <w:r w:rsidR="003243AA">
        <w:rPr>
          <w:rFonts w:ascii="Times New Roman" w:hAnsi="Times New Roman" w:cs="Times New Roman"/>
          <w:sz w:val="24"/>
          <w:szCs w:val="24"/>
        </w:rPr>
        <w:t xml:space="preserve"> </w:t>
      </w:r>
      <w:r w:rsidR="005E37BD" w:rsidRPr="003808E1">
        <w:rPr>
          <w:rFonts w:ascii="Times New Roman" w:hAnsi="Times New Roman" w:cs="Times New Roman"/>
          <w:sz w:val="24"/>
          <w:szCs w:val="24"/>
        </w:rPr>
        <w:t>(Figure 6)</w:t>
      </w:r>
      <w:r w:rsidR="00177865" w:rsidRPr="003808E1">
        <w:rPr>
          <w:rFonts w:ascii="Times New Roman" w:hAnsi="Times New Roman" w:cs="Times New Roman"/>
          <w:sz w:val="24"/>
          <w:szCs w:val="24"/>
        </w:rPr>
        <w:t>.</w:t>
      </w:r>
    </w:p>
    <w:p w14:paraId="2190C3F0" w14:textId="0FA56DF5" w:rsidR="00C4422E" w:rsidRPr="003808E1" w:rsidRDefault="00177865"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Breeding songbirds in the adjacent forest </w:t>
      </w:r>
      <w:r w:rsidR="00323CAC" w:rsidRPr="003808E1">
        <w:rPr>
          <w:rFonts w:ascii="Times New Roman" w:hAnsi="Times New Roman" w:cs="Times New Roman"/>
          <w:sz w:val="24"/>
          <w:szCs w:val="24"/>
        </w:rPr>
        <w:t>were significantly influenced by certain predictor variables that were important for game bird species occupancy, but there were fewer overall significant relationships compared to breeding songbirds in the wildlife openings</w:t>
      </w:r>
      <w:r w:rsidRPr="003808E1">
        <w:rPr>
          <w:rFonts w:ascii="Times New Roman" w:hAnsi="Times New Roman" w:cs="Times New Roman"/>
          <w:sz w:val="24"/>
          <w:szCs w:val="24"/>
        </w:rPr>
        <w:t xml:space="preserve">. </w:t>
      </w:r>
      <w:r w:rsidR="00323CAC" w:rsidRPr="003808E1">
        <w:rPr>
          <w:rFonts w:ascii="Times New Roman" w:hAnsi="Times New Roman" w:cs="Times New Roman"/>
          <w:sz w:val="24"/>
          <w:szCs w:val="24"/>
        </w:rPr>
        <w:t xml:space="preserve">Of the 19 predictor variables, 5 had significant relationships with overall species richness, 6 had significant relationships with forest-interior guild richness, 4 had significant relationships with forest-gap guild richness, and 4 had significant relationships with forest generalist guild richness (Table 10). Notably, </w:t>
      </w:r>
      <w:r w:rsidR="002771A7" w:rsidRPr="003808E1">
        <w:rPr>
          <w:rFonts w:ascii="Times New Roman" w:hAnsi="Times New Roman" w:cs="Times New Roman"/>
          <w:sz w:val="24"/>
          <w:szCs w:val="24"/>
        </w:rPr>
        <w:t xml:space="preserve">mean expected </w:t>
      </w:r>
      <w:r w:rsidR="00323CAC" w:rsidRPr="003808E1">
        <w:rPr>
          <w:rFonts w:ascii="Times New Roman" w:hAnsi="Times New Roman" w:cs="Times New Roman"/>
          <w:sz w:val="24"/>
          <w:szCs w:val="24"/>
        </w:rPr>
        <w:t>o</w:t>
      </w:r>
      <w:r w:rsidRPr="003808E1">
        <w:rPr>
          <w:rFonts w:ascii="Times New Roman" w:hAnsi="Times New Roman" w:cs="Times New Roman"/>
          <w:sz w:val="24"/>
          <w:szCs w:val="24"/>
        </w:rPr>
        <w:t>verall species richness and forest-interior guild richness</w:t>
      </w:r>
      <w:r w:rsidR="00323CAC" w:rsidRPr="003808E1">
        <w:rPr>
          <w:rFonts w:ascii="Times New Roman" w:hAnsi="Times New Roman" w:cs="Times New Roman"/>
          <w:sz w:val="24"/>
          <w:szCs w:val="24"/>
        </w:rPr>
        <w:t xml:space="preserve"> at adjacent forest sampling points</w:t>
      </w:r>
      <w:r w:rsidRPr="003808E1">
        <w:rPr>
          <w:rFonts w:ascii="Times New Roman" w:hAnsi="Times New Roman" w:cs="Times New Roman"/>
          <w:sz w:val="24"/>
          <w:szCs w:val="24"/>
        </w:rPr>
        <w:t xml:space="preserve"> had quadratic relationship</w:t>
      </w:r>
      <w:r w:rsidR="00323CAC" w:rsidRPr="003808E1">
        <w:rPr>
          <w:rFonts w:ascii="Times New Roman" w:hAnsi="Times New Roman" w:cs="Times New Roman"/>
          <w:sz w:val="24"/>
          <w:szCs w:val="24"/>
        </w:rPr>
        <w:t>s</w:t>
      </w:r>
      <w:r w:rsidRPr="003808E1">
        <w:rPr>
          <w:rFonts w:ascii="Times New Roman" w:hAnsi="Times New Roman" w:cs="Times New Roman"/>
          <w:sz w:val="24"/>
          <w:szCs w:val="24"/>
        </w:rPr>
        <w:t xml:space="preserve"> with wildlife opening size (</w:t>
      </w:r>
      <w:r w:rsidR="005E37BD" w:rsidRPr="003808E1">
        <w:rPr>
          <w:rFonts w:ascii="Times New Roman" w:hAnsi="Times New Roman" w:cs="Times New Roman"/>
          <w:sz w:val="24"/>
          <w:szCs w:val="24"/>
        </w:rPr>
        <w:t>Figure 6</w:t>
      </w:r>
      <w:r w:rsidRPr="003808E1">
        <w:rPr>
          <w:rFonts w:ascii="Times New Roman" w:hAnsi="Times New Roman" w:cs="Times New Roman"/>
          <w:sz w:val="24"/>
          <w:szCs w:val="24"/>
        </w:rPr>
        <w:t xml:space="preserve">), </w:t>
      </w:r>
      <w:r w:rsidR="00DE1266" w:rsidRPr="003808E1">
        <w:rPr>
          <w:rFonts w:ascii="Times New Roman" w:hAnsi="Times New Roman" w:cs="Times New Roman"/>
          <w:sz w:val="24"/>
          <w:szCs w:val="24"/>
        </w:rPr>
        <w:t xml:space="preserve">such that the peak represented the maximum </w:t>
      </w:r>
      <w:r w:rsidR="002771A7" w:rsidRPr="003808E1">
        <w:rPr>
          <w:rFonts w:ascii="Times New Roman" w:hAnsi="Times New Roman" w:cs="Times New Roman"/>
          <w:sz w:val="24"/>
          <w:szCs w:val="24"/>
        </w:rPr>
        <w:t xml:space="preserve">mean expected </w:t>
      </w:r>
      <w:r w:rsidR="00DE1266" w:rsidRPr="003808E1">
        <w:rPr>
          <w:rFonts w:ascii="Times New Roman" w:hAnsi="Times New Roman" w:cs="Times New Roman"/>
          <w:sz w:val="24"/>
          <w:szCs w:val="24"/>
        </w:rPr>
        <w:t xml:space="preserve">number of species and corresponded </w:t>
      </w:r>
      <w:r w:rsidR="00DE1266" w:rsidRPr="003808E1">
        <w:rPr>
          <w:rFonts w:ascii="Times New Roman" w:hAnsi="Times New Roman" w:cs="Times New Roman"/>
          <w:sz w:val="24"/>
          <w:szCs w:val="24"/>
        </w:rPr>
        <w:lastRenderedPageBreak/>
        <w:t>to</w:t>
      </w:r>
      <w:r w:rsidR="000C434F">
        <w:rPr>
          <w:rFonts w:ascii="Times New Roman" w:hAnsi="Times New Roman" w:cs="Times New Roman"/>
          <w:sz w:val="24"/>
          <w:szCs w:val="24"/>
        </w:rPr>
        <w:t xml:space="preserve"> </w:t>
      </w:r>
      <w:r w:rsidR="00DE1266" w:rsidRPr="003808E1">
        <w:rPr>
          <w:rFonts w:ascii="Times New Roman" w:hAnsi="Times New Roman" w:cs="Times New Roman"/>
          <w:sz w:val="24"/>
          <w:szCs w:val="24"/>
        </w:rPr>
        <w:t>large wildlife openings</w:t>
      </w:r>
      <w:r w:rsidR="00711229">
        <w:rPr>
          <w:rFonts w:ascii="Times New Roman" w:hAnsi="Times New Roman" w:cs="Times New Roman"/>
          <w:sz w:val="24"/>
          <w:szCs w:val="24"/>
        </w:rPr>
        <w:t xml:space="preserve"> that were 5–12 ha in size</w:t>
      </w:r>
      <w:r w:rsidR="00DE1266" w:rsidRPr="003808E1">
        <w:rPr>
          <w:rFonts w:ascii="Times New Roman" w:hAnsi="Times New Roman" w:cs="Times New Roman"/>
          <w:sz w:val="24"/>
          <w:szCs w:val="24"/>
        </w:rPr>
        <w:t xml:space="preserve">, </w:t>
      </w:r>
      <w:r w:rsidRPr="003808E1">
        <w:rPr>
          <w:rFonts w:ascii="Times New Roman" w:hAnsi="Times New Roman" w:cs="Times New Roman"/>
          <w:sz w:val="24"/>
          <w:szCs w:val="24"/>
        </w:rPr>
        <w:t>but they responded negatively to the number of large openings within 1 km of the focal wildlife opening (Table 10).</w:t>
      </w:r>
    </w:p>
    <w:p w14:paraId="27426E12" w14:textId="77D2CF03" w:rsidR="001B388A" w:rsidRPr="003808E1" w:rsidRDefault="00993BEA"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For post-breeding songbirds in wildlife openings, only 3 of the 7 predictor variables included in the post-breeding guild richness models were significant for at least one guild</w:t>
      </w:r>
      <w:r w:rsidR="00044CEC" w:rsidRPr="003808E1">
        <w:rPr>
          <w:rFonts w:ascii="Times New Roman" w:hAnsi="Times New Roman" w:cs="Times New Roman"/>
          <w:sz w:val="24"/>
          <w:szCs w:val="24"/>
        </w:rPr>
        <w:t xml:space="preserve"> (Table 10)</w:t>
      </w:r>
      <w:r w:rsidRPr="003808E1">
        <w:rPr>
          <w:rFonts w:ascii="Times New Roman" w:hAnsi="Times New Roman" w:cs="Times New Roman"/>
          <w:sz w:val="24"/>
          <w:szCs w:val="24"/>
        </w:rPr>
        <w:t xml:space="preserve">. </w:t>
      </w:r>
      <w:r w:rsidR="00A70859" w:rsidRPr="003808E1">
        <w:rPr>
          <w:rFonts w:ascii="Times New Roman" w:hAnsi="Times New Roman" w:cs="Times New Roman"/>
          <w:sz w:val="24"/>
          <w:szCs w:val="24"/>
        </w:rPr>
        <w:t xml:space="preserve">For overall species and most guilds, </w:t>
      </w:r>
      <w:r w:rsidR="002771A7" w:rsidRPr="003808E1">
        <w:rPr>
          <w:rFonts w:ascii="Times New Roman" w:hAnsi="Times New Roman" w:cs="Times New Roman"/>
          <w:sz w:val="24"/>
          <w:szCs w:val="24"/>
        </w:rPr>
        <w:t xml:space="preserve">mean expected </w:t>
      </w:r>
      <w:r w:rsidR="00A70859" w:rsidRPr="003808E1">
        <w:rPr>
          <w:rFonts w:ascii="Times New Roman" w:hAnsi="Times New Roman" w:cs="Times New Roman"/>
          <w:sz w:val="24"/>
          <w:szCs w:val="24"/>
        </w:rPr>
        <w:t>richness</w:t>
      </w:r>
      <w:r w:rsidRPr="003808E1">
        <w:rPr>
          <w:rFonts w:ascii="Times New Roman" w:hAnsi="Times New Roman" w:cs="Times New Roman"/>
          <w:sz w:val="24"/>
          <w:szCs w:val="24"/>
        </w:rPr>
        <w:t xml:space="preserve"> decreased with elevation, but exhibited quadratic relationships with area, </w:t>
      </w:r>
      <w:r w:rsidR="00DE1266" w:rsidRPr="003808E1">
        <w:rPr>
          <w:rFonts w:ascii="Times New Roman" w:hAnsi="Times New Roman" w:cs="Times New Roman"/>
          <w:sz w:val="24"/>
          <w:szCs w:val="24"/>
        </w:rPr>
        <w:t xml:space="preserve">such that the peak represented the maximum </w:t>
      </w:r>
      <w:r w:rsidR="002771A7" w:rsidRPr="003808E1">
        <w:rPr>
          <w:rFonts w:ascii="Times New Roman" w:hAnsi="Times New Roman" w:cs="Times New Roman"/>
          <w:sz w:val="24"/>
          <w:szCs w:val="24"/>
        </w:rPr>
        <w:t xml:space="preserve">mean expected </w:t>
      </w:r>
      <w:r w:rsidR="00DE1266" w:rsidRPr="003808E1">
        <w:rPr>
          <w:rFonts w:ascii="Times New Roman" w:hAnsi="Times New Roman" w:cs="Times New Roman"/>
          <w:sz w:val="24"/>
          <w:szCs w:val="24"/>
        </w:rPr>
        <w:t>number of species and corresponded to large wildlife openings</w:t>
      </w:r>
      <w:r w:rsidR="00044CEC" w:rsidRPr="003808E1">
        <w:rPr>
          <w:rFonts w:ascii="Times New Roman" w:hAnsi="Times New Roman" w:cs="Times New Roman"/>
          <w:sz w:val="24"/>
          <w:szCs w:val="24"/>
        </w:rPr>
        <w:t xml:space="preserve"> </w:t>
      </w:r>
      <w:r w:rsidR="00711229">
        <w:rPr>
          <w:rFonts w:ascii="Times New Roman" w:hAnsi="Times New Roman" w:cs="Times New Roman"/>
          <w:sz w:val="24"/>
          <w:szCs w:val="24"/>
        </w:rPr>
        <w:t>that were 10–1</w:t>
      </w:r>
      <w:r w:rsidR="00774365">
        <w:rPr>
          <w:rFonts w:ascii="Times New Roman" w:hAnsi="Times New Roman" w:cs="Times New Roman"/>
          <w:sz w:val="24"/>
          <w:szCs w:val="24"/>
        </w:rPr>
        <w:t>8</w:t>
      </w:r>
      <w:r w:rsidR="00711229">
        <w:rPr>
          <w:rFonts w:ascii="Times New Roman" w:hAnsi="Times New Roman" w:cs="Times New Roman"/>
          <w:sz w:val="24"/>
          <w:szCs w:val="24"/>
        </w:rPr>
        <w:t xml:space="preserve"> ha in size </w:t>
      </w:r>
      <w:r w:rsidR="00044CEC" w:rsidRPr="003808E1">
        <w:rPr>
          <w:rFonts w:ascii="Times New Roman" w:hAnsi="Times New Roman" w:cs="Times New Roman"/>
          <w:sz w:val="24"/>
          <w:szCs w:val="24"/>
        </w:rPr>
        <w:t>(Figure 6)</w:t>
      </w:r>
      <w:r w:rsidRPr="003808E1">
        <w:rPr>
          <w:rFonts w:ascii="Times New Roman" w:hAnsi="Times New Roman" w:cs="Times New Roman"/>
          <w:sz w:val="24"/>
          <w:szCs w:val="24"/>
        </w:rPr>
        <w:t>.</w:t>
      </w:r>
      <w:r w:rsidR="00A70859" w:rsidRPr="003808E1">
        <w:rPr>
          <w:rFonts w:ascii="Times New Roman" w:hAnsi="Times New Roman" w:cs="Times New Roman"/>
          <w:sz w:val="24"/>
          <w:szCs w:val="24"/>
        </w:rPr>
        <w:t xml:space="preserve"> In addition, </w:t>
      </w:r>
      <w:r w:rsidR="002771A7" w:rsidRPr="003808E1">
        <w:rPr>
          <w:rFonts w:ascii="Times New Roman" w:hAnsi="Times New Roman" w:cs="Times New Roman"/>
          <w:sz w:val="24"/>
          <w:szCs w:val="24"/>
        </w:rPr>
        <w:t xml:space="preserve">mean expected </w:t>
      </w:r>
      <w:r w:rsidR="00A70859" w:rsidRPr="003808E1">
        <w:rPr>
          <w:rFonts w:ascii="Times New Roman" w:hAnsi="Times New Roman" w:cs="Times New Roman"/>
          <w:sz w:val="24"/>
          <w:szCs w:val="24"/>
        </w:rPr>
        <w:t>overall species richness and forest generalist guild richness declined with increasing proportions of mature forest within 1 km.</w:t>
      </w:r>
    </w:p>
    <w:p w14:paraId="6AF3FFA4" w14:textId="77777777" w:rsidR="00B242E5" w:rsidRPr="003808E1" w:rsidRDefault="00B242E5" w:rsidP="00E236EB">
      <w:pPr>
        <w:widowControl w:val="0"/>
        <w:spacing w:line="276" w:lineRule="auto"/>
        <w:rPr>
          <w:rFonts w:ascii="Times New Roman" w:hAnsi="Times New Roman" w:cs="Times New Roman"/>
          <w:b/>
          <w:bCs/>
          <w:sz w:val="24"/>
          <w:szCs w:val="24"/>
        </w:rPr>
      </w:pPr>
    </w:p>
    <w:p w14:paraId="7D51C5D7" w14:textId="6C83DB20" w:rsidR="00D71F98" w:rsidRPr="003808E1" w:rsidRDefault="00D71F98" w:rsidP="00E236EB">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Discussion</w:t>
      </w:r>
    </w:p>
    <w:p w14:paraId="7217CE7E" w14:textId="272FB10C" w:rsidR="00B06F27" w:rsidRPr="003808E1" w:rsidRDefault="009B4D5D" w:rsidP="00E236EB">
      <w:pPr>
        <w:widowControl w:val="0"/>
        <w:spacing w:line="276" w:lineRule="auto"/>
        <w:ind w:firstLine="720"/>
        <w:rPr>
          <w:rFonts w:ascii="Times New Roman" w:hAnsi="Times New Roman" w:cs="Times New Roman"/>
          <w:sz w:val="24"/>
          <w:szCs w:val="24"/>
        </w:rPr>
      </w:pPr>
      <w:bookmarkStart w:id="11" w:name="_Hlk138267986"/>
      <w:r w:rsidRPr="009B4D5D">
        <w:rPr>
          <w:rFonts w:ascii="Times New Roman" w:hAnsi="Times New Roman" w:cs="Times New Roman"/>
          <w:sz w:val="24"/>
          <w:szCs w:val="24"/>
        </w:rPr>
        <w:t xml:space="preserve">In this study, </w:t>
      </w:r>
      <w:r>
        <w:rPr>
          <w:rFonts w:ascii="Times New Roman" w:hAnsi="Times New Roman" w:cs="Times New Roman"/>
          <w:sz w:val="24"/>
          <w:szCs w:val="24"/>
        </w:rPr>
        <w:t>I</w:t>
      </w:r>
      <w:r w:rsidRPr="009B4D5D">
        <w:rPr>
          <w:rFonts w:ascii="Times New Roman" w:hAnsi="Times New Roman" w:cs="Times New Roman"/>
          <w:sz w:val="24"/>
          <w:szCs w:val="24"/>
        </w:rPr>
        <w:t xml:space="preserve"> demonstrate</w:t>
      </w:r>
      <w:r w:rsidR="00C87D92">
        <w:rPr>
          <w:rFonts w:ascii="Times New Roman" w:hAnsi="Times New Roman" w:cs="Times New Roman"/>
          <w:sz w:val="24"/>
          <w:szCs w:val="24"/>
        </w:rPr>
        <w:t>d</w:t>
      </w:r>
      <w:r w:rsidRPr="009B4D5D">
        <w:rPr>
          <w:rFonts w:ascii="Times New Roman" w:hAnsi="Times New Roman" w:cs="Times New Roman"/>
          <w:sz w:val="24"/>
          <w:szCs w:val="24"/>
        </w:rPr>
        <w:t xml:space="preserve"> that management </w:t>
      </w:r>
      <w:r>
        <w:rPr>
          <w:rFonts w:ascii="Times New Roman" w:hAnsi="Times New Roman" w:cs="Times New Roman"/>
          <w:sz w:val="24"/>
          <w:szCs w:val="24"/>
        </w:rPr>
        <w:t>actions</w:t>
      </w:r>
      <w:r w:rsidRPr="009B4D5D">
        <w:rPr>
          <w:rFonts w:ascii="Times New Roman" w:hAnsi="Times New Roman" w:cs="Times New Roman"/>
          <w:sz w:val="24"/>
          <w:szCs w:val="24"/>
        </w:rPr>
        <w:t xml:space="preserve"> primarily </w:t>
      </w:r>
      <w:r>
        <w:rPr>
          <w:rFonts w:ascii="Times New Roman" w:hAnsi="Times New Roman" w:cs="Times New Roman"/>
          <w:sz w:val="24"/>
          <w:szCs w:val="24"/>
        </w:rPr>
        <w:t>aimed</w:t>
      </w:r>
      <w:r w:rsidRPr="009B4D5D">
        <w:rPr>
          <w:rFonts w:ascii="Times New Roman" w:hAnsi="Times New Roman" w:cs="Times New Roman"/>
          <w:sz w:val="24"/>
          <w:szCs w:val="24"/>
        </w:rPr>
        <w:t xml:space="preserve"> toward creating </w:t>
      </w:r>
      <w:r>
        <w:rPr>
          <w:rFonts w:ascii="Times New Roman" w:hAnsi="Times New Roman" w:cs="Times New Roman"/>
          <w:sz w:val="24"/>
          <w:szCs w:val="24"/>
        </w:rPr>
        <w:t xml:space="preserve">and promoting habitat for target </w:t>
      </w:r>
      <w:r w:rsidRPr="009B4D5D">
        <w:rPr>
          <w:rFonts w:ascii="Times New Roman" w:hAnsi="Times New Roman" w:cs="Times New Roman"/>
          <w:sz w:val="24"/>
          <w:szCs w:val="24"/>
        </w:rPr>
        <w:t>game</w:t>
      </w:r>
      <w:r>
        <w:rPr>
          <w:rFonts w:ascii="Times New Roman" w:hAnsi="Times New Roman" w:cs="Times New Roman"/>
          <w:sz w:val="24"/>
          <w:szCs w:val="24"/>
        </w:rPr>
        <w:t xml:space="preserve"> </w:t>
      </w:r>
      <w:r w:rsidRPr="009B4D5D">
        <w:rPr>
          <w:rFonts w:ascii="Times New Roman" w:hAnsi="Times New Roman" w:cs="Times New Roman"/>
          <w:sz w:val="24"/>
          <w:szCs w:val="24"/>
        </w:rPr>
        <w:t>bird</w:t>
      </w:r>
      <w:r>
        <w:rPr>
          <w:rFonts w:ascii="Times New Roman" w:hAnsi="Times New Roman" w:cs="Times New Roman"/>
          <w:sz w:val="24"/>
          <w:szCs w:val="24"/>
        </w:rPr>
        <w:t>s</w:t>
      </w:r>
      <w:r w:rsidRPr="009B4D5D">
        <w:rPr>
          <w:rFonts w:ascii="Times New Roman" w:hAnsi="Times New Roman" w:cs="Times New Roman"/>
          <w:sz w:val="24"/>
          <w:szCs w:val="24"/>
        </w:rPr>
        <w:t xml:space="preserve"> can </w:t>
      </w:r>
      <w:r>
        <w:rPr>
          <w:rFonts w:ascii="Times New Roman" w:hAnsi="Times New Roman" w:cs="Times New Roman"/>
          <w:sz w:val="24"/>
          <w:szCs w:val="24"/>
        </w:rPr>
        <w:t xml:space="preserve">also </w:t>
      </w:r>
      <w:r w:rsidRPr="009B4D5D">
        <w:rPr>
          <w:rFonts w:ascii="Times New Roman" w:hAnsi="Times New Roman" w:cs="Times New Roman"/>
          <w:sz w:val="24"/>
          <w:szCs w:val="24"/>
        </w:rPr>
        <w:t xml:space="preserve">benefit a diverse </w:t>
      </w:r>
      <w:r>
        <w:rPr>
          <w:rFonts w:ascii="Times New Roman" w:hAnsi="Times New Roman" w:cs="Times New Roman"/>
          <w:sz w:val="24"/>
          <w:szCs w:val="24"/>
        </w:rPr>
        <w:t>community</w:t>
      </w:r>
      <w:r w:rsidRPr="009B4D5D">
        <w:rPr>
          <w:rFonts w:ascii="Times New Roman" w:hAnsi="Times New Roman" w:cs="Times New Roman"/>
          <w:sz w:val="24"/>
          <w:szCs w:val="24"/>
        </w:rPr>
        <w:t xml:space="preserve"> of </w:t>
      </w:r>
      <w:r w:rsidRPr="003808E1">
        <w:rPr>
          <w:rFonts w:ascii="Times New Roman" w:hAnsi="Times New Roman" w:cs="Times New Roman"/>
          <w:sz w:val="24"/>
          <w:szCs w:val="24"/>
        </w:rPr>
        <w:t>breeding and post-breeding songbirds</w:t>
      </w:r>
      <w:r>
        <w:rPr>
          <w:rFonts w:ascii="Times New Roman" w:hAnsi="Times New Roman" w:cs="Times New Roman"/>
          <w:sz w:val="24"/>
          <w:szCs w:val="24"/>
        </w:rPr>
        <w:t xml:space="preserve"> within the Central Appalachians. Specifically, I</w:t>
      </w:r>
      <w:r w:rsidR="00D71F98" w:rsidRPr="003808E1">
        <w:rPr>
          <w:rFonts w:ascii="Times New Roman" w:hAnsi="Times New Roman" w:cs="Times New Roman"/>
          <w:sz w:val="24"/>
          <w:szCs w:val="24"/>
        </w:rPr>
        <w:t xml:space="preserve"> </w:t>
      </w:r>
      <w:r w:rsidR="00B06F27" w:rsidRPr="003808E1">
        <w:rPr>
          <w:rFonts w:ascii="Times New Roman" w:hAnsi="Times New Roman" w:cs="Times New Roman"/>
          <w:sz w:val="24"/>
          <w:szCs w:val="24"/>
        </w:rPr>
        <w:t xml:space="preserve">quantified the effects of site-level and landscape-level wildlife opening attributes on multi-species avian occupancy and identified </w:t>
      </w:r>
      <w:r>
        <w:rPr>
          <w:rFonts w:ascii="Times New Roman" w:hAnsi="Times New Roman" w:cs="Times New Roman"/>
          <w:sz w:val="24"/>
          <w:szCs w:val="24"/>
        </w:rPr>
        <w:t>individual</w:t>
      </w:r>
      <w:r w:rsidR="00B06F27" w:rsidRPr="003808E1">
        <w:rPr>
          <w:rFonts w:ascii="Times New Roman" w:hAnsi="Times New Roman" w:cs="Times New Roman"/>
          <w:sz w:val="24"/>
          <w:szCs w:val="24"/>
        </w:rPr>
        <w:t xml:space="preserve"> characteristics of wildlife openings that support </w:t>
      </w:r>
      <w:r>
        <w:rPr>
          <w:rFonts w:ascii="Times New Roman" w:hAnsi="Times New Roman" w:cs="Times New Roman"/>
          <w:sz w:val="24"/>
          <w:szCs w:val="24"/>
        </w:rPr>
        <w:t xml:space="preserve">both </w:t>
      </w:r>
      <w:r w:rsidR="00B06F27" w:rsidRPr="003808E1">
        <w:rPr>
          <w:rFonts w:ascii="Times New Roman" w:hAnsi="Times New Roman" w:cs="Times New Roman"/>
          <w:sz w:val="24"/>
          <w:szCs w:val="24"/>
        </w:rPr>
        <w:t xml:space="preserve">game birds and </w:t>
      </w:r>
      <w:r>
        <w:rPr>
          <w:rFonts w:ascii="Times New Roman" w:hAnsi="Times New Roman" w:cs="Times New Roman"/>
          <w:sz w:val="24"/>
          <w:szCs w:val="24"/>
        </w:rPr>
        <w:t xml:space="preserve">songbird </w:t>
      </w:r>
      <w:r w:rsidR="00B06F27" w:rsidRPr="003808E1">
        <w:rPr>
          <w:rFonts w:ascii="Times New Roman" w:hAnsi="Times New Roman" w:cs="Times New Roman"/>
          <w:sz w:val="24"/>
          <w:szCs w:val="24"/>
        </w:rPr>
        <w:t>diversity. My results</w:t>
      </w:r>
      <w:r>
        <w:rPr>
          <w:rFonts w:ascii="Times New Roman" w:hAnsi="Times New Roman" w:cs="Times New Roman"/>
          <w:sz w:val="24"/>
          <w:szCs w:val="24"/>
        </w:rPr>
        <w:t xml:space="preserve"> </w:t>
      </w:r>
      <w:r w:rsidR="00B06F27" w:rsidRPr="003808E1">
        <w:rPr>
          <w:rFonts w:ascii="Times New Roman" w:hAnsi="Times New Roman" w:cs="Times New Roman"/>
          <w:sz w:val="24"/>
          <w:szCs w:val="24"/>
        </w:rPr>
        <w:t xml:space="preserve">supported the hypothesis that management and local habitat attributes best explain game bird species occupancy in wildlife openings. Site-level variables </w:t>
      </w:r>
      <w:r>
        <w:rPr>
          <w:rFonts w:ascii="Times New Roman" w:hAnsi="Times New Roman" w:cs="Times New Roman"/>
          <w:sz w:val="24"/>
          <w:szCs w:val="24"/>
        </w:rPr>
        <w:t>were better able to explain variation in multi-species game bird occupancy</w:t>
      </w:r>
      <w:r w:rsidR="00B06F27" w:rsidRPr="003808E1">
        <w:rPr>
          <w:rFonts w:ascii="Times New Roman" w:hAnsi="Times New Roman" w:cs="Times New Roman"/>
          <w:sz w:val="24"/>
          <w:szCs w:val="24"/>
        </w:rPr>
        <w:t xml:space="preserve"> than landscape-level variables</w:t>
      </w:r>
      <w:r w:rsidR="00DD270F">
        <w:rPr>
          <w:rFonts w:ascii="Times New Roman" w:hAnsi="Times New Roman" w:cs="Times New Roman"/>
          <w:sz w:val="24"/>
          <w:szCs w:val="24"/>
        </w:rPr>
        <w:t>, based on model comparisons using DIC values</w:t>
      </w:r>
      <w:r w:rsidR="00B06F27" w:rsidRPr="003808E1">
        <w:rPr>
          <w:rFonts w:ascii="Times New Roman" w:hAnsi="Times New Roman" w:cs="Times New Roman"/>
          <w:sz w:val="24"/>
          <w:szCs w:val="24"/>
        </w:rPr>
        <w:t xml:space="preserve">. However, a holistic assessment of additional impacts on songbird diversity in wildlife openings highlighted the importance of landscape context. To promote game bird species occurrence in wildlife openings, land managers should primarily focus on management actions and habitat, but to also maximize overall songbird species richness and songbird guild richness during the breeding and post-breeding seasons, it is important to consider </w:t>
      </w:r>
      <w:r w:rsidR="00DD270F">
        <w:rPr>
          <w:rFonts w:ascii="Times New Roman" w:hAnsi="Times New Roman" w:cs="Times New Roman"/>
          <w:sz w:val="24"/>
          <w:szCs w:val="24"/>
        </w:rPr>
        <w:t xml:space="preserve">regional </w:t>
      </w:r>
      <w:r w:rsidR="00B06F27" w:rsidRPr="003808E1">
        <w:rPr>
          <w:rFonts w:ascii="Times New Roman" w:hAnsi="Times New Roman" w:cs="Times New Roman"/>
          <w:sz w:val="24"/>
          <w:szCs w:val="24"/>
        </w:rPr>
        <w:t>elevation</w:t>
      </w:r>
      <w:r w:rsidR="00DD270F">
        <w:rPr>
          <w:rFonts w:ascii="Times New Roman" w:hAnsi="Times New Roman" w:cs="Times New Roman"/>
          <w:sz w:val="24"/>
          <w:szCs w:val="24"/>
        </w:rPr>
        <w:t>al gradients</w:t>
      </w:r>
      <w:r w:rsidR="00B06F27" w:rsidRPr="003808E1">
        <w:rPr>
          <w:rFonts w:ascii="Times New Roman" w:hAnsi="Times New Roman" w:cs="Times New Roman"/>
          <w:sz w:val="24"/>
          <w:szCs w:val="24"/>
        </w:rPr>
        <w:t xml:space="preserve">, </w:t>
      </w:r>
      <w:r w:rsidR="001A2448">
        <w:rPr>
          <w:rFonts w:ascii="Times New Roman" w:hAnsi="Times New Roman" w:cs="Times New Roman"/>
          <w:sz w:val="24"/>
          <w:szCs w:val="24"/>
        </w:rPr>
        <w:t>size</w:t>
      </w:r>
      <w:r w:rsidR="00D92684" w:rsidRPr="003808E1">
        <w:rPr>
          <w:rFonts w:ascii="Times New Roman" w:hAnsi="Times New Roman" w:cs="Times New Roman"/>
          <w:sz w:val="24"/>
          <w:szCs w:val="24"/>
        </w:rPr>
        <w:t xml:space="preserve"> of the wildlife opening</w:t>
      </w:r>
      <w:r w:rsidR="00B06F27" w:rsidRPr="003808E1">
        <w:rPr>
          <w:rFonts w:ascii="Times New Roman" w:hAnsi="Times New Roman" w:cs="Times New Roman"/>
          <w:sz w:val="24"/>
          <w:szCs w:val="24"/>
        </w:rPr>
        <w:t>, and proportions of different land cover types in the surrounding landscape.</w:t>
      </w:r>
    </w:p>
    <w:p w14:paraId="1D7CFD7C" w14:textId="3BBEE9BD" w:rsidR="005B699A" w:rsidRDefault="001A2448" w:rsidP="00E236EB">
      <w:pPr>
        <w:widowControl w:val="0"/>
        <w:spacing w:line="276" w:lineRule="auto"/>
        <w:ind w:firstLine="720"/>
        <w:rPr>
          <w:rFonts w:ascii="Times New Roman" w:hAnsi="Times New Roman" w:cs="Times New Roman"/>
          <w:sz w:val="24"/>
          <w:szCs w:val="24"/>
        </w:rPr>
      </w:pPr>
      <w:r>
        <w:rPr>
          <w:rFonts w:ascii="Times New Roman" w:hAnsi="Times New Roman" w:cs="Times New Roman"/>
          <w:sz w:val="24"/>
          <w:szCs w:val="24"/>
        </w:rPr>
        <w:t>My results</w:t>
      </w:r>
      <w:r w:rsidR="00DB463C" w:rsidRPr="003808E1">
        <w:rPr>
          <w:rFonts w:ascii="Times New Roman" w:hAnsi="Times New Roman" w:cs="Times New Roman"/>
          <w:sz w:val="24"/>
          <w:szCs w:val="24"/>
        </w:rPr>
        <w:t xml:space="preserve"> </w:t>
      </w:r>
      <w:r w:rsidR="006D0F77">
        <w:rPr>
          <w:rFonts w:ascii="Times New Roman" w:hAnsi="Times New Roman" w:cs="Times New Roman"/>
          <w:sz w:val="24"/>
          <w:szCs w:val="24"/>
        </w:rPr>
        <w:t xml:space="preserve">suggested </w:t>
      </w:r>
      <w:r w:rsidR="00DB463C" w:rsidRPr="003808E1">
        <w:rPr>
          <w:rFonts w:ascii="Times New Roman" w:hAnsi="Times New Roman" w:cs="Times New Roman"/>
          <w:sz w:val="24"/>
          <w:szCs w:val="24"/>
        </w:rPr>
        <w:t xml:space="preserve">that wild turkey, ruffed grouse, and American woodcock are responding more strongly to site-level factors than </w:t>
      </w:r>
      <w:r w:rsidR="00F56B77" w:rsidRPr="003808E1">
        <w:rPr>
          <w:rFonts w:ascii="Times New Roman" w:hAnsi="Times New Roman" w:cs="Times New Roman"/>
          <w:sz w:val="24"/>
          <w:szCs w:val="24"/>
        </w:rPr>
        <w:t xml:space="preserve">to </w:t>
      </w:r>
      <w:r w:rsidR="00DB463C" w:rsidRPr="003808E1">
        <w:rPr>
          <w:rFonts w:ascii="Times New Roman" w:hAnsi="Times New Roman" w:cs="Times New Roman"/>
          <w:sz w:val="24"/>
          <w:szCs w:val="24"/>
        </w:rPr>
        <w:t>landscape context</w:t>
      </w:r>
      <w:r w:rsidR="00AC42EE" w:rsidRPr="003808E1">
        <w:rPr>
          <w:rFonts w:ascii="Times New Roman" w:hAnsi="Times New Roman" w:cs="Times New Roman"/>
          <w:sz w:val="24"/>
          <w:szCs w:val="24"/>
        </w:rPr>
        <w:t>.</w:t>
      </w:r>
      <w:r w:rsidR="00DB463C" w:rsidRPr="003808E1">
        <w:rPr>
          <w:rFonts w:ascii="Times New Roman" w:hAnsi="Times New Roman" w:cs="Times New Roman"/>
          <w:sz w:val="24"/>
          <w:szCs w:val="24"/>
        </w:rPr>
        <w:t xml:space="preserve"> </w:t>
      </w:r>
      <w:r w:rsidR="00F5462B" w:rsidRPr="003808E1">
        <w:rPr>
          <w:rFonts w:ascii="Times New Roman" w:hAnsi="Times New Roman" w:cs="Times New Roman"/>
          <w:sz w:val="24"/>
          <w:szCs w:val="24"/>
        </w:rPr>
        <w:t>Th</w:t>
      </w:r>
      <w:r w:rsidR="0077065E" w:rsidRPr="003808E1">
        <w:rPr>
          <w:rFonts w:ascii="Times New Roman" w:hAnsi="Times New Roman" w:cs="Times New Roman"/>
          <w:sz w:val="24"/>
          <w:szCs w:val="24"/>
        </w:rPr>
        <w:t>is</w:t>
      </w:r>
      <w:r w:rsidR="00DB463C" w:rsidRPr="003808E1">
        <w:rPr>
          <w:rFonts w:ascii="Times New Roman" w:hAnsi="Times New Roman" w:cs="Times New Roman"/>
          <w:sz w:val="24"/>
          <w:szCs w:val="24"/>
        </w:rPr>
        <w:t xml:space="preserve"> </w:t>
      </w:r>
      <w:r w:rsidR="00103AD7">
        <w:rPr>
          <w:rFonts w:ascii="Times New Roman" w:hAnsi="Times New Roman" w:cs="Times New Roman"/>
          <w:sz w:val="24"/>
          <w:szCs w:val="24"/>
        </w:rPr>
        <w:t xml:space="preserve">is largely consistent with and </w:t>
      </w:r>
      <w:r w:rsidR="00DB463C" w:rsidRPr="003808E1">
        <w:rPr>
          <w:rFonts w:ascii="Times New Roman" w:hAnsi="Times New Roman" w:cs="Times New Roman"/>
          <w:sz w:val="24"/>
          <w:szCs w:val="24"/>
        </w:rPr>
        <w:t>build</w:t>
      </w:r>
      <w:r w:rsidR="0077065E" w:rsidRPr="003808E1">
        <w:rPr>
          <w:rFonts w:ascii="Times New Roman" w:hAnsi="Times New Roman" w:cs="Times New Roman"/>
          <w:sz w:val="24"/>
          <w:szCs w:val="24"/>
        </w:rPr>
        <w:t>s</w:t>
      </w:r>
      <w:r w:rsidR="00DB463C" w:rsidRPr="003808E1">
        <w:rPr>
          <w:rFonts w:ascii="Times New Roman" w:hAnsi="Times New Roman" w:cs="Times New Roman"/>
          <w:sz w:val="24"/>
          <w:szCs w:val="24"/>
        </w:rPr>
        <w:t xml:space="preserve"> upon the previous literature focused on game bird species in forest openings. Other studies have also </w:t>
      </w:r>
      <w:r w:rsidR="00D43623" w:rsidRPr="003808E1">
        <w:rPr>
          <w:rFonts w:ascii="Times New Roman" w:hAnsi="Times New Roman" w:cs="Times New Roman"/>
          <w:sz w:val="24"/>
          <w:szCs w:val="24"/>
        </w:rPr>
        <w:t>documented game birds us</w:t>
      </w:r>
      <w:r w:rsidR="000207DE" w:rsidRPr="003808E1">
        <w:rPr>
          <w:rFonts w:ascii="Times New Roman" w:hAnsi="Times New Roman" w:cs="Times New Roman"/>
          <w:sz w:val="24"/>
          <w:szCs w:val="24"/>
        </w:rPr>
        <w:t>ing</w:t>
      </w:r>
      <w:r w:rsidR="00D43623" w:rsidRPr="003808E1">
        <w:rPr>
          <w:rFonts w:ascii="Times New Roman" w:hAnsi="Times New Roman" w:cs="Times New Roman"/>
          <w:sz w:val="24"/>
          <w:szCs w:val="24"/>
        </w:rPr>
        <w:t xml:space="preserve"> open-canopy, managed areas</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DE6A37" w:rsidRPr="003808E1">
        <w:rPr>
          <w:rFonts w:ascii="Times New Roman" w:hAnsi="Times New Roman" w:cs="Times New Roman"/>
          <w:sz w:val="24"/>
          <w:szCs w:val="24"/>
        </w:rPr>
        <w:instrText>ADDIN CSL_CITATION {"citationItems":[{"id":"ITEM-1","itemData":{"ISSN":"0091-7648","abstract":"Clear-felled areas in aspen (mainly Populus tremuloides) forests were very attractive to woodcock (Philohela minor) for feeding and night roosting. A high demand for aspen pulpwood may be important in maintaining woodcock numbers in the Great Lakes states.","author":[{"dropping-particle":"","family":"Hale","given":"James B","non-dropping-particle":"","parse-names":false,"suffix":""},{"dropping-particle":"","family":"Gregg","given":"Larry E","non-dropping-particle":"","parse-names":false,"suffix":""}],"container-title":"Wildlife Society Bulletin","id":"ITEM-1","issue":"3","issued":{"date-parts":[["1976"]]},"page":"111-115","publisher":"Wildlife Society Bulletin","title":"Woodcock use of clearcut aspen areas in Wisconsin","type":"article-journal","volume":"4"},"uris":["http://www.mendeley.com/documents/?uuid=efae1069-d22f-3889-ade5-05088ee7dbc3"]},{"id":"ITEM-2","itemData":{"ISBN":"201803:40:06","author":[{"dropping-particle":"","family":"Healy","given":"William M","non-dropping-particle":"","parse-names":false,"suffix":""},{"dropping-particle":"","family":"Nenno","given":"Edward S","non-dropping-particle":"","parse-names":false,"suffix":""}],"container-title":"Wildlife Society Bulletin","id":"ITEM-2","issued":{"date-parts":[["1983"]]},"page":"113-120","title":"Minimum maintenance versus intensive management of clearings for wild turkeys","type":"article-journal","volume":"11"},"uris":["http://www.mendeley.com/documents/?uuid=f2f37bb2-3f34-368d-9983-34c0a3d7c371"]},{"id":"ITEM-3","itemData":{"DOI":"10.1656/045.029.0102","ISSN":"10926194","abstract":"Pinus rigida (Pitch Pine)-Quercus ilicifolia (Scrub Oak) barrens require active management to maintain, but the effects of forest management on snakes and game birds is poorly understood. We conducted vegetation surveys and examined incidental encounter data of a variety of snake and game bird species on a managed pine barren in Montague, MA, from 2008 to 2018. We recorded 73 observations, including 44 Coluber constrictor constrictor (Northern Black Racer) and 7 Meleagris gallopavo (Wild Turkey) nests. All of our observations were in managed habitats (Scrub Oak, treated Pitch Pine, and powerline corridors) which had low (&lt;30%) tree canopy cover. Observed densities of Northern Black Racers did not significantly vary among these open-canopy habitats, or with time since treatment between 2 to 8 years since initial harvest in treated Pitch Pine. We did not conduct extensive surveys in unmanaged, closed-canopy Pitch Pine forests; thus, we were unable to determine the relative use by racers and game birds of unmanaged versus managed habitats. Nevertheless, snakes and game birds were using and nesting in the managed habitats at least to some extent. Our findings on racers and game birds from this study are preliminary, but combined with results from other studies, they suggest that ecosystem management in pine barrens can benefit snakes and game birds, along with a wide variety of other taxa.","author":[{"dropping-particle":"","family":"Akresh","given":"Michael E","non-dropping-particle":"","parse-names":false,"suffix":""},{"dropping-particle":"","family":"Meeker","given":"Evan D","non-dropping-particle":"","parse-names":false,"suffix":""},{"dropping-particle":"","family":"King","given":"David I","non-dropping-particle":"","parse-names":false,"suffix":""}],"container-title":"Northeastern Naturalist","id":"ITEM-3","issue":"1","issued":{"date-parts":[["2022"]]},"page":"11-27","title":"Observations of Snakes and Game Birds in a Managed Pine Barren in Massachusetts","type":"article-journal","volume":"29"},"uris":["http://www.mendeley.com/documents/?uuid=72051e5a-a991-38b4-8b40-7cd3d55428d1"]}],"mendeley":{"formattedCitation":"(Hale and Gregg 1976, Healy and Nenno 1983, Akresh et al. 2022)","plainTextFormattedCitation":"(Hale and Gregg 1976, Healy and Nenno 1983, Akresh et al. 2022)","previouslyFormattedCitation":"(Hale and Gregg 1976, Healy and Nenno 1983, Akresh et al. 2022)"},"properties":{"noteIndex":0},"schema":"https://github.com/citation-style-language/schema/raw/master/csl-citation.json"}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(Hale and Gregg 1976, Healy and Nenno 1983, Akresh et al. 2022)</w:t>
      </w:r>
      <w:r w:rsidR="00DE6A37" w:rsidRPr="003808E1">
        <w:rPr>
          <w:rFonts w:ascii="Times New Roman" w:hAnsi="Times New Roman" w:cs="Times New Roman"/>
          <w:sz w:val="24"/>
          <w:szCs w:val="24"/>
        </w:rPr>
        <w:fldChar w:fldCharType="end"/>
      </w:r>
      <w:r w:rsidR="00D43623" w:rsidRPr="003808E1">
        <w:rPr>
          <w:rFonts w:ascii="Times New Roman" w:hAnsi="Times New Roman" w:cs="Times New Roman"/>
          <w:sz w:val="24"/>
          <w:szCs w:val="24"/>
        </w:rPr>
        <w:t xml:space="preserve"> </w:t>
      </w:r>
      <w:r w:rsidR="001B45E0" w:rsidRPr="003808E1">
        <w:rPr>
          <w:rFonts w:ascii="Times New Roman" w:hAnsi="Times New Roman" w:cs="Times New Roman"/>
          <w:sz w:val="24"/>
          <w:szCs w:val="24"/>
        </w:rPr>
        <w:t>and highlighted the importance of management and local habitat attributes</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407B12">
        <w:rPr>
          <w:rFonts w:ascii="Times New Roman" w:hAnsi="Times New Roman" w:cs="Times New Roman"/>
          <w:sz w:val="24"/>
          <w:szCs w:val="24"/>
        </w:rPr>
        <w:instrText>ADDIN CSL_CITATION {"citationItems":[{"id":"ITEM-1","itemData":{"author":[{"dropping-particle":"","family":"Healy","given":"William M.","non-dropping-particle":"","parse-names":false,"suffix":""}],"container-title":"The Journal of Wildlife Management","id":"ITEM-1","issue":"2","issued":{"date-parts":[["1985"]]},"page":"466-472","title":"Turkey poult feeding activity, invertebrate abundance, and vegetation structure","type":"article-journal","volume":"49"},"uris":["http://www.mendeley.com/documents/?uuid=7fd412cd-2fc5-324f-a99e-7a8255e9a18e"]},{"id":"ITEM-2","itemData":{"author":[{"dropping-particle":"","family":"Hollifield","given":"B Kip","non-dropping-particle":"","parse-names":false,"suffix":""},{"dropping-particle":"","family":"Dimmick","given":"Ralph W","non-dropping-particle":"","parse-names":false,"suffix":""}],"container-title":"Wildlife Society Bulletin","id":"ITEM-2","issue":"4","issued":{"date-parts":[["1995"]]},"page":"756-764","title":"Arthropod abundance relative to forest management practices benefiting ruffed grouse in the southern Appalachians","type":"article-journal","volume":"23"},"uris":["http://www.mendeley.com/documents/?uuid=4afb9b33-35ee-3688-a42a-e337b6d281c9"]},{"id":"ITEM-3","itemData":{"DOI":"10.1016/J.FORECO.2008.02.019","ISSN":"0378-1127","abstract":"Brood habitat quality and availability may be a limiting factor for ruffed grouse (Bonasa umbellus) populations in the central and southern Appalachians. We measured brood habitat characteristics at forest stand and microhabitat scales in western North Carolina. From 2000 to 2004, we monitored radiotagged females with broods (n=36) from hatch to 5 weeks post-hatch. We measured habitat characteristics and invertebrates at 186 brood locations and 186 paired, random locations. Brood sites had greater percent herbaceous ground cover, greater percent vertical cover 0–2m, greater density of midstory stems &lt;11.4cm DBH, and greater invertebrate density compared with random sites. Seventeen broods survived the 5-week post-hatch period and were available for home range and second order habitat preference analysis. Mean 75% kernel home range was 24.3ha (±4.0 S.E.). Top-ranked habitats for relative preference were mixed hardwoods in the 0–5, 6–20, and &gt;80-year age classes, forest roads, and edges of maintained wildlife openings. Broods often were associated with managed stands. From this information, we recommend forest management prescriptions to enhance Appalachian ruffed grouse brood habitat.","author":[{"dropping-particle":"","family":"Jones","given":"Benjamin C.","non-dropping-particle":"","parse-names":false,"suffix":""},{"dropping-particle":"","family":"Kleitch","given":"Jennifer L.","non-dropping-particle":"","parse-names":false,"suffix":""},{"dropping-particle":"","family":"Harper","given":"Craig A.","non-dropping-particle":"","parse-names":false,"suffix":""},{"dropping-particle":"","family":"Buehler","given":"David A.","non-dropping-particle":"","parse-names":false,"suffix":""}],"container-title":"Forest Ecology and Management","id":"ITEM-3","issue":"10","issued":{"date-parts":[["2008","5","30"]]},"page":"3580-3588","publisher":"Elsevier","title":"Ruffed grouse brood habitat use in a mixed hardwood forest: Implications for forest management in the Appalachians","type":"article-journal","volume":"255"},"uris":["http://www.mendeley.com/documents/?uuid=6178d1e6-f457-303b-a1e2-3c2b49ea9db2"]},{"id":"ITEM-4","itemData":{"ISBN":"201803:40:06","author":[{"dropping-particle":"","family":"Healy","given":"William M","non-dropping-particle":"","parse-names":false,"suffix":""},{"dropping-particle":"","family":"Nenno","given":"Edward S","non-dropping-particle":"","parse-names":false,"suffix":""}],"container-title":"Wildlife Society Bulletin","id":"ITEM-4","issued":{"date-parts":[["1983"]]},"page":"113-120","title":"Minimum maintenance versus intensive management of clearings for wild turkeys","type":"article-journal","volume":"11"},"uris":["http://www.mendeley.com/documents/?uuid=f2f37bb2-3f34-368d-9983-34c0a3d7c371"]}],"mendeley":{"formattedCitation":"(Healy and Nenno 1983, Healy 1985, Hollifield and Dimmick 1995, Jones et al. 2008)","plainTextFormattedCitation":"(Healy and Nenno 1983, Healy 1985, Hollifield and Dimmick 1995, Jones et al. 2008)","previouslyFormattedCitation":"(Healy and Nenno 1983, Healy 1985, Hollifield and Dimmick 1995, Jones et al. 2008)"},"properties":{"noteIndex":0},"schema":"https://github.com/citation-style-language/schema/raw/master/csl-citation.json"}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0D268F" w:rsidRPr="000D268F">
        <w:rPr>
          <w:rFonts w:ascii="Times New Roman" w:hAnsi="Times New Roman" w:cs="Times New Roman"/>
          <w:noProof/>
          <w:sz w:val="24"/>
          <w:szCs w:val="24"/>
        </w:rPr>
        <w:t>(Healy and Nenno 1983, Healy 1985, Hollifield and Dimmick 1995, Jones et al. 2008)</w:t>
      </w:r>
      <w:r w:rsidR="00DE6A37" w:rsidRPr="003808E1">
        <w:rPr>
          <w:rFonts w:ascii="Times New Roman" w:hAnsi="Times New Roman" w:cs="Times New Roman"/>
          <w:sz w:val="24"/>
          <w:szCs w:val="24"/>
        </w:rPr>
        <w:fldChar w:fldCharType="end"/>
      </w:r>
      <w:r w:rsidR="00DB463C" w:rsidRPr="003808E1">
        <w:rPr>
          <w:rFonts w:ascii="Times New Roman" w:hAnsi="Times New Roman" w:cs="Times New Roman"/>
          <w:sz w:val="24"/>
          <w:szCs w:val="24"/>
        </w:rPr>
        <w:t>.</w:t>
      </w:r>
      <w:r w:rsidR="008051B8" w:rsidRPr="003808E1">
        <w:rPr>
          <w:rFonts w:ascii="Times New Roman" w:hAnsi="Times New Roman" w:cs="Times New Roman"/>
          <w:sz w:val="24"/>
          <w:szCs w:val="24"/>
        </w:rPr>
        <w:t xml:space="preserve"> </w:t>
      </w:r>
      <w:r w:rsidR="00C33F22">
        <w:rPr>
          <w:rFonts w:ascii="Times New Roman" w:hAnsi="Times New Roman" w:cs="Times New Roman"/>
          <w:sz w:val="24"/>
          <w:szCs w:val="24"/>
        </w:rPr>
        <w:t xml:space="preserve">However, I did expect for percent vegetative cover to be more important than my results indicated, since previous studies often identify habitat structure as influential on </w:t>
      </w:r>
      <w:r w:rsidR="007A1172">
        <w:rPr>
          <w:rFonts w:ascii="Times New Roman" w:hAnsi="Times New Roman" w:cs="Times New Roman"/>
          <w:sz w:val="24"/>
          <w:szCs w:val="24"/>
        </w:rPr>
        <w:t xml:space="preserve">the </w:t>
      </w:r>
      <w:r w:rsidR="00C33F22">
        <w:rPr>
          <w:rFonts w:ascii="Times New Roman" w:hAnsi="Times New Roman" w:cs="Times New Roman"/>
          <w:sz w:val="24"/>
          <w:szCs w:val="24"/>
        </w:rPr>
        <w:t xml:space="preserve">use of wildlife openings by game bird species. </w:t>
      </w:r>
      <w:r w:rsidR="00D228E1" w:rsidRPr="003808E1">
        <w:rPr>
          <w:rFonts w:ascii="Times New Roman" w:hAnsi="Times New Roman" w:cs="Times New Roman"/>
          <w:sz w:val="24"/>
          <w:szCs w:val="24"/>
        </w:rPr>
        <w:t xml:space="preserve">For example, </w:t>
      </w:r>
      <w:r w:rsidR="000D268F">
        <w:rPr>
          <w:rFonts w:ascii="Times New Roman" w:hAnsi="Times New Roman" w:cs="Times New Roman"/>
          <w:sz w:val="24"/>
          <w:szCs w:val="24"/>
        </w:rPr>
        <w:t xml:space="preserve">Healy and </w:t>
      </w:r>
      <w:proofErr w:type="spellStart"/>
      <w:r w:rsidR="000D268F">
        <w:rPr>
          <w:rFonts w:ascii="Times New Roman" w:hAnsi="Times New Roman" w:cs="Times New Roman"/>
          <w:sz w:val="24"/>
          <w:szCs w:val="24"/>
        </w:rPr>
        <w:t>Nenno</w:t>
      </w:r>
      <w:proofErr w:type="spellEnd"/>
      <w:r w:rsidR="000D268F">
        <w:rPr>
          <w:rFonts w:ascii="Times New Roman" w:hAnsi="Times New Roman" w:cs="Times New Roman"/>
          <w:sz w:val="24"/>
          <w:szCs w:val="24"/>
        </w:rPr>
        <w:t xml:space="preserve"> (1983) emphasized that the essential feature of wild turkey brood habitat is herbaceous vegetation in wildlife openings, and </w:t>
      </w:r>
      <w:r w:rsidR="00D228E1" w:rsidRPr="003808E1">
        <w:rPr>
          <w:rFonts w:ascii="Times New Roman" w:hAnsi="Times New Roman" w:cs="Times New Roman"/>
          <w:sz w:val="24"/>
          <w:szCs w:val="24"/>
        </w:rPr>
        <w:t>r</w:t>
      </w:r>
      <w:r w:rsidR="008051B8" w:rsidRPr="003808E1">
        <w:rPr>
          <w:rFonts w:ascii="Times New Roman" w:hAnsi="Times New Roman" w:cs="Times New Roman"/>
          <w:sz w:val="24"/>
          <w:szCs w:val="24"/>
        </w:rPr>
        <w:t xml:space="preserve">ecommendations for creating and managing ruffed grouse habitat </w:t>
      </w:r>
      <w:r w:rsidR="001B45E0" w:rsidRPr="003808E1">
        <w:rPr>
          <w:rFonts w:ascii="Times New Roman" w:hAnsi="Times New Roman" w:cs="Times New Roman"/>
          <w:sz w:val="24"/>
          <w:szCs w:val="24"/>
        </w:rPr>
        <w:t xml:space="preserve">include promoting the growth of young mixed stands with high horizontal </w:t>
      </w:r>
      <w:r w:rsidR="001B45E0" w:rsidRPr="003808E1">
        <w:rPr>
          <w:rFonts w:ascii="Times New Roman" w:hAnsi="Times New Roman" w:cs="Times New Roman"/>
          <w:sz w:val="24"/>
          <w:szCs w:val="24"/>
        </w:rPr>
        <w:lastRenderedPageBreak/>
        <w:t>and vertical cover provided by high small-stem density</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DE6A37" w:rsidRPr="003808E1">
        <w:rPr>
          <w:rFonts w:ascii="Times New Roman" w:hAnsi="Times New Roman" w:cs="Times New Roman"/>
          <w:sz w:val="24"/>
          <w:szCs w:val="24"/>
        </w:rPr>
        <w:instrText>ADDIN CSL_CITATION {"citationItems":[{"id":"ITEM-1","itemData":{"DOI":"10.2193/2005-614","ISSN":"0022-541X","abstract":"Adequate cover is a critical component of ruffed grouse (Bonasa umbellus) habitat during the brood-rearing period when chick mortality is high. We assessed habitat use by ruffed grouse during the brood-rearing period by comparing characteristics of tree, shrub, and ground layers at ruffed grouse brood and random locations. We captured and radiomarked 29 females with broods in 2 forest settings of the Reserve faunique de Portneuf, Quebec, Canada. We described grouse habitat using ground surveys and forest maps, and we identified the used habitat characteristics using analysis of variance and logistic regression. Females with broods used mixed and regenerated clearcut stands that were 1.5-7 m tall and 11-20 years old. Compared with random locations, grouse locations had higher lateral obstruction (76% vs. 68%), higher small-stem density (29,085 stems/ha vs. 19,340 stems/ha), and were closer to roads and trails. Percentage of coverage by ground vegetation was not higher at grouse locations as often reported in previous studies. Results from this study will help orient ruffed grouse habitat management on Quebec public land and elsewhere in nordic-temperate mixed hardwood-softwood forests to maintain suitable brood habitat after logging operations. Forest management should promote growth of young mixed stands with high horizontal and vertical cover provided by high small-stem density, which offers protection against aerial and terrestrial predation. Edges such as roadsides are also important in brood habitat as they provide food and cover.","author":[{"dropping-particle":"","family":"Giroux","given":"WENDY","non-dropping-particle":"","parse-names":false,"suffix":""},{"dropping-particle":"","family":"Blanchette","given":"PIERRE","non-dropping-particle":"","parse-names":false,"suffix":""},{"dropping-particle":"","family":"Bourgeois","given":"JEAN-CLAUDE","non-dropping-particle":"","parse-names":false,"suffix":""},{"dropping-particle":"","family":"Cabana","given":"GILBERT","non-dropping-particle":"","parse-names":false,"suffix":""}],"container-title":"Journal of Wildlife Management","id":"ITEM-1","issue":"1","issued":{"date-parts":[["2007","2","1"]]},"page":"87-95","publisher":"John Wiley &amp; Sons, Ltd","title":"Ruffed Grouse Brood Habitat Use in Mixed Softwood–Hardwood Nordic–Temperate Forests, Quebec, Canada","type":"article-journal","volume":"71"},"uris":["http://www.mendeley.com/documents/?uuid=26ddfd2e-45d6-35ec-973a-05bcf2ddaa53"]}],"mendeley":{"formattedCitation":"(Giroux et al. 2007)","plainTextFormattedCitation":"(Giroux et al. 2007)","previouslyFormattedCitation":"(Giroux et al. 2007)"},"properties":{"noteIndex":0},"schema":"https://github.com/citation-style-language/schema/raw/master/csl-citation.json"}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(Giroux et al. 2007)</w:t>
      </w:r>
      <w:r w:rsidR="00DE6A37" w:rsidRPr="003808E1">
        <w:rPr>
          <w:rFonts w:ascii="Times New Roman" w:hAnsi="Times New Roman" w:cs="Times New Roman"/>
          <w:sz w:val="24"/>
          <w:szCs w:val="24"/>
        </w:rPr>
        <w:fldChar w:fldCharType="end"/>
      </w:r>
      <w:r w:rsidR="001B45E0" w:rsidRPr="003808E1">
        <w:rPr>
          <w:rFonts w:ascii="Times New Roman" w:hAnsi="Times New Roman" w:cs="Times New Roman"/>
          <w:sz w:val="24"/>
          <w:szCs w:val="24"/>
        </w:rPr>
        <w:t xml:space="preserve">. </w:t>
      </w:r>
      <w:r w:rsidR="005B699A">
        <w:rPr>
          <w:rFonts w:ascii="Times New Roman" w:hAnsi="Times New Roman" w:cs="Times New Roman"/>
          <w:sz w:val="24"/>
          <w:szCs w:val="24"/>
        </w:rPr>
        <w:t xml:space="preserve">Interestingly, </w:t>
      </w:r>
      <w:r w:rsidR="00623834">
        <w:rPr>
          <w:rFonts w:ascii="Times New Roman" w:hAnsi="Times New Roman" w:cs="Times New Roman"/>
          <w:sz w:val="24"/>
          <w:szCs w:val="24"/>
        </w:rPr>
        <w:t xml:space="preserve">I found that </w:t>
      </w:r>
      <w:r w:rsidR="005B699A">
        <w:rPr>
          <w:rFonts w:ascii="Times New Roman" w:hAnsi="Times New Roman" w:cs="Times New Roman"/>
          <w:sz w:val="24"/>
          <w:szCs w:val="24"/>
        </w:rPr>
        <w:t xml:space="preserve">wild turkeys were less likely to occur in wildlife openings close to </w:t>
      </w:r>
      <w:r w:rsidR="00623834">
        <w:rPr>
          <w:rFonts w:ascii="Times New Roman" w:hAnsi="Times New Roman" w:cs="Times New Roman"/>
          <w:sz w:val="24"/>
          <w:szCs w:val="24"/>
        </w:rPr>
        <w:t xml:space="preserve">public </w:t>
      </w:r>
      <w:r w:rsidR="005B699A">
        <w:rPr>
          <w:rFonts w:ascii="Times New Roman" w:hAnsi="Times New Roman" w:cs="Times New Roman"/>
          <w:sz w:val="24"/>
          <w:szCs w:val="24"/>
        </w:rPr>
        <w:t xml:space="preserve">roads, </w:t>
      </w:r>
      <w:r w:rsidR="00623834">
        <w:rPr>
          <w:rFonts w:ascii="Times New Roman" w:hAnsi="Times New Roman" w:cs="Times New Roman"/>
          <w:sz w:val="24"/>
          <w:szCs w:val="24"/>
        </w:rPr>
        <w:t>perhaps</w:t>
      </w:r>
      <w:r w:rsidR="005B699A">
        <w:rPr>
          <w:rFonts w:ascii="Times New Roman" w:hAnsi="Times New Roman" w:cs="Times New Roman"/>
          <w:sz w:val="24"/>
          <w:szCs w:val="24"/>
        </w:rPr>
        <w:t xml:space="preserve"> due to their wariness of hunters</w:t>
      </w:r>
      <w:r w:rsidR="00623834">
        <w:rPr>
          <w:rFonts w:ascii="Times New Roman" w:hAnsi="Times New Roman" w:cs="Times New Roman"/>
          <w:sz w:val="24"/>
          <w:szCs w:val="24"/>
        </w:rPr>
        <w:t xml:space="preserve"> or vehicular traffic (McDougal et al. 1990), whereas ruffed grouse are often observed near roads (</w:t>
      </w:r>
      <w:r w:rsidR="00623834" w:rsidRPr="003808E1">
        <w:rPr>
          <w:rFonts w:ascii="Times New Roman" w:hAnsi="Times New Roman" w:cs="Times New Roman"/>
          <w:noProof/>
          <w:sz w:val="24"/>
          <w:szCs w:val="24"/>
        </w:rPr>
        <w:t>Healy and Nenno 1983</w:t>
      </w:r>
      <w:r w:rsidR="00623834">
        <w:rPr>
          <w:rFonts w:ascii="Times New Roman" w:hAnsi="Times New Roman" w:cs="Times New Roman"/>
          <w:noProof/>
          <w:sz w:val="24"/>
          <w:szCs w:val="24"/>
        </w:rPr>
        <w:t xml:space="preserve">, </w:t>
      </w:r>
      <w:r w:rsidR="00623834">
        <w:rPr>
          <w:rFonts w:ascii="Times New Roman" w:hAnsi="Times New Roman" w:cs="Times New Roman"/>
          <w:sz w:val="24"/>
          <w:szCs w:val="24"/>
        </w:rPr>
        <w:t xml:space="preserve">Harper et al. 2006, </w:t>
      </w:r>
      <w:r w:rsidR="00623834">
        <w:rPr>
          <w:rFonts w:ascii="Times New Roman" w:hAnsi="Times New Roman" w:cs="Times New Roman"/>
          <w:sz w:val="24"/>
          <w:szCs w:val="24"/>
        </w:rPr>
        <w:fldChar w:fldCharType="begin" w:fldLock="1"/>
      </w:r>
      <w:r w:rsidR="00E44304">
        <w:rPr>
          <w:rFonts w:ascii="Times New Roman" w:hAnsi="Times New Roman" w:cs="Times New Roman"/>
          <w:sz w:val="24"/>
          <w:szCs w:val="24"/>
        </w:rPr>
        <w:instrText xml:space="preserve">ADDIN CSL_CITATION {"citationItems":[{"id":"ITEM-1","itemData":{"DOI":"10.1016/J.FORECO.2010.07.051","ISSN":"0378-1127","abstract":"Ruffed grouse (Bonasa umbellus; hereafter grouse) populations in the central and southern Appalachians (CSA) are declining due to widespread maturation of forest cover. Effective management of this species requires a sex- and age-specific understanding of habitat preferences at multiple temporal and spatial scales. We used multivariate logistic regression models to compare habitat within 1440 grouse home ranges and 1400 equally sized buffered random points across 7 CSA study areas. On most sites, grouse home ranges were positively associated with roads and young forest (&lt;20 years old). Sex and age status affected habitat preference. In general, males used younger forest than females, likely because of differences in habitat use during reproductive periods. Juveniles had fewer vegetation types preferred by adult grouse and more of the avoided vegetation types within their home ranges, indicative of competitive exclusion. Adult females had the greatest specificity and selectivity of habitat conditions within their home ranges. Habitat selection varied among seasons and years on most sites. Winter habitat use reflected behavior that maximized energy conservation, with open vegetation types avoided in the winter on the northernmost study areas, and topography important on all areas. Summer habitat selection reflected vegetation types associated with reproductive activities. Scale influenced habitat preference as well. Although roads and forest age predominantly influenced grouse home range location within the landscape, mesic forest types were most important in determining core area use within the home range. This was likely a result of increased food availability and favorable microclimate. Habitat management efforts should attempt to maintain </w:instrText>
      </w:r>
      <w:r w:rsidR="00E44304">
        <w:rPr>
          <w:rFonts w:ascii="Cambria Math" w:hAnsi="Cambria Math" w:cs="Cambria Math"/>
          <w:sz w:val="24"/>
          <w:szCs w:val="24"/>
        </w:rPr>
        <w:instrText>∼</w:instrText>
      </w:r>
      <w:r w:rsidR="00E44304">
        <w:rPr>
          <w:rFonts w:ascii="Times New Roman" w:hAnsi="Times New Roman" w:cs="Times New Roman"/>
          <w:sz w:val="24"/>
          <w:szCs w:val="24"/>
        </w:rPr>
        <w:instrText>3-4% of the landscape in young forest cover (&lt;20 years old), evenly distributed across management areas. Roads into these areas should be seeded as appropriate to enhance brood habitat and provide travel corridors connecting suitable forest stands. © 2010 Elsevier B.V.","author":[{"dropping-particle":"","family":"Tirpak","given":"John M.","non-dropping-particle":"","parse-names":false,"suffix":""},{"dropping-particle":"","family":"Giuliano","given":"William M.","non-dropping-particle":"","parse-names":false,"suffix":""},{"dropping-particle":"","family":"Allen","given":"Thomas J.","non-dropping-particle":"","parse-names":false,"suffix":""},{"dropping-particle":"","family":"Bittner","given":"Steve","non-dropping-particle":"","parse-names":false,"suffix":""},{"dropping-particle":"","family":"Edwards","given":"John W.","non-dropping-particle":"","parse-names":false,"suffix":""},{"dropping-particle":"","family":"Friedhof","given":"Scott","non-dropping-particle":"","parse-names":false,"suffix":""},{"dropping-particle":"","family":"Harper","given":"Craig A.","non-dropping-particle":"","parse-names":false,"suffix":""},{"dropping-particle":"","family":"Igo","given":"William K.","non-dropping-particle":"","parse-names":false,"suffix":""},{"dropping-particle":"","family":"Stauffer","given":"Dean F.","non-dropping-particle":"","parse-names":false,"suffix":""},{"dropping-particle":"","family":"Norman","given":"Gary W.","non-dropping-particle":"","parse-names":false,"suffix":""}],"container-title":"Forest Ecology and Management","id":"ITEM-1","issue":"9","issued":{"date-parts":[["2010","9","30"]]},"page":"1525-1538","publisher":"Elsevier","title":"Ruffed grouse-habitat preference in the central and southern Appalachians","type":"article-journal","volume":"260"},"uris":["http://www.mendeley.com/documents/?uuid=0ae4da55-1b74-3c84-a4b3-6201b37d9a6b"]}],"mendeley":{"formattedCitation":"(Tirpak et al. 2010)","manualFormatting":"Tirpak et al. 2010","plainTextFormattedCitation":"(Tirpak et al. 2010)","previouslyFormattedCitation":"(Tirpak et al. 2010)"},"properties":{"noteIndex":0},"schema":"https://github.com/citation-style-language/schema/raw/master/csl-citation.json"}</w:instrText>
      </w:r>
      <w:r w:rsidR="00623834">
        <w:rPr>
          <w:rFonts w:ascii="Times New Roman" w:hAnsi="Times New Roman" w:cs="Times New Roman"/>
          <w:sz w:val="24"/>
          <w:szCs w:val="24"/>
        </w:rPr>
        <w:fldChar w:fldCharType="separate"/>
      </w:r>
      <w:r w:rsidR="00623834" w:rsidRPr="00407B12">
        <w:rPr>
          <w:rFonts w:ascii="Times New Roman" w:hAnsi="Times New Roman" w:cs="Times New Roman"/>
          <w:noProof/>
          <w:sz w:val="24"/>
          <w:szCs w:val="24"/>
        </w:rPr>
        <w:t>Tirpak et al. 2010</w:t>
      </w:r>
      <w:r w:rsidR="00623834">
        <w:rPr>
          <w:rFonts w:ascii="Times New Roman" w:hAnsi="Times New Roman" w:cs="Times New Roman"/>
          <w:sz w:val="24"/>
          <w:szCs w:val="24"/>
        </w:rPr>
        <w:fldChar w:fldCharType="end"/>
      </w:r>
      <w:r w:rsidR="00623834">
        <w:rPr>
          <w:rFonts w:ascii="Times New Roman" w:hAnsi="Times New Roman" w:cs="Times New Roman"/>
          <w:sz w:val="24"/>
          <w:szCs w:val="24"/>
        </w:rPr>
        <w:t>)</w:t>
      </w:r>
      <w:r w:rsidR="0095178E">
        <w:rPr>
          <w:rFonts w:ascii="Times New Roman" w:hAnsi="Times New Roman" w:cs="Times New Roman"/>
          <w:sz w:val="24"/>
          <w:szCs w:val="24"/>
        </w:rPr>
        <w:t>, although that relationship was not significant in my study</w:t>
      </w:r>
      <w:r w:rsidR="00623834">
        <w:rPr>
          <w:rFonts w:ascii="Times New Roman" w:hAnsi="Times New Roman" w:cs="Times New Roman"/>
          <w:sz w:val="24"/>
          <w:szCs w:val="24"/>
        </w:rPr>
        <w:t>.</w:t>
      </w:r>
    </w:p>
    <w:p w14:paraId="52DA59E8" w14:textId="0CA127B5" w:rsidR="00DB463C" w:rsidRPr="003808E1" w:rsidRDefault="00D228E1"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M</w:t>
      </w:r>
      <w:r w:rsidR="0048561A" w:rsidRPr="003808E1">
        <w:rPr>
          <w:rFonts w:ascii="Times New Roman" w:hAnsi="Times New Roman" w:cs="Times New Roman"/>
          <w:sz w:val="24"/>
          <w:szCs w:val="24"/>
        </w:rPr>
        <w:t xml:space="preserve">y </w:t>
      </w:r>
      <w:r w:rsidRPr="003808E1">
        <w:rPr>
          <w:rFonts w:ascii="Times New Roman" w:hAnsi="Times New Roman" w:cs="Times New Roman"/>
          <w:sz w:val="24"/>
          <w:szCs w:val="24"/>
        </w:rPr>
        <w:t>study results</w:t>
      </w:r>
      <w:r w:rsidR="0048561A" w:rsidRPr="003808E1">
        <w:rPr>
          <w:rFonts w:ascii="Times New Roman" w:hAnsi="Times New Roman" w:cs="Times New Roman"/>
          <w:sz w:val="24"/>
          <w:szCs w:val="24"/>
        </w:rPr>
        <w:t xml:space="preserve"> regarding wildlife opening size </w:t>
      </w:r>
      <w:r w:rsidRPr="003808E1">
        <w:rPr>
          <w:rFonts w:ascii="Times New Roman" w:hAnsi="Times New Roman" w:cs="Times New Roman"/>
          <w:sz w:val="24"/>
          <w:szCs w:val="24"/>
        </w:rPr>
        <w:t>were</w:t>
      </w:r>
      <w:r w:rsidR="0048561A" w:rsidRPr="003808E1">
        <w:rPr>
          <w:rFonts w:ascii="Times New Roman" w:hAnsi="Times New Roman" w:cs="Times New Roman"/>
          <w:sz w:val="24"/>
          <w:szCs w:val="24"/>
        </w:rPr>
        <w:t xml:space="preserve"> also </w:t>
      </w:r>
      <w:r w:rsidR="007A1172">
        <w:rPr>
          <w:rFonts w:ascii="Times New Roman" w:hAnsi="Times New Roman" w:cs="Times New Roman"/>
          <w:sz w:val="24"/>
          <w:szCs w:val="24"/>
        </w:rPr>
        <w:t xml:space="preserve">mostly </w:t>
      </w:r>
      <w:r w:rsidR="0048561A" w:rsidRPr="003808E1">
        <w:rPr>
          <w:rFonts w:ascii="Times New Roman" w:hAnsi="Times New Roman" w:cs="Times New Roman"/>
          <w:sz w:val="24"/>
          <w:szCs w:val="24"/>
        </w:rPr>
        <w:t>congruent with prevailing game bird habitat management recommendations</w:t>
      </w:r>
      <w:r w:rsidRPr="003808E1">
        <w:rPr>
          <w:rFonts w:ascii="Times New Roman" w:hAnsi="Times New Roman" w:cs="Times New Roman"/>
          <w:sz w:val="24"/>
          <w:szCs w:val="24"/>
        </w:rPr>
        <w:t>, which often involve creating midsize to large openings in the landscape</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6B1508" w:rsidRPr="003808E1">
        <w:rPr>
          <w:rFonts w:ascii="Times New Roman" w:hAnsi="Times New Roman" w:cs="Times New Roman"/>
          <w:sz w:val="24"/>
          <w:szCs w:val="24"/>
        </w:rPr>
        <w:instrText>ADDIN CSL_CITATION {"citationItems":[{"id":"ITEM-1","itemData":{"author":[{"dropping-particle":"","family":"Thompson","given":"Frank R","non-dropping-particle":"","parse-names":false,"suffix":""},{"dropping-particle":"","family":"Dessecker","given":"Daniel R","non-dropping-particle":"","parse-names":false,"suffix":""}],"id":"ITEM-1","issued":{"date-parts":[["1997"]]},"publisher-place":"St. Paul, Minnesota","title":"Management of Early-Successional Communities in Central Hardwood Forests With Special Emphasis on the Ecology and Management of Oaks, Ruffed Grouse, and Forest Songbirds","type":"report"},"uris":["http://www.mendeley.com/documents/?uuid=1c0603d4-3394-3982-b328-9fc3001ba735"]}],"mendeley":{"formattedCitation":"(Thompson and Dessecker 1997)","plainTextFormattedCitation":"(Thompson and Dessecker 1997)","previouslyFormattedCitation":"(Thompson and Dessecker 1997)"},"properties":{"noteIndex":0},"schema":"https://github.com/citation-style-language/schema/raw/master/csl-citation.json"}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(Thompson and Dessecker 1997)</w:t>
      </w:r>
      <w:r w:rsidR="00DE6A37" w:rsidRPr="003808E1">
        <w:rPr>
          <w:rFonts w:ascii="Times New Roman" w:hAnsi="Times New Roman" w:cs="Times New Roman"/>
          <w:sz w:val="24"/>
          <w:szCs w:val="24"/>
        </w:rPr>
        <w:fldChar w:fldCharType="end"/>
      </w:r>
      <w:r w:rsidR="0048561A" w:rsidRPr="003808E1">
        <w:rPr>
          <w:rFonts w:ascii="Times New Roman" w:hAnsi="Times New Roman" w:cs="Times New Roman"/>
          <w:sz w:val="24"/>
          <w:szCs w:val="24"/>
        </w:rPr>
        <w:t>.</w:t>
      </w:r>
      <w:r w:rsidR="008051B8" w:rsidRPr="003808E1">
        <w:rPr>
          <w:rFonts w:ascii="Times New Roman" w:hAnsi="Times New Roman" w:cs="Times New Roman"/>
          <w:sz w:val="24"/>
          <w:szCs w:val="24"/>
        </w:rPr>
        <w:t xml:space="preserve"> </w:t>
      </w:r>
      <w:r w:rsidR="007A1172">
        <w:rPr>
          <w:rFonts w:ascii="Times New Roman" w:hAnsi="Times New Roman" w:cs="Times New Roman"/>
          <w:sz w:val="24"/>
          <w:szCs w:val="24"/>
        </w:rPr>
        <w:t>Notably, there was a potential discrepancy in wildlife opening size effects on ruffed grouse between my study and others. Based on management recommendations for ruffed grouse in the Central Appalachians (Harper et al. 2006), they are thought to favor small (&lt;0.5 ha) wildlife openings, but my results indicate that they have a relatively high probability of occurrence associated with larger (&gt;1</w:t>
      </w:r>
      <w:r w:rsidR="00E61EAE">
        <w:rPr>
          <w:rFonts w:ascii="Times New Roman" w:hAnsi="Times New Roman" w:cs="Times New Roman"/>
          <w:sz w:val="24"/>
          <w:szCs w:val="24"/>
        </w:rPr>
        <w:t>1</w:t>
      </w:r>
      <w:r w:rsidR="007A1172">
        <w:rPr>
          <w:rFonts w:ascii="Times New Roman" w:hAnsi="Times New Roman" w:cs="Times New Roman"/>
          <w:sz w:val="24"/>
          <w:szCs w:val="24"/>
        </w:rPr>
        <w:t xml:space="preserve"> ha) wildlife openings.</w:t>
      </w:r>
      <w:r w:rsidR="00E61EAE">
        <w:rPr>
          <w:rFonts w:ascii="Times New Roman" w:hAnsi="Times New Roman" w:cs="Times New Roman"/>
          <w:sz w:val="24"/>
          <w:szCs w:val="24"/>
        </w:rPr>
        <w:t xml:space="preserve"> In my analyses, I counted ruffed grouse occurrence within, along the edge, or adjacent to the wildlife opening, meaning that they could have been present in the adjacent forest. The modeled relationship between the probability of ruffed grouse occurrence and wildlife opening size would likely change if I restricted to analyses to ruffed grouse occurring within the opening only.</w:t>
      </w:r>
    </w:p>
    <w:p w14:paraId="416AC08C" w14:textId="78951414" w:rsidR="00D0417E" w:rsidRDefault="00C52172" w:rsidP="00D0417E">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Although land managers often focus on game bird species, promoting general biodiversity in wildlife openings is often a secondary goal. My study specifically identifie</w:t>
      </w:r>
      <w:r w:rsidR="00F56B77" w:rsidRPr="003808E1">
        <w:rPr>
          <w:rFonts w:ascii="Times New Roman" w:hAnsi="Times New Roman" w:cs="Times New Roman"/>
          <w:sz w:val="24"/>
          <w:szCs w:val="24"/>
        </w:rPr>
        <w:t>d</w:t>
      </w:r>
      <w:r w:rsidRPr="003808E1">
        <w:rPr>
          <w:rFonts w:ascii="Times New Roman" w:hAnsi="Times New Roman" w:cs="Times New Roman"/>
          <w:sz w:val="24"/>
          <w:szCs w:val="24"/>
        </w:rPr>
        <w:t xml:space="preserve"> the effects of site-level and landscape-level factors that</w:t>
      </w:r>
      <w:r w:rsidR="00F56B77" w:rsidRPr="003808E1">
        <w:rPr>
          <w:rFonts w:ascii="Times New Roman" w:hAnsi="Times New Roman" w:cs="Times New Roman"/>
          <w:sz w:val="24"/>
          <w:szCs w:val="24"/>
        </w:rPr>
        <w:t xml:space="preserve"> were</w:t>
      </w:r>
      <w:r w:rsidRPr="003808E1">
        <w:rPr>
          <w:rFonts w:ascii="Times New Roman" w:hAnsi="Times New Roman" w:cs="Times New Roman"/>
          <w:sz w:val="24"/>
          <w:szCs w:val="24"/>
        </w:rPr>
        <w:t xml:space="preserve"> important for wild turkey, ruffed grouse, and American woodcock, and then explore</w:t>
      </w:r>
      <w:r w:rsidR="0077065E" w:rsidRPr="003808E1">
        <w:rPr>
          <w:rFonts w:ascii="Times New Roman" w:hAnsi="Times New Roman" w:cs="Times New Roman"/>
          <w:sz w:val="24"/>
          <w:szCs w:val="24"/>
        </w:rPr>
        <w:t>d</w:t>
      </w:r>
      <w:r w:rsidRPr="003808E1">
        <w:rPr>
          <w:rFonts w:ascii="Times New Roman" w:hAnsi="Times New Roman" w:cs="Times New Roman"/>
          <w:sz w:val="24"/>
          <w:szCs w:val="24"/>
        </w:rPr>
        <w:t xml:space="preserve"> their effects on breeding and post-breeding songbird species within and adjacent to the wildlife openings. </w:t>
      </w:r>
      <w:r w:rsidR="004B64F7" w:rsidRPr="003808E1">
        <w:rPr>
          <w:rFonts w:ascii="Times New Roman" w:hAnsi="Times New Roman" w:cs="Times New Roman"/>
          <w:sz w:val="24"/>
          <w:szCs w:val="24"/>
        </w:rPr>
        <w:t xml:space="preserve">One interesting trend was the </w:t>
      </w:r>
      <w:r w:rsidR="00C8086D" w:rsidRPr="003808E1">
        <w:rPr>
          <w:rFonts w:ascii="Times New Roman" w:hAnsi="Times New Roman" w:cs="Times New Roman"/>
          <w:sz w:val="24"/>
          <w:szCs w:val="24"/>
        </w:rPr>
        <w:t xml:space="preserve">consistency in importance and effects of opening size on breeding and post-breeding songbirds within the wildlife openings. Overall species richness and guild richness either had significant positive linear or quadratic relationships, with the maximum </w:t>
      </w:r>
      <w:r w:rsidR="005F7364" w:rsidRPr="003808E1">
        <w:rPr>
          <w:rFonts w:ascii="Times New Roman" w:hAnsi="Times New Roman" w:cs="Times New Roman"/>
          <w:sz w:val="24"/>
          <w:szCs w:val="24"/>
        </w:rPr>
        <w:t xml:space="preserve">mean expected </w:t>
      </w:r>
      <w:r w:rsidR="00C8086D" w:rsidRPr="003808E1">
        <w:rPr>
          <w:rFonts w:ascii="Times New Roman" w:hAnsi="Times New Roman" w:cs="Times New Roman"/>
          <w:sz w:val="24"/>
          <w:szCs w:val="24"/>
        </w:rPr>
        <w:t xml:space="preserve">number of species repeatedly occurring between 8 ha and 20 ha across guilds and sampling seasons. </w:t>
      </w:r>
      <w:r w:rsidR="006B2813">
        <w:rPr>
          <w:rFonts w:ascii="Times New Roman" w:hAnsi="Times New Roman" w:cs="Times New Roman"/>
          <w:sz w:val="24"/>
          <w:szCs w:val="24"/>
        </w:rPr>
        <w:t>C</w:t>
      </w:r>
      <w:r w:rsidR="00A76EDF" w:rsidRPr="003808E1">
        <w:rPr>
          <w:rFonts w:ascii="Times New Roman" w:hAnsi="Times New Roman" w:cs="Times New Roman"/>
          <w:sz w:val="24"/>
          <w:szCs w:val="24"/>
        </w:rPr>
        <w:t xml:space="preserve">orrespondingly, the minimum </w:t>
      </w:r>
      <w:r w:rsidR="005F7364" w:rsidRPr="003808E1">
        <w:rPr>
          <w:rFonts w:ascii="Times New Roman" w:hAnsi="Times New Roman" w:cs="Times New Roman"/>
          <w:sz w:val="24"/>
          <w:szCs w:val="24"/>
        </w:rPr>
        <w:t xml:space="preserve">mean expected </w:t>
      </w:r>
      <w:r w:rsidR="00A76EDF" w:rsidRPr="003808E1">
        <w:rPr>
          <w:rFonts w:ascii="Times New Roman" w:hAnsi="Times New Roman" w:cs="Times New Roman"/>
          <w:sz w:val="24"/>
          <w:szCs w:val="24"/>
        </w:rPr>
        <w:t xml:space="preserve">number of breeding and post-breeding songbird species within the wildlife openings occurred in small openings (&lt;1 ha). </w:t>
      </w:r>
      <w:r w:rsidR="004D6DD4" w:rsidRPr="003808E1">
        <w:rPr>
          <w:rFonts w:ascii="Times New Roman" w:hAnsi="Times New Roman" w:cs="Times New Roman"/>
          <w:sz w:val="24"/>
          <w:szCs w:val="24"/>
        </w:rPr>
        <w:t>When c</w:t>
      </w:r>
      <w:r w:rsidR="00A76EDF" w:rsidRPr="003808E1">
        <w:rPr>
          <w:rFonts w:ascii="Times New Roman" w:hAnsi="Times New Roman" w:cs="Times New Roman"/>
          <w:sz w:val="24"/>
          <w:szCs w:val="24"/>
        </w:rPr>
        <w:t xml:space="preserve">omparing the 4 habitat guilds, it </w:t>
      </w:r>
      <w:r w:rsidR="004D6DD4" w:rsidRPr="003808E1">
        <w:rPr>
          <w:rFonts w:ascii="Times New Roman" w:hAnsi="Times New Roman" w:cs="Times New Roman"/>
          <w:sz w:val="24"/>
          <w:szCs w:val="24"/>
        </w:rPr>
        <w:t>was</w:t>
      </w:r>
      <w:r w:rsidR="00A76EDF" w:rsidRPr="003808E1">
        <w:rPr>
          <w:rFonts w:ascii="Times New Roman" w:hAnsi="Times New Roman" w:cs="Times New Roman"/>
          <w:sz w:val="24"/>
          <w:szCs w:val="24"/>
        </w:rPr>
        <w:t xml:space="preserve"> also notable that the highest magnitude effects of opening size were on early-successional and edge-associated guild richness. This is consistent with previous studies that correlate early-successional and shrubland </w:t>
      </w:r>
      <w:r w:rsidR="00047E7F" w:rsidRPr="003808E1">
        <w:rPr>
          <w:rFonts w:ascii="Times New Roman" w:hAnsi="Times New Roman" w:cs="Times New Roman"/>
          <w:sz w:val="24"/>
          <w:szCs w:val="24"/>
        </w:rPr>
        <w:t>guild</w:t>
      </w:r>
      <w:r w:rsidR="00A76EDF" w:rsidRPr="003808E1">
        <w:rPr>
          <w:rFonts w:ascii="Times New Roman" w:hAnsi="Times New Roman" w:cs="Times New Roman"/>
          <w:sz w:val="24"/>
          <w:szCs w:val="24"/>
        </w:rPr>
        <w:t xml:space="preserve"> richness and </w:t>
      </w:r>
      <w:r w:rsidR="00047E7F" w:rsidRPr="003808E1">
        <w:rPr>
          <w:rFonts w:ascii="Times New Roman" w:hAnsi="Times New Roman" w:cs="Times New Roman"/>
          <w:sz w:val="24"/>
          <w:szCs w:val="24"/>
        </w:rPr>
        <w:t xml:space="preserve">species </w:t>
      </w:r>
      <w:r w:rsidR="00A76EDF" w:rsidRPr="003808E1">
        <w:rPr>
          <w:rFonts w:ascii="Times New Roman" w:hAnsi="Times New Roman" w:cs="Times New Roman"/>
          <w:sz w:val="24"/>
          <w:szCs w:val="24"/>
        </w:rPr>
        <w:t>abundance with patch size</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USA","type":"article-journal","volume":"258"},"uris":["http://www.mendeley.com/documents/?uuid=0f1437bc-d438-3d6b-a463-aac7d1be333f"]},{"id":"ITEM-2","itemData":{"DOI":"10.1016/J.FORECO.2009.03.008","ISSN":"0378-1127","abstract":"Population declines of shrubland birds in the eastern United States have been attributed to loss of early-successional habitat. Given that shrubland habitats are often ephemeral and patchily distributed, understanding the sensitivity of shrubland birds to patch characteristics is important for conservation. We tested the extent to which patch area was related to shrubland bird density, annual survival, and productivity by examining capture rates, apparent annual survival estimates, and juvenile-to-adult-female ratios for six focal species of shrubland birds in southeastern Ohio. Identical 3×3 mist-net grid arrays were set at each of 13 clearcut patches ranging in size from 4 to 16ha and visited once per week between June and August of 2002–2006. Over the five seasons, 1428 juveniles and 2001 adults of six species were banded. Capture rates for all six species increased with patch area (mean of 44% higher in largest than smallest patch) but this relationship was only significant for the Yellow-breasted Chat (Icteria virens; F1,11=34.2, P&lt;0.001) and the Common Yellowthroat (Geothlypis trichas; F1,11=7.0, P=0.023). However, after accounting for the effect of bird movements on capture rates, capture rates for only four of the six species increased patch area (mean of 22% higher in largest than smallest patch) and this relationship was only significant for the Yellow-breasted Chat (F1,11=8.9, P=0.012). Patch area was not a good predictor of apparent annual survival or juvenile-to-adult-female ratios for any species. Overall, we detected limited evidence of area-sensitivity in our system and no evidence that annual survival or productivity differed by patch area.","author":[{"dropping-particle":"","family":"Lehnen","given":"Sarah E.","non-dropping-particle":"","parse-names":false,"suffix":""},{"dropping-particle":"","family":"Rodewald","given":"Amanda D.","non-dropping-particle":"","parse-names":false,"suffix":""}],"container-title":"Forest Ecology and Management","id":"ITEM-2","issue":"11","issued":{"date-parts":[["2009","5","10"]]},"page":"2308-2316","publisher":"Elsevier","title":"Investigating area-sensitivity in shrubland birds: responses to patch size in a forested landscape","type":"article-journal","volume":"257"},"uris":["http://www.mendeley.com/documents/?uuid=984c630c-640b-3f58-b0f1-23c3161ca270"]},{"id":"ITEM-3","itemData":{"DOI":"10.1890/1051-0761(2001)011[1680:EOGSOS]2.0.CO;2","ISSN":"1939-5582","author":[{"dropping-particle":"","family":"Moorman","given":"Christopher E.","non-dropping-particle":"","parse-names":false,"suffix":""},{"dropping-particle":"","family":"Guynn, Jr.","given":"David C.","non-dropping-particle":"","parse-names":false,"suffix":""}],"container-title":"Ecological Applications","id":"ITEM-3","issue":"6","issued":{"date-parts":[["2015","12","1"]]},"page":"1680-1691","title":"Effects of group-selection opening size on breeding bird habitat use in bottomland forest","type":"article-journal","volume":"11"},"uris":["http://www.mendeley.com/documents/?uuid=597efa15-8f73-3a78-a609-6d79f4ff8c28"]}],"mendeley":{"formattedCitation":"(Chandler et al. 2009, Lehnen and Rodewald 2009, Moorman and Guynn, Jr. 2015)","plainTextFormattedCitation":"(Chandler et al. 2009, Lehnen and Rodewald 2009, Moorman and Guynn, Jr. 2015)","previouslyFormattedCitation":"(Chandler et al. 2009, Lehnen and Rodewald 2009, Moorman and Guynn, Jr. 2015)"},"properties":{"noteIndex":0},"schema":"https://github.com/citation-style-language/schema/raw/master/csl-citation.json"}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(Chandler et al. 2009, Lehnen and Rodewald 2009, Moorman and Guynn, Jr. 2015)</w:t>
      </w:r>
      <w:r w:rsidR="003660C4">
        <w:rPr>
          <w:rFonts w:ascii="Times New Roman" w:hAnsi="Times New Roman" w:cs="Times New Roman"/>
          <w:sz w:val="24"/>
          <w:szCs w:val="24"/>
        </w:rPr>
        <w:fldChar w:fldCharType="end"/>
      </w:r>
      <w:r w:rsidR="00A76EDF" w:rsidRPr="003808E1">
        <w:rPr>
          <w:rFonts w:ascii="Times New Roman" w:hAnsi="Times New Roman" w:cs="Times New Roman"/>
          <w:sz w:val="24"/>
          <w:szCs w:val="24"/>
        </w:rPr>
        <w:t>.</w:t>
      </w:r>
    </w:p>
    <w:p w14:paraId="0C0BE7DF" w14:textId="076F9E6F" w:rsidR="00B658A3" w:rsidRPr="00B658A3" w:rsidRDefault="00D0417E" w:rsidP="00D0417E">
      <w:pPr>
        <w:widowControl w:val="0"/>
        <w:spacing w:line="276" w:lineRule="auto"/>
        <w:rPr>
          <w:rFonts w:ascii="Times New Roman" w:hAnsi="Times New Roman" w:cs="Times New Roman"/>
          <w:b/>
          <w:bCs/>
          <w:sz w:val="24"/>
          <w:szCs w:val="24"/>
        </w:rPr>
      </w:pPr>
      <w:r>
        <w:rPr>
          <w:rFonts w:ascii="Times New Roman" w:hAnsi="Times New Roman" w:cs="Times New Roman"/>
          <w:b/>
          <w:bCs/>
          <w:sz w:val="24"/>
          <w:szCs w:val="24"/>
        </w:rPr>
        <w:t>M</w:t>
      </w:r>
      <w:r w:rsidRPr="00B658A3">
        <w:rPr>
          <w:rFonts w:ascii="Times New Roman" w:hAnsi="Times New Roman" w:cs="Times New Roman"/>
          <w:b/>
          <w:bCs/>
          <w:sz w:val="24"/>
          <w:szCs w:val="24"/>
        </w:rPr>
        <w:t>anagement recommendations</w:t>
      </w:r>
      <w:r>
        <w:rPr>
          <w:rFonts w:ascii="Times New Roman" w:hAnsi="Times New Roman" w:cs="Times New Roman"/>
          <w:b/>
          <w:bCs/>
          <w:sz w:val="24"/>
          <w:szCs w:val="24"/>
        </w:rPr>
        <w:t xml:space="preserve"> for individual game bird species and breeding songbird guilds within wildlife openings</w:t>
      </w:r>
    </w:p>
    <w:p w14:paraId="5581324D" w14:textId="4AAF61DF" w:rsidR="00B658A3" w:rsidRDefault="00B658A3" w:rsidP="00B658A3">
      <w:pPr>
        <w:widowControl w:val="0"/>
        <w:spacing w:line="276" w:lineRule="auto"/>
        <w:rPr>
          <w:rFonts w:ascii="Times New Roman" w:hAnsi="Times New Roman" w:cs="Times New Roman"/>
          <w:sz w:val="24"/>
          <w:szCs w:val="24"/>
        </w:rPr>
      </w:pPr>
      <w:r>
        <w:rPr>
          <w:rFonts w:ascii="Times New Roman" w:hAnsi="Times New Roman" w:cs="Times New Roman"/>
          <w:sz w:val="24"/>
          <w:szCs w:val="24"/>
        </w:rPr>
        <w:tab/>
        <w:t>Based on the results of this study</w:t>
      </w:r>
      <w:r w:rsidR="00023DF1">
        <w:rPr>
          <w:rFonts w:ascii="Times New Roman" w:hAnsi="Times New Roman" w:cs="Times New Roman"/>
          <w:sz w:val="24"/>
          <w:szCs w:val="24"/>
        </w:rPr>
        <w:t xml:space="preserve"> (Table 9)</w:t>
      </w:r>
      <w:r>
        <w:rPr>
          <w:rFonts w:ascii="Times New Roman" w:hAnsi="Times New Roman" w:cs="Times New Roman"/>
          <w:sz w:val="24"/>
          <w:szCs w:val="24"/>
        </w:rPr>
        <w:t xml:space="preserve"> and of other research cited herein, land managers should consider the following</w:t>
      </w:r>
      <w:r w:rsidR="00625922">
        <w:rPr>
          <w:rFonts w:ascii="Times New Roman" w:hAnsi="Times New Roman" w:cs="Times New Roman"/>
          <w:sz w:val="24"/>
          <w:szCs w:val="24"/>
        </w:rPr>
        <w:t xml:space="preserve"> general</w:t>
      </w:r>
      <w:r>
        <w:rPr>
          <w:rFonts w:ascii="Times New Roman" w:hAnsi="Times New Roman" w:cs="Times New Roman"/>
          <w:sz w:val="24"/>
          <w:szCs w:val="24"/>
        </w:rPr>
        <w:t xml:space="preserve"> recommendations for promoting </w:t>
      </w:r>
      <w:r w:rsidR="00D0417E">
        <w:rPr>
          <w:rFonts w:ascii="Times New Roman" w:hAnsi="Times New Roman" w:cs="Times New Roman"/>
          <w:sz w:val="24"/>
          <w:szCs w:val="24"/>
        </w:rPr>
        <w:t xml:space="preserve">individual </w:t>
      </w:r>
      <w:r>
        <w:rPr>
          <w:rFonts w:ascii="Times New Roman" w:hAnsi="Times New Roman" w:cs="Times New Roman"/>
          <w:sz w:val="24"/>
          <w:szCs w:val="24"/>
        </w:rPr>
        <w:t xml:space="preserve">game bird </w:t>
      </w:r>
      <w:r w:rsidR="00D0417E">
        <w:rPr>
          <w:rFonts w:ascii="Times New Roman" w:hAnsi="Times New Roman" w:cs="Times New Roman"/>
          <w:sz w:val="24"/>
          <w:szCs w:val="24"/>
        </w:rPr>
        <w:t>species</w:t>
      </w:r>
      <w:r>
        <w:rPr>
          <w:rFonts w:ascii="Times New Roman" w:hAnsi="Times New Roman" w:cs="Times New Roman"/>
          <w:sz w:val="24"/>
          <w:szCs w:val="24"/>
        </w:rPr>
        <w:t xml:space="preserve"> and </w:t>
      </w:r>
      <w:r w:rsidR="00D0417E">
        <w:rPr>
          <w:rFonts w:ascii="Times New Roman" w:hAnsi="Times New Roman" w:cs="Times New Roman"/>
          <w:sz w:val="24"/>
          <w:szCs w:val="24"/>
        </w:rPr>
        <w:t xml:space="preserve">individual </w:t>
      </w:r>
      <w:r w:rsidRPr="003808E1">
        <w:rPr>
          <w:rFonts w:ascii="Times New Roman" w:hAnsi="Times New Roman" w:cs="Times New Roman"/>
          <w:sz w:val="24"/>
          <w:szCs w:val="24"/>
        </w:rPr>
        <w:t xml:space="preserve">breeding / post-breeding songbird diversity in wildlife openings </w:t>
      </w:r>
      <w:r>
        <w:rPr>
          <w:rFonts w:ascii="Times New Roman" w:hAnsi="Times New Roman" w:cs="Times New Roman"/>
          <w:sz w:val="24"/>
          <w:szCs w:val="24"/>
        </w:rPr>
        <w:t>within the Central Appalachians:</w:t>
      </w:r>
    </w:p>
    <w:p w14:paraId="53F9DA3C" w14:textId="587A1F11" w:rsidR="005B19C4" w:rsidRDefault="00B658A3" w:rsidP="00B658A3">
      <w:pPr>
        <w:widowControl w:val="0"/>
        <w:spacing w:line="276" w:lineRule="auto"/>
        <w:ind w:firstLine="720"/>
        <w:rPr>
          <w:rFonts w:ascii="Times New Roman" w:hAnsi="Times New Roman" w:cs="Times New Roman"/>
          <w:sz w:val="24"/>
          <w:szCs w:val="24"/>
        </w:rPr>
      </w:pPr>
      <w:r w:rsidRPr="00B658A3">
        <w:rPr>
          <w:rFonts w:ascii="Times New Roman" w:hAnsi="Times New Roman" w:cs="Times New Roman"/>
          <w:i/>
          <w:iCs/>
          <w:sz w:val="24"/>
          <w:szCs w:val="24"/>
        </w:rPr>
        <w:lastRenderedPageBreak/>
        <w:t xml:space="preserve">Wild turkeys: </w:t>
      </w:r>
      <w:r w:rsidR="002F034F">
        <w:rPr>
          <w:rFonts w:ascii="Times New Roman" w:hAnsi="Times New Roman" w:cs="Times New Roman"/>
          <w:sz w:val="24"/>
          <w:szCs w:val="24"/>
        </w:rPr>
        <w:t xml:space="preserve">The probability of wild turkey occurrence was </w:t>
      </w:r>
      <w:r w:rsidR="00625922">
        <w:rPr>
          <w:rFonts w:ascii="Times New Roman" w:hAnsi="Times New Roman" w:cs="Times New Roman"/>
          <w:sz w:val="24"/>
          <w:szCs w:val="24"/>
        </w:rPr>
        <w:t xml:space="preserve">statistically significantly </w:t>
      </w:r>
      <w:r w:rsidR="002F034F">
        <w:rPr>
          <w:rFonts w:ascii="Times New Roman" w:hAnsi="Times New Roman" w:cs="Times New Roman"/>
          <w:sz w:val="24"/>
          <w:szCs w:val="24"/>
        </w:rPr>
        <w:t xml:space="preserve">higher in wildlife openings </w:t>
      </w:r>
      <w:r w:rsidR="00A860D9">
        <w:rPr>
          <w:rFonts w:ascii="Times New Roman" w:hAnsi="Times New Roman" w:cs="Times New Roman"/>
          <w:sz w:val="24"/>
          <w:szCs w:val="24"/>
        </w:rPr>
        <w:t xml:space="preserve">that </w:t>
      </w:r>
      <w:r w:rsidR="00EF5ADD">
        <w:rPr>
          <w:rFonts w:ascii="Times New Roman" w:hAnsi="Times New Roman" w:cs="Times New Roman"/>
          <w:sz w:val="24"/>
          <w:szCs w:val="24"/>
        </w:rPr>
        <w:t xml:space="preserve">met these conditions: </w:t>
      </w:r>
      <w:r w:rsidR="002F034F">
        <w:rPr>
          <w:rFonts w:ascii="Times New Roman" w:hAnsi="Times New Roman" w:cs="Times New Roman"/>
          <w:sz w:val="24"/>
          <w:szCs w:val="24"/>
        </w:rPr>
        <w:t>&gt;50 m from a public, maintained road</w:t>
      </w:r>
      <w:r w:rsidR="00EF5ADD">
        <w:rPr>
          <w:rFonts w:ascii="Times New Roman" w:hAnsi="Times New Roman" w:cs="Times New Roman"/>
          <w:sz w:val="24"/>
          <w:szCs w:val="24"/>
        </w:rPr>
        <w:t xml:space="preserve">; </w:t>
      </w:r>
      <w:r w:rsidR="007C225D">
        <w:rPr>
          <w:rFonts w:ascii="Times New Roman" w:hAnsi="Times New Roman" w:cs="Times New Roman"/>
          <w:sz w:val="24"/>
          <w:szCs w:val="24"/>
        </w:rPr>
        <w:t>mid to high (</w:t>
      </w:r>
      <w:r w:rsidR="005B19C4">
        <w:rPr>
          <w:rFonts w:ascii="Times New Roman" w:hAnsi="Times New Roman" w:cs="Times New Roman"/>
          <w:sz w:val="24"/>
          <w:szCs w:val="24"/>
        </w:rPr>
        <w:t>&gt;</w:t>
      </w:r>
      <w:r w:rsidR="00BC3B8B">
        <w:rPr>
          <w:rFonts w:ascii="Times New Roman" w:hAnsi="Times New Roman" w:cs="Times New Roman"/>
          <w:sz w:val="24"/>
          <w:szCs w:val="24"/>
        </w:rPr>
        <w:t>7</w:t>
      </w:r>
      <w:r w:rsidR="005B19C4">
        <w:rPr>
          <w:rFonts w:ascii="Times New Roman" w:hAnsi="Times New Roman" w:cs="Times New Roman"/>
          <w:sz w:val="24"/>
          <w:szCs w:val="24"/>
        </w:rPr>
        <w:t>00</w:t>
      </w:r>
      <w:r w:rsidR="00C8437E">
        <w:rPr>
          <w:rFonts w:ascii="Times New Roman" w:hAnsi="Times New Roman" w:cs="Times New Roman"/>
          <w:sz w:val="24"/>
          <w:szCs w:val="24"/>
        </w:rPr>
        <w:t xml:space="preserve"> </w:t>
      </w:r>
      <w:r w:rsidR="005B19C4">
        <w:rPr>
          <w:rFonts w:ascii="Times New Roman" w:hAnsi="Times New Roman" w:cs="Times New Roman"/>
          <w:sz w:val="24"/>
          <w:szCs w:val="24"/>
        </w:rPr>
        <w:t>m</w:t>
      </w:r>
      <w:r w:rsidR="007C225D">
        <w:rPr>
          <w:rFonts w:ascii="Times New Roman" w:hAnsi="Times New Roman" w:cs="Times New Roman"/>
          <w:sz w:val="24"/>
          <w:szCs w:val="24"/>
        </w:rPr>
        <w:t>)</w:t>
      </w:r>
      <w:r w:rsidR="005B19C4">
        <w:rPr>
          <w:rFonts w:ascii="Times New Roman" w:hAnsi="Times New Roman" w:cs="Times New Roman"/>
          <w:sz w:val="24"/>
          <w:szCs w:val="24"/>
        </w:rPr>
        <w:t xml:space="preserve"> </w:t>
      </w:r>
      <w:r w:rsidR="007C225D">
        <w:rPr>
          <w:rFonts w:ascii="Times New Roman" w:hAnsi="Times New Roman" w:cs="Times New Roman"/>
          <w:sz w:val="24"/>
          <w:szCs w:val="24"/>
        </w:rPr>
        <w:t>e</w:t>
      </w:r>
      <w:r w:rsidR="00EF5ADD">
        <w:rPr>
          <w:rFonts w:ascii="Times New Roman" w:hAnsi="Times New Roman" w:cs="Times New Roman"/>
          <w:sz w:val="24"/>
          <w:szCs w:val="24"/>
        </w:rPr>
        <w:t>levation;</w:t>
      </w:r>
      <w:r w:rsidR="005B19C4">
        <w:rPr>
          <w:rFonts w:ascii="Times New Roman" w:hAnsi="Times New Roman" w:cs="Times New Roman"/>
          <w:sz w:val="24"/>
          <w:szCs w:val="24"/>
        </w:rPr>
        <w:t xml:space="preserve"> </w:t>
      </w:r>
      <w:r w:rsidR="00302743">
        <w:rPr>
          <w:rFonts w:ascii="Times New Roman" w:hAnsi="Times New Roman" w:cs="Times New Roman"/>
          <w:sz w:val="24"/>
          <w:szCs w:val="24"/>
        </w:rPr>
        <w:t xml:space="preserve">≥1 neighboring large opening within 1 km; </w:t>
      </w:r>
      <w:r w:rsidR="005B19C4">
        <w:rPr>
          <w:rFonts w:ascii="Times New Roman" w:hAnsi="Times New Roman" w:cs="Times New Roman"/>
          <w:sz w:val="24"/>
          <w:szCs w:val="24"/>
        </w:rPr>
        <w:t>low (&lt;0.</w:t>
      </w:r>
      <w:r w:rsidR="00BC3B8B">
        <w:rPr>
          <w:rFonts w:ascii="Times New Roman" w:hAnsi="Times New Roman" w:cs="Times New Roman"/>
          <w:sz w:val="24"/>
          <w:szCs w:val="24"/>
        </w:rPr>
        <w:t>2</w:t>
      </w:r>
      <w:r w:rsidR="005B19C4">
        <w:rPr>
          <w:rFonts w:ascii="Times New Roman" w:hAnsi="Times New Roman" w:cs="Times New Roman"/>
          <w:sz w:val="24"/>
          <w:szCs w:val="24"/>
        </w:rPr>
        <w:t>0) proportions of mature sawtimber within 1 km;</w:t>
      </w:r>
      <w:r w:rsidR="00EF5ADD">
        <w:rPr>
          <w:rFonts w:ascii="Times New Roman" w:hAnsi="Times New Roman" w:cs="Times New Roman"/>
          <w:sz w:val="24"/>
          <w:szCs w:val="24"/>
        </w:rPr>
        <w:t xml:space="preserve"> </w:t>
      </w:r>
      <w:r w:rsidR="005B19C4">
        <w:rPr>
          <w:rFonts w:ascii="Times New Roman" w:hAnsi="Times New Roman" w:cs="Times New Roman"/>
          <w:sz w:val="24"/>
          <w:szCs w:val="24"/>
        </w:rPr>
        <w:t xml:space="preserve">very low (&lt;0.02) </w:t>
      </w:r>
      <w:r w:rsidR="00EF5ADD">
        <w:rPr>
          <w:rFonts w:ascii="Times New Roman" w:hAnsi="Times New Roman" w:cs="Times New Roman"/>
          <w:sz w:val="24"/>
          <w:szCs w:val="24"/>
        </w:rPr>
        <w:t>proportion</w:t>
      </w:r>
      <w:r w:rsidR="005B19C4">
        <w:rPr>
          <w:rFonts w:ascii="Times New Roman" w:hAnsi="Times New Roman" w:cs="Times New Roman"/>
          <w:sz w:val="24"/>
          <w:szCs w:val="24"/>
        </w:rPr>
        <w:t>s</w:t>
      </w:r>
      <w:r w:rsidR="00EF5ADD">
        <w:rPr>
          <w:rFonts w:ascii="Times New Roman" w:hAnsi="Times New Roman" w:cs="Times New Roman"/>
          <w:sz w:val="24"/>
          <w:szCs w:val="24"/>
        </w:rPr>
        <w:t xml:space="preserve"> of </w:t>
      </w:r>
      <w:r w:rsidR="005B19C4">
        <w:rPr>
          <w:rFonts w:ascii="Times New Roman" w:hAnsi="Times New Roman" w:cs="Times New Roman"/>
          <w:sz w:val="24"/>
          <w:szCs w:val="24"/>
        </w:rPr>
        <w:t xml:space="preserve">individual tree selection harvest within 1 km; </w:t>
      </w:r>
      <w:r w:rsidR="00302743">
        <w:rPr>
          <w:rFonts w:ascii="Times New Roman" w:hAnsi="Times New Roman" w:cs="Times New Roman"/>
          <w:sz w:val="24"/>
          <w:szCs w:val="24"/>
        </w:rPr>
        <w:t xml:space="preserve">and </w:t>
      </w:r>
      <w:r w:rsidR="005B19C4">
        <w:rPr>
          <w:rFonts w:ascii="Times New Roman" w:hAnsi="Times New Roman" w:cs="Times New Roman"/>
          <w:sz w:val="24"/>
          <w:szCs w:val="24"/>
        </w:rPr>
        <w:t>relatively low (&lt;0.40) proportions of dry</w:t>
      </w:r>
      <w:r w:rsidR="008F663E">
        <w:rPr>
          <w:rFonts w:ascii="Times New Roman" w:hAnsi="Times New Roman" w:cs="Times New Roman"/>
          <w:sz w:val="24"/>
          <w:szCs w:val="24"/>
        </w:rPr>
        <w:t>-</w:t>
      </w:r>
      <w:r w:rsidR="005B19C4">
        <w:rPr>
          <w:rFonts w:ascii="Times New Roman" w:hAnsi="Times New Roman" w:cs="Times New Roman"/>
          <w:sz w:val="24"/>
          <w:szCs w:val="24"/>
        </w:rPr>
        <w:t>oak forest within 1 km</w:t>
      </w:r>
      <w:r w:rsidR="00EE7214">
        <w:rPr>
          <w:rFonts w:ascii="Times New Roman" w:hAnsi="Times New Roman" w:cs="Times New Roman"/>
          <w:sz w:val="24"/>
          <w:szCs w:val="24"/>
        </w:rPr>
        <w:t>.</w:t>
      </w:r>
      <w:r w:rsidR="009623F6">
        <w:rPr>
          <w:rFonts w:ascii="Times New Roman" w:hAnsi="Times New Roman" w:cs="Times New Roman"/>
          <w:sz w:val="24"/>
          <w:szCs w:val="24"/>
        </w:rPr>
        <w:t xml:space="preserve"> Wild turkeys may also benefit from having a moderate amount of tall (&gt;15 m) trees within the wildlife opening, reduced </w:t>
      </w:r>
      <w:r w:rsidR="00625922">
        <w:rPr>
          <w:rFonts w:ascii="Times New Roman" w:hAnsi="Times New Roman" w:cs="Times New Roman"/>
          <w:sz w:val="24"/>
          <w:szCs w:val="24"/>
        </w:rPr>
        <w:t xml:space="preserve">(&lt;50%) </w:t>
      </w:r>
      <w:r w:rsidR="009623F6">
        <w:rPr>
          <w:rFonts w:ascii="Times New Roman" w:hAnsi="Times New Roman" w:cs="Times New Roman"/>
          <w:sz w:val="24"/>
          <w:szCs w:val="24"/>
        </w:rPr>
        <w:t xml:space="preserve">percent sapling cover, higher numbers </w:t>
      </w:r>
      <w:r w:rsidR="00952B98">
        <w:rPr>
          <w:rFonts w:ascii="Times New Roman" w:hAnsi="Times New Roman" w:cs="Times New Roman"/>
          <w:sz w:val="24"/>
          <w:szCs w:val="24"/>
        </w:rPr>
        <w:t>(5</w:t>
      </w:r>
      <w:r w:rsidR="00952B98" w:rsidRPr="00860903">
        <w:rPr>
          <w:rFonts w:ascii="Times New Roman" w:hAnsi="Times New Roman" w:cs="Times New Roman"/>
          <w:sz w:val="24"/>
          <w:szCs w:val="24"/>
        </w:rPr>
        <w:t>–</w:t>
      </w:r>
      <w:r w:rsidR="00952B98">
        <w:rPr>
          <w:rFonts w:ascii="Times New Roman" w:hAnsi="Times New Roman" w:cs="Times New Roman"/>
          <w:sz w:val="24"/>
          <w:szCs w:val="24"/>
        </w:rPr>
        <w:t xml:space="preserve">15) </w:t>
      </w:r>
      <w:r w:rsidR="009623F6">
        <w:rPr>
          <w:rFonts w:ascii="Times New Roman" w:hAnsi="Times New Roman" w:cs="Times New Roman"/>
          <w:sz w:val="24"/>
          <w:szCs w:val="24"/>
        </w:rPr>
        <w:t xml:space="preserve">of neighboring small (&lt;1 ha) openings within 1 km, </w:t>
      </w:r>
      <w:r w:rsidR="00C17A8F">
        <w:rPr>
          <w:rFonts w:ascii="Times New Roman" w:hAnsi="Times New Roman" w:cs="Times New Roman"/>
          <w:sz w:val="24"/>
          <w:szCs w:val="24"/>
        </w:rPr>
        <w:t xml:space="preserve">and </w:t>
      </w:r>
      <w:r w:rsidR="009623F6">
        <w:rPr>
          <w:rFonts w:ascii="Times New Roman" w:hAnsi="Times New Roman" w:cs="Times New Roman"/>
          <w:sz w:val="24"/>
          <w:szCs w:val="24"/>
        </w:rPr>
        <w:t xml:space="preserve">higher </w:t>
      </w:r>
      <w:r w:rsidR="00952B98">
        <w:rPr>
          <w:rFonts w:ascii="Times New Roman" w:hAnsi="Times New Roman" w:cs="Times New Roman"/>
          <w:sz w:val="24"/>
          <w:szCs w:val="24"/>
        </w:rPr>
        <w:t xml:space="preserve">(&gt;0.40) </w:t>
      </w:r>
      <w:r w:rsidR="009623F6">
        <w:rPr>
          <w:rFonts w:ascii="Times New Roman" w:hAnsi="Times New Roman" w:cs="Times New Roman"/>
          <w:sz w:val="24"/>
          <w:szCs w:val="24"/>
        </w:rPr>
        <w:t>proportions of immature sawtimber within 1 km.</w:t>
      </w:r>
      <w:r w:rsidR="00C058A4">
        <w:rPr>
          <w:rFonts w:ascii="Times New Roman" w:hAnsi="Times New Roman" w:cs="Times New Roman"/>
          <w:sz w:val="24"/>
          <w:szCs w:val="24"/>
        </w:rPr>
        <w:t xml:space="preserve"> Healy and </w:t>
      </w:r>
      <w:proofErr w:type="spellStart"/>
      <w:r w:rsidR="00C058A4">
        <w:rPr>
          <w:rFonts w:ascii="Times New Roman" w:hAnsi="Times New Roman" w:cs="Times New Roman"/>
          <w:sz w:val="24"/>
          <w:szCs w:val="24"/>
        </w:rPr>
        <w:t>Nenno</w:t>
      </w:r>
      <w:proofErr w:type="spellEnd"/>
      <w:r w:rsidR="00C058A4">
        <w:rPr>
          <w:rFonts w:ascii="Times New Roman" w:hAnsi="Times New Roman" w:cs="Times New Roman"/>
          <w:sz w:val="24"/>
          <w:szCs w:val="24"/>
        </w:rPr>
        <w:t xml:space="preserve"> (1983) also provide recommendations for </w:t>
      </w:r>
      <w:r w:rsidR="00DD4BF3">
        <w:rPr>
          <w:rFonts w:ascii="Times New Roman" w:hAnsi="Times New Roman" w:cs="Times New Roman"/>
          <w:sz w:val="24"/>
          <w:szCs w:val="24"/>
        </w:rPr>
        <w:t xml:space="preserve">managing wildlife openings for </w:t>
      </w:r>
      <w:r w:rsidR="00C058A4">
        <w:rPr>
          <w:rFonts w:ascii="Times New Roman" w:hAnsi="Times New Roman" w:cs="Times New Roman"/>
          <w:sz w:val="24"/>
          <w:szCs w:val="24"/>
        </w:rPr>
        <w:t xml:space="preserve">wild turkeys in the Central Appalachians, with an emphasis on </w:t>
      </w:r>
      <w:r w:rsidR="00DD4BF3">
        <w:rPr>
          <w:rFonts w:ascii="Times New Roman" w:hAnsi="Times New Roman" w:cs="Times New Roman"/>
          <w:sz w:val="24"/>
          <w:szCs w:val="24"/>
        </w:rPr>
        <w:t xml:space="preserve">maintaining </w:t>
      </w:r>
      <w:r w:rsidR="00C058A4">
        <w:rPr>
          <w:rFonts w:ascii="Times New Roman" w:hAnsi="Times New Roman" w:cs="Times New Roman"/>
          <w:sz w:val="24"/>
          <w:szCs w:val="24"/>
        </w:rPr>
        <w:t>smaller (&lt;0.5 ha) openings,</w:t>
      </w:r>
      <w:r w:rsidR="00DD4BF3">
        <w:rPr>
          <w:rFonts w:ascii="Times New Roman" w:hAnsi="Times New Roman" w:cs="Times New Roman"/>
          <w:sz w:val="24"/>
          <w:szCs w:val="24"/>
        </w:rPr>
        <w:t xml:space="preserve"> promoting</w:t>
      </w:r>
      <w:r w:rsidR="00C058A4">
        <w:rPr>
          <w:rFonts w:ascii="Times New Roman" w:hAnsi="Times New Roman" w:cs="Times New Roman"/>
          <w:sz w:val="24"/>
          <w:szCs w:val="24"/>
        </w:rPr>
        <w:t xml:space="preserve"> high percent herb cover, and mowing every </w:t>
      </w:r>
      <w:r w:rsidR="00C058A4" w:rsidRPr="00860903">
        <w:rPr>
          <w:rFonts w:ascii="Times New Roman" w:hAnsi="Times New Roman" w:cs="Times New Roman"/>
          <w:sz w:val="24"/>
          <w:szCs w:val="24"/>
        </w:rPr>
        <w:t>1–2 years</w:t>
      </w:r>
      <w:r w:rsidR="00C058A4">
        <w:rPr>
          <w:rFonts w:ascii="Times New Roman" w:hAnsi="Times New Roman" w:cs="Times New Roman"/>
          <w:sz w:val="24"/>
          <w:szCs w:val="24"/>
        </w:rPr>
        <w:t>.</w:t>
      </w:r>
    </w:p>
    <w:p w14:paraId="572EB9F2" w14:textId="2DB43E0A" w:rsidR="00B658A3" w:rsidRDefault="00B658A3" w:rsidP="00860903">
      <w:pPr>
        <w:widowControl w:val="0"/>
        <w:spacing w:line="276" w:lineRule="auto"/>
        <w:ind w:firstLine="720"/>
        <w:rPr>
          <w:rFonts w:ascii="Times New Roman" w:hAnsi="Times New Roman" w:cs="Times New Roman"/>
          <w:sz w:val="24"/>
          <w:szCs w:val="24"/>
        </w:rPr>
      </w:pPr>
      <w:r>
        <w:rPr>
          <w:rFonts w:ascii="Times New Roman" w:hAnsi="Times New Roman" w:cs="Times New Roman"/>
          <w:i/>
          <w:iCs/>
          <w:sz w:val="24"/>
          <w:szCs w:val="24"/>
        </w:rPr>
        <w:t>Ruffed grouse</w:t>
      </w:r>
      <w:r w:rsidRPr="00B658A3">
        <w:rPr>
          <w:rFonts w:ascii="Times New Roman" w:hAnsi="Times New Roman" w:cs="Times New Roman"/>
          <w:i/>
          <w:iCs/>
          <w:sz w:val="24"/>
          <w:szCs w:val="24"/>
        </w:rPr>
        <w:t xml:space="preserve">: </w:t>
      </w:r>
      <w:r w:rsidR="00A860D9">
        <w:rPr>
          <w:rFonts w:ascii="Times New Roman" w:hAnsi="Times New Roman" w:cs="Times New Roman"/>
          <w:sz w:val="24"/>
          <w:szCs w:val="24"/>
        </w:rPr>
        <w:t xml:space="preserve">The probability of </w:t>
      </w:r>
      <w:r w:rsidR="00DD57D3">
        <w:rPr>
          <w:rFonts w:ascii="Times New Roman" w:hAnsi="Times New Roman" w:cs="Times New Roman"/>
          <w:sz w:val="24"/>
          <w:szCs w:val="24"/>
        </w:rPr>
        <w:t>ruffed grouse</w:t>
      </w:r>
      <w:r w:rsidR="00A860D9">
        <w:rPr>
          <w:rFonts w:ascii="Times New Roman" w:hAnsi="Times New Roman" w:cs="Times New Roman"/>
          <w:sz w:val="24"/>
          <w:szCs w:val="24"/>
        </w:rPr>
        <w:t xml:space="preserve"> occurrence was </w:t>
      </w:r>
      <w:r w:rsidR="00952B98">
        <w:rPr>
          <w:rFonts w:ascii="Times New Roman" w:hAnsi="Times New Roman" w:cs="Times New Roman"/>
          <w:sz w:val="24"/>
          <w:szCs w:val="24"/>
        </w:rPr>
        <w:t xml:space="preserve">statistically significantly </w:t>
      </w:r>
      <w:r w:rsidR="00A860D9">
        <w:rPr>
          <w:rFonts w:ascii="Times New Roman" w:hAnsi="Times New Roman" w:cs="Times New Roman"/>
          <w:sz w:val="24"/>
          <w:szCs w:val="24"/>
        </w:rPr>
        <w:t>higher in wildlife openings that met these conditions:</w:t>
      </w:r>
      <w:r w:rsidR="00860903">
        <w:rPr>
          <w:rFonts w:ascii="Times New Roman" w:hAnsi="Times New Roman" w:cs="Times New Roman"/>
          <w:sz w:val="24"/>
          <w:szCs w:val="24"/>
        </w:rPr>
        <w:t xml:space="preserve"> </w:t>
      </w:r>
      <w:r w:rsidR="00860903" w:rsidRPr="00860903">
        <w:rPr>
          <w:rFonts w:ascii="Times New Roman" w:hAnsi="Times New Roman" w:cs="Times New Roman"/>
          <w:sz w:val="24"/>
          <w:szCs w:val="24"/>
        </w:rPr>
        <w:t>intentionally created</w:t>
      </w:r>
      <w:r w:rsidR="00860903">
        <w:rPr>
          <w:rFonts w:ascii="Times New Roman" w:hAnsi="Times New Roman" w:cs="Times New Roman"/>
          <w:sz w:val="24"/>
          <w:szCs w:val="24"/>
        </w:rPr>
        <w:t xml:space="preserve"> </w:t>
      </w:r>
      <w:r w:rsidR="00860903" w:rsidRPr="00860903">
        <w:rPr>
          <w:rFonts w:ascii="Times New Roman" w:hAnsi="Times New Roman" w:cs="Times New Roman"/>
          <w:sz w:val="24"/>
          <w:szCs w:val="24"/>
        </w:rPr>
        <w:t xml:space="preserve">by managers and </w:t>
      </w:r>
      <w:r w:rsidR="00860903">
        <w:rPr>
          <w:rFonts w:ascii="Times New Roman" w:hAnsi="Times New Roman" w:cs="Times New Roman"/>
          <w:sz w:val="24"/>
          <w:szCs w:val="24"/>
        </w:rPr>
        <w:t>generally</w:t>
      </w:r>
      <w:r w:rsidR="00860903" w:rsidRPr="00860903">
        <w:rPr>
          <w:rFonts w:ascii="Times New Roman" w:hAnsi="Times New Roman" w:cs="Times New Roman"/>
          <w:sz w:val="24"/>
          <w:szCs w:val="24"/>
        </w:rPr>
        <w:t xml:space="preserve"> small</w:t>
      </w:r>
      <w:r w:rsidR="00860903">
        <w:rPr>
          <w:rFonts w:ascii="Times New Roman" w:hAnsi="Times New Roman" w:cs="Times New Roman"/>
          <w:sz w:val="24"/>
          <w:szCs w:val="24"/>
        </w:rPr>
        <w:t xml:space="preserve"> (&lt;1 ha) in size</w:t>
      </w:r>
      <w:r w:rsidR="00860903" w:rsidRPr="00860903">
        <w:rPr>
          <w:rFonts w:ascii="Times New Roman" w:hAnsi="Times New Roman" w:cs="Times New Roman"/>
          <w:sz w:val="24"/>
          <w:szCs w:val="24"/>
        </w:rPr>
        <w:t xml:space="preserve">, relatively round (i.e., non-linear) </w:t>
      </w:r>
      <w:r w:rsidR="00860903">
        <w:rPr>
          <w:rFonts w:ascii="Times New Roman" w:hAnsi="Times New Roman" w:cs="Times New Roman"/>
          <w:sz w:val="24"/>
          <w:szCs w:val="24"/>
        </w:rPr>
        <w:t xml:space="preserve">in </w:t>
      </w:r>
      <w:r w:rsidR="00860903" w:rsidRPr="00860903">
        <w:rPr>
          <w:rFonts w:ascii="Times New Roman" w:hAnsi="Times New Roman" w:cs="Times New Roman"/>
          <w:sz w:val="24"/>
          <w:szCs w:val="24"/>
        </w:rPr>
        <w:t>shape, and actively maintained or mowed frequently (every 1–2 years)</w:t>
      </w:r>
      <w:r w:rsidR="00860903">
        <w:rPr>
          <w:rFonts w:ascii="Times New Roman" w:hAnsi="Times New Roman" w:cs="Times New Roman"/>
          <w:sz w:val="24"/>
          <w:szCs w:val="24"/>
        </w:rPr>
        <w:t xml:space="preserve">; </w:t>
      </w:r>
      <w:r w:rsidR="00DD57D3">
        <w:rPr>
          <w:rFonts w:ascii="Times New Roman" w:hAnsi="Times New Roman" w:cs="Times New Roman"/>
          <w:sz w:val="24"/>
          <w:szCs w:val="24"/>
        </w:rPr>
        <w:t>contain</w:t>
      </w:r>
      <w:r w:rsidR="00B83218">
        <w:rPr>
          <w:rFonts w:ascii="Times New Roman" w:hAnsi="Times New Roman" w:cs="Times New Roman"/>
          <w:sz w:val="24"/>
          <w:szCs w:val="24"/>
        </w:rPr>
        <w:t>ed</w:t>
      </w:r>
      <w:r w:rsidR="00DD57D3">
        <w:rPr>
          <w:rFonts w:ascii="Times New Roman" w:hAnsi="Times New Roman" w:cs="Times New Roman"/>
          <w:sz w:val="24"/>
          <w:szCs w:val="24"/>
        </w:rPr>
        <w:t xml:space="preserve"> trees; and &lt;1 ha or &gt;11 ha in size. </w:t>
      </w:r>
      <w:r w:rsidR="00407B12">
        <w:rPr>
          <w:rFonts w:ascii="Times New Roman" w:hAnsi="Times New Roman" w:cs="Times New Roman"/>
          <w:sz w:val="24"/>
          <w:szCs w:val="24"/>
        </w:rPr>
        <w:t xml:space="preserve">Note that ruffed grouse </w:t>
      </w:r>
      <w:r w:rsidR="00410939">
        <w:rPr>
          <w:rFonts w:ascii="Times New Roman" w:hAnsi="Times New Roman" w:cs="Times New Roman"/>
          <w:sz w:val="24"/>
          <w:szCs w:val="24"/>
        </w:rPr>
        <w:t>may be found within, along the edges, or adjacent to smaller (&lt;1 ha) wildlife openings</w:t>
      </w:r>
      <w:r w:rsidR="007D51BE">
        <w:rPr>
          <w:rFonts w:ascii="Times New Roman" w:hAnsi="Times New Roman" w:cs="Times New Roman"/>
          <w:sz w:val="24"/>
          <w:szCs w:val="24"/>
        </w:rPr>
        <w:t xml:space="preserve"> </w:t>
      </w:r>
      <w:bookmarkStart w:id="12" w:name="_Hlk137321176"/>
      <w:r w:rsidR="007D51BE">
        <w:rPr>
          <w:rFonts w:ascii="Times New Roman" w:hAnsi="Times New Roman" w:cs="Times New Roman"/>
          <w:sz w:val="24"/>
          <w:szCs w:val="24"/>
        </w:rPr>
        <w:t>(Harper et al. 2006)</w:t>
      </w:r>
      <w:bookmarkEnd w:id="12"/>
      <w:r w:rsidR="00410939">
        <w:rPr>
          <w:rFonts w:ascii="Times New Roman" w:hAnsi="Times New Roman" w:cs="Times New Roman"/>
          <w:sz w:val="24"/>
          <w:szCs w:val="24"/>
        </w:rPr>
        <w:t xml:space="preserve"> but are not likely </w:t>
      </w:r>
      <w:r w:rsidR="00551774">
        <w:rPr>
          <w:rFonts w:ascii="Times New Roman" w:hAnsi="Times New Roman" w:cs="Times New Roman"/>
          <w:sz w:val="24"/>
          <w:szCs w:val="24"/>
        </w:rPr>
        <w:t xml:space="preserve">to be found </w:t>
      </w:r>
      <w:r w:rsidR="00410939">
        <w:rPr>
          <w:rFonts w:ascii="Times New Roman" w:hAnsi="Times New Roman" w:cs="Times New Roman"/>
          <w:sz w:val="24"/>
          <w:szCs w:val="24"/>
        </w:rPr>
        <w:t>within the larger (&gt;11 ha) wildlife openings</w:t>
      </w:r>
      <w:r w:rsidR="00551774">
        <w:rPr>
          <w:rFonts w:ascii="Times New Roman" w:hAnsi="Times New Roman" w:cs="Times New Roman"/>
          <w:sz w:val="24"/>
          <w:szCs w:val="24"/>
        </w:rPr>
        <w:t>, for which the edges or adjacent forest would serve as primary habitat</w:t>
      </w:r>
      <w:r w:rsidR="00410939">
        <w:rPr>
          <w:rFonts w:ascii="Times New Roman" w:hAnsi="Times New Roman" w:cs="Times New Roman"/>
          <w:sz w:val="24"/>
          <w:szCs w:val="24"/>
        </w:rPr>
        <w:t>.</w:t>
      </w:r>
      <w:r w:rsidR="00F741E5">
        <w:rPr>
          <w:rFonts w:ascii="Times New Roman" w:hAnsi="Times New Roman" w:cs="Times New Roman"/>
          <w:sz w:val="24"/>
          <w:szCs w:val="24"/>
        </w:rPr>
        <w:t xml:space="preserve"> However, the interior of larger openings can be made more attractive to ruffed grouse by using hedgerows of soft mast producing trees to break up the opening (Harper et al. 2006).</w:t>
      </w:r>
      <w:r w:rsidR="00410939">
        <w:rPr>
          <w:rFonts w:ascii="Times New Roman" w:hAnsi="Times New Roman" w:cs="Times New Roman"/>
          <w:sz w:val="24"/>
          <w:szCs w:val="24"/>
        </w:rPr>
        <w:t xml:space="preserve"> </w:t>
      </w:r>
      <w:r w:rsidR="00625922">
        <w:rPr>
          <w:rFonts w:ascii="Times New Roman" w:hAnsi="Times New Roman" w:cs="Times New Roman"/>
          <w:sz w:val="24"/>
          <w:szCs w:val="24"/>
        </w:rPr>
        <w:t xml:space="preserve">Ruffed grouse may also be more likely to occur in wildlife openings at mid- to high </w:t>
      </w:r>
      <w:r w:rsidR="00B83218">
        <w:rPr>
          <w:rFonts w:ascii="Times New Roman" w:hAnsi="Times New Roman" w:cs="Times New Roman"/>
          <w:sz w:val="24"/>
          <w:szCs w:val="24"/>
        </w:rPr>
        <w:t xml:space="preserve">(&gt;750 m) </w:t>
      </w:r>
      <w:r w:rsidR="00625922">
        <w:rPr>
          <w:rFonts w:ascii="Times New Roman" w:hAnsi="Times New Roman" w:cs="Times New Roman"/>
          <w:sz w:val="24"/>
          <w:szCs w:val="24"/>
        </w:rPr>
        <w:t>elevations and with reduced (&lt;50%) percent sapling cover, shorter (&lt;15 m) trees, higher numbers</w:t>
      </w:r>
      <w:r w:rsidR="00B83218">
        <w:rPr>
          <w:rFonts w:ascii="Times New Roman" w:hAnsi="Times New Roman" w:cs="Times New Roman"/>
          <w:sz w:val="24"/>
          <w:szCs w:val="24"/>
        </w:rPr>
        <w:t xml:space="preserve"> (5</w:t>
      </w:r>
      <w:r w:rsidR="00B83218" w:rsidRPr="00860903">
        <w:rPr>
          <w:rFonts w:ascii="Times New Roman" w:hAnsi="Times New Roman" w:cs="Times New Roman"/>
          <w:sz w:val="24"/>
          <w:szCs w:val="24"/>
        </w:rPr>
        <w:t>–</w:t>
      </w:r>
      <w:r w:rsidR="00B83218">
        <w:rPr>
          <w:rFonts w:ascii="Times New Roman" w:hAnsi="Times New Roman" w:cs="Times New Roman"/>
          <w:sz w:val="24"/>
          <w:szCs w:val="24"/>
        </w:rPr>
        <w:t xml:space="preserve">15) </w:t>
      </w:r>
      <w:r w:rsidR="00625922">
        <w:rPr>
          <w:rFonts w:ascii="Times New Roman" w:hAnsi="Times New Roman" w:cs="Times New Roman"/>
          <w:sz w:val="24"/>
          <w:szCs w:val="24"/>
        </w:rPr>
        <w:t>of neighboring small (&lt;1 ha) openings within 1 km</w:t>
      </w:r>
      <w:r w:rsidR="006478DE">
        <w:rPr>
          <w:rFonts w:ascii="Times New Roman" w:hAnsi="Times New Roman" w:cs="Times New Roman"/>
          <w:sz w:val="24"/>
          <w:szCs w:val="24"/>
        </w:rPr>
        <w:t xml:space="preserve"> (also endorsed by Harper et al. [2006])</w:t>
      </w:r>
      <w:r w:rsidR="00625922">
        <w:rPr>
          <w:rFonts w:ascii="Times New Roman" w:hAnsi="Times New Roman" w:cs="Times New Roman"/>
          <w:sz w:val="24"/>
          <w:szCs w:val="24"/>
        </w:rPr>
        <w:t>,</w:t>
      </w:r>
      <w:r w:rsidR="00625922" w:rsidRPr="00625922">
        <w:rPr>
          <w:rFonts w:ascii="Times New Roman" w:hAnsi="Times New Roman" w:cs="Times New Roman"/>
          <w:sz w:val="24"/>
          <w:szCs w:val="24"/>
        </w:rPr>
        <w:t xml:space="preserve"> </w:t>
      </w:r>
      <w:r w:rsidR="00625922">
        <w:rPr>
          <w:rFonts w:ascii="Times New Roman" w:hAnsi="Times New Roman" w:cs="Times New Roman"/>
          <w:sz w:val="24"/>
          <w:szCs w:val="24"/>
        </w:rPr>
        <w:t xml:space="preserve">lower </w:t>
      </w:r>
      <w:r w:rsidR="001625C9">
        <w:rPr>
          <w:rFonts w:ascii="Times New Roman" w:hAnsi="Times New Roman" w:cs="Times New Roman"/>
          <w:sz w:val="24"/>
          <w:szCs w:val="24"/>
        </w:rPr>
        <w:t xml:space="preserve">(&lt;0.30) </w:t>
      </w:r>
      <w:r w:rsidR="00625922">
        <w:rPr>
          <w:rFonts w:ascii="Times New Roman" w:hAnsi="Times New Roman" w:cs="Times New Roman"/>
          <w:sz w:val="24"/>
          <w:szCs w:val="24"/>
        </w:rPr>
        <w:t xml:space="preserve">proportions of mature sawtimber within 1 km, higher </w:t>
      </w:r>
      <w:r w:rsidR="00B83218">
        <w:rPr>
          <w:rFonts w:ascii="Times New Roman" w:hAnsi="Times New Roman" w:cs="Times New Roman"/>
          <w:sz w:val="24"/>
          <w:szCs w:val="24"/>
        </w:rPr>
        <w:t xml:space="preserve">(&gt;0.5) </w:t>
      </w:r>
      <w:r w:rsidR="00625922">
        <w:rPr>
          <w:rFonts w:ascii="Times New Roman" w:hAnsi="Times New Roman" w:cs="Times New Roman"/>
          <w:sz w:val="24"/>
          <w:szCs w:val="24"/>
        </w:rPr>
        <w:t xml:space="preserve">proportions of immature sawtimber within 1 km, </w:t>
      </w:r>
      <w:r w:rsidR="00BD6A5A">
        <w:rPr>
          <w:rFonts w:ascii="Times New Roman" w:hAnsi="Times New Roman" w:cs="Times New Roman"/>
          <w:sz w:val="24"/>
          <w:szCs w:val="24"/>
        </w:rPr>
        <w:t xml:space="preserve">and </w:t>
      </w:r>
      <w:r w:rsidR="00625922">
        <w:rPr>
          <w:rFonts w:ascii="Times New Roman" w:hAnsi="Times New Roman" w:cs="Times New Roman"/>
          <w:sz w:val="24"/>
          <w:szCs w:val="24"/>
        </w:rPr>
        <w:t>moderate (0.60–0.85) proportions of forest within 1 km.</w:t>
      </w:r>
      <w:r w:rsidR="00407B12">
        <w:rPr>
          <w:rFonts w:ascii="Times New Roman" w:hAnsi="Times New Roman" w:cs="Times New Roman"/>
          <w:sz w:val="24"/>
          <w:szCs w:val="24"/>
        </w:rPr>
        <w:t xml:space="preserve"> Maintaining young forest (&lt;20 years old) cover in the landscape is also advocated by </w:t>
      </w:r>
      <w:r w:rsidR="00407B12">
        <w:rPr>
          <w:rFonts w:ascii="Times New Roman" w:hAnsi="Times New Roman" w:cs="Times New Roman"/>
          <w:sz w:val="24"/>
          <w:szCs w:val="24"/>
        </w:rPr>
        <w:fldChar w:fldCharType="begin" w:fldLock="1"/>
      </w:r>
      <w:r w:rsidR="00E5004D">
        <w:rPr>
          <w:rFonts w:ascii="Times New Roman" w:hAnsi="Times New Roman" w:cs="Times New Roman"/>
          <w:sz w:val="24"/>
          <w:szCs w:val="24"/>
        </w:rPr>
        <w:instrText xml:space="preserve">ADDIN CSL_CITATION {"citationItems":[{"id":"ITEM-1","itemData":{"DOI":"10.1016/J.FORECO.2010.07.051","ISSN":"0378-1127","abstract":"Ruffed grouse (Bonasa umbellus; hereafter grouse) populations in the central and southern Appalachians (CSA) are declining due to widespread maturation of forest cover. Effective management of this species requires a sex- and age-specific understanding of habitat preferences at multiple temporal and spatial scales. We used multivariate logistic regression models to compare habitat within 1440 grouse home ranges and 1400 equally sized buffered random points across 7 CSA study areas. On most sites, grouse home ranges were positively associated with roads and young forest (&lt;20 years old). Sex and age status affected habitat preference. In general, males used younger forest than females, likely because of differences in habitat use during reproductive periods. Juveniles had fewer vegetation types preferred by adult grouse and more of the avoided vegetation types within their home ranges, indicative of competitive exclusion. Adult females had the greatest specificity and selectivity of habitat conditions within their home ranges. Habitat selection varied among seasons and years on most sites. Winter habitat use reflected behavior that maximized energy conservation, with open vegetation types avoided in the winter on the northernmost study areas, and topography important on all areas. Summer habitat selection reflected vegetation types associated with reproductive activities. Scale influenced habitat preference as well. Although roads and forest age predominantly influenced grouse home range location within the landscape, mesic forest types were most important in determining core area use within the home range. This was likely a result of increased food availability and favorable microclimate. Habitat management efforts should attempt to maintain </w:instrText>
      </w:r>
      <w:r w:rsidR="00E5004D">
        <w:rPr>
          <w:rFonts w:ascii="Cambria Math" w:hAnsi="Cambria Math" w:cs="Cambria Math"/>
          <w:sz w:val="24"/>
          <w:szCs w:val="24"/>
        </w:rPr>
        <w:instrText>∼</w:instrText>
      </w:r>
      <w:r w:rsidR="00E5004D">
        <w:rPr>
          <w:rFonts w:ascii="Times New Roman" w:hAnsi="Times New Roman" w:cs="Times New Roman"/>
          <w:sz w:val="24"/>
          <w:szCs w:val="24"/>
        </w:rPr>
        <w:instrText>3-4% of the landscape in young forest cover (&lt;20 years old), evenly distributed across management areas. Roads into these areas should be seeded as appropriate to enhance brood habitat and provide travel corridors connecting suitable forest stands. © 2010 Elsevier B.V.","author":[{"dropping-particle":"","family":"Tirpak","given":"John M.","non-dropping-particle":"","parse-names":false,"suffix":""},{"dropping-particle":"","family":"Giuliano","given":"William M.","non-dropping-particle":"","parse-names":false,"suffix":""},{"dropping-particle":"","family":"Allen","given":"Thomas J.","non-dropping-particle":"","parse-names":false,"suffix":""},{"dropping-particle":"","family":"Bittner","given":"Steve","non-dropping-particle":"","parse-names":false,"suffix":""},{"dropping-particle":"","family":"Edwards","given":"John W.","non-dropping-particle":"","parse-names":false,"suffix":""},{"dropping-particle":"","family":"Friedhof","given":"Scott","non-dropping-particle":"","parse-names":false,"suffix":""},{"dropping-particle":"","family":"Harper","given":"Craig A.","non-dropping-particle":"","parse-names":false,"suffix":""},{"dropping-particle":"","family":"Igo","given":"William K.","non-dropping-particle":"","parse-names":false,"suffix":""},{"dropping-particle":"","family":"Stauffer","given":"Dean F.","non-dropping-particle":"","parse-names":false,"suffix":""},{"dropping-particle":"","family":"Norman","given":"Gary W.","non-dropping-particle":"","parse-names":false,"suffix":""}],"container-title":"Forest Ecology and Management","id":"ITEM-1","issue":"9","issued":{"date-parts":[["2010","9","30"]]},"page":"1525-1538","publisher":"Elsevier","title":"Ruffed grouse-habitat preference in the central and southern Appalachians","type":"article-journal","volume":"260"},"uris":["http://www.mendeley.com/documents/?uuid=0ae4da55-1b74-3c84-a4b3-6201b37d9a6b"]}],"mendeley":{"formattedCitation":"(Tirpak et al. 2010)","manualFormatting":"Tirpak et al. (2010)","plainTextFormattedCitation":"(Tirpak et al. 2010)","previouslyFormattedCitation":"(Tirpak et al. 2010)"},"properties":{"noteIndex":0},"schema":"https://github.com/citation-style-language/schema/raw/master/csl-citation.json"}</w:instrText>
      </w:r>
      <w:r w:rsidR="00407B12">
        <w:rPr>
          <w:rFonts w:ascii="Times New Roman" w:hAnsi="Times New Roman" w:cs="Times New Roman"/>
          <w:sz w:val="24"/>
          <w:szCs w:val="24"/>
        </w:rPr>
        <w:fldChar w:fldCharType="separate"/>
      </w:r>
      <w:r w:rsidR="00407B12" w:rsidRPr="00407B12">
        <w:rPr>
          <w:rFonts w:ascii="Times New Roman" w:hAnsi="Times New Roman" w:cs="Times New Roman"/>
          <w:noProof/>
          <w:sz w:val="24"/>
          <w:szCs w:val="24"/>
        </w:rPr>
        <w:t xml:space="preserve">Tirpak et al. </w:t>
      </w:r>
      <w:r w:rsidR="00407B12">
        <w:rPr>
          <w:rFonts w:ascii="Times New Roman" w:hAnsi="Times New Roman" w:cs="Times New Roman"/>
          <w:noProof/>
          <w:sz w:val="24"/>
          <w:szCs w:val="24"/>
        </w:rPr>
        <w:t>(</w:t>
      </w:r>
      <w:r w:rsidR="00407B12" w:rsidRPr="00407B12">
        <w:rPr>
          <w:rFonts w:ascii="Times New Roman" w:hAnsi="Times New Roman" w:cs="Times New Roman"/>
          <w:noProof/>
          <w:sz w:val="24"/>
          <w:szCs w:val="24"/>
        </w:rPr>
        <w:t>2010)</w:t>
      </w:r>
      <w:r w:rsidR="00407B12">
        <w:rPr>
          <w:rFonts w:ascii="Times New Roman" w:hAnsi="Times New Roman" w:cs="Times New Roman"/>
          <w:sz w:val="24"/>
          <w:szCs w:val="24"/>
        </w:rPr>
        <w:fldChar w:fldCharType="end"/>
      </w:r>
      <w:r w:rsidR="00407B12">
        <w:rPr>
          <w:rFonts w:ascii="Times New Roman" w:hAnsi="Times New Roman" w:cs="Times New Roman"/>
          <w:sz w:val="24"/>
          <w:szCs w:val="24"/>
        </w:rPr>
        <w:t>.</w:t>
      </w:r>
    </w:p>
    <w:p w14:paraId="25173EB0" w14:textId="387DF34C" w:rsidR="00B658A3" w:rsidRDefault="00B658A3" w:rsidP="00B658A3">
      <w:pPr>
        <w:widowControl w:val="0"/>
        <w:spacing w:line="276" w:lineRule="auto"/>
        <w:ind w:firstLine="720"/>
        <w:rPr>
          <w:rFonts w:ascii="Times New Roman" w:hAnsi="Times New Roman" w:cs="Times New Roman"/>
          <w:sz w:val="24"/>
          <w:szCs w:val="24"/>
        </w:rPr>
      </w:pPr>
      <w:r>
        <w:rPr>
          <w:rFonts w:ascii="Times New Roman" w:hAnsi="Times New Roman" w:cs="Times New Roman"/>
          <w:i/>
          <w:iCs/>
          <w:sz w:val="24"/>
          <w:szCs w:val="24"/>
        </w:rPr>
        <w:t>American woodcock</w:t>
      </w:r>
      <w:r w:rsidRPr="00B658A3">
        <w:rPr>
          <w:rFonts w:ascii="Times New Roman" w:hAnsi="Times New Roman" w:cs="Times New Roman"/>
          <w:i/>
          <w:iCs/>
          <w:sz w:val="24"/>
          <w:szCs w:val="24"/>
        </w:rPr>
        <w:t xml:space="preserve">: </w:t>
      </w:r>
      <w:r w:rsidR="00DD57D3">
        <w:rPr>
          <w:rFonts w:ascii="Times New Roman" w:hAnsi="Times New Roman" w:cs="Times New Roman"/>
          <w:sz w:val="24"/>
          <w:szCs w:val="24"/>
        </w:rPr>
        <w:t xml:space="preserve">The probability of American woodcock occurrence was </w:t>
      </w:r>
      <w:r w:rsidR="00AD47BA">
        <w:rPr>
          <w:rFonts w:ascii="Times New Roman" w:hAnsi="Times New Roman" w:cs="Times New Roman"/>
          <w:sz w:val="24"/>
          <w:szCs w:val="24"/>
        </w:rPr>
        <w:t xml:space="preserve">statistically significantly </w:t>
      </w:r>
      <w:r w:rsidR="00DD57D3">
        <w:rPr>
          <w:rFonts w:ascii="Times New Roman" w:hAnsi="Times New Roman" w:cs="Times New Roman"/>
          <w:sz w:val="24"/>
          <w:szCs w:val="24"/>
        </w:rPr>
        <w:t xml:space="preserve">higher in wildlife openings that met these conditions: </w:t>
      </w:r>
      <w:r w:rsidR="007C225D">
        <w:rPr>
          <w:rFonts w:ascii="Times New Roman" w:hAnsi="Times New Roman" w:cs="Times New Roman"/>
          <w:sz w:val="24"/>
          <w:szCs w:val="24"/>
        </w:rPr>
        <w:t>mid</w:t>
      </w:r>
      <w:r w:rsidR="00DD57D3">
        <w:rPr>
          <w:rFonts w:ascii="Times New Roman" w:hAnsi="Times New Roman" w:cs="Times New Roman"/>
          <w:sz w:val="24"/>
          <w:szCs w:val="24"/>
        </w:rPr>
        <w:t xml:space="preserve"> </w:t>
      </w:r>
      <w:r w:rsidR="007C225D">
        <w:rPr>
          <w:rFonts w:ascii="Times New Roman" w:hAnsi="Times New Roman" w:cs="Times New Roman"/>
          <w:sz w:val="24"/>
          <w:szCs w:val="24"/>
        </w:rPr>
        <w:t>(</w:t>
      </w:r>
      <w:r w:rsidR="00DD57D3">
        <w:rPr>
          <w:rFonts w:ascii="Times New Roman" w:hAnsi="Times New Roman" w:cs="Times New Roman"/>
          <w:sz w:val="24"/>
          <w:szCs w:val="24"/>
        </w:rPr>
        <w:t>800–1200 m</w:t>
      </w:r>
      <w:r w:rsidR="007C225D">
        <w:rPr>
          <w:rFonts w:ascii="Times New Roman" w:hAnsi="Times New Roman" w:cs="Times New Roman"/>
          <w:sz w:val="24"/>
          <w:szCs w:val="24"/>
        </w:rPr>
        <w:t>)</w:t>
      </w:r>
      <w:r w:rsidR="00DD57D3">
        <w:rPr>
          <w:rFonts w:ascii="Times New Roman" w:hAnsi="Times New Roman" w:cs="Times New Roman"/>
          <w:sz w:val="24"/>
          <w:szCs w:val="24"/>
        </w:rPr>
        <w:t xml:space="preserve"> elevation;</w:t>
      </w:r>
      <w:r w:rsidR="00E5338D">
        <w:rPr>
          <w:rFonts w:ascii="Times New Roman" w:hAnsi="Times New Roman" w:cs="Times New Roman"/>
          <w:sz w:val="24"/>
          <w:szCs w:val="24"/>
        </w:rPr>
        <w:t xml:space="preserve"> &lt;1 ha or &gt;8 ha in size; </w:t>
      </w:r>
      <w:r w:rsidR="00DD57D3">
        <w:rPr>
          <w:rFonts w:ascii="Times New Roman" w:hAnsi="Times New Roman" w:cs="Times New Roman"/>
          <w:sz w:val="24"/>
          <w:szCs w:val="24"/>
        </w:rPr>
        <w:t xml:space="preserve">&lt;25% sapling cover; </w:t>
      </w:r>
      <w:r w:rsidR="00E5338D">
        <w:rPr>
          <w:rFonts w:ascii="Times New Roman" w:hAnsi="Times New Roman" w:cs="Times New Roman"/>
          <w:sz w:val="24"/>
          <w:szCs w:val="24"/>
        </w:rPr>
        <w:t>&lt;50 year-old stands within 1 km; moderate (</w:t>
      </w:r>
      <w:r w:rsidR="00625922">
        <w:rPr>
          <w:rFonts w:ascii="Times New Roman" w:hAnsi="Times New Roman" w:cs="Times New Roman"/>
          <w:sz w:val="24"/>
          <w:szCs w:val="24"/>
        </w:rPr>
        <w:t>0.60–</w:t>
      </w:r>
      <w:r w:rsidR="00E5338D">
        <w:rPr>
          <w:rFonts w:ascii="Times New Roman" w:hAnsi="Times New Roman" w:cs="Times New Roman"/>
          <w:sz w:val="24"/>
          <w:szCs w:val="24"/>
        </w:rPr>
        <w:t xml:space="preserve">0.80) proportions of forest within 1 km; </w:t>
      </w:r>
      <w:r w:rsidR="00B83218">
        <w:rPr>
          <w:rFonts w:ascii="Times New Roman" w:hAnsi="Times New Roman" w:cs="Times New Roman"/>
          <w:sz w:val="24"/>
          <w:szCs w:val="24"/>
        </w:rPr>
        <w:t>5</w:t>
      </w:r>
      <w:r w:rsidR="00B83218" w:rsidRPr="00860903">
        <w:rPr>
          <w:rFonts w:ascii="Times New Roman" w:hAnsi="Times New Roman" w:cs="Times New Roman"/>
          <w:sz w:val="24"/>
          <w:szCs w:val="24"/>
        </w:rPr>
        <w:t>–</w:t>
      </w:r>
      <w:r w:rsidR="00B83218">
        <w:rPr>
          <w:rFonts w:ascii="Times New Roman" w:hAnsi="Times New Roman" w:cs="Times New Roman"/>
          <w:sz w:val="24"/>
          <w:szCs w:val="24"/>
        </w:rPr>
        <w:t>15</w:t>
      </w:r>
      <w:r w:rsidR="00E5338D">
        <w:rPr>
          <w:rFonts w:ascii="Times New Roman" w:hAnsi="Times New Roman" w:cs="Times New Roman"/>
          <w:sz w:val="24"/>
          <w:szCs w:val="24"/>
        </w:rPr>
        <w:t xml:space="preserve"> neighboring small (&lt;1 ha) openings and &lt;2 neighboring midsize (1–5 ha) openings within 1 km; low (&lt;0.25) proportions of dry</w:t>
      </w:r>
      <w:r w:rsidR="008F663E">
        <w:rPr>
          <w:rFonts w:ascii="Times New Roman" w:hAnsi="Times New Roman" w:cs="Times New Roman"/>
          <w:sz w:val="24"/>
          <w:szCs w:val="24"/>
        </w:rPr>
        <w:t>-</w:t>
      </w:r>
      <w:r w:rsidR="00E5338D">
        <w:rPr>
          <w:rFonts w:ascii="Times New Roman" w:hAnsi="Times New Roman" w:cs="Times New Roman"/>
          <w:sz w:val="24"/>
          <w:szCs w:val="24"/>
        </w:rPr>
        <w:t xml:space="preserve">oak forest within 1 km; </w:t>
      </w:r>
      <w:r w:rsidR="00AB5518">
        <w:rPr>
          <w:rFonts w:ascii="Times New Roman" w:hAnsi="Times New Roman" w:cs="Times New Roman"/>
          <w:sz w:val="24"/>
          <w:szCs w:val="24"/>
        </w:rPr>
        <w:t xml:space="preserve">and </w:t>
      </w:r>
      <w:r w:rsidR="00E5338D">
        <w:rPr>
          <w:rFonts w:ascii="Times New Roman" w:hAnsi="Times New Roman" w:cs="Times New Roman"/>
          <w:sz w:val="24"/>
          <w:szCs w:val="24"/>
        </w:rPr>
        <w:t>very low (&lt;0.02) proportions of agricultur</w:t>
      </w:r>
      <w:r w:rsidR="006168AA">
        <w:rPr>
          <w:rFonts w:ascii="Times New Roman" w:hAnsi="Times New Roman" w:cs="Times New Roman"/>
          <w:sz w:val="24"/>
          <w:szCs w:val="24"/>
        </w:rPr>
        <w:t>al land</w:t>
      </w:r>
      <w:r w:rsidR="00E5338D">
        <w:rPr>
          <w:rFonts w:ascii="Times New Roman" w:hAnsi="Times New Roman" w:cs="Times New Roman"/>
          <w:sz w:val="24"/>
          <w:szCs w:val="24"/>
        </w:rPr>
        <w:t xml:space="preserve"> within 1 km</w:t>
      </w:r>
      <w:r w:rsidR="00AB5518">
        <w:rPr>
          <w:rFonts w:ascii="Times New Roman" w:hAnsi="Times New Roman" w:cs="Times New Roman"/>
          <w:sz w:val="24"/>
          <w:szCs w:val="24"/>
        </w:rPr>
        <w:t>.</w:t>
      </w:r>
      <w:r w:rsidR="00722DB7" w:rsidRPr="00722DB7">
        <w:rPr>
          <w:rFonts w:ascii="Times New Roman" w:hAnsi="Times New Roman" w:cs="Times New Roman"/>
          <w:sz w:val="24"/>
          <w:szCs w:val="24"/>
        </w:rPr>
        <w:t xml:space="preserve"> </w:t>
      </w:r>
      <w:r w:rsidR="00722DB7">
        <w:rPr>
          <w:rFonts w:ascii="Times New Roman" w:hAnsi="Times New Roman" w:cs="Times New Roman"/>
          <w:sz w:val="24"/>
          <w:szCs w:val="24"/>
        </w:rPr>
        <w:t>American woodcock may also be more likely to occur in wildlife openings that are &gt;50 m from a public, maintained road.</w:t>
      </w:r>
      <w:r w:rsidR="00062F80">
        <w:rPr>
          <w:rFonts w:ascii="Times New Roman" w:hAnsi="Times New Roman" w:cs="Times New Roman"/>
          <w:sz w:val="24"/>
          <w:szCs w:val="24"/>
        </w:rPr>
        <w:t xml:space="preserve"> </w:t>
      </w:r>
      <w:r w:rsidR="003B05A7">
        <w:rPr>
          <w:rFonts w:ascii="Times New Roman" w:hAnsi="Times New Roman" w:cs="Times New Roman"/>
          <w:sz w:val="24"/>
          <w:szCs w:val="24"/>
        </w:rPr>
        <w:t>R</w:t>
      </w:r>
      <w:r w:rsidR="00062F80">
        <w:rPr>
          <w:rFonts w:ascii="Times New Roman" w:hAnsi="Times New Roman" w:cs="Times New Roman"/>
          <w:sz w:val="24"/>
          <w:szCs w:val="24"/>
        </w:rPr>
        <w:t xml:space="preserve">ecommendations for American woodcock conservation in the Appalachian Mountains </w:t>
      </w:r>
      <w:r w:rsidR="003B05A7">
        <w:rPr>
          <w:rFonts w:ascii="Times New Roman" w:hAnsi="Times New Roman" w:cs="Times New Roman"/>
          <w:sz w:val="24"/>
          <w:szCs w:val="24"/>
        </w:rPr>
        <w:t>from other sources (Sepik et al. 1981</w:t>
      </w:r>
      <w:r w:rsidR="00A24006">
        <w:rPr>
          <w:rFonts w:ascii="Times New Roman" w:hAnsi="Times New Roman" w:cs="Times New Roman"/>
          <w:sz w:val="24"/>
          <w:szCs w:val="24"/>
        </w:rPr>
        <w:t>, Kelley et al. 2008</w:t>
      </w:r>
      <w:r w:rsidR="003B05A7">
        <w:rPr>
          <w:rFonts w:ascii="Times New Roman" w:hAnsi="Times New Roman" w:cs="Times New Roman"/>
          <w:sz w:val="24"/>
          <w:szCs w:val="24"/>
        </w:rPr>
        <w:t xml:space="preserve">) agree with these conditions and </w:t>
      </w:r>
      <w:r w:rsidR="00062F80">
        <w:rPr>
          <w:rFonts w:ascii="Times New Roman" w:hAnsi="Times New Roman" w:cs="Times New Roman"/>
          <w:sz w:val="24"/>
          <w:szCs w:val="24"/>
        </w:rPr>
        <w:t>include creating multiple openings that are &gt;0.2 ha</w:t>
      </w:r>
      <w:r w:rsidR="00385EF7">
        <w:rPr>
          <w:rFonts w:ascii="Times New Roman" w:hAnsi="Times New Roman" w:cs="Times New Roman"/>
          <w:sz w:val="24"/>
          <w:szCs w:val="24"/>
        </w:rPr>
        <w:t xml:space="preserve"> for singing grounds and &gt;1.2 ha for roosting grounds, as well as </w:t>
      </w:r>
      <w:r w:rsidR="00062F80">
        <w:rPr>
          <w:rFonts w:ascii="Times New Roman" w:hAnsi="Times New Roman" w:cs="Times New Roman"/>
          <w:sz w:val="24"/>
          <w:szCs w:val="24"/>
        </w:rPr>
        <w:t>maintaining little to no sapling or tree cover</w:t>
      </w:r>
      <w:r w:rsidR="003B05A7">
        <w:rPr>
          <w:rFonts w:ascii="Times New Roman" w:hAnsi="Times New Roman" w:cs="Times New Roman"/>
          <w:sz w:val="24"/>
          <w:szCs w:val="24"/>
        </w:rPr>
        <w:t xml:space="preserve"> within them</w:t>
      </w:r>
      <w:r w:rsidR="00A24006">
        <w:rPr>
          <w:rFonts w:ascii="Times New Roman" w:hAnsi="Times New Roman" w:cs="Times New Roman"/>
          <w:sz w:val="24"/>
          <w:szCs w:val="24"/>
        </w:rPr>
        <w:t>, but also emphasize the importance of earthworms</w:t>
      </w:r>
      <w:r w:rsidR="00062F80">
        <w:rPr>
          <w:rFonts w:ascii="Times New Roman" w:hAnsi="Times New Roman" w:cs="Times New Roman"/>
          <w:sz w:val="24"/>
          <w:szCs w:val="24"/>
        </w:rPr>
        <w:t>.</w:t>
      </w:r>
    </w:p>
    <w:p w14:paraId="64FBBE63" w14:textId="2D70DCD4" w:rsidR="00B658A3" w:rsidRDefault="00B658A3" w:rsidP="00B658A3">
      <w:pPr>
        <w:widowControl w:val="0"/>
        <w:spacing w:line="276" w:lineRule="auto"/>
        <w:ind w:firstLine="720"/>
        <w:rPr>
          <w:rFonts w:ascii="Times New Roman" w:hAnsi="Times New Roman" w:cs="Times New Roman"/>
          <w:sz w:val="24"/>
          <w:szCs w:val="24"/>
        </w:rPr>
      </w:pPr>
      <w:r>
        <w:rPr>
          <w:rFonts w:ascii="Times New Roman" w:hAnsi="Times New Roman" w:cs="Times New Roman"/>
          <w:i/>
          <w:iCs/>
          <w:sz w:val="24"/>
          <w:szCs w:val="24"/>
        </w:rPr>
        <w:lastRenderedPageBreak/>
        <w:t xml:space="preserve">Early-successional </w:t>
      </w:r>
      <w:r w:rsidR="00F665ED">
        <w:rPr>
          <w:rFonts w:ascii="Times New Roman" w:hAnsi="Times New Roman" w:cs="Times New Roman"/>
          <w:i/>
          <w:iCs/>
          <w:sz w:val="24"/>
          <w:szCs w:val="24"/>
        </w:rPr>
        <w:t xml:space="preserve">/ edge-associated </w:t>
      </w:r>
      <w:r>
        <w:rPr>
          <w:rFonts w:ascii="Times New Roman" w:hAnsi="Times New Roman" w:cs="Times New Roman"/>
          <w:i/>
          <w:iCs/>
          <w:sz w:val="24"/>
          <w:szCs w:val="24"/>
        </w:rPr>
        <w:t>songbird species</w:t>
      </w:r>
      <w:r w:rsidRPr="00B658A3">
        <w:rPr>
          <w:rFonts w:ascii="Times New Roman" w:hAnsi="Times New Roman" w:cs="Times New Roman"/>
          <w:i/>
          <w:iCs/>
          <w:sz w:val="24"/>
          <w:szCs w:val="24"/>
        </w:rPr>
        <w:t xml:space="preserve">: </w:t>
      </w:r>
      <w:r w:rsidR="00F665ED">
        <w:rPr>
          <w:rFonts w:ascii="Times New Roman" w:hAnsi="Times New Roman" w:cs="Times New Roman"/>
          <w:sz w:val="24"/>
          <w:szCs w:val="24"/>
        </w:rPr>
        <w:t>During the breeding season, mean expected richness of the early-successional / edge-associated guild was statistically significantly higher in wildlife openings that met these conditions:</w:t>
      </w:r>
      <w:r w:rsidR="007C225D">
        <w:rPr>
          <w:rFonts w:ascii="Times New Roman" w:hAnsi="Times New Roman" w:cs="Times New Roman"/>
          <w:sz w:val="24"/>
          <w:szCs w:val="24"/>
        </w:rPr>
        <w:t xml:space="preserve"> contain few to no trees</w:t>
      </w:r>
      <w:r w:rsidR="00E0729E">
        <w:rPr>
          <w:rFonts w:ascii="Times New Roman" w:hAnsi="Times New Roman" w:cs="Times New Roman"/>
          <w:sz w:val="24"/>
          <w:szCs w:val="24"/>
        </w:rPr>
        <w:t xml:space="preserve"> (a characteristic also supported by the findings of</w:t>
      </w:r>
      <w:r w:rsidR="00334DD4">
        <w:rPr>
          <w:rFonts w:ascii="Times New Roman" w:hAnsi="Times New Roman" w:cs="Times New Roman"/>
          <w:sz w:val="24"/>
          <w:szCs w:val="24"/>
        </w:rPr>
        <w:t xml:space="preserve"> </w:t>
      </w:r>
      <w:proofErr w:type="spellStart"/>
      <w:r w:rsidR="00E0729E">
        <w:rPr>
          <w:rFonts w:ascii="Times New Roman" w:hAnsi="Times New Roman" w:cs="Times New Roman"/>
          <w:sz w:val="24"/>
          <w:szCs w:val="24"/>
        </w:rPr>
        <w:t>Smetzer</w:t>
      </w:r>
      <w:proofErr w:type="spellEnd"/>
      <w:r w:rsidR="00E0729E">
        <w:rPr>
          <w:rFonts w:ascii="Times New Roman" w:hAnsi="Times New Roman" w:cs="Times New Roman"/>
          <w:sz w:val="24"/>
          <w:szCs w:val="24"/>
        </w:rPr>
        <w:t xml:space="preserve"> et al. </w:t>
      </w:r>
      <w:r w:rsidR="00334DD4">
        <w:rPr>
          <w:rFonts w:ascii="Times New Roman" w:hAnsi="Times New Roman" w:cs="Times New Roman"/>
          <w:sz w:val="24"/>
          <w:szCs w:val="24"/>
        </w:rPr>
        <w:t>[</w:t>
      </w:r>
      <w:r w:rsidR="00E0729E">
        <w:rPr>
          <w:rFonts w:ascii="Times New Roman" w:hAnsi="Times New Roman" w:cs="Times New Roman"/>
          <w:sz w:val="24"/>
          <w:szCs w:val="24"/>
        </w:rPr>
        <w:t>2014</w:t>
      </w:r>
      <w:r w:rsidR="00334DD4">
        <w:rPr>
          <w:rFonts w:ascii="Times New Roman" w:hAnsi="Times New Roman" w:cs="Times New Roman"/>
          <w:sz w:val="24"/>
          <w:szCs w:val="24"/>
        </w:rPr>
        <w:t>]</w:t>
      </w:r>
      <w:r w:rsidR="00E0729E">
        <w:rPr>
          <w:rFonts w:ascii="Times New Roman" w:hAnsi="Times New Roman" w:cs="Times New Roman"/>
          <w:sz w:val="24"/>
          <w:szCs w:val="24"/>
        </w:rPr>
        <w:t>)</w:t>
      </w:r>
      <w:r w:rsidR="007C225D">
        <w:rPr>
          <w:rFonts w:ascii="Times New Roman" w:hAnsi="Times New Roman" w:cs="Times New Roman"/>
          <w:sz w:val="24"/>
          <w:szCs w:val="24"/>
        </w:rPr>
        <w:t>; low (500–900 m) elevation; 14–20 ha in size</w:t>
      </w:r>
      <w:r w:rsidR="00F22AAC">
        <w:rPr>
          <w:rFonts w:ascii="Times New Roman" w:hAnsi="Times New Roman" w:cs="Times New Roman"/>
          <w:sz w:val="24"/>
          <w:szCs w:val="24"/>
        </w:rPr>
        <w:t>;</w:t>
      </w:r>
      <w:r w:rsidR="00F665ED">
        <w:rPr>
          <w:rFonts w:ascii="Times New Roman" w:hAnsi="Times New Roman" w:cs="Times New Roman"/>
          <w:sz w:val="24"/>
          <w:szCs w:val="24"/>
        </w:rPr>
        <w:t xml:space="preserve"> </w:t>
      </w:r>
      <w:r w:rsidR="007C225D">
        <w:rPr>
          <w:rFonts w:ascii="Times New Roman" w:hAnsi="Times New Roman" w:cs="Times New Roman"/>
          <w:sz w:val="24"/>
          <w:szCs w:val="24"/>
        </w:rPr>
        <w:t>5–8 neighboring midsize (1–5 ha) openings within 1 km</w:t>
      </w:r>
      <w:r w:rsidR="000C3F2A">
        <w:rPr>
          <w:rFonts w:ascii="Times New Roman" w:hAnsi="Times New Roman" w:cs="Times New Roman"/>
          <w:sz w:val="24"/>
          <w:szCs w:val="24"/>
        </w:rPr>
        <w:t xml:space="preserve"> (similar to the clustering of early-successional patches recommended by</w:t>
      </w:r>
      <w:r w:rsidR="00E5004D">
        <w:rPr>
          <w:rFonts w:ascii="Times New Roman" w:hAnsi="Times New Roman" w:cs="Times New Roman"/>
          <w:sz w:val="24"/>
          <w:szCs w:val="24"/>
        </w:rPr>
        <w:t xml:space="preserve"> </w:t>
      </w:r>
      <w:r w:rsidR="00E5004D">
        <w:rPr>
          <w:rFonts w:ascii="Times New Roman" w:hAnsi="Times New Roman" w:cs="Times New Roman"/>
          <w:sz w:val="24"/>
          <w:szCs w:val="24"/>
        </w:rPr>
        <w:fldChar w:fldCharType="begin" w:fldLock="1"/>
      </w:r>
      <w:r w:rsidR="00E44304">
        <w:rPr>
          <w:rFonts w:ascii="Times New Roman" w:hAnsi="Times New Roman" w:cs="Times New Roman"/>
          <w:sz w:val="24"/>
          <w:szCs w:val="24"/>
        </w:rPr>
        <w:instrText>ADDIN CSL_CITATION {"citationItems":[{"id":"ITEM-1","itemData":{"DOI":"10.1016/S0378-1127(03)00254-8","ISSN":"0378-1127","abstract":"Historically, forests in the northeastern United States were disturbed by fire, wind, Native American agriculture, flooding, and beavers (Castor canadensis). Of these, wind and beavers are now the only sources of natural disturbance. Most disturbance-dependent species, especially birds, are declining throughout the region whereas species affiliated with mature forests are generally increasing or maintaining populations. Disturbance must be simulated for conservation of early-successional species, many of which are habitat specialists compared to those associated with mature forests. Both the maintenance of old fields and forest regeneration are needed to conserve brushland species. Regenerating forest habitats are more ephemeral than other woody early-successional habitats. The types and amounts of early-successional habitats created depend on the silvicultural system used, patch size selected, time between regeneration cuts, and rotation age. We recommend that group selection and patch cuts should be at least 0.8ha, and patches should be generated approximately every 10–15 years depending on site quality. Regeneration of intolerant and mid-tolerant tree species should be increased or maintained in managed stands. Also, frost pockets, unstocked, or poorly-stocked stands can provide opportunities to increase the proportion of early-successional habitats in managed forests.","author":[{"dropping-particle":"","family":"DeGraaf","given":"Richard M","non-dropping-particle":"","parse-names":false,"suffix":""},{"dropping-particle":"","family":"Yamasaki","given":"Mariko","non-dropping-particle":"","parse-names":false,"suffix":""}],"container-title":"Forest Ecology and Management","id":"ITEM-1","issue":"1-2","issued":{"date-parts":[["2003","11","3"]]},"page":"179-191","title":"Options for managing early-successional forest and shrubland bird habitats in the northeastern United States","type":"article-journal","volume":"185"},"uris":["http://www.mendeley.com/documents/?uuid=0861cb75-9fc8-3416-8814-8f7dedf6424e"]}],"mendeley":{"formattedCitation":"(DeGraaf and Yamasaki 2003)","manualFormatting":"DeGraaf and Yamasaki [2003]","plainTextFormattedCitation":"(DeGraaf and Yamasaki 2003)","previouslyFormattedCitation":"(DeGraaf and Yamasaki 2003)"},"properties":{"noteIndex":0},"schema":"https://github.com/citation-style-language/schema/raw/master/csl-citation.json"}</w:instrText>
      </w:r>
      <w:r w:rsidR="00E5004D">
        <w:rPr>
          <w:rFonts w:ascii="Times New Roman" w:hAnsi="Times New Roman" w:cs="Times New Roman"/>
          <w:sz w:val="24"/>
          <w:szCs w:val="24"/>
        </w:rPr>
        <w:fldChar w:fldCharType="separate"/>
      </w:r>
      <w:r w:rsidR="00E5004D" w:rsidRPr="00E5004D">
        <w:rPr>
          <w:rFonts w:ascii="Times New Roman" w:hAnsi="Times New Roman" w:cs="Times New Roman"/>
          <w:noProof/>
          <w:sz w:val="24"/>
          <w:szCs w:val="24"/>
        </w:rPr>
        <w:t xml:space="preserve">DeGraaf and Yamasaki </w:t>
      </w:r>
      <w:r w:rsidR="00E5004D">
        <w:rPr>
          <w:rFonts w:ascii="Times New Roman" w:hAnsi="Times New Roman" w:cs="Times New Roman"/>
          <w:noProof/>
          <w:sz w:val="24"/>
          <w:szCs w:val="24"/>
        </w:rPr>
        <w:t>[</w:t>
      </w:r>
      <w:r w:rsidR="00E5004D" w:rsidRPr="00E5004D">
        <w:rPr>
          <w:rFonts w:ascii="Times New Roman" w:hAnsi="Times New Roman" w:cs="Times New Roman"/>
          <w:noProof/>
          <w:sz w:val="24"/>
          <w:szCs w:val="24"/>
        </w:rPr>
        <w:t>2003</w:t>
      </w:r>
      <w:r w:rsidR="00E5004D">
        <w:rPr>
          <w:rFonts w:ascii="Times New Roman" w:hAnsi="Times New Roman" w:cs="Times New Roman"/>
          <w:noProof/>
          <w:sz w:val="24"/>
          <w:szCs w:val="24"/>
        </w:rPr>
        <w:t>]</w:t>
      </w:r>
      <w:r w:rsidR="00E5004D">
        <w:rPr>
          <w:rFonts w:ascii="Times New Roman" w:hAnsi="Times New Roman" w:cs="Times New Roman"/>
          <w:sz w:val="24"/>
          <w:szCs w:val="24"/>
        </w:rPr>
        <w:fldChar w:fldCharType="end"/>
      </w:r>
      <w:r w:rsidR="00E5004D">
        <w:rPr>
          <w:rFonts w:ascii="Times New Roman" w:hAnsi="Times New Roman" w:cs="Times New Roman"/>
          <w:sz w:val="24"/>
          <w:szCs w:val="24"/>
        </w:rPr>
        <w:t xml:space="preserve"> and</w:t>
      </w:r>
      <w:r w:rsidR="000C3F2A">
        <w:rPr>
          <w:rFonts w:ascii="Times New Roman" w:hAnsi="Times New Roman" w:cs="Times New Roman"/>
          <w:sz w:val="24"/>
          <w:szCs w:val="24"/>
        </w:rPr>
        <w:t xml:space="preserve"> </w:t>
      </w:r>
      <w:proofErr w:type="spellStart"/>
      <w:r w:rsidR="000C3F2A">
        <w:rPr>
          <w:rFonts w:ascii="Times New Roman" w:hAnsi="Times New Roman" w:cs="Times New Roman"/>
          <w:sz w:val="24"/>
          <w:szCs w:val="24"/>
        </w:rPr>
        <w:t>Dettmers</w:t>
      </w:r>
      <w:proofErr w:type="spellEnd"/>
      <w:r w:rsidR="000C3F2A">
        <w:rPr>
          <w:rFonts w:ascii="Times New Roman" w:hAnsi="Times New Roman" w:cs="Times New Roman"/>
          <w:sz w:val="24"/>
          <w:szCs w:val="24"/>
        </w:rPr>
        <w:t xml:space="preserve"> [2003])</w:t>
      </w:r>
      <w:r w:rsidR="007C225D">
        <w:rPr>
          <w:rFonts w:ascii="Times New Roman" w:hAnsi="Times New Roman" w:cs="Times New Roman"/>
          <w:sz w:val="24"/>
          <w:szCs w:val="24"/>
        </w:rPr>
        <w:t>; low (&lt;0.50) proportions of immature sawtimber within 1 km; moderate (0.60–0.80) proportions of forest within 1 km; low (&lt;0.40) proportions of dry</w:t>
      </w:r>
      <w:r w:rsidR="008F663E">
        <w:rPr>
          <w:rFonts w:ascii="Times New Roman" w:hAnsi="Times New Roman" w:cs="Times New Roman"/>
          <w:sz w:val="24"/>
          <w:szCs w:val="24"/>
        </w:rPr>
        <w:t>-</w:t>
      </w:r>
      <w:r w:rsidR="007C225D">
        <w:rPr>
          <w:rFonts w:ascii="Times New Roman" w:hAnsi="Times New Roman" w:cs="Times New Roman"/>
          <w:sz w:val="24"/>
          <w:szCs w:val="24"/>
        </w:rPr>
        <w:t xml:space="preserve">oak forest within 1 km; and </w:t>
      </w:r>
      <w:r w:rsidR="00F665ED">
        <w:rPr>
          <w:rFonts w:ascii="Times New Roman" w:hAnsi="Times New Roman" w:cs="Times New Roman"/>
          <w:sz w:val="24"/>
          <w:szCs w:val="24"/>
        </w:rPr>
        <w:t>low (&lt;0.10</w:t>
      </w:r>
      <w:r w:rsidR="007C225D">
        <w:rPr>
          <w:rFonts w:ascii="Times New Roman" w:hAnsi="Times New Roman" w:cs="Times New Roman"/>
          <w:sz w:val="24"/>
          <w:szCs w:val="24"/>
        </w:rPr>
        <w:t>) proportions of agricultur</w:t>
      </w:r>
      <w:r w:rsidR="006168AA">
        <w:rPr>
          <w:rFonts w:ascii="Times New Roman" w:hAnsi="Times New Roman" w:cs="Times New Roman"/>
          <w:sz w:val="24"/>
          <w:szCs w:val="24"/>
        </w:rPr>
        <w:t>al land</w:t>
      </w:r>
      <w:r w:rsidR="007C225D">
        <w:rPr>
          <w:rFonts w:ascii="Times New Roman" w:hAnsi="Times New Roman" w:cs="Times New Roman"/>
          <w:sz w:val="24"/>
          <w:szCs w:val="24"/>
        </w:rPr>
        <w:t xml:space="preserve"> within 1 km. </w:t>
      </w:r>
      <w:r w:rsidR="00BA483F">
        <w:rPr>
          <w:rFonts w:ascii="Times New Roman" w:hAnsi="Times New Roman" w:cs="Times New Roman"/>
          <w:sz w:val="24"/>
          <w:szCs w:val="24"/>
        </w:rPr>
        <w:t>Mean expected early-successional / edge-associated guild richness during the post-breeding season was also higher in wildlife openings that were at low (500–900 m) elevations and 13–20 ha in size.</w:t>
      </w:r>
    </w:p>
    <w:p w14:paraId="70C2E4FE" w14:textId="202D8952" w:rsidR="00B658A3" w:rsidRDefault="00D0417E" w:rsidP="00B658A3">
      <w:pPr>
        <w:widowControl w:val="0"/>
        <w:spacing w:line="276" w:lineRule="auto"/>
        <w:ind w:firstLine="720"/>
        <w:rPr>
          <w:rFonts w:ascii="Times New Roman" w:hAnsi="Times New Roman" w:cs="Times New Roman"/>
          <w:sz w:val="24"/>
          <w:szCs w:val="24"/>
        </w:rPr>
      </w:pPr>
      <w:r>
        <w:rPr>
          <w:rFonts w:ascii="Times New Roman" w:hAnsi="Times New Roman" w:cs="Times New Roman"/>
          <w:i/>
          <w:iCs/>
          <w:sz w:val="24"/>
          <w:szCs w:val="24"/>
        </w:rPr>
        <w:t>All songbird species</w:t>
      </w:r>
      <w:r w:rsidR="00B658A3" w:rsidRPr="00B658A3">
        <w:rPr>
          <w:rFonts w:ascii="Times New Roman" w:hAnsi="Times New Roman" w:cs="Times New Roman"/>
          <w:i/>
          <w:iCs/>
          <w:sz w:val="24"/>
          <w:szCs w:val="24"/>
        </w:rPr>
        <w:t xml:space="preserve">: </w:t>
      </w:r>
      <w:r w:rsidR="00F22AAC">
        <w:rPr>
          <w:rFonts w:ascii="Times New Roman" w:hAnsi="Times New Roman" w:cs="Times New Roman"/>
          <w:sz w:val="24"/>
          <w:szCs w:val="24"/>
        </w:rPr>
        <w:t>During the breeding season, mean expected overall species richness was statistically significantly higher in wildlife openings that met these conditions: &gt;50% sapling cover; low (500–900 m) elevation; 14–20 ha in size; low (&lt;0.30) proportions of mature sawtimber within 1 km; low (&lt;0.50) proportions of immature sawtimber within 1 km; and low (&lt;0.10) proportions of agricultur</w:t>
      </w:r>
      <w:r w:rsidR="006168AA">
        <w:rPr>
          <w:rFonts w:ascii="Times New Roman" w:hAnsi="Times New Roman" w:cs="Times New Roman"/>
          <w:sz w:val="24"/>
          <w:szCs w:val="24"/>
        </w:rPr>
        <w:t>al land</w:t>
      </w:r>
      <w:r w:rsidR="00F22AAC">
        <w:rPr>
          <w:rFonts w:ascii="Times New Roman" w:hAnsi="Times New Roman" w:cs="Times New Roman"/>
          <w:sz w:val="24"/>
          <w:szCs w:val="24"/>
        </w:rPr>
        <w:t xml:space="preserve"> within 1 km. Mean expected overall species richness during the post-breeding season was also higher in wildlife openings that were at low (500–900 m) elevations and 8–20 ha in size</w:t>
      </w:r>
      <w:r w:rsidR="00470ECA">
        <w:rPr>
          <w:rFonts w:ascii="Times New Roman" w:hAnsi="Times New Roman" w:cs="Times New Roman"/>
          <w:sz w:val="24"/>
          <w:szCs w:val="24"/>
        </w:rPr>
        <w:t>.</w:t>
      </w:r>
    </w:p>
    <w:p w14:paraId="025209C4" w14:textId="1679B19B" w:rsidR="00D0417E" w:rsidRPr="00B658A3" w:rsidRDefault="00D0417E" w:rsidP="00D0417E">
      <w:pPr>
        <w:widowControl w:val="0"/>
        <w:spacing w:line="276" w:lineRule="auto"/>
        <w:rPr>
          <w:rFonts w:ascii="Times New Roman" w:hAnsi="Times New Roman" w:cs="Times New Roman"/>
          <w:b/>
          <w:bCs/>
          <w:sz w:val="24"/>
          <w:szCs w:val="24"/>
        </w:rPr>
      </w:pPr>
      <w:r>
        <w:rPr>
          <w:rFonts w:ascii="Times New Roman" w:hAnsi="Times New Roman" w:cs="Times New Roman"/>
          <w:b/>
          <w:bCs/>
          <w:sz w:val="24"/>
          <w:szCs w:val="24"/>
        </w:rPr>
        <w:t>Ma</w:t>
      </w:r>
      <w:r w:rsidRPr="00B658A3">
        <w:rPr>
          <w:rFonts w:ascii="Times New Roman" w:hAnsi="Times New Roman" w:cs="Times New Roman"/>
          <w:b/>
          <w:bCs/>
          <w:sz w:val="24"/>
          <w:szCs w:val="24"/>
        </w:rPr>
        <w:t>nagement recommendations</w:t>
      </w:r>
      <w:r>
        <w:rPr>
          <w:rFonts w:ascii="Times New Roman" w:hAnsi="Times New Roman" w:cs="Times New Roman"/>
          <w:b/>
          <w:bCs/>
          <w:sz w:val="24"/>
          <w:szCs w:val="24"/>
        </w:rPr>
        <w:t xml:space="preserve"> for holistic avian communities within wildlife openings</w:t>
      </w:r>
    </w:p>
    <w:p w14:paraId="7F5B992E" w14:textId="04A38D3E" w:rsidR="00B658A3" w:rsidRDefault="008F302A" w:rsidP="008F302A">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Ultimately, based on my results, land managers </w:t>
      </w:r>
      <w:r w:rsidR="001373DE">
        <w:rPr>
          <w:rFonts w:ascii="Times New Roman" w:hAnsi="Times New Roman" w:cs="Times New Roman"/>
          <w:sz w:val="24"/>
          <w:szCs w:val="24"/>
        </w:rPr>
        <w:t>may be able to</w:t>
      </w:r>
      <w:r w:rsidRPr="003808E1">
        <w:rPr>
          <w:rFonts w:ascii="Times New Roman" w:hAnsi="Times New Roman" w:cs="Times New Roman"/>
          <w:sz w:val="24"/>
          <w:szCs w:val="24"/>
        </w:rPr>
        <w:t xml:space="preserve"> maximize both game bird occurrence and breeding / post-breeding songbird diversity in wildlife openings </w:t>
      </w:r>
      <w:r>
        <w:rPr>
          <w:rFonts w:ascii="Times New Roman" w:hAnsi="Times New Roman" w:cs="Times New Roman"/>
          <w:sz w:val="24"/>
          <w:szCs w:val="24"/>
        </w:rPr>
        <w:t xml:space="preserve">within the Central Appalachians </w:t>
      </w:r>
      <w:r w:rsidRPr="003808E1">
        <w:rPr>
          <w:rFonts w:ascii="Times New Roman" w:hAnsi="Times New Roman" w:cs="Times New Roman"/>
          <w:sz w:val="24"/>
          <w:szCs w:val="24"/>
        </w:rPr>
        <w:t xml:space="preserve">by establishing relatively large (8–20 ha), actively managed </w:t>
      </w:r>
      <w:r w:rsidR="00865562">
        <w:rPr>
          <w:rFonts w:ascii="Times New Roman" w:hAnsi="Times New Roman" w:cs="Times New Roman"/>
          <w:sz w:val="24"/>
          <w:szCs w:val="24"/>
        </w:rPr>
        <w:t>(1</w:t>
      </w:r>
      <w:r w:rsidR="00865562" w:rsidRPr="003808E1">
        <w:rPr>
          <w:rFonts w:ascii="Times New Roman" w:hAnsi="Times New Roman" w:cs="Times New Roman"/>
          <w:sz w:val="24"/>
          <w:szCs w:val="24"/>
        </w:rPr>
        <w:t>–</w:t>
      </w:r>
      <w:r w:rsidR="00865562">
        <w:rPr>
          <w:rFonts w:ascii="Times New Roman" w:hAnsi="Times New Roman" w:cs="Times New Roman"/>
          <w:sz w:val="24"/>
          <w:szCs w:val="24"/>
        </w:rPr>
        <w:t xml:space="preserve">2 years) </w:t>
      </w:r>
      <w:r w:rsidRPr="003808E1">
        <w:rPr>
          <w:rFonts w:ascii="Times New Roman" w:hAnsi="Times New Roman" w:cs="Times New Roman"/>
          <w:sz w:val="24"/>
          <w:szCs w:val="24"/>
        </w:rPr>
        <w:t xml:space="preserve">wildlife openings in mid-elevation (800–1200 m) areas away </w:t>
      </w:r>
      <w:r w:rsidR="007741ED">
        <w:rPr>
          <w:rFonts w:ascii="Times New Roman" w:hAnsi="Times New Roman" w:cs="Times New Roman"/>
          <w:sz w:val="24"/>
          <w:szCs w:val="24"/>
        </w:rPr>
        <w:t xml:space="preserve">(&gt;50 m) </w:t>
      </w:r>
      <w:r w:rsidRPr="003808E1">
        <w:rPr>
          <w:rFonts w:ascii="Times New Roman" w:hAnsi="Times New Roman" w:cs="Times New Roman"/>
          <w:sz w:val="24"/>
          <w:szCs w:val="24"/>
        </w:rPr>
        <w:t>from roads. Within the wildlife openings, it would be best to have trees present but reduce percent sapling cover and canopy height. Considering the surrounding landscape, it might be beneficial to have small and large openings within 1 km but to avoid landscapes with high proportions of mature sawtimber, mature forest, dry-oak forest, and agricultur</w:t>
      </w:r>
      <w:r w:rsidR="006168AA">
        <w:rPr>
          <w:rFonts w:ascii="Times New Roman" w:hAnsi="Times New Roman" w:cs="Times New Roman"/>
          <w:sz w:val="24"/>
          <w:szCs w:val="24"/>
        </w:rPr>
        <w:t>al land</w:t>
      </w:r>
      <w:r w:rsidRPr="003808E1">
        <w:rPr>
          <w:rFonts w:ascii="Times New Roman" w:hAnsi="Times New Roman" w:cs="Times New Roman"/>
          <w:sz w:val="24"/>
          <w:szCs w:val="24"/>
        </w:rPr>
        <w:t>.</w:t>
      </w:r>
      <w:r w:rsidR="006D5FDC">
        <w:rPr>
          <w:rFonts w:ascii="Times New Roman" w:hAnsi="Times New Roman" w:cs="Times New Roman"/>
          <w:sz w:val="24"/>
          <w:szCs w:val="24"/>
        </w:rPr>
        <w:t xml:space="preserve"> </w:t>
      </w:r>
      <w:r w:rsidR="00E44304">
        <w:rPr>
          <w:rFonts w:ascii="Times New Roman" w:hAnsi="Times New Roman" w:cs="Times New Roman"/>
          <w:sz w:val="24"/>
          <w:szCs w:val="24"/>
        </w:rPr>
        <w:t>Such landscapes would likely have high habitat heterogeneity and forest age diversity, which is a common management recommendation for many of the focal species in this study</w:t>
      </w:r>
      <w:r w:rsidR="00FC109C">
        <w:rPr>
          <w:rFonts w:ascii="Times New Roman" w:hAnsi="Times New Roman" w:cs="Times New Roman"/>
          <w:sz w:val="24"/>
          <w:szCs w:val="24"/>
        </w:rPr>
        <w:t xml:space="preserve"> </w:t>
      </w:r>
      <w:bookmarkStart w:id="13" w:name="_Hlk138264369"/>
      <w:r w:rsidR="00FC109C">
        <w:rPr>
          <w:rFonts w:ascii="Times New Roman" w:hAnsi="Times New Roman" w:cs="Times New Roman"/>
          <w:sz w:val="24"/>
          <w:szCs w:val="24"/>
        </w:rPr>
        <w:fldChar w:fldCharType="begin" w:fldLock="1"/>
      </w:r>
      <w:r w:rsidR="0080413B">
        <w:rPr>
          <w:rFonts w:ascii="Times New Roman" w:hAnsi="Times New Roman" w:cs="Times New Roman"/>
          <w:sz w:val="24"/>
          <w:szCs w:val="24"/>
        </w:rPr>
        <w:instrText>ADDIN CSL_CITATION {"citationItems":[{"id":"ITEM-1","itemData":{"DOI":"10.1016/S0378-1127(03)00254-8","ISSN":"0378-1127","abstract":"Historically, forests in the northeastern United States were disturbed by fire, wind, Native American agriculture, flooding, and beavers (Castor canadensis). Of these, wind and beavers are now the only sources of natural disturbance. Most disturbance-dependent species, especially birds, are declining throughout the region whereas species affiliated with mature forests are generally increasing or maintaining populations. Disturbance must be simulated for conservation of early-successional species, many of which are habitat specialists compared to those associated with mature forests. Both the maintenance of old fields and forest regeneration are needed to conserve brushland species. Regenerating forest habitats are more ephemeral than other woody early-successional habitats. The types and amounts of early-successional habitats created depend on the silvicultural system used, patch size selected, time between regeneration cuts, and rotation age. We recommend that group selection and patch cuts should be at least 0.8ha, and patches should be generated approximately every 10–15 years depending on site quality. Regeneration of intolerant and mid-tolerant tree species should be increased or maintained in managed stands. Also, frost pockets, unstocked, or poorly-stocked stands can provide opportunities to increase the proportion of early-successional habitats in managed forests.","author":[{"dropping-particle":"","family":"DeGraaf","given":"Richard M","non-dropping-particle":"","parse-names":false,"suffix":""},{"dropping-particle":"","family":"Yamasaki","given":"Mariko","non-dropping-particle":"","parse-names":false,"suffix":""}],"container-title":"Forest Ecology and Management","id":"ITEM-1","issue":"1-2","issued":{"date-parts":[["2003","11","3"]]},"page":"179-191","title":"Options for managing early-successional forest and shrubland bird habitats in the northeastern United States","type":"article-journal","volume":"185"},"uris":["http://www.mendeley.com/documents/?uuid=0861cb75-9fc8-3416-8814-8f7dedf6424e"]},{"id":"ITEM-2","itemData":{"author":[{"dropping-particle":"","family":"Hagan","given":"John M","non-dropping-particle":"","parse-names":false,"suffix":""},{"dropping-particle":"","family":"Mckinley","given":"Peter S","non-dropping-particle":"","parse-names":false,"suffix":""},{"dropping-particle":"","family":"Meehan","given":"Amy L","non-dropping-particle":"","parse-names":false,"suffix":""},{"dropping-particle":"","family":"Grove","given":"Stacie L","non-dropping-particle":"","parse-names":false,"suffix":""}],"container-title":"Source: The Journal of Wildlife Management","id":"ITEM-2","issue":"3","issued":{"date-parts":[["1997"]]},"page":"718-735","title":"Diversity and Abundance of Landbirds in a Northeastern Industrial Forest","type":"article-journal","volume":"61"},"uris":["http://www.mendeley.com/documents/?uuid=e4336661-3e0c-3491-bbba-d30d9ab48a0f"]},{"id":"ITEM-3","itemData":{"DOI":"10.1016/j.biocon.2008.10.016","ISBN":"0006-3207","ISSN":"00063207","abstract":"Two-age (deferment or leave tree) harvesting is used increasingly in even-aged forest management, but long-term responses of breeding avifauna to retention of residual canopy trees have not been investigated. Breeding bird surveys completed in 1994-1996 in two-age and clearcut harvests in the central Appalachian Mountains of West Virginia, USA allowed us to document long-term changes in these stands. In 2005 and 2006, we conducted point counts in mature unharvested forest stands and in 19-26 year-old clearcut and two-age harvests from the original study and in younger clearcut and two-age stands (6-10 years old). We found differences in breeding bird metrics among these five treatments and temporal differences in the original stands. Although early-successional species are typically absent from group selection cuts, they were almost as common in young two-age stands as clearcuts, supporting two-age harvests as an alternative to clearcutting. Although older harvests had lower species richness and diversity, they were beginning to provide habitat for some species of late-successional forest songbirds that were absent or uncommon in young harvests. Overall, late-successional forest-interior species were more flexible in their use of different seral stages; several species used both age classes and harvest types in addition to mature forest, which may reflect the lack of edges in our heavily-forested landscape. Consequently, two-age management provides habitat for a diverse group of species as these stands mature and may be an ecologically sustainable alternative to clearcutting in landscapes where brown-headed cowbirds (Molothrus ater) are uncommon. © 2008 Elsevier Ltd.","author":[{"dropping-particle":"","family":"McDermott","given":"Molly E.","non-dropping-particle":"","parse-names":false,"suffix":""},{"dropping-particle":"","family":"Wood","given":"Petra Bohall","non-dropping-particle":"","parse-names":false,"suffix":""}],"container-title":"Biological Conservation","id":"ITEM-3","issue":"1","issued":{"date-parts":[["2009"]]},"page":"212-220","title":"Short- and long-term implications of clearcut and two-age silviculture for conservation of breeding forest birds in the central Appalachians, USA","type":"article-journal","volume":"142"},"uris":["http://www.mendeley.com/documents/?uuid=f84d6454-fe9e-4502-a8bc-f134f0e94555"]},{"id":"ITEM-4","itemData":{"DOI":"10.1016/J.FORECO.2022.120715","ISSN":"0378-1127","abstract":"In 2016, mixed-severity wildfires in the southern Appalachians created a gradient of forest structures not typical following prescribed burns, providing a unique opportunity to study temporally dynamic conditions and breeding bird response. We measured forest structure and breeding bird communities across a fire-severity gradient in 3 burned and 3 unburned watersheds for 5 years (Y1-Y5). We categorized plots as unburned (NB), low- (L), moderate- (M), or high-severity (H) using a composite fire-severity index. Tree mortality increased with fire-severity category (FSC) and over time; by Y5, 7 % of trees in NB, 11 % in L, 38 % in M, and 71 % in H had died. Shrub recovery was rapid and most pronounced in H, exceeding other FSCs (70 % vs 21 %–44 %) by Y5. Total bird abundance, species richness, and diversity increased over time in H (by Y3) and M (by Y4); by Y5, these metrics were highest in H and twice as high in H as in NB. Low-severity wildfires had no detectable effects on birds. Abundance of 7 species was greatest in higher-severity FSCs; 11 species did not differ among FSC, although ovenbirds (Seiurus aurocapilla) indicated a trend of lower abundance in H. No species was limited to NB, L, or M, whereas disturbance-dependent indigo bunting (Passerina cyanea), chestnut-sided warbler (Setophaga pensylvanica), and eastern towhee (Pipilo erythrophthalmus) were primarily associated with H. Increased richness and diversity were associated with heavy tree mortality and subsequent shrub recovery in H, accompanied by an influx of disturbance-dependent species and positive or neutral responses by most other species. Results highlight the interrelated roles of fire severity and time in driving forest structure and breeding bird response. Breeding birds responded to high-severity burns similarly to silvicultural treatments with heavy canopy reduction documented in other studies, offering possible alternatives when managing for breeding bird diversity in hardwood forests.","author":[{"dropping-particle":"","family":"Greenberg","given":"Cathryn H.","non-dropping-particle":"","parse-names":false,"suffix":""},{"dropping-particle":"","family":"Moorman","given":"Christopher E.","non-dropping-particle":"","parse-names":false,"suffix":""},{"dropping-particle":"","family":"Elliott","given":"Katherine J.","non-dropping-particle":"","parse-names":false,"suffix":""},{"dropping-particle":"","family":"Martin","given":"Katherine","non-dropping-particle":"","parse-names":false,"suffix":""},{"dropping-particle":"","family":"Hopey","given":"Mark","non-dropping-particle":"","parse-names":false,"suffix":""},{"dropping-particle":"V.","family":"Caldwell","given":"Peter","non-dropping-particle":"","parse-names":false,"suffix":""}],"container-title":"Forest Ecology and Management","id":"ITEM-4","issued":{"date-parts":[["2023","2","1"]]},"page":"120715","publisher":"Elsevier","title":"Breeding bird abundance and species diversity greatest in high-severity wildfire patches in central hardwood forests","type":"article-journal","volume":"529"},"uris":["http://www.mendeley.com/documents/?uuid=d47dac63-f3ae-3dde-a9a5-f93347b15ee8"]},{"id":"ITEM-5","itemData":{"DOI":"10.1007/978-94-007-1620-9_13","abstract":"The plight of species dependent upon disturbed or early successional habitats of Appalachian Mountain forests has been documented by wildlife managers across the region. We conducted surveys of managers and examined State Wildlife Action Plans and initiatives aimed...","author":[{"dropping-particle":"","family":"Warburton","given":"G S","non-dropping-particle":"","parse-names":false,"suffix":""},{"dropping-particle":"","family":"Harper","given":"C A","non-dropping-particle":"","parse-names":false,"suffix":""},{"dropping-particle":"","family":"Weeks","given":"K","non-dropping-particle":"","parse-names":false,"suffix":""},{"dropping-particle":"","family":"Warburton","given":"Gordon S","non-dropping-particle":"","parse-names":false,"suffix":""},{"dropping-particle":"","family":"Harper","given":"Craig A","non-dropping-particle":"","parse-names":false,"suffix":""},{"dropping-particle":"","family":"Weeks","given":"Kendrick","non-dropping-particle":"","parse-names":false,"suffix":""}],"id":"ITEM-5","issued":{"date-parts":[["2011"]]},"page":"225-251","publisher":"Springer, Dordrecht","title":"Conservation of Early Successional Habitats in the Appalachian Mountains: A Manager’s Perspective","type":"article-journal"},"uris":["http://www.mendeley.com/documents/?uuid=07aaeb0d-cc10-39f7-8d9e-999395c170c9"]}],"mendeley":{"formattedCitation":"(Hagan et al. 1997, DeGraaf and Yamasaki 2003, McDermott and Wood 2009, Warburton et al. 2011, Greenberg et al. 2023)","manualFormatting":"(e.g., Hagan et al. 1997, DeGraaf and Yamasaki 2003, McDermott and Wood 2009, Warburton et al. 2011, Greenberg et al. 2023)","plainTextFormattedCitation":"(Hagan et al. 1997, DeGraaf and Yamasaki 2003, McDermott and Wood 2009, Warburton et al. 2011, Greenberg et al. 2023)","previouslyFormattedCitation":"(Hagan et al. 1997, DeGraaf and Yamasaki 2003, McDermott and Wood 2009, Warburton et al. 2011, Greenberg et al. 2023)"},"properties":{"noteIndex":0},"schema":"https://github.com/citation-style-language/schema/raw/master/csl-citation.json"}</w:instrText>
      </w:r>
      <w:r w:rsidR="00FC109C">
        <w:rPr>
          <w:rFonts w:ascii="Times New Roman" w:hAnsi="Times New Roman" w:cs="Times New Roman"/>
          <w:sz w:val="24"/>
          <w:szCs w:val="24"/>
        </w:rPr>
        <w:fldChar w:fldCharType="separate"/>
      </w:r>
      <w:r w:rsidR="0080413B" w:rsidRPr="0080413B">
        <w:rPr>
          <w:rFonts w:ascii="Times New Roman" w:hAnsi="Times New Roman" w:cs="Times New Roman"/>
          <w:noProof/>
          <w:sz w:val="24"/>
          <w:szCs w:val="24"/>
        </w:rPr>
        <w:t>(</w:t>
      </w:r>
      <w:r w:rsidR="0080413B">
        <w:rPr>
          <w:rFonts w:ascii="Times New Roman" w:hAnsi="Times New Roman" w:cs="Times New Roman"/>
          <w:noProof/>
          <w:sz w:val="24"/>
          <w:szCs w:val="24"/>
        </w:rPr>
        <w:t xml:space="preserve">e.g., </w:t>
      </w:r>
      <w:r w:rsidR="0080413B" w:rsidRPr="0080413B">
        <w:rPr>
          <w:rFonts w:ascii="Times New Roman" w:hAnsi="Times New Roman" w:cs="Times New Roman"/>
          <w:noProof/>
          <w:sz w:val="24"/>
          <w:szCs w:val="24"/>
        </w:rPr>
        <w:t>Hagan et al. 1997, DeGraaf and Yamasaki 2003, McDermott and Wood 2009, Warburton et al. 2011, Greenberg et al. 2023)</w:t>
      </w:r>
      <w:r w:rsidR="00FC109C">
        <w:rPr>
          <w:rFonts w:ascii="Times New Roman" w:hAnsi="Times New Roman" w:cs="Times New Roman"/>
          <w:sz w:val="24"/>
          <w:szCs w:val="24"/>
        </w:rPr>
        <w:fldChar w:fldCharType="end"/>
      </w:r>
      <w:bookmarkEnd w:id="13"/>
      <w:r w:rsidR="00E44304">
        <w:rPr>
          <w:rFonts w:ascii="Times New Roman" w:hAnsi="Times New Roman" w:cs="Times New Roman"/>
          <w:sz w:val="24"/>
          <w:szCs w:val="24"/>
        </w:rPr>
        <w:t xml:space="preserve">. </w:t>
      </w:r>
      <w:r w:rsidR="006D5FDC">
        <w:rPr>
          <w:rFonts w:ascii="Times New Roman" w:hAnsi="Times New Roman" w:cs="Times New Roman"/>
          <w:sz w:val="24"/>
          <w:szCs w:val="24"/>
        </w:rPr>
        <w:t xml:space="preserve">For perspective on the current management of wildlife openings in the Monongahela National Forest, only 2 the 335 total wildlife openings in my study meet </w:t>
      </w:r>
      <w:proofErr w:type="gramStart"/>
      <w:r w:rsidR="006D5FDC">
        <w:rPr>
          <w:rFonts w:ascii="Times New Roman" w:hAnsi="Times New Roman" w:cs="Times New Roman"/>
          <w:sz w:val="24"/>
          <w:szCs w:val="24"/>
        </w:rPr>
        <w:t>all of</w:t>
      </w:r>
      <w:proofErr w:type="gramEnd"/>
      <w:r w:rsidR="006D5FDC">
        <w:rPr>
          <w:rFonts w:ascii="Times New Roman" w:hAnsi="Times New Roman" w:cs="Times New Roman"/>
          <w:sz w:val="24"/>
          <w:szCs w:val="24"/>
        </w:rPr>
        <w:t xml:space="preserve"> those recommendations; the vast majority of documented wildlife openings are smaller than recommended</w:t>
      </w:r>
      <w:r w:rsidR="00E44304">
        <w:rPr>
          <w:rFonts w:ascii="Times New Roman" w:hAnsi="Times New Roman" w:cs="Times New Roman"/>
          <w:sz w:val="24"/>
          <w:szCs w:val="24"/>
        </w:rPr>
        <w:t xml:space="preserve"> and located in landscapes with high proportions of </w:t>
      </w:r>
      <w:r w:rsidR="00BA1FA0">
        <w:rPr>
          <w:rFonts w:ascii="Times New Roman" w:hAnsi="Times New Roman" w:cs="Times New Roman"/>
          <w:sz w:val="24"/>
          <w:szCs w:val="24"/>
        </w:rPr>
        <w:t xml:space="preserve">mature </w:t>
      </w:r>
      <w:r w:rsidR="00E44304">
        <w:rPr>
          <w:rFonts w:ascii="Times New Roman" w:hAnsi="Times New Roman" w:cs="Times New Roman"/>
          <w:sz w:val="24"/>
          <w:szCs w:val="24"/>
        </w:rPr>
        <w:t>forest</w:t>
      </w:r>
      <w:r w:rsidR="006D5FDC">
        <w:rPr>
          <w:rFonts w:ascii="Times New Roman" w:hAnsi="Times New Roman" w:cs="Times New Roman"/>
          <w:sz w:val="24"/>
          <w:szCs w:val="24"/>
        </w:rPr>
        <w:t>.</w:t>
      </w:r>
    </w:p>
    <w:p w14:paraId="655347E1" w14:textId="274E39EB" w:rsidR="00B658A3" w:rsidRPr="00B658A3" w:rsidRDefault="00B658A3" w:rsidP="00B658A3">
      <w:pPr>
        <w:widowControl w:val="0"/>
        <w:spacing w:line="276" w:lineRule="auto"/>
        <w:rPr>
          <w:rFonts w:ascii="Times New Roman" w:hAnsi="Times New Roman" w:cs="Times New Roman"/>
          <w:b/>
          <w:bCs/>
          <w:sz w:val="24"/>
          <w:szCs w:val="24"/>
        </w:rPr>
      </w:pPr>
      <w:r w:rsidRPr="00B658A3">
        <w:rPr>
          <w:rFonts w:ascii="Times New Roman" w:hAnsi="Times New Roman" w:cs="Times New Roman"/>
          <w:b/>
          <w:bCs/>
          <w:sz w:val="24"/>
          <w:szCs w:val="24"/>
        </w:rPr>
        <w:t>Additional considerations</w:t>
      </w:r>
      <w:r w:rsidR="00CB14CF">
        <w:rPr>
          <w:rFonts w:ascii="Times New Roman" w:hAnsi="Times New Roman" w:cs="Times New Roman"/>
          <w:b/>
          <w:bCs/>
          <w:sz w:val="24"/>
          <w:szCs w:val="24"/>
        </w:rPr>
        <w:t xml:space="preserve"> for breeding songbirds in the adjacent forest</w:t>
      </w:r>
    </w:p>
    <w:p w14:paraId="62E22B95" w14:textId="304E8623" w:rsidR="00B06F27" w:rsidRDefault="003C0D80" w:rsidP="00E236EB">
      <w:pPr>
        <w:widowControl w:val="0"/>
        <w:spacing w:line="276" w:lineRule="auto"/>
        <w:ind w:firstLine="720"/>
        <w:rPr>
          <w:rFonts w:ascii="Times New Roman" w:hAnsi="Times New Roman" w:cs="Times New Roman"/>
          <w:sz w:val="24"/>
          <w:szCs w:val="24"/>
        </w:rPr>
      </w:pPr>
      <w:r>
        <w:rPr>
          <w:rFonts w:ascii="Times New Roman" w:hAnsi="Times New Roman" w:cs="Times New Roman"/>
          <w:sz w:val="24"/>
          <w:szCs w:val="24"/>
        </w:rPr>
        <w:t>It is important to consider potential negative effects on the</w:t>
      </w:r>
      <w:r w:rsidR="0033401D" w:rsidRPr="003808E1">
        <w:rPr>
          <w:rFonts w:ascii="Times New Roman" w:hAnsi="Times New Roman" w:cs="Times New Roman"/>
          <w:sz w:val="24"/>
          <w:szCs w:val="24"/>
        </w:rPr>
        <w:t xml:space="preserve"> breeding bird community in </w:t>
      </w:r>
      <w:r w:rsidR="0033401D">
        <w:rPr>
          <w:rFonts w:ascii="Times New Roman" w:hAnsi="Times New Roman" w:cs="Times New Roman"/>
          <w:sz w:val="24"/>
          <w:szCs w:val="24"/>
        </w:rPr>
        <w:t xml:space="preserve">mature </w:t>
      </w:r>
      <w:r w:rsidR="0033401D" w:rsidRPr="003808E1">
        <w:rPr>
          <w:rFonts w:ascii="Times New Roman" w:hAnsi="Times New Roman" w:cs="Times New Roman"/>
          <w:sz w:val="24"/>
          <w:szCs w:val="24"/>
        </w:rPr>
        <w:t>forest</w:t>
      </w:r>
      <w:r w:rsidR="0033401D">
        <w:rPr>
          <w:rFonts w:ascii="Times New Roman" w:hAnsi="Times New Roman" w:cs="Times New Roman"/>
          <w:sz w:val="24"/>
          <w:szCs w:val="24"/>
        </w:rPr>
        <w:t xml:space="preserve"> adjacent to the wildlife openings</w:t>
      </w:r>
      <w:r>
        <w:rPr>
          <w:rFonts w:ascii="Times New Roman" w:hAnsi="Times New Roman" w:cs="Times New Roman"/>
          <w:sz w:val="24"/>
          <w:szCs w:val="24"/>
        </w:rPr>
        <w:t>, which</w:t>
      </w:r>
      <w:r w:rsidR="0033401D">
        <w:rPr>
          <w:rFonts w:ascii="Times New Roman" w:hAnsi="Times New Roman" w:cs="Times New Roman"/>
          <w:sz w:val="24"/>
          <w:szCs w:val="24"/>
        </w:rPr>
        <w:t xml:space="preserve"> exhibited peaks in guild richness when openings were 5–12 ha in size and </w:t>
      </w:r>
      <w:r w:rsidR="0033401D" w:rsidRPr="003808E1">
        <w:rPr>
          <w:rFonts w:ascii="Times New Roman" w:hAnsi="Times New Roman" w:cs="Times New Roman"/>
          <w:sz w:val="24"/>
          <w:szCs w:val="24"/>
        </w:rPr>
        <w:t xml:space="preserve">responded negatively to the number of large openings within </w:t>
      </w:r>
      <w:r w:rsidR="0033401D" w:rsidRPr="003808E1">
        <w:rPr>
          <w:rFonts w:ascii="Times New Roman" w:hAnsi="Times New Roman" w:cs="Times New Roman"/>
          <w:sz w:val="24"/>
          <w:szCs w:val="24"/>
        </w:rPr>
        <w:lastRenderedPageBreak/>
        <w:t>1 km of the focal wildlife opening</w:t>
      </w:r>
      <w:r w:rsidR="0033401D">
        <w:rPr>
          <w:rFonts w:ascii="Times New Roman" w:hAnsi="Times New Roman" w:cs="Times New Roman"/>
          <w:sz w:val="24"/>
          <w:szCs w:val="24"/>
        </w:rPr>
        <w:t>. Therefore, t</w:t>
      </w:r>
      <w:r w:rsidR="0033401D" w:rsidRPr="003808E1">
        <w:rPr>
          <w:rFonts w:ascii="Times New Roman" w:hAnsi="Times New Roman" w:cs="Times New Roman"/>
          <w:sz w:val="24"/>
          <w:szCs w:val="24"/>
        </w:rPr>
        <w:t>o avoid negatively impacting the breeding bird community in adjacent forest</w:t>
      </w:r>
      <w:r w:rsidR="0033401D">
        <w:rPr>
          <w:rFonts w:ascii="Times New Roman" w:hAnsi="Times New Roman" w:cs="Times New Roman"/>
          <w:sz w:val="24"/>
          <w:szCs w:val="24"/>
        </w:rPr>
        <w:t>,</w:t>
      </w:r>
      <w:r w:rsidR="00C52172" w:rsidRPr="003808E1">
        <w:rPr>
          <w:rFonts w:ascii="Times New Roman" w:hAnsi="Times New Roman" w:cs="Times New Roman"/>
          <w:sz w:val="24"/>
          <w:szCs w:val="24"/>
        </w:rPr>
        <w:t xml:space="preserve"> it would be prudent to</w:t>
      </w:r>
      <w:r w:rsidR="0059300F" w:rsidRPr="003808E1">
        <w:rPr>
          <w:rFonts w:ascii="Times New Roman" w:hAnsi="Times New Roman" w:cs="Times New Roman"/>
          <w:sz w:val="24"/>
          <w:szCs w:val="24"/>
        </w:rPr>
        <w:t xml:space="preserve"> </w:t>
      </w:r>
      <w:r>
        <w:rPr>
          <w:rFonts w:ascii="Times New Roman" w:hAnsi="Times New Roman" w:cs="Times New Roman"/>
          <w:sz w:val="24"/>
          <w:szCs w:val="24"/>
        </w:rPr>
        <w:t>limit</w:t>
      </w:r>
      <w:r w:rsidR="0059300F" w:rsidRPr="003808E1">
        <w:rPr>
          <w:rFonts w:ascii="Times New Roman" w:hAnsi="Times New Roman" w:cs="Times New Roman"/>
          <w:sz w:val="24"/>
          <w:szCs w:val="24"/>
        </w:rPr>
        <w:t xml:space="preserve"> the maximum size of wildlife openings to ≤1</w:t>
      </w:r>
      <w:r w:rsidR="0033401D">
        <w:rPr>
          <w:rFonts w:ascii="Times New Roman" w:hAnsi="Times New Roman" w:cs="Times New Roman"/>
          <w:sz w:val="24"/>
          <w:szCs w:val="24"/>
        </w:rPr>
        <w:t>4</w:t>
      </w:r>
      <w:r w:rsidR="0059300F" w:rsidRPr="003808E1">
        <w:rPr>
          <w:rFonts w:ascii="Times New Roman" w:hAnsi="Times New Roman" w:cs="Times New Roman"/>
          <w:sz w:val="24"/>
          <w:szCs w:val="24"/>
        </w:rPr>
        <w:t xml:space="preserve"> ha</w:t>
      </w:r>
      <w:r w:rsidR="0033401D">
        <w:rPr>
          <w:rFonts w:ascii="Times New Roman" w:hAnsi="Times New Roman" w:cs="Times New Roman"/>
          <w:sz w:val="24"/>
          <w:szCs w:val="24"/>
        </w:rPr>
        <w:t xml:space="preserve"> (</w:t>
      </w:r>
      <w:r>
        <w:rPr>
          <w:rFonts w:ascii="Times New Roman" w:hAnsi="Times New Roman" w:cs="Times New Roman"/>
          <w:sz w:val="24"/>
          <w:szCs w:val="24"/>
        </w:rPr>
        <w:t xml:space="preserve">a size </w:t>
      </w:r>
      <w:r w:rsidR="0033401D">
        <w:rPr>
          <w:rFonts w:ascii="Times New Roman" w:hAnsi="Times New Roman" w:cs="Times New Roman"/>
          <w:sz w:val="24"/>
          <w:szCs w:val="24"/>
        </w:rPr>
        <w:t xml:space="preserve">at which breeding and post-breeding songbird guild richness within the wildlife openings were still near or at their peak) </w:t>
      </w:r>
      <w:r w:rsidR="0059300F" w:rsidRPr="003808E1">
        <w:rPr>
          <w:rFonts w:ascii="Times New Roman" w:hAnsi="Times New Roman" w:cs="Times New Roman"/>
          <w:sz w:val="24"/>
          <w:szCs w:val="24"/>
        </w:rPr>
        <w:t>and</w:t>
      </w:r>
      <w:r w:rsidR="00C52172" w:rsidRPr="003808E1">
        <w:rPr>
          <w:rFonts w:ascii="Times New Roman" w:hAnsi="Times New Roman" w:cs="Times New Roman"/>
          <w:sz w:val="24"/>
          <w:szCs w:val="24"/>
        </w:rPr>
        <w:t xml:space="preserve"> </w:t>
      </w:r>
      <w:r>
        <w:rPr>
          <w:rFonts w:ascii="Times New Roman" w:hAnsi="Times New Roman" w:cs="Times New Roman"/>
          <w:sz w:val="24"/>
          <w:szCs w:val="24"/>
        </w:rPr>
        <w:t>increase</w:t>
      </w:r>
      <w:r w:rsidR="005C2F96" w:rsidRPr="003808E1">
        <w:rPr>
          <w:rFonts w:ascii="Times New Roman" w:hAnsi="Times New Roman" w:cs="Times New Roman"/>
          <w:sz w:val="24"/>
          <w:szCs w:val="24"/>
        </w:rPr>
        <w:t xml:space="preserve"> the spacing between</w:t>
      </w:r>
      <w:r w:rsidR="00C52172" w:rsidRPr="003808E1">
        <w:rPr>
          <w:rFonts w:ascii="Times New Roman" w:hAnsi="Times New Roman" w:cs="Times New Roman"/>
          <w:sz w:val="24"/>
          <w:szCs w:val="24"/>
        </w:rPr>
        <w:t xml:space="preserve"> large wildlife openings created in the landscape.</w:t>
      </w:r>
      <w:r w:rsidR="00581CFD" w:rsidRPr="003808E1">
        <w:rPr>
          <w:rFonts w:ascii="Times New Roman" w:hAnsi="Times New Roman" w:cs="Times New Roman"/>
          <w:sz w:val="24"/>
          <w:szCs w:val="24"/>
        </w:rPr>
        <w:t xml:space="preserve"> Previous studies have found</w:t>
      </w:r>
      <w:r w:rsidR="00D228E1" w:rsidRPr="003808E1">
        <w:rPr>
          <w:rFonts w:ascii="Times New Roman" w:hAnsi="Times New Roman" w:cs="Times New Roman"/>
          <w:sz w:val="24"/>
          <w:szCs w:val="24"/>
        </w:rPr>
        <w:t xml:space="preserve"> </w:t>
      </w:r>
      <w:r w:rsidR="0059300F" w:rsidRPr="003808E1">
        <w:rPr>
          <w:rFonts w:ascii="Times New Roman" w:hAnsi="Times New Roman" w:cs="Times New Roman"/>
          <w:sz w:val="24"/>
          <w:szCs w:val="24"/>
        </w:rPr>
        <w:t>that larger openings can have more negative effects on forest-interior songbirds</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{"citationItems":[{"id":"ITEM-1","itemData":{"DOI":"10.3390/molecules13040790","ISBN":"0010-5422","ISSN":"00105422 (ISSN)","PMID":"1040","abstract":"JSTOR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157.182.11.93 on Tue, 08 Sep 2015 13:18:06 UTC All use subject to JSTOR Terms and Conditions The Condor 99:708-718 ? The Cooper Ornithological Society 1997 Abstract. We examined the response of a forest bird community to the presence of small openings created by patch clear-cutting 0.4-ha plots within an extensive northern hardwood forest. We conducted bird censuses (June) and habitat measurements (July-August) in 102 census plots at four distances from openings in 1991 and 1992. Of 19 habitat variables measured, none differed significantly among forest plots at any distance from clear-cuts. Thirty-five (70%) of 50 bird species encountered during censusing were Neotropical mi-grants. Bird species richness did not differ as a function of distance from openings. However, species composition in plots within openings was least similar to that in plots farthest into forest, and most similar between the two distance categories farthest from openings. The movement of several forest-interior species away from openings, the addition of early-successional colonists in openings, and a high abundance of interior-edge species near open-ings contributed to the difference in species composition between openings and forest plots. As a group, Neotropical forest-interior migrants were significantly less abundant in openings than at any distance from them, and less abundant 50 m from openings than 200 m from them. Neotropical interior-edge migrants were significantly more abundant 50 m from open-ings than at any other distance. Nearctic migrants and nonmigrants did not respond to the presence of small openings. Of three locally common avian nest predators, none became more abundant in the openings. Brown-headed Cowbirds (Molothrus ater), also common locally, were never observed in or near the openings. Overall, bird species diversity in-creased in forested areas containing small openings due to the addition of edge and open-area nesters, but several forest-interior species were adversely affected by the presence of openings.","author":[{"dropping-particle":"","family":"Germaine","given":"Stephen S","non-dropping-particle":"","parse-names":false,"suffix":""},{"dropping-particle":"","family":"Vessey","given":"Stephen H","non-dropping-particle":"","parse-names":false,"suffix":""},{"dropping-particle":"","family":"Capen","given":"David E","non-dropping-particle":"","parse-names":false,"suffix":""}],"container-title":"Condor","id":"ITEM-1","issue":"3","issued":{"date-parts":[["1997"]]},"page":"708-718","title":"Effects of small forest openings on the breeding bird community in a Vermont hardwood forest","type":"article-journal","volume":"99"},"uris":["http://www.mendeley.com/documents/?uuid=503b1ad2-6dbe-3866-8cf5-64c3ccd0fba1"]},{"id":"ITEM-2","itemData":{"DOI":"10.1890/1051-0761(2001)011[1680:EOGSOS]2.0.CO;2","ISSN":"1939-5582","author":[{"dropping-particle":"","family":"Moorman","given":"Christopher E.","non-dropping-particle":"","parse-names":false,"suffix":""},{"dropping-particle":"","family":"Guynn, Jr.","given":"David C.","non-dropping-particle":"","parse-names":false,"suffix":""}],"container-title":"Ecological Applications","id":"ITEM-2","issue":"6","issued":{"date-parts":[["2015","12","1"]]},"page":"1680-1691","title":"Effects of group-selection opening size on breeding bird habitat use in bottomland forest","type":"article-journal","volume":"11"},"uris":["http://www.mendeley.com/documents/?uuid=597efa15-8f73-3a78-a609-6d79f4ff8c28"]}],"mendeley":{"formattedCitation":"(Germaine et al. 1997, Moorman and Guynn, Jr. 2015)","plainTextFormattedCitation":"(Germaine et al. 1997, Moorman and Guynn, Jr. 2015)","previouslyFormattedCitation":"(Germaine et al. 1997, Moorman and Guynn, Jr. 2015)"},"properties":{"noteIndex":0},"schema":"https://github.com/citation-style-language/schema/raw/master/csl-citation.json"}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(Germaine et al. 1997, Moorman and Guynn, Jr. 2015)</w:t>
      </w:r>
      <w:r w:rsidR="003660C4">
        <w:rPr>
          <w:rFonts w:ascii="Times New Roman" w:hAnsi="Times New Roman" w:cs="Times New Roman"/>
          <w:sz w:val="24"/>
          <w:szCs w:val="24"/>
        </w:rPr>
        <w:fldChar w:fldCharType="end"/>
      </w:r>
      <w:r w:rsidR="00581CFD" w:rsidRPr="003808E1">
        <w:rPr>
          <w:rFonts w:ascii="Times New Roman" w:hAnsi="Times New Roman" w:cs="Times New Roman"/>
          <w:sz w:val="24"/>
          <w:szCs w:val="24"/>
        </w:rPr>
        <w:t>.</w:t>
      </w:r>
      <w:r w:rsidR="00D43623" w:rsidRPr="003808E1">
        <w:rPr>
          <w:rFonts w:ascii="Times New Roman" w:hAnsi="Times New Roman" w:cs="Times New Roman"/>
          <w:sz w:val="24"/>
          <w:szCs w:val="24"/>
        </w:rPr>
        <w:t xml:space="preserve"> It is also important to note that my study focused on </w:t>
      </w:r>
      <w:r w:rsidR="0033573C" w:rsidRPr="003808E1">
        <w:rPr>
          <w:rFonts w:ascii="Times New Roman" w:hAnsi="Times New Roman" w:cs="Times New Roman"/>
          <w:sz w:val="24"/>
          <w:szCs w:val="24"/>
        </w:rPr>
        <w:t>guild richness based on individual species occurrence. Forest-interior guild species may respond differently to wildlife opening characteristics in terms of survival and nest success. For example, forest-interior species generally avoid edge conditions for nesting</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C86FB5">
        <w:rPr>
          <w:rFonts w:ascii="Times New Roman" w:hAnsi="Times New Roman" w:cs="Times New Roman"/>
          <w:sz w:val="24"/>
          <w:szCs w:val="24"/>
        </w:rPr>
        <w:instrText>ADDIN CSL_CITATION {"citationItems":[{"id":"ITEM-1","itemData":{"ISSN":"00435643","abstract":"In forested plots adjacent to power-line corridors in E Tennessee, Acadian flycatcher Empidonax virescens and ovenbird Seiurus aurocapillus were significantly denser in forest interior. Summer tanager Piranga rubra, northern cardinal Cardinalis cardinalis and rufous-sided towhee Pipilo erythrophthalmus were denser near the edge. Densities of 17 other species were not significantly associated with distance from the edge. -from Author","author":[{"dropping-particle":"","family":"Kroodsma","given":"Roger L","non-dropping-particle":"","parse-names":false,"suffix":""}],"container-title":"Wilson Bulletin","id":"ITEM-1","issue":"3","issued":{"date-parts":[["1984"]]},"page":"426-436","title":"Effect of edge on breeding forest bird species.","type":"article-journal","volume":"96"},"uris":["http://www.mendeley.com/documents/?uuid=03910d87-10cf-3ca6-b85f-1c6eb4b9f776"]}],"mendeley":{"formattedCitation":"(Kroodsma 1984)","plainTextFormattedCitation":"(Kroodsma 1984)","previouslyFormattedCitation":"(Kroodsma 1984)"},"properties":{"noteIndex":0},"schema":"https://github.com/citation-style-language/schema/raw/master/csl-citation.json"}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(Kroodsma 1984)</w:t>
      </w:r>
      <w:r w:rsidR="003660C4">
        <w:rPr>
          <w:rFonts w:ascii="Times New Roman" w:hAnsi="Times New Roman" w:cs="Times New Roman"/>
          <w:sz w:val="24"/>
          <w:szCs w:val="24"/>
        </w:rPr>
        <w:fldChar w:fldCharType="end"/>
      </w:r>
      <w:r w:rsidR="0033573C" w:rsidRPr="003808E1">
        <w:rPr>
          <w:rFonts w:ascii="Times New Roman" w:hAnsi="Times New Roman" w:cs="Times New Roman"/>
          <w:sz w:val="24"/>
          <w:szCs w:val="24"/>
        </w:rPr>
        <w:t xml:space="preserve">, and several studies have demonstrated higher predation </w:t>
      </w:r>
      <w:r w:rsidR="007B256D" w:rsidRPr="003808E1">
        <w:rPr>
          <w:rFonts w:ascii="Times New Roman" w:hAnsi="Times New Roman" w:cs="Times New Roman"/>
          <w:sz w:val="24"/>
          <w:szCs w:val="24"/>
        </w:rPr>
        <w:t xml:space="preserve">and parasitism </w:t>
      </w:r>
      <w:r w:rsidR="0033573C" w:rsidRPr="003808E1">
        <w:rPr>
          <w:rFonts w:ascii="Times New Roman" w:hAnsi="Times New Roman" w:cs="Times New Roman"/>
          <w:sz w:val="24"/>
          <w:szCs w:val="24"/>
        </w:rPr>
        <w:t>rates of nests located along or near forest edges</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4E111B">
        <w:rPr>
          <w:rFonts w:ascii="Times New Roman" w:hAnsi="Times New Roman" w:cs="Times New Roman"/>
          <w:sz w:val="24"/>
          <w:szCs w:val="24"/>
        </w:rPr>
        <w:instrText>ADDIN CSL_CITATION {"citationItems":[{"id":"ITEM-1","itemData":{"DOI":"10.2307/1309241","ISBN":"0006-3568","ISSN":"00063568","abstract":"JSTOR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157.182.10.152 on Fri, 30 Oct 2015 16:59:48 UTC All use subject to JSTOR Terms and Conditions","author":[{"dropping-particle":"","family":"Brittingham","given":"Margaret Clark","non-dropping-particle":"","parse-names":false,"suffix":""},{"dropping-particle":"","family":"Temple","given":"Stanley A.","non-dropping-particle":"","parse-names":false,"suffix":""}],"container-title":"BioScience","id":"ITEM-1","issue":"1","issued":{"date-parts":[["1983","1","1"]]},"page":"31-35","title":"Have cowbirds caused forest songbirds to decline?","type":"article-journal","volume":"33"},"uris":["http://www.mendeley.com/documents/?uuid=e46ebe82-45f9-300f-8407-c86dfd065c13"]},{"id":"ITEM-2","itemData":{"DOI":"10.2307/1939174","ISBN":"00129658","ISSN":"00129658","PMID":"1939174","abstract":"JSTOR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Nest predation has been suggested as an important cause of the decline of breeding populations of migratory songbirds in small woodlots in eastern North America. I tested this hypothesis by placing artificial nests with fresh quail eggs in forests of different sizes in Maryland and Tennessee. Predation rates were higher in small woodlots than in large tracts. Predation was especially intense in woodlots near suburban neighborhoods compared to woodlots in isolated rural areas. Experimental open-cup nests were more vulnerable to predators when placed on the ground vs. 1-2 m above ground. In either position these open-cup nests were more vulnerable to predators than experimental cavity nests. Since most species of migratory songbirds construct open-cup nests, and several species place them near the ground, migratory songbirds should be strongly affected by higher predation rates in small forest tracts.","author":[{"dropping-particle":"","family":"Wilcove","given":"David S.","non-dropping-particle":"","parse-names":false,"suffix":""}],"container-title":"Ecology","id":"ITEM-2","issue":"4","issued":{"date-parts":[["1985","8","1"]]},"page":"1211-1214","title":"Nest predation in forest tracks and the decline of migratory songbirds","type":"article-journal","volume":"66"},"uris":["http://www.mendeley.com/documents/?uuid=f24067b4-9314-3d52-9e8a-d7f33a2c0049"]},{"id":"ITEM-3","itemData":{"author":[{"dropping-particle":"","family":"Andren","given":"Henrik","non-dropping-particle":"","parse-names":false,"suffix":""},{"dropping-particle":"","family":"Angelstam","given":"Per","non-dropping-particle":"","parse-names":false,"suffix":""}],"container-title":"Source: Ecology","id":"ITEM-3","issue":"2","issued":{"date-parts":[["1988"]]},"page":"544-547","title":"Elevated Predation Rates as an Edge Effect in Habitat Islands: Experimental Evidence","type":"article-journal","volume":"69"},"uris":["http://www.mendeley.com/documents/?uuid=62deaa7e-88d8-366e-bb17-99112b651c90"]},{"id":"ITEM-4","itemData":{"ISBN":"202306:25:35","author":[{"dropping-particle":"","family":"Yahner","given":"Richard H","non-dropping-particle":"","parse-names":false,"suffix":""},{"dropping-particle":"","family":"Scott","given":"David P","non-dropping-particle":"","parse-names":false,"suffix":""}],"container-title":"Source: The Journal of Wildlife Management","id":"ITEM-4","issue":"1","issued":{"date-parts":[["1988"]]},"page":"158-161","title":"Effects of Forest Fragmentation on Depredation of Artificial Nests","type":"article-journal","volume":"52"},"uris":["http://www.mendeley.com/documents/?uuid=b5b78d65-5dfe-369c-8734-061ddc916449"]}],"mendeley":{"formattedCitation":"(Brittingham and Temple 1983, Wilcove 1985, Andren and Angelstam 1988, Yahner and Scott 1988)","manualFormatting":"(e.g., Brittingham and Temple 1983, Wilcove 1985, Andren and Angelstam 1988, Yahner and Scott 1988)","plainTextFormattedCitation":"(Brittingham and Temple 1983, Wilcove 1985, Andren and Angelstam 1988, Yahner and Scott 1988)","previouslyFormattedCitation":"(Brittingham and Temple 1983, Wilcove 1985, Andren and Angelstam 1988, Yahner and Scott 1988)"},"properties":{"noteIndex":0},"schema":"https://github.com/citation-style-language/schema/raw/master/csl-citation.json"}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w:t>
      </w:r>
      <w:r w:rsidR="003660C4">
        <w:rPr>
          <w:rFonts w:ascii="Times New Roman" w:hAnsi="Times New Roman" w:cs="Times New Roman"/>
          <w:noProof/>
          <w:sz w:val="24"/>
          <w:szCs w:val="24"/>
        </w:rPr>
        <w:t xml:space="preserve">e.g., </w:t>
      </w:r>
      <w:r w:rsidR="003660C4" w:rsidRPr="003660C4">
        <w:rPr>
          <w:rFonts w:ascii="Times New Roman" w:hAnsi="Times New Roman" w:cs="Times New Roman"/>
          <w:noProof/>
          <w:sz w:val="24"/>
          <w:szCs w:val="24"/>
        </w:rPr>
        <w:t>Brittingham and Temple 1983, Wilcove 1985, Andren and Angelstam 1988, Yahner and Scott 1988)</w:t>
      </w:r>
      <w:r w:rsidR="003660C4">
        <w:rPr>
          <w:rFonts w:ascii="Times New Roman" w:hAnsi="Times New Roman" w:cs="Times New Roman"/>
          <w:sz w:val="24"/>
          <w:szCs w:val="24"/>
        </w:rPr>
        <w:fldChar w:fldCharType="end"/>
      </w:r>
      <w:r w:rsidR="0033573C" w:rsidRPr="003808E1">
        <w:rPr>
          <w:rFonts w:ascii="Times New Roman" w:hAnsi="Times New Roman" w:cs="Times New Roman"/>
          <w:sz w:val="24"/>
          <w:szCs w:val="24"/>
        </w:rPr>
        <w:t>.</w:t>
      </w:r>
    </w:p>
    <w:p w14:paraId="3E383DD4" w14:textId="16090694" w:rsidR="00CB14CF" w:rsidRPr="00CB14CF" w:rsidRDefault="00CB14CF" w:rsidP="00CB14CF">
      <w:pPr>
        <w:widowControl w:val="0"/>
        <w:spacing w:line="276" w:lineRule="auto"/>
        <w:rPr>
          <w:rFonts w:ascii="Times New Roman" w:hAnsi="Times New Roman" w:cs="Times New Roman"/>
          <w:b/>
          <w:bCs/>
          <w:sz w:val="24"/>
          <w:szCs w:val="24"/>
        </w:rPr>
      </w:pPr>
      <w:r w:rsidRPr="00CB14CF">
        <w:rPr>
          <w:rFonts w:ascii="Times New Roman" w:hAnsi="Times New Roman" w:cs="Times New Roman"/>
          <w:b/>
          <w:bCs/>
          <w:sz w:val="24"/>
          <w:szCs w:val="24"/>
        </w:rPr>
        <w:t>Future research</w:t>
      </w:r>
      <w:r>
        <w:rPr>
          <w:rFonts w:ascii="Times New Roman" w:hAnsi="Times New Roman" w:cs="Times New Roman"/>
          <w:b/>
          <w:bCs/>
          <w:sz w:val="24"/>
          <w:szCs w:val="24"/>
        </w:rPr>
        <w:t xml:space="preserve"> directions</w:t>
      </w:r>
    </w:p>
    <w:p w14:paraId="00760526" w14:textId="336A4C06" w:rsidR="0095176C" w:rsidRPr="003808E1" w:rsidRDefault="00660ED6" w:rsidP="00660ED6">
      <w:pPr>
        <w:widowControl w:val="0"/>
        <w:spacing w:line="276" w:lineRule="auto"/>
        <w:ind w:firstLine="720"/>
        <w:rPr>
          <w:rFonts w:ascii="Times New Roman" w:hAnsi="Times New Roman" w:cs="Times New Roman"/>
          <w:sz w:val="24"/>
          <w:szCs w:val="24"/>
        </w:rPr>
      </w:pPr>
      <w:r>
        <w:rPr>
          <w:rFonts w:ascii="Times New Roman" w:hAnsi="Times New Roman" w:cs="Times New Roman"/>
          <w:sz w:val="24"/>
          <w:szCs w:val="24"/>
        </w:rPr>
        <w:t>It</w:t>
      </w:r>
      <w:r w:rsidR="0095176C">
        <w:rPr>
          <w:rFonts w:ascii="Times New Roman" w:hAnsi="Times New Roman" w:cs="Times New Roman"/>
          <w:sz w:val="24"/>
          <w:szCs w:val="24"/>
        </w:rPr>
        <w:t xml:space="preserve"> should </w:t>
      </w:r>
      <w:r>
        <w:rPr>
          <w:rFonts w:ascii="Times New Roman" w:hAnsi="Times New Roman" w:cs="Times New Roman"/>
          <w:sz w:val="24"/>
          <w:szCs w:val="24"/>
        </w:rPr>
        <w:t xml:space="preserve">also </w:t>
      </w:r>
      <w:r w:rsidR="0095176C">
        <w:rPr>
          <w:rFonts w:ascii="Times New Roman" w:hAnsi="Times New Roman" w:cs="Times New Roman"/>
          <w:sz w:val="24"/>
          <w:szCs w:val="24"/>
        </w:rPr>
        <w:t xml:space="preserve">be noted that this study did not encompass </w:t>
      </w:r>
      <w:proofErr w:type="gramStart"/>
      <w:r w:rsidR="0095176C">
        <w:rPr>
          <w:rFonts w:ascii="Times New Roman" w:hAnsi="Times New Roman" w:cs="Times New Roman"/>
          <w:sz w:val="24"/>
          <w:szCs w:val="24"/>
        </w:rPr>
        <w:t>all of</w:t>
      </w:r>
      <w:proofErr w:type="gramEnd"/>
      <w:r w:rsidR="0095176C">
        <w:rPr>
          <w:rFonts w:ascii="Times New Roman" w:hAnsi="Times New Roman" w:cs="Times New Roman"/>
          <w:sz w:val="24"/>
          <w:szCs w:val="24"/>
        </w:rPr>
        <w:t xml:space="preserve"> the potential factors that could influence game bird and breeding / post-breeding presence in wildlife openings of the Central Appalachians. Future studies could incorporate sampling sites that are located within private and state-owned forests and encompass more expansive management options (e.g., prescribed fire, plantings). Additional wildlife opening attributes to explore include vegetation composition (e.g., native vs. nonnative, natural vs. plantings</w:t>
      </w:r>
      <w:r w:rsidR="00262AAA">
        <w:rPr>
          <w:rFonts w:ascii="Times New Roman" w:hAnsi="Times New Roman" w:cs="Times New Roman"/>
          <w:sz w:val="24"/>
          <w:szCs w:val="24"/>
        </w:rPr>
        <w:t>, cool-season grasses vs. warm-season grasses</w:t>
      </w:r>
      <w:r w:rsidR="0095176C">
        <w:rPr>
          <w:rFonts w:ascii="Times New Roman" w:hAnsi="Times New Roman" w:cs="Times New Roman"/>
          <w:sz w:val="24"/>
          <w:szCs w:val="24"/>
        </w:rPr>
        <w:t>), time since creation / establishment, time since disturbance</w:t>
      </w:r>
      <w:r>
        <w:rPr>
          <w:rFonts w:ascii="Times New Roman" w:hAnsi="Times New Roman" w:cs="Times New Roman"/>
          <w:sz w:val="24"/>
          <w:szCs w:val="24"/>
        </w:rPr>
        <w:t>, and seasonal timing of disturbance</w:t>
      </w:r>
      <w:r w:rsidR="0095176C">
        <w:rPr>
          <w:rFonts w:ascii="Times New Roman" w:hAnsi="Times New Roman" w:cs="Times New Roman"/>
          <w:sz w:val="24"/>
          <w:szCs w:val="24"/>
        </w:rPr>
        <w:t>.</w:t>
      </w:r>
      <w:r>
        <w:rPr>
          <w:rFonts w:ascii="Times New Roman" w:hAnsi="Times New Roman" w:cs="Times New Roman"/>
          <w:sz w:val="24"/>
          <w:szCs w:val="24"/>
        </w:rPr>
        <w:t xml:space="preserve"> For instance, although I did not investigate the effects of the timing of mowing or other management actions, other studies and management guides recommend mowing late in the growing season every 1</w:t>
      </w:r>
      <w:r w:rsidRPr="003808E1">
        <w:rPr>
          <w:rFonts w:ascii="Times New Roman" w:hAnsi="Times New Roman" w:cs="Times New Roman"/>
          <w:sz w:val="24"/>
          <w:szCs w:val="24"/>
        </w:rPr>
        <w:t>–</w:t>
      </w:r>
      <w:r>
        <w:rPr>
          <w:rFonts w:ascii="Times New Roman" w:hAnsi="Times New Roman" w:cs="Times New Roman"/>
          <w:sz w:val="24"/>
          <w:szCs w:val="24"/>
        </w:rPr>
        <w:t xml:space="preserve">2 years to maintain grass / forb cover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{"citationItems":[{"id":"ITEM-1","itemData":{"ISBN":"201803:40:06","author":[{"dropping-particle":"","family":"Healy","given":"William M","non-dropping-particle":"","parse-names":false,"suffix":""},{"dropping-particle":"","family":"Nenno","given":"Edward S","non-dropping-particle":"","parse-names":false,"suffix":""}],"container-title":"Wildlife Society Bulletin","id":"ITEM-1","issued":{"date-parts":[["1983"]]},"page":"113-120","title":"Minimum maintenance versus intensive management of clearings for wild turkeys","type":"article-journal","volume":"11"},"uris":["http://www.mendeley.com/documents/?uuid=f2f37bb2-3f34-368d-9983-34c0a3d7c371"]}],"mendeley":{"formattedCitation":"(Healy and Nenno 1983)","manualFormatting":"(Sepik et al. 1981, Healy and Nenno 1983)","plainTextFormattedCitation":"(Healy and Nenno 1983)","previouslyFormattedCitation":"(Healy and Nenno 1983)"},"properties":{"noteIndex":0},"schema":"https://github.com/citation-style-language/schema/raw/master/csl-citation.json"}</w:instrText>
      </w:r>
      <w:r>
        <w:rPr>
          <w:rFonts w:ascii="Times New Roman" w:hAnsi="Times New Roman" w:cs="Times New Roman"/>
          <w:sz w:val="24"/>
          <w:szCs w:val="24"/>
        </w:rPr>
        <w:fldChar w:fldCharType="separate"/>
      </w:r>
      <w:r w:rsidRPr="000D268F">
        <w:rPr>
          <w:rFonts w:ascii="Times New Roman" w:hAnsi="Times New Roman" w:cs="Times New Roman"/>
          <w:noProof/>
          <w:sz w:val="24"/>
          <w:szCs w:val="24"/>
        </w:rPr>
        <w:t>(</w:t>
      </w:r>
      <w:r>
        <w:rPr>
          <w:rFonts w:ascii="Times New Roman" w:hAnsi="Times New Roman" w:cs="Times New Roman"/>
          <w:noProof/>
          <w:sz w:val="24"/>
          <w:szCs w:val="24"/>
        </w:rPr>
        <w:t xml:space="preserve">Sepik et al. 1981, </w:t>
      </w:r>
      <w:r w:rsidRPr="000D268F">
        <w:rPr>
          <w:rFonts w:ascii="Times New Roman" w:hAnsi="Times New Roman" w:cs="Times New Roman"/>
          <w:noProof/>
          <w:sz w:val="24"/>
          <w:szCs w:val="24"/>
        </w:rPr>
        <w:t>Healy and Nenno 1983)</w:t>
      </w:r>
      <w:r>
        <w:rPr>
          <w:rFonts w:ascii="Times New Roman" w:hAnsi="Times New Roman" w:cs="Times New Roman"/>
          <w:sz w:val="24"/>
          <w:szCs w:val="24"/>
        </w:rPr>
        <w:fldChar w:fldCharType="end"/>
      </w:r>
      <w:r>
        <w:rPr>
          <w:rFonts w:ascii="Times New Roman" w:hAnsi="Times New Roman" w:cs="Times New Roman"/>
          <w:sz w:val="24"/>
          <w:szCs w:val="24"/>
        </w:rPr>
        <w:t>. Harper et al. (2006) assert that mowing should be avoided during the nesting / brooding season (May –August) and rather be delayed until late winter.</w:t>
      </w:r>
      <w:r w:rsidR="000B5C03">
        <w:rPr>
          <w:rFonts w:ascii="Times New Roman" w:hAnsi="Times New Roman" w:cs="Times New Roman"/>
          <w:sz w:val="24"/>
          <w:szCs w:val="24"/>
        </w:rPr>
        <w:t xml:space="preserve"> I would highly recommend that any future studies on similar topics solicit substantial input from land managers throughout the scientific process, from project development to data collection / analyses to interpretation of results.</w:t>
      </w:r>
    </w:p>
    <w:p w14:paraId="703EBE09"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Conclusions</w:t>
      </w:r>
    </w:p>
    <w:p w14:paraId="320D51B0" w14:textId="6027340C" w:rsidR="00D71F98"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Here, I establish that </w:t>
      </w:r>
      <w:r w:rsidR="000177C0" w:rsidRPr="003808E1">
        <w:rPr>
          <w:rFonts w:ascii="Times New Roman" w:hAnsi="Times New Roman" w:cs="Times New Roman"/>
          <w:sz w:val="24"/>
          <w:szCs w:val="24"/>
        </w:rPr>
        <w:t>game bird species occupancy in wildlife openings in heavily forested landscape may be best explained by management actions and local habitat attributes</w:t>
      </w:r>
      <w:r w:rsidRPr="003808E1">
        <w:rPr>
          <w:rFonts w:ascii="Times New Roman" w:hAnsi="Times New Roman" w:cs="Times New Roman"/>
          <w:sz w:val="24"/>
          <w:szCs w:val="24"/>
        </w:rPr>
        <w:t xml:space="preserve">. The results of this study are valuable for understanding </w:t>
      </w:r>
      <w:r w:rsidR="000177C0" w:rsidRPr="003808E1">
        <w:rPr>
          <w:rFonts w:ascii="Times New Roman" w:hAnsi="Times New Roman" w:cs="Times New Roman"/>
          <w:sz w:val="24"/>
          <w:szCs w:val="24"/>
        </w:rPr>
        <w:t>how to best manage wildlife openings and their surrounding forest matrices for target game bird species and a diversity of songbird species in both the breeding and post-breeding seasons</w:t>
      </w:r>
      <w:r w:rsidRPr="003808E1">
        <w:rPr>
          <w:rFonts w:ascii="Times New Roman" w:hAnsi="Times New Roman" w:cs="Times New Roman"/>
          <w:sz w:val="24"/>
          <w:szCs w:val="24"/>
        </w:rPr>
        <w:t>.</w:t>
      </w:r>
      <w:r w:rsidR="005C2F96" w:rsidRPr="003808E1">
        <w:rPr>
          <w:rFonts w:ascii="Times New Roman" w:hAnsi="Times New Roman" w:cs="Times New Roman"/>
          <w:sz w:val="24"/>
          <w:szCs w:val="24"/>
        </w:rPr>
        <w:t xml:space="preserve"> My findings indicate that it </w:t>
      </w:r>
      <w:r w:rsidR="0033573C" w:rsidRPr="003808E1">
        <w:rPr>
          <w:rFonts w:ascii="Times New Roman" w:hAnsi="Times New Roman" w:cs="Times New Roman"/>
          <w:sz w:val="24"/>
          <w:szCs w:val="24"/>
        </w:rPr>
        <w:t>may be</w:t>
      </w:r>
      <w:r w:rsidR="005C2F96" w:rsidRPr="003808E1">
        <w:rPr>
          <w:rFonts w:ascii="Times New Roman" w:hAnsi="Times New Roman" w:cs="Times New Roman"/>
          <w:sz w:val="24"/>
          <w:szCs w:val="24"/>
        </w:rPr>
        <w:t xml:space="preserve"> feasible to manage </w:t>
      </w:r>
      <w:r w:rsidR="00BB172C" w:rsidRPr="003808E1">
        <w:rPr>
          <w:rFonts w:ascii="Times New Roman" w:hAnsi="Times New Roman" w:cs="Times New Roman"/>
          <w:sz w:val="24"/>
          <w:szCs w:val="24"/>
        </w:rPr>
        <w:t xml:space="preserve">wildlife openings </w:t>
      </w:r>
      <w:r w:rsidR="005C2F96" w:rsidRPr="003808E1">
        <w:rPr>
          <w:rFonts w:ascii="Times New Roman" w:hAnsi="Times New Roman" w:cs="Times New Roman"/>
          <w:sz w:val="24"/>
          <w:szCs w:val="24"/>
        </w:rPr>
        <w:t xml:space="preserve">for the mutual benefit of these different species groups. </w:t>
      </w:r>
      <w:r w:rsidR="000177C0" w:rsidRPr="003808E1">
        <w:rPr>
          <w:rFonts w:ascii="Times New Roman" w:hAnsi="Times New Roman" w:cs="Times New Roman"/>
          <w:sz w:val="24"/>
          <w:szCs w:val="24"/>
        </w:rPr>
        <w:t>I</w:t>
      </w:r>
      <w:r w:rsidR="005C2F96" w:rsidRPr="003808E1">
        <w:rPr>
          <w:rFonts w:ascii="Times New Roman" w:hAnsi="Times New Roman" w:cs="Times New Roman"/>
          <w:sz w:val="24"/>
          <w:szCs w:val="24"/>
        </w:rPr>
        <w:t xml:space="preserve"> further</w:t>
      </w:r>
      <w:r w:rsidR="000177C0" w:rsidRPr="003808E1">
        <w:rPr>
          <w:rFonts w:ascii="Times New Roman" w:hAnsi="Times New Roman" w:cs="Times New Roman"/>
          <w:sz w:val="24"/>
          <w:szCs w:val="24"/>
        </w:rPr>
        <w:t xml:space="preserve"> present a set of management recommendations to maximize occurrence of wild turkey, ruffed grouse, and American in concurrence with breeding and post-breeding songbird</w:t>
      </w:r>
      <w:r w:rsidR="00BB51FB" w:rsidRPr="003808E1">
        <w:rPr>
          <w:rFonts w:ascii="Times New Roman" w:hAnsi="Times New Roman" w:cs="Times New Roman"/>
          <w:sz w:val="24"/>
          <w:szCs w:val="24"/>
        </w:rPr>
        <w:t xml:space="preserve"> </w:t>
      </w:r>
      <w:r w:rsidR="00BB51FB" w:rsidRPr="003808E1">
        <w:rPr>
          <w:rFonts w:ascii="Times New Roman" w:hAnsi="Times New Roman" w:cs="Times New Roman"/>
          <w:sz w:val="24"/>
          <w:szCs w:val="24"/>
        </w:rPr>
        <w:lastRenderedPageBreak/>
        <w:t>occurrence</w:t>
      </w:r>
      <w:r w:rsidR="000177C0" w:rsidRPr="003808E1">
        <w:rPr>
          <w:rFonts w:ascii="Times New Roman" w:hAnsi="Times New Roman" w:cs="Times New Roman"/>
          <w:sz w:val="24"/>
          <w:szCs w:val="24"/>
        </w:rPr>
        <w:t xml:space="preserve"> within wildlife openings, with considerations for minimizing negative impacts to breeding songbirds in adjacent forests. </w:t>
      </w:r>
      <w:r w:rsidR="005C2F96" w:rsidRPr="003808E1">
        <w:rPr>
          <w:rFonts w:ascii="Times New Roman" w:hAnsi="Times New Roman" w:cs="Times New Roman"/>
          <w:sz w:val="24"/>
          <w:szCs w:val="24"/>
        </w:rPr>
        <w:t>These actions</w:t>
      </w:r>
      <w:r w:rsidR="000177C0" w:rsidRPr="003808E1">
        <w:rPr>
          <w:rFonts w:ascii="Times New Roman" w:hAnsi="Times New Roman" w:cs="Times New Roman"/>
          <w:sz w:val="24"/>
          <w:szCs w:val="24"/>
        </w:rPr>
        <w:t xml:space="preserve"> be applied by private </w:t>
      </w:r>
      <w:r w:rsidR="005F3068" w:rsidRPr="003808E1">
        <w:rPr>
          <w:rFonts w:ascii="Times New Roman" w:hAnsi="Times New Roman" w:cs="Times New Roman"/>
          <w:sz w:val="24"/>
          <w:szCs w:val="24"/>
        </w:rPr>
        <w:t>landowners</w:t>
      </w:r>
      <w:r w:rsidR="000177C0" w:rsidRPr="003808E1">
        <w:rPr>
          <w:rFonts w:ascii="Times New Roman" w:hAnsi="Times New Roman" w:cs="Times New Roman"/>
          <w:sz w:val="24"/>
          <w:szCs w:val="24"/>
        </w:rPr>
        <w:t>, non-governmental organizations, and government agencies to</w:t>
      </w:r>
      <w:r w:rsidR="005F746A" w:rsidRPr="003808E1">
        <w:rPr>
          <w:rFonts w:ascii="Times New Roman" w:hAnsi="Times New Roman" w:cs="Times New Roman"/>
          <w:sz w:val="24"/>
          <w:szCs w:val="24"/>
        </w:rPr>
        <w:t xml:space="preserve"> simultaneously meet management goals and</w:t>
      </w:r>
      <w:r w:rsidR="000177C0" w:rsidRPr="003808E1">
        <w:rPr>
          <w:rFonts w:ascii="Times New Roman" w:hAnsi="Times New Roman" w:cs="Times New Roman"/>
          <w:sz w:val="24"/>
          <w:szCs w:val="24"/>
        </w:rPr>
        <w:t xml:space="preserve"> promote diverse forest ecosystems.</w:t>
      </w:r>
    </w:p>
    <w:bookmarkEnd w:id="11"/>
    <w:p w14:paraId="440CD18C" w14:textId="77777777" w:rsidR="00D71F98" w:rsidRPr="003808E1" w:rsidRDefault="00D71F98" w:rsidP="00E236EB">
      <w:pPr>
        <w:widowControl w:val="0"/>
        <w:spacing w:line="276" w:lineRule="auto"/>
        <w:ind w:firstLine="720"/>
        <w:rPr>
          <w:rFonts w:ascii="Times New Roman" w:hAnsi="Times New Roman" w:cs="Times New Roman"/>
          <w:sz w:val="24"/>
          <w:szCs w:val="24"/>
        </w:rPr>
      </w:pPr>
    </w:p>
    <w:p w14:paraId="2F2E658C" w14:textId="77777777" w:rsidR="00D71F98" w:rsidRPr="003808E1" w:rsidRDefault="00D71F98" w:rsidP="00E236EB">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Acknowledgments</w:t>
      </w:r>
    </w:p>
    <w:p w14:paraId="21FA73CB" w14:textId="59B3BC4B" w:rsidR="00D71F98" w:rsidRPr="003808E1" w:rsidRDefault="00D71F9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r>
      <w:bookmarkStart w:id="14" w:name="_Hlk138268060"/>
      <w:r w:rsidRPr="003808E1">
        <w:rPr>
          <w:rFonts w:ascii="Times New Roman" w:hAnsi="Times New Roman" w:cs="Times New Roman"/>
          <w:sz w:val="24"/>
          <w:szCs w:val="24"/>
        </w:rPr>
        <w:t>This research was supported by the National Science Foundation Graduate Research Fellowship under Grant No. DGE-1102689</w:t>
      </w:r>
      <w:r w:rsidR="00135C60" w:rsidRPr="003808E1">
        <w:rPr>
          <w:rFonts w:ascii="Times New Roman" w:hAnsi="Times New Roman" w:cs="Times New Roman"/>
          <w:sz w:val="24"/>
          <w:szCs w:val="24"/>
        </w:rPr>
        <w:t>, as well as funding from</w:t>
      </w:r>
      <w:r w:rsidR="00C7012B" w:rsidRPr="003808E1">
        <w:rPr>
          <w:rFonts w:ascii="Times New Roman" w:hAnsi="Times New Roman" w:cs="Times New Roman"/>
          <w:sz w:val="24"/>
          <w:szCs w:val="24"/>
        </w:rPr>
        <w:t xml:space="preserve"> the West Virginia Cooperative Fish</w:t>
      </w:r>
      <w:r w:rsidR="005E7563" w:rsidRPr="003808E1">
        <w:rPr>
          <w:rFonts w:ascii="Times New Roman" w:hAnsi="Times New Roman" w:cs="Times New Roman"/>
          <w:sz w:val="24"/>
          <w:szCs w:val="24"/>
        </w:rPr>
        <w:t xml:space="preserve"> and</w:t>
      </w:r>
      <w:r w:rsidR="00C7012B" w:rsidRPr="003808E1">
        <w:rPr>
          <w:rFonts w:ascii="Times New Roman" w:hAnsi="Times New Roman" w:cs="Times New Roman"/>
          <w:sz w:val="24"/>
          <w:szCs w:val="24"/>
        </w:rPr>
        <w:t xml:space="preserve"> Wildlife Research Unit</w:t>
      </w:r>
      <w:r w:rsidR="005E7563" w:rsidRPr="003808E1">
        <w:rPr>
          <w:rFonts w:ascii="Times New Roman" w:hAnsi="Times New Roman" w:cs="Times New Roman"/>
          <w:sz w:val="24"/>
          <w:szCs w:val="24"/>
        </w:rPr>
        <w:t xml:space="preserve">, </w:t>
      </w:r>
      <w:r w:rsidR="00C7012B" w:rsidRPr="003808E1">
        <w:rPr>
          <w:rFonts w:ascii="Times New Roman" w:hAnsi="Times New Roman" w:cs="Times New Roman"/>
          <w:sz w:val="24"/>
          <w:szCs w:val="24"/>
        </w:rPr>
        <w:t>West Virginia University (WVU), and the following research grants: Explorers Club Washington Group Exploration and Field Research Grant, WVU Stitzel Graduate Student Support Fund Award, American Wildlife Conservation Foundation Research Grant, Association for Environmental Health and Sciences Foundation’s Dr. David F. Ludwig Memorial Student Travel Scholarship, American Ornithological Society Research Award, and WVU Farm Credit of the Virginias Student Value-Added Opportunity Fund Award</w:t>
      </w:r>
      <w:r w:rsidRPr="003808E1">
        <w:rPr>
          <w:rFonts w:ascii="Times New Roman" w:hAnsi="Times New Roman" w:cs="Times New Roman"/>
          <w:sz w:val="24"/>
          <w:szCs w:val="24"/>
        </w:rPr>
        <w:t>. I thank</w:t>
      </w:r>
      <w:r w:rsidR="00135C60" w:rsidRPr="003808E1">
        <w:rPr>
          <w:rFonts w:ascii="Times New Roman" w:hAnsi="Times New Roman" w:cs="Times New Roman"/>
          <w:sz w:val="24"/>
          <w:szCs w:val="24"/>
        </w:rPr>
        <w:t xml:space="preserve"> </w:t>
      </w:r>
      <w:r w:rsidR="00CB7423" w:rsidRPr="003808E1">
        <w:rPr>
          <w:rFonts w:ascii="Times New Roman" w:hAnsi="Times New Roman" w:cs="Times New Roman"/>
          <w:sz w:val="24"/>
          <w:szCs w:val="24"/>
        </w:rPr>
        <w:t xml:space="preserve">Spencer Crawford, Marco Messina, Davey Walters, Kyle </w:t>
      </w:r>
      <w:r w:rsidR="00A81ECC">
        <w:rPr>
          <w:rFonts w:ascii="Times New Roman" w:hAnsi="Times New Roman" w:cs="Times New Roman"/>
          <w:sz w:val="24"/>
          <w:szCs w:val="24"/>
        </w:rPr>
        <w:t>Klotz</w:t>
      </w:r>
      <w:r w:rsidR="00CB7423" w:rsidRPr="003808E1">
        <w:rPr>
          <w:rFonts w:ascii="Times New Roman" w:hAnsi="Times New Roman" w:cs="Times New Roman"/>
          <w:sz w:val="24"/>
          <w:szCs w:val="24"/>
        </w:rPr>
        <w:t xml:space="preserve">, Larissa </w:t>
      </w:r>
      <w:proofErr w:type="spellStart"/>
      <w:r w:rsidR="00CB7423" w:rsidRPr="003808E1">
        <w:rPr>
          <w:rFonts w:ascii="Times New Roman" w:hAnsi="Times New Roman" w:cs="Times New Roman"/>
          <w:sz w:val="24"/>
          <w:szCs w:val="24"/>
        </w:rPr>
        <w:t>Babicz</w:t>
      </w:r>
      <w:proofErr w:type="spellEnd"/>
      <w:r w:rsidR="00CB7423" w:rsidRPr="003808E1">
        <w:rPr>
          <w:rFonts w:ascii="Times New Roman" w:hAnsi="Times New Roman" w:cs="Times New Roman"/>
          <w:sz w:val="24"/>
          <w:szCs w:val="24"/>
        </w:rPr>
        <w:t xml:space="preserve">, </w:t>
      </w:r>
      <w:proofErr w:type="spellStart"/>
      <w:r w:rsidR="00CB7423" w:rsidRPr="003808E1">
        <w:rPr>
          <w:rFonts w:ascii="Times New Roman" w:hAnsi="Times New Roman" w:cs="Times New Roman"/>
          <w:sz w:val="24"/>
          <w:szCs w:val="24"/>
        </w:rPr>
        <w:t>Emie</w:t>
      </w:r>
      <w:proofErr w:type="spellEnd"/>
      <w:r w:rsidR="00CB7423" w:rsidRPr="003808E1">
        <w:rPr>
          <w:rFonts w:ascii="Times New Roman" w:hAnsi="Times New Roman" w:cs="Times New Roman"/>
          <w:sz w:val="24"/>
          <w:szCs w:val="24"/>
        </w:rPr>
        <w:t xml:space="preserve"> McGee, Isabella Plummer, and Jeremy Castle for their hard work collecting, entering, and processing data as field technicians; Cassidy </w:t>
      </w:r>
      <w:proofErr w:type="spellStart"/>
      <w:r w:rsidR="00CB7423" w:rsidRPr="003808E1">
        <w:rPr>
          <w:rFonts w:ascii="Times New Roman" w:hAnsi="Times New Roman" w:cs="Times New Roman"/>
          <w:sz w:val="24"/>
          <w:szCs w:val="24"/>
        </w:rPr>
        <w:t>Attanasio</w:t>
      </w:r>
      <w:proofErr w:type="spellEnd"/>
      <w:r w:rsidR="00CB7423" w:rsidRPr="003808E1">
        <w:rPr>
          <w:rFonts w:ascii="Times New Roman" w:hAnsi="Times New Roman" w:cs="Times New Roman"/>
          <w:sz w:val="24"/>
          <w:szCs w:val="24"/>
        </w:rPr>
        <w:t xml:space="preserve">, Mark McKnight, and </w:t>
      </w:r>
      <w:proofErr w:type="spellStart"/>
      <w:r w:rsidR="00CB7423" w:rsidRPr="003808E1">
        <w:rPr>
          <w:rFonts w:ascii="Times New Roman" w:hAnsi="Times New Roman" w:cs="Times New Roman"/>
          <w:sz w:val="24"/>
          <w:szCs w:val="24"/>
        </w:rPr>
        <w:t>Dayla</w:t>
      </w:r>
      <w:proofErr w:type="spellEnd"/>
      <w:r w:rsidR="00CB7423" w:rsidRPr="003808E1">
        <w:rPr>
          <w:rFonts w:ascii="Times New Roman" w:hAnsi="Times New Roman" w:cs="Times New Roman"/>
          <w:sz w:val="24"/>
          <w:szCs w:val="24"/>
        </w:rPr>
        <w:t xml:space="preserve"> </w:t>
      </w:r>
      <w:proofErr w:type="spellStart"/>
      <w:r w:rsidR="00CB7423" w:rsidRPr="003808E1">
        <w:rPr>
          <w:rFonts w:ascii="Times New Roman" w:hAnsi="Times New Roman" w:cs="Times New Roman"/>
          <w:sz w:val="24"/>
          <w:szCs w:val="24"/>
        </w:rPr>
        <w:t>Woller</w:t>
      </w:r>
      <w:proofErr w:type="spellEnd"/>
      <w:r w:rsidR="00CB7423" w:rsidRPr="003808E1">
        <w:rPr>
          <w:rFonts w:ascii="Times New Roman" w:hAnsi="Times New Roman" w:cs="Times New Roman"/>
          <w:sz w:val="24"/>
          <w:szCs w:val="24"/>
        </w:rPr>
        <w:t xml:space="preserve"> </w:t>
      </w:r>
      <w:r w:rsidR="00135C60" w:rsidRPr="003808E1">
        <w:rPr>
          <w:rFonts w:ascii="Times New Roman" w:hAnsi="Times New Roman" w:cs="Times New Roman"/>
          <w:sz w:val="24"/>
          <w:szCs w:val="24"/>
        </w:rPr>
        <w:t>for assisting with field data collection</w:t>
      </w:r>
      <w:r w:rsidR="00CB7423" w:rsidRPr="003808E1">
        <w:rPr>
          <w:rFonts w:ascii="Times New Roman" w:hAnsi="Times New Roman" w:cs="Times New Roman"/>
          <w:sz w:val="24"/>
          <w:szCs w:val="24"/>
        </w:rPr>
        <w:t xml:space="preserve">; </w:t>
      </w:r>
      <w:proofErr w:type="spellStart"/>
      <w:r w:rsidR="00CB7423" w:rsidRPr="003808E1">
        <w:rPr>
          <w:rFonts w:ascii="Times New Roman" w:hAnsi="Times New Roman" w:cs="Times New Roman"/>
          <w:sz w:val="24"/>
          <w:szCs w:val="24"/>
        </w:rPr>
        <w:t>Blayne</w:t>
      </w:r>
      <w:proofErr w:type="spellEnd"/>
      <w:r w:rsidR="00CB7423" w:rsidRPr="003808E1">
        <w:rPr>
          <w:rFonts w:ascii="Times New Roman" w:hAnsi="Times New Roman" w:cs="Times New Roman"/>
          <w:sz w:val="24"/>
          <w:szCs w:val="24"/>
        </w:rPr>
        <w:t xml:space="preserve"> Ott and Cassidy Rausch for assisting with data entry; Daniel </w:t>
      </w:r>
      <w:proofErr w:type="spellStart"/>
      <w:r w:rsidR="00CB7423" w:rsidRPr="003808E1">
        <w:rPr>
          <w:rFonts w:ascii="Times New Roman" w:hAnsi="Times New Roman" w:cs="Times New Roman"/>
          <w:sz w:val="24"/>
          <w:szCs w:val="24"/>
        </w:rPr>
        <w:t>Rubianto</w:t>
      </w:r>
      <w:proofErr w:type="spellEnd"/>
      <w:r w:rsidR="00CB7423" w:rsidRPr="003808E1">
        <w:rPr>
          <w:rFonts w:ascii="Times New Roman" w:hAnsi="Times New Roman" w:cs="Times New Roman"/>
          <w:sz w:val="24"/>
          <w:szCs w:val="24"/>
        </w:rPr>
        <w:t xml:space="preserve">, </w:t>
      </w:r>
      <w:proofErr w:type="spellStart"/>
      <w:r w:rsidR="00A71ED2" w:rsidRPr="003808E1">
        <w:rPr>
          <w:rFonts w:ascii="Times New Roman" w:hAnsi="Times New Roman" w:cs="Times New Roman"/>
          <w:sz w:val="24"/>
          <w:szCs w:val="24"/>
        </w:rPr>
        <w:t>Marleigh</w:t>
      </w:r>
      <w:proofErr w:type="spellEnd"/>
      <w:r w:rsidR="00A71ED2" w:rsidRPr="003808E1">
        <w:rPr>
          <w:rFonts w:ascii="Times New Roman" w:hAnsi="Times New Roman" w:cs="Times New Roman"/>
          <w:sz w:val="24"/>
          <w:szCs w:val="24"/>
        </w:rPr>
        <w:t xml:space="preserve"> Kuhn, </w:t>
      </w:r>
      <w:r w:rsidR="00CB7423" w:rsidRPr="003808E1">
        <w:rPr>
          <w:rFonts w:ascii="Times New Roman" w:hAnsi="Times New Roman" w:cs="Times New Roman"/>
          <w:sz w:val="24"/>
          <w:szCs w:val="24"/>
        </w:rPr>
        <w:t xml:space="preserve">Domonique Ennis, Seth Blackwell, Annie Simpson, Jacob Lam, Aly </w:t>
      </w:r>
      <w:proofErr w:type="spellStart"/>
      <w:r w:rsidR="00CB7423" w:rsidRPr="003808E1">
        <w:rPr>
          <w:rFonts w:ascii="Times New Roman" w:hAnsi="Times New Roman" w:cs="Times New Roman"/>
          <w:sz w:val="24"/>
          <w:szCs w:val="24"/>
        </w:rPr>
        <w:t>Scheibe</w:t>
      </w:r>
      <w:proofErr w:type="spellEnd"/>
      <w:r w:rsidR="00CB7423" w:rsidRPr="003808E1">
        <w:rPr>
          <w:rFonts w:ascii="Times New Roman" w:hAnsi="Times New Roman" w:cs="Times New Roman"/>
          <w:sz w:val="24"/>
          <w:szCs w:val="24"/>
        </w:rPr>
        <w:t xml:space="preserve">, Kayley </w:t>
      </w:r>
      <w:proofErr w:type="spellStart"/>
      <w:r w:rsidR="00CB7423" w:rsidRPr="003808E1">
        <w:rPr>
          <w:rFonts w:ascii="Times New Roman" w:hAnsi="Times New Roman" w:cs="Times New Roman"/>
          <w:sz w:val="24"/>
          <w:szCs w:val="24"/>
        </w:rPr>
        <w:t>Toothman</w:t>
      </w:r>
      <w:proofErr w:type="spellEnd"/>
      <w:r w:rsidR="00CB7423" w:rsidRPr="003808E1">
        <w:rPr>
          <w:rFonts w:ascii="Times New Roman" w:hAnsi="Times New Roman" w:cs="Times New Roman"/>
          <w:sz w:val="24"/>
          <w:szCs w:val="24"/>
        </w:rPr>
        <w:t xml:space="preserve">, </w:t>
      </w:r>
      <w:r w:rsidR="00A71ED2" w:rsidRPr="003808E1">
        <w:rPr>
          <w:rFonts w:ascii="Times New Roman" w:hAnsi="Times New Roman" w:cs="Times New Roman"/>
          <w:sz w:val="24"/>
          <w:szCs w:val="24"/>
        </w:rPr>
        <w:t xml:space="preserve">and </w:t>
      </w:r>
      <w:r w:rsidR="00CB7423" w:rsidRPr="003808E1">
        <w:rPr>
          <w:rFonts w:ascii="Times New Roman" w:hAnsi="Times New Roman" w:cs="Times New Roman"/>
          <w:sz w:val="24"/>
          <w:szCs w:val="24"/>
        </w:rPr>
        <w:t xml:space="preserve">Audrey Longenecker for assisting with game camera and / or ARU </w:t>
      </w:r>
      <w:r w:rsidR="00135C60" w:rsidRPr="003808E1">
        <w:rPr>
          <w:rFonts w:ascii="Times New Roman" w:hAnsi="Times New Roman" w:cs="Times New Roman"/>
          <w:sz w:val="24"/>
          <w:szCs w:val="24"/>
        </w:rPr>
        <w:t>data processing</w:t>
      </w:r>
      <w:r w:rsidR="001B72C9" w:rsidRPr="003808E1">
        <w:rPr>
          <w:rFonts w:ascii="Times New Roman" w:hAnsi="Times New Roman" w:cs="Times New Roman"/>
          <w:sz w:val="24"/>
          <w:szCs w:val="24"/>
        </w:rPr>
        <w:t>;</w:t>
      </w:r>
      <w:r w:rsidR="00135C60" w:rsidRPr="003808E1">
        <w:rPr>
          <w:rFonts w:ascii="Times New Roman" w:hAnsi="Times New Roman" w:cs="Times New Roman"/>
          <w:sz w:val="24"/>
          <w:szCs w:val="24"/>
        </w:rPr>
        <w:t xml:space="preserve"> </w:t>
      </w:r>
      <w:r w:rsidR="001B72C9" w:rsidRPr="003808E1">
        <w:rPr>
          <w:rFonts w:ascii="Times New Roman" w:hAnsi="Times New Roman" w:cs="Times New Roman"/>
          <w:sz w:val="24"/>
          <w:szCs w:val="24"/>
        </w:rPr>
        <w:t>Jim Anderson, Donna Hartman, and Gregory Brooks</w:t>
      </w:r>
      <w:r w:rsidR="00135C60" w:rsidRPr="003808E1">
        <w:rPr>
          <w:rFonts w:ascii="Times New Roman" w:hAnsi="Times New Roman" w:cs="Times New Roman"/>
          <w:sz w:val="24"/>
          <w:szCs w:val="24"/>
        </w:rPr>
        <w:t xml:space="preserve"> for providing</w:t>
      </w:r>
      <w:r w:rsidR="001B72C9" w:rsidRPr="003808E1">
        <w:rPr>
          <w:rFonts w:ascii="Times New Roman" w:hAnsi="Times New Roman" w:cs="Times New Roman"/>
          <w:sz w:val="24"/>
          <w:szCs w:val="24"/>
        </w:rPr>
        <w:t xml:space="preserve"> and facilitating the conferral of</w:t>
      </w:r>
      <w:r w:rsidR="00135C60" w:rsidRPr="003808E1">
        <w:rPr>
          <w:rFonts w:ascii="Times New Roman" w:hAnsi="Times New Roman" w:cs="Times New Roman"/>
          <w:sz w:val="24"/>
          <w:szCs w:val="24"/>
        </w:rPr>
        <w:t xml:space="preserve"> field equipment</w:t>
      </w:r>
      <w:r w:rsidR="001B72C9" w:rsidRPr="003808E1">
        <w:rPr>
          <w:rFonts w:ascii="Times New Roman" w:hAnsi="Times New Roman" w:cs="Times New Roman"/>
          <w:sz w:val="24"/>
          <w:szCs w:val="24"/>
        </w:rPr>
        <w:t>;</w:t>
      </w:r>
      <w:r w:rsidR="00135C60" w:rsidRPr="003808E1">
        <w:rPr>
          <w:rFonts w:ascii="Times New Roman" w:hAnsi="Times New Roman" w:cs="Times New Roman"/>
          <w:sz w:val="24"/>
          <w:szCs w:val="24"/>
        </w:rPr>
        <w:t xml:space="preserve"> and </w:t>
      </w:r>
      <w:r w:rsidR="001B72C9" w:rsidRPr="003808E1">
        <w:rPr>
          <w:rFonts w:ascii="Times New Roman" w:hAnsi="Times New Roman" w:cs="Times New Roman"/>
          <w:sz w:val="24"/>
          <w:szCs w:val="24"/>
        </w:rPr>
        <w:t xml:space="preserve">Cathy Johnson, Kyle Crafts, Gregory Brooks, Andy Moore, Shane Jones, </w:t>
      </w:r>
      <w:r w:rsidR="00E827F3" w:rsidRPr="003808E1">
        <w:rPr>
          <w:rFonts w:ascii="Times New Roman" w:hAnsi="Times New Roman" w:cs="Times New Roman"/>
          <w:sz w:val="24"/>
          <w:szCs w:val="24"/>
        </w:rPr>
        <w:t xml:space="preserve">Joe Foster, Melissa Thomas-Van Gundy, </w:t>
      </w:r>
      <w:r w:rsidR="001B72C9" w:rsidRPr="003808E1">
        <w:rPr>
          <w:rFonts w:ascii="Times New Roman" w:hAnsi="Times New Roman" w:cs="Times New Roman"/>
          <w:sz w:val="24"/>
          <w:szCs w:val="24"/>
        </w:rPr>
        <w:t xml:space="preserve">Keith Krantz, Jeremy Rowan, </w:t>
      </w:r>
      <w:r w:rsidR="00E827F3" w:rsidRPr="003808E1">
        <w:rPr>
          <w:rFonts w:ascii="Times New Roman" w:hAnsi="Times New Roman" w:cs="Times New Roman"/>
          <w:sz w:val="24"/>
          <w:szCs w:val="24"/>
        </w:rPr>
        <w:t xml:space="preserve">Rich Rogers, Danny Bennett, and Brian Kain </w:t>
      </w:r>
      <w:r w:rsidR="00135C60" w:rsidRPr="003808E1">
        <w:rPr>
          <w:rFonts w:ascii="Times New Roman" w:hAnsi="Times New Roman" w:cs="Times New Roman"/>
          <w:sz w:val="24"/>
          <w:szCs w:val="24"/>
        </w:rPr>
        <w:t>for providing data on wildlife openings, facilitating access to sampling sites, and providing field housing</w:t>
      </w:r>
      <w:r w:rsidRPr="003808E1">
        <w:rPr>
          <w:rFonts w:ascii="Times New Roman" w:hAnsi="Times New Roman" w:cs="Times New Roman"/>
          <w:sz w:val="24"/>
          <w:szCs w:val="24"/>
        </w:rPr>
        <w:t>.</w:t>
      </w:r>
      <w:bookmarkEnd w:id="14"/>
    </w:p>
    <w:p w14:paraId="0DFD800F" w14:textId="77777777" w:rsidR="00D71F98" w:rsidRPr="003808E1" w:rsidRDefault="00D71F98" w:rsidP="00E236EB">
      <w:pPr>
        <w:widowControl w:val="0"/>
      </w:pPr>
    </w:p>
    <w:p w14:paraId="3B8B21D0" w14:textId="77777777" w:rsidR="00D71F98" w:rsidRPr="003808E1" w:rsidRDefault="00D71F98" w:rsidP="00B175A9">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Literature Cited</w:t>
      </w:r>
    </w:p>
    <w:p w14:paraId="568670F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Akresh</w:t>
      </w:r>
      <w:proofErr w:type="spellEnd"/>
      <w:r w:rsidRPr="00B175A9">
        <w:rPr>
          <w:rFonts w:ascii="Times New Roman" w:hAnsi="Times New Roman" w:cs="Times New Roman"/>
          <w:sz w:val="24"/>
          <w:szCs w:val="24"/>
        </w:rPr>
        <w:t>, M. E., E. D. Meeker, and D. I. King. 2022. Observations of snakes and game birds in a managed pine barren in Massachusetts. Northeastern Naturalist 29:11–27.</w:t>
      </w:r>
    </w:p>
    <w:p w14:paraId="3E94F17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Anders, A. D., J. </w:t>
      </w:r>
      <w:proofErr w:type="spellStart"/>
      <w:r w:rsidRPr="00B175A9">
        <w:rPr>
          <w:rFonts w:ascii="Times New Roman" w:hAnsi="Times New Roman" w:cs="Times New Roman"/>
          <w:sz w:val="24"/>
          <w:szCs w:val="24"/>
        </w:rPr>
        <w:t>Faaborg</w:t>
      </w:r>
      <w:proofErr w:type="spellEnd"/>
      <w:r w:rsidRPr="00B175A9">
        <w:rPr>
          <w:rFonts w:ascii="Times New Roman" w:hAnsi="Times New Roman" w:cs="Times New Roman"/>
          <w:sz w:val="24"/>
          <w:szCs w:val="24"/>
        </w:rPr>
        <w:t xml:space="preserve">, and F. R. Thompson. 1998. </w:t>
      </w:r>
      <w:proofErr w:type="spellStart"/>
      <w:r w:rsidRPr="00B175A9">
        <w:rPr>
          <w:rFonts w:ascii="Times New Roman" w:hAnsi="Times New Roman" w:cs="Times New Roman"/>
          <w:sz w:val="24"/>
          <w:szCs w:val="24"/>
        </w:rPr>
        <w:t>Postfledging</w:t>
      </w:r>
      <w:proofErr w:type="spellEnd"/>
      <w:r w:rsidRPr="00B175A9">
        <w:rPr>
          <w:rFonts w:ascii="Times New Roman" w:hAnsi="Times New Roman" w:cs="Times New Roman"/>
          <w:sz w:val="24"/>
          <w:szCs w:val="24"/>
        </w:rPr>
        <w:t xml:space="preserve"> dispersal, habitat use, and home-range size of juvenile Wood Thrushes. The Auk 115:349–358.</w:t>
      </w:r>
    </w:p>
    <w:p w14:paraId="53C95C2C" w14:textId="15C2ACC1"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Andren</w:t>
      </w:r>
      <w:proofErr w:type="spellEnd"/>
      <w:r w:rsidRPr="00B175A9">
        <w:rPr>
          <w:rFonts w:ascii="Times New Roman" w:hAnsi="Times New Roman" w:cs="Times New Roman"/>
          <w:sz w:val="24"/>
          <w:szCs w:val="24"/>
        </w:rPr>
        <w:t xml:space="preserve">, H., and P. </w:t>
      </w:r>
      <w:proofErr w:type="spellStart"/>
      <w:r w:rsidRPr="00B175A9">
        <w:rPr>
          <w:rFonts w:ascii="Times New Roman" w:hAnsi="Times New Roman" w:cs="Times New Roman"/>
          <w:sz w:val="24"/>
          <w:szCs w:val="24"/>
        </w:rPr>
        <w:t>Angelstam</w:t>
      </w:r>
      <w:proofErr w:type="spellEnd"/>
      <w:r w:rsidRPr="00B175A9">
        <w:rPr>
          <w:rFonts w:ascii="Times New Roman" w:hAnsi="Times New Roman" w:cs="Times New Roman"/>
          <w:sz w:val="24"/>
          <w:szCs w:val="24"/>
        </w:rPr>
        <w:t>. 1988. Elevated predation rates as an edge effect in habitat islands: Experimental evidence. Ecology 69:544–547.</w:t>
      </w:r>
    </w:p>
    <w:p w14:paraId="6EE1F3B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Askins, R. A. 2001. Sustaining biological diversity in early successional communities: The challenge of managing unpopular habitats. Wildlife Society Bulletin 29:407–412. </w:t>
      </w:r>
    </w:p>
    <w:p w14:paraId="0DAE46C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Askins, R. A., B. Zuckerberg, and L. Novak. 2007. Do the size and landscape context of forest </w:t>
      </w:r>
      <w:r w:rsidRPr="00B175A9">
        <w:rPr>
          <w:rFonts w:ascii="Times New Roman" w:hAnsi="Times New Roman" w:cs="Times New Roman"/>
          <w:sz w:val="24"/>
          <w:szCs w:val="24"/>
        </w:rPr>
        <w:lastRenderedPageBreak/>
        <w:t xml:space="preserve">openings influence the abundance and breeding success of shrubland songbirds in southern New England? Forest Ecology and Management 250:137–147. </w:t>
      </w:r>
    </w:p>
    <w:p w14:paraId="5EDFA85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Bates, D., M. </w:t>
      </w:r>
      <w:proofErr w:type="spellStart"/>
      <w:r w:rsidRPr="00B175A9">
        <w:rPr>
          <w:rFonts w:ascii="Times New Roman" w:hAnsi="Times New Roman" w:cs="Times New Roman"/>
          <w:sz w:val="24"/>
          <w:szCs w:val="24"/>
        </w:rPr>
        <w:t>Mächler</w:t>
      </w:r>
      <w:proofErr w:type="spellEnd"/>
      <w:r w:rsidRPr="00B175A9">
        <w:rPr>
          <w:rFonts w:ascii="Times New Roman" w:hAnsi="Times New Roman" w:cs="Times New Roman"/>
          <w:sz w:val="24"/>
          <w:szCs w:val="24"/>
        </w:rPr>
        <w:t xml:space="preserve">, B. M. </w:t>
      </w:r>
      <w:proofErr w:type="spellStart"/>
      <w:r w:rsidRPr="00B175A9">
        <w:rPr>
          <w:rFonts w:ascii="Times New Roman" w:hAnsi="Times New Roman" w:cs="Times New Roman"/>
          <w:sz w:val="24"/>
          <w:szCs w:val="24"/>
        </w:rPr>
        <w:t>Bolker</w:t>
      </w:r>
      <w:proofErr w:type="spellEnd"/>
      <w:r w:rsidRPr="00B175A9">
        <w:rPr>
          <w:rFonts w:ascii="Times New Roman" w:hAnsi="Times New Roman" w:cs="Times New Roman"/>
          <w:sz w:val="24"/>
          <w:szCs w:val="24"/>
        </w:rPr>
        <w:t xml:space="preserve">, and S. C. Walker. 2015. Fitting linear mixed-effects models Using lme4. Journal of Statistical Software 67:1–48. </w:t>
      </w:r>
    </w:p>
    <w:p w14:paraId="5AFB0DA2" w14:textId="2D3FAC71"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Bergh, S. M., and D. E. Andersen. 2019. Detection probability and occupancy of American Woodcock during singing-ground surveys. American Woodcock Symposium 11:200–208. </w:t>
      </w:r>
    </w:p>
    <w:p w14:paraId="6C46EB39"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Berner, A., and L. W. Gysel. 1969. Habitat analysis and management considerations for ruffed grouse for a multiple use area in Michigan. The Journal of Wildlife Management 33:769–778. </w:t>
      </w:r>
    </w:p>
    <w:p w14:paraId="5498F04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Blake, J. G., and W. G. Hoppes. 1986. Influence of resource abundance on use of tree-fall gaps by birds in an isolated woodlot. The Auk 103:328–340. </w:t>
      </w:r>
    </w:p>
    <w:p w14:paraId="3D69FB6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Bolker</w:t>
      </w:r>
      <w:proofErr w:type="spellEnd"/>
      <w:r w:rsidRPr="00B175A9">
        <w:rPr>
          <w:rFonts w:ascii="Times New Roman" w:hAnsi="Times New Roman" w:cs="Times New Roman"/>
          <w:sz w:val="24"/>
          <w:szCs w:val="24"/>
        </w:rPr>
        <w:t xml:space="preserve">, B. M., M. E. Brooks, C. J. Clark, S. W. </w:t>
      </w:r>
      <w:proofErr w:type="spellStart"/>
      <w:r w:rsidRPr="00B175A9">
        <w:rPr>
          <w:rFonts w:ascii="Times New Roman" w:hAnsi="Times New Roman" w:cs="Times New Roman"/>
          <w:sz w:val="24"/>
          <w:szCs w:val="24"/>
        </w:rPr>
        <w:t>Geange</w:t>
      </w:r>
      <w:proofErr w:type="spellEnd"/>
      <w:r w:rsidRPr="00B175A9">
        <w:rPr>
          <w:rFonts w:ascii="Times New Roman" w:hAnsi="Times New Roman" w:cs="Times New Roman"/>
          <w:sz w:val="24"/>
          <w:szCs w:val="24"/>
        </w:rPr>
        <w:t>, J. R. Poulsen, M. H. H. Stevens, and J. S. S. White. 2009. Generalized linear mixed models: A practical guide for ecology and evolution. Trends in Ecology and Evolution 24:127–135.</w:t>
      </w:r>
    </w:p>
    <w:p w14:paraId="78D70EE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Bowen, L. T., C. E. Moorman, and J. C. </w:t>
      </w:r>
      <w:proofErr w:type="spellStart"/>
      <w:r w:rsidRPr="00B175A9">
        <w:rPr>
          <w:rFonts w:ascii="Times New Roman" w:hAnsi="Times New Roman" w:cs="Times New Roman"/>
          <w:sz w:val="24"/>
          <w:szCs w:val="24"/>
        </w:rPr>
        <w:t>Kilgo</w:t>
      </w:r>
      <w:proofErr w:type="spellEnd"/>
      <w:r w:rsidRPr="00B175A9">
        <w:rPr>
          <w:rFonts w:ascii="Times New Roman" w:hAnsi="Times New Roman" w:cs="Times New Roman"/>
          <w:sz w:val="24"/>
          <w:szCs w:val="24"/>
        </w:rPr>
        <w:t xml:space="preserve">. 2007. Seasonal bird use of canopy gaps in a bottomland forest. The Wilson Journal of Ornithology 119:77–88. </w:t>
      </w:r>
    </w:p>
    <w:p w14:paraId="266B7156"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Brittingham, M. C., and S. A. Temple. 1983. Have cowbirds caused forest songbirds to decline? </w:t>
      </w:r>
      <w:proofErr w:type="spellStart"/>
      <w:r w:rsidRPr="00B175A9">
        <w:rPr>
          <w:rFonts w:ascii="Times New Roman" w:hAnsi="Times New Roman" w:cs="Times New Roman"/>
          <w:sz w:val="24"/>
          <w:szCs w:val="24"/>
        </w:rPr>
        <w:t>BioScience</w:t>
      </w:r>
      <w:proofErr w:type="spellEnd"/>
      <w:r w:rsidRPr="00B175A9">
        <w:rPr>
          <w:rFonts w:ascii="Times New Roman" w:hAnsi="Times New Roman" w:cs="Times New Roman"/>
          <w:sz w:val="24"/>
          <w:szCs w:val="24"/>
        </w:rPr>
        <w:t xml:space="preserve"> 33:31–35.</w:t>
      </w:r>
    </w:p>
    <w:p w14:paraId="68533F7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Bulluck</w:t>
      </w:r>
      <w:proofErr w:type="spellEnd"/>
      <w:r w:rsidRPr="00B175A9">
        <w:rPr>
          <w:rFonts w:ascii="Times New Roman" w:hAnsi="Times New Roman" w:cs="Times New Roman"/>
          <w:sz w:val="24"/>
          <w:szCs w:val="24"/>
        </w:rPr>
        <w:t xml:space="preserve">, L. P., and D. A. Buehler. 2006. Avian use of early successional habitats: Are regenerating forests, utility </w:t>
      </w:r>
      <w:proofErr w:type="spellStart"/>
      <w:r w:rsidRPr="00B175A9">
        <w:rPr>
          <w:rFonts w:ascii="Times New Roman" w:hAnsi="Times New Roman" w:cs="Times New Roman"/>
          <w:sz w:val="24"/>
          <w:szCs w:val="24"/>
        </w:rPr>
        <w:t>right-of-ways</w:t>
      </w:r>
      <w:proofErr w:type="spellEnd"/>
      <w:r w:rsidRPr="00B175A9">
        <w:rPr>
          <w:rFonts w:ascii="Times New Roman" w:hAnsi="Times New Roman" w:cs="Times New Roman"/>
          <w:sz w:val="24"/>
          <w:szCs w:val="24"/>
        </w:rPr>
        <w:t xml:space="preserve"> and reclaimed surface mines the same? Forest Ecology and Management 236:76–84. </w:t>
      </w:r>
    </w:p>
    <w:p w14:paraId="49D0B0EF"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Byrne, M. E., and M. J. Chamberlain. 2013. Nesting ecology of wild turkeys in a bottomland hardwood forest. The American Midland Naturalist 170:95–110. </w:t>
      </w:r>
    </w:p>
    <w:p w14:paraId="0E91DE2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Chandler, C. C., D. I. King, and R. B. Chandler. 2012. Do mature forest birds prefer early-successional habitat during the post-fledging period? Forest Ecology and Management 264:1–9. </w:t>
      </w:r>
    </w:p>
    <w:p w14:paraId="5DE6E1F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Chandler, R. B., D. I. King, and C. C. Chandler. 2009. Effects of management regime on the abundance and nest survival of shrubland birds in wildlife openings in northern New England, USA. Forest Ecology and Management 258:1669–1676. </w:t>
      </w:r>
    </w:p>
    <w:p w14:paraId="15573BC0" w14:textId="762FFFC6"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Clarkson, R. B. 1966. The vascular Flora of the Monongahela National Forest, West Virginia. Castanea 31:1–119. </w:t>
      </w:r>
    </w:p>
    <w:p w14:paraId="4E9BE83A"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Colbert, D. S., J. A. </w:t>
      </w:r>
      <w:proofErr w:type="spellStart"/>
      <w:r w:rsidRPr="00B175A9">
        <w:rPr>
          <w:rFonts w:ascii="Times New Roman" w:hAnsi="Times New Roman" w:cs="Times New Roman"/>
          <w:sz w:val="24"/>
          <w:szCs w:val="24"/>
        </w:rPr>
        <w:t>Ruttinger</w:t>
      </w:r>
      <w:proofErr w:type="spellEnd"/>
      <w:r w:rsidRPr="00B175A9">
        <w:rPr>
          <w:rFonts w:ascii="Times New Roman" w:hAnsi="Times New Roman" w:cs="Times New Roman"/>
          <w:sz w:val="24"/>
          <w:szCs w:val="24"/>
        </w:rPr>
        <w:t xml:space="preserve">, M. </w:t>
      </w:r>
      <w:proofErr w:type="spellStart"/>
      <w:r w:rsidRPr="00B175A9">
        <w:rPr>
          <w:rFonts w:ascii="Times New Roman" w:hAnsi="Times New Roman" w:cs="Times New Roman"/>
          <w:sz w:val="24"/>
          <w:szCs w:val="24"/>
        </w:rPr>
        <w:t>Streich</w:t>
      </w:r>
      <w:proofErr w:type="spellEnd"/>
      <w:r w:rsidRPr="00B175A9">
        <w:rPr>
          <w:rFonts w:ascii="Times New Roman" w:hAnsi="Times New Roman" w:cs="Times New Roman"/>
          <w:sz w:val="24"/>
          <w:szCs w:val="24"/>
        </w:rPr>
        <w:t xml:space="preserve">, M. Chamberlain, L. M. Conner, and R. J. Warren. 2015. Application of autonomous recording units to monitor gobbling activity by wild </w:t>
      </w:r>
      <w:r w:rsidRPr="00B175A9">
        <w:rPr>
          <w:rFonts w:ascii="Times New Roman" w:hAnsi="Times New Roman" w:cs="Times New Roman"/>
          <w:sz w:val="24"/>
          <w:szCs w:val="24"/>
        </w:rPr>
        <w:lastRenderedPageBreak/>
        <w:t xml:space="preserve">turkey. Wildlife Society Bulletin 39:757–763. </w:t>
      </w:r>
    </w:p>
    <w:p w14:paraId="0DF6B46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Darras, K., P. </w:t>
      </w:r>
      <w:proofErr w:type="spellStart"/>
      <w:r w:rsidRPr="00B175A9">
        <w:rPr>
          <w:rFonts w:ascii="Times New Roman" w:hAnsi="Times New Roman" w:cs="Times New Roman"/>
          <w:sz w:val="24"/>
          <w:szCs w:val="24"/>
        </w:rPr>
        <w:t>Batáry</w:t>
      </w:r>
      <w:proofErr w:type="spellEnd"/>
      <w:r w:rsidRPr="00B175A9">
        <w:rPr>
          <w:rFonts w:ascii="Times New Roman" w:hAnsi="Times New Roman" w:cs="Times New Roman"/>
          <w:sz w:val="24"/>
          <w:szCs w:val="24"/>
        </w:rPr>
        <w:t xml:space="preserve">, B. Furnas, A. </w:t>
      </w:r>
      <w:proofErr w:type="spellStart"/>
      <w:r w:rsidRPr="00B175A9">
        <w:rPr>
          <w:rFonts w:ascii="Times New Roman" w:hAnsi="Times New Roman" w:cs="Times New Roman"/>
          <w:sz w:val="24"/>
          <w:szCs w:val="24"/>
        </w:rPr>
        <w:t>Celis</w:t>
      </w:r>
      <w:proofErr w:type="spellEnd"/>
      <w:r w:rsidRPr="00B175A9">
        <w:rPr>
          <w:rFonts w:ascii="Times New Roman" w:hAnsi="Times New Roman" w:cs="Times New Roman"/>
          <w:sz w:val="24"/>
          <w:szCs w:val="24"/>
        </w:rPr>
        <w:t xml:space="preserve">-Murillo, S. L. Van </w:t>
      </w:r>
      <w:proofErr w:type="spellStart"/>
      <w:r w:rsidRPr="00B175A9">
        <w:rPr>
          <w:rFonts w:ascii="Times New Roman" w:hAnsi="Times New Roman" w:cs="Times New Roman"/>
          <w:sz w:val="24"/>
          <w:szCs w:val="24"/>
        </w:rPr>
        <w:t>Wilgenburg</w:t>
      </w:r>
      <w:proofErr w:type="spellEnd"/>
      <w:r w:rsidRPr="00B175A9">
        <w:rPr>
          <w:rFonts w:ascii="Times New Roman" w:hAnsi="Times New Roman" w:cs="Times New Roman"/>
          <w:sz w:val="24"/>
          <w:szCs w:val="24"/>
        </w:rPr>
        <w:t xml:space="preserve">, Y. A. </w:t>
      </w:r>
      <w:proofErr w:type="spellStart"/>
      <w:r w:rsidRPr="00B175A9">
        <w:rPr>
          <w:rFonts w:ascii="Times New Roman" w:hAnsi="Times New Roman" w:cs="Times New Roman"/>
          <w:sz w:val="24"/>
          <w:szCs w:val="24"/>
        </w:rPr>
        <w:t>Mulyani</w:t>
      </w:r>
      <w:proofErr w:type="spellEnd"/>
      <w:r w:rsidRPr="00B175A9">
        <w:rPr>
          <w:rFonts w:ascii="Times New Roman" w:hAnsi="Times New Roman" w:cs="Times New Roman"/>
          <w:sz w:val="24"/>
          <w:szCs w:val="24"/>
        </w:rPr>
        <w:t xml:space="preserve">, and T. </w:t>
      </w:r>
      <w:proofErr w:type="spellStart"/>
      <w:r w:rsidRPr="00B175A9">
        <w:rPr>
          <w:rFonts w:ascii="Times New Roman" w:hAnsi="Times New Roman" w:cs="Times New Roman"/>
          <w:sz w:val="24"/>
          <w:szCs w:val="24"/>
        </w:rPr>
        <w:t>Tscharntke</w:t>
      </w:r>
      <w:proofErr w:type="spellEnd"/>
      <w:r w:rsidRPr="00B175A9">
        <w:rPr>
          <w:rFonts w:ascii="Times New Roman" w:hAnsi="Times New Roman" w:cs="Times New Roman"/>
          <w:sz w:val="24"/>
          <w:szCs w:val="24"/>
        </w:rPr>
        <w:t xml:space="preserve">. 2018. Comparing the sampling performance of sound recorders versus point counts in bird surveys: A meta-analysis. Journal of Applied Ecology 55:2575–2586. </w:t>
      </w:r>
    </w:p>
    <w:p w14:paraId="1C4C3C0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DeGraaf</w:t>
      </w:r>
      <w:proofErr w:type="spellEnd"/>
      <w:r w:rsidRPr="00B175A9">
        <w:rPr>
          <w:rFonts w:ascii="Times New Roman" w:hAnsi="Times New Roman" w:cs="Times New Roman"/>
          <w:sz w:val="24"/>
          <w:szCs w:val="24"/>
        </w:rPr>
        <w:t xml:space="preserve">, R. M., and M. Yamasaki. 2003. Options for managing early-successional forest and shrubland bird habitats in the northeastern United States. Forest Ecology and Management 185:179–191. </w:t>
      </w:r>
    </w:p>
    <w:p w14:paraId="63DDD5E8" w14:textId="7AE12DC9"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Dellinger, T. A. 2007. Post-fledging ecology and survival of Neotropical migratory songbirds on a managed Appalachian forest. M.S. Thesis, West Virginia University, Morgantown, West Virginia, USA.</w:t>
      </w:r>
    </w:p>
    <w:p w14:paraId="5A41674A"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DeMeo, T. E. 1999. Forest songbird abundance and viability at multiple scales on the Monongahela National Forest, West Virginia. Ph.D. dissertation, West Virginia University, Morgantown, West Virginia, USA.</w:t>
      </w:r>
    </w:p>
    <w:p w14:paraId="321F28FF"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Dessecker</w:t>
      </w:r>
      <w:proofErr w:type="spellEnd"/>
      <w:r w:rsidRPr="00B175A9">
        <w:rPr>
          <w:rFonts w:ascii="Times New Roman" w:hAnsi="Times New Roman" w:cs="Times New Roman"/>
          <w:sz w:val="24"/>
          <w:szCs w:val="24"/>
        </w:rPr>
        <w:t xml:space="preserve">, D. R., and D. G. McAuley. 2001. Importance of early successional habitat to ruffed grouse and American woodcock. Wildlife Society Bulletin 29:456–465. </w:t>
      </w:r>
    </w:p>
    <w:p w14:paraId="441011BC" w14:textId="77777777" w:rsidR="004E111B"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Desta, F., J. J. Colbert, J. S. </w:t>
      </w:r>
      <w:proofErr w:type="spellStart"/>
      <w:r w:rsidRPr="00B175A9">
        <w:rPr>
          <w:rFonts w:ascii="Times New Roman" w:hAnsi="Times New Roman" w:cs="Times New Roman"/>
          <w:sz w:val="24"/>
          <w:szCs w:val="24"/>
        </w:rPr>
        <w:t>Rentch</w:t>
      </w:r>
      <w:proofErr w:type="spellEnd"/>
      <w:r w:rsidRPr="00B175A9">
        <w:rPr>
          <w:rFonts w:ascii="Times New Roman" w:hAnsi="Times New Roman" w:cs="Times New Roman"/>
          <w:sz w:val="24"/>
          <w:szCs w:val="24"/>
        </w:rPr>
        <w:t>, and K. W. Gottschalk. 2004. Aspect induced differences in vegetation, soil, and microclimatic characteristics of an Appalachian watershed. Castanea 69:92–108.</w:t>
      </w:r>
    </w:p>
    <w:p w14:paraId="63C314A9" w14:textId="7BE3EED9" w:rsidR="000C3F2A" w:rsidRPr="00B175A9" w:rsidRDefault="000C3F2A" w:rsidP="00B175A9">
      <w:pPr>
        <w:widowControl w:val="0"/>
        <w:spacing w:line="276"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Dettmers</w:t>
      </w:r>
      <w:proofErr w:type="spellEnd"/>
      <w:r>
        <w:rPr>
          <w:rFonts w:ascii="Times New Roman" w:hAnsi="Times New Roman" w:cs="Times New Roman"/>
          <w:sz w:val="24"/>
          <w:szCs w:val="24"/>
        </w:rPr>
        <w:t>, R. 2003. Status and conservation of shrubland birds in the northeastern US. Forest Ecology and Management 185:81</w:t>
      </w:r>
      <w:r w:rsidRPr="00B175A9">
        <w:rPr>
          <w:rFonts w:ascii="Times New Roman" w:hAnsi="Times New Roman" w:cs="Times New Roman"/>
          <w:sz w:val="24"/>
          <w:szCs w:val="24"/>
        </w:rPr>
        <w:t>–</w:t>
      </w:r>
      <w:r>
        <w:rPr>
          <w:rFonts w:ascii="Times New Roman" w:hAnsi="Times New Roman" w:cs="Times New Roman"/>
          <w:sz w:val="24"/>
          <w:szCs w:val="24"/>
        </w:rPr>
        <w:t>93.</w:t>
      </w:r>
    </w:p>
    <w:p w14:paraId="0ABA2664"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Digby, A., M. </w:t>
      </w:r>
      <w:proofErr w:type="spellStart"/>
      <w:r w:rsidRPr="00B175A9">
        <w:rPr>
          <w:rFonts w:ascii="Times New Roman" w:hAnsi="Times New Roman" w:cs="Times New Roman"/>
          <w:sz w:val="24"/>
          <w:szCs w:val="24"/>
        </w:rPr>
        <w:t>Towsey</w:t>
      </w:r>
      <w:proofErr w:type="spellEnd"/>
      <w:r w:rsidRPr="00B175A9">
        <w:rPr>
          <w:rFonts w:ascii="Times New Roman" w:hAnsi="Times New Roman" w:cs="Times New Roman"/>
          <w:sz w:val="24"/>
          <w:szCs w:val="24"/>
        </w:rPr>
        <w:t>, B. D. Bell, and P. D. Teal. 2013. A practical comparison of manual and autonomous methods for acoustic monitoring. Methods in Ecology and Evolution 4:675–683.</w:t>
      </w:r>
    </w:p>
    <w:p w14:paraId="46FF3BC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Dorazio</w:t>
      </w:r>
      <w:proofErr w:type="spellEnd"/>
      <w:r w:rsidRPr="00B175A9">
        <w:rPr>
          <w:rFonts w:ascii="Times New Roman" w:hAnsi="Times New Roman" w:cs="Times New Roman"/>
          <w:sz w:val="24"/>
          <w:szCs w:val="24"/>
        </w:rPr>
        <w:t xml:space="preserve">, R. M., and J. A. Royle. 2005. Estimating size and composition of biological communities by modeling the occurrence of species. Journal of the American Statistical Association 100:389–398. </w:t>
      </w:r>
    </w:p>
    <w:p w14:paraId="6BADAF4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Dorazio</w:t>
      </w:r>
      <w:proofErr w:type="spellEnd"/>
      <w:r w:rsidRPr="00B175A9">
        <w:rPr>
          <w:rFonts w:ascii="Times New Roman" w:hAnsi="Times New Roman" w:cs="Times New Roman"/>
          <w:sz w:val="24"/>
          <w:szCs w:val="24"/>
        </w:rPr>
        <w:t xml:space="preserve">, R. M., J. A. Royle, B. </w:t>
      </w:r>
      <w:proofErr w:type="spellStart"/>
      <w:r w:rsidRPr="00B175A9">
        <w:rPr>
          <w:rFonts w:ascii="Times New Roman" w:hAnsi="Times New Roman" w:cs="Times New Roman"/>
          <w:sz w:val="24"/>
          <w:szCs w:val="24"/>
        </w:rPr>
        <w:t>Söderström</w:t>
      </w:r>
      <w:proofErr w:type="spellEnd"/>
      <w:r w:rsidRPr="00B175A9">
        <w:rPr>
          <w:rFonts w:ascii="Times New Roman" w:hAnsi="Times New Roman" w:cs="Times New Roman"/>
          <w:sz w:val="24"/>
          <w:szCs w:val="24"/>
        </w:rPr>
        <w:t xml:space="preserve">, and A. </w:t>
      </w:r>
      <w:proofErr w:type="spellStart"/>
      <w:r w:rsidRPr="00B175A9">
        <w:rPr>
          <w:rFonts w:ascii="Times New Roman" w:hAnsi="Times New Roman" w:cs="Times New Roman"/>
          <w:sz w:val="24"/>
          <w:szCs w:val="24"/>
        </w:rPr>
        <w:t>Glimskär</w:t>
      </w:r>
      <w:proofErr w:type="spellEnd"/>
      <w:r w:rsidRPr="00B175A9">
        <w:rPr>
          <w:rFonts w:ascii="Times New Roman" w:hAnsi="Times New Roman" w:cs="Times New Roman"/>
          <w:sz w:val="24"/>
          <w:szCs w:val="24"/>
        </w:rPr>
        <w:t xml:space="preserve">. 2006. Estimating species richness and accumulation by modeling species occurrence and detectability. Ecology 9658:12–15. </w:t>
      </w:r>
    </w:p>
    <w:p w14:paraId="2C0AD14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Endrulat</w:t>
      </w:r>
      <w:proofErr w:type="spellEnd"/>
      <w:r w:rsidRPr="00B175A9">
        <w:rPr>
          <w:rFonts w:ascii="Times New Roman" w:hAnsi="Times New Roman" w:cs="Times New Roman"/>
          <w:sz w:val="24"/>
          <w:szCs w:val="24"/>
        </w:rPr>
        <w:t xml:space="preserve">, E. G., S. R. McWilliams, and B. C. </w:t>
      </w:r>
      <w:proofErr w:type="spellStart"/>
      <w:r w:rsidRPr="00B175A9">
        <w:rPr>
          <w:rFonts w:ascii="Times New Roman" w:hAnsi="Times New Roman" w:cs="Times New Roman"/>
          <w:sz w:val="24"/>
          <w:szCs w:val="24"/>
        </w:rPr>
        <w:t>Tefft</w:t>
      </w:r>
      <w:proofErr w:type="spellEnd"/>
      <w:r w:rsidRPr="00B175A9">
        <w:rPr>
          <w:rFonts w:ascii="Times New Roman" w:hAnsi="Times New Roman" w:cs="Times New Roman"/>
          <w:sz w:val="24"/>
          <w:szCs w:val="24"/>
        </w:rPr>
        <w:t xml:space="preserve">. 2005. Habitat selection and home range size of ruffed grouse in Rhode Island. Northeastern Naturalist 12:411–424. </w:t>
      </w:r>
    </w:p>
    <w:p w14:paraId="66F3E302" w14:textId="77777777" w:rsidR="004E111B"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Gelman, A., J. B. Carlin, H. S. Stern, and D. B. Rubin. 2014. Bayesian data analysis. Third edition. CRC Press, Boca Raton, Florida, USA.</w:t>
      </w:r>
    </w:p>
    <w:p w14:paraId="549C2FD0" w14:textId="682DB6CB" w:rsidR="00101FB7" w:rsidRPr="00B175A9" w:rsidRDefault="00101FB7" w:rsidP="00B175A9">
      <w:pPr>
        <w:widowControl w:val="0"/>
        <w:spacing w:line="276" w:lineRule="auto"/>
        <w:ind w:left="720" w:hanging="720"/>
        <w:rPr>
          <w:rFonts w:ascii="Times New Roman" w:hAnsi="Times New Roman" w:cs="Times New Roman"/>
          <w:sz w:val="24"/>
          <w:szCs w:val="24"/>
        </w:rPr>
      </w:pPr>
      <w:r w:rsidRPr="00101FB7">
        <w:rPr>
          <w:rFonts w:ascii="Times New Roman" w:hAnsi="Times New Roman" w:cs="Times New Roman"/>
          <w:sz w:val="24"/>
          <w:szCs w:val="24"/>
        </w:rPr>
        <w:t xml:space="preserve">George, A. D., P. A. </w:t>
      </w:r>
      <w:proofErr w:type="spellStart"/>
      <w:r w:rsidRPr="00101FB7">
        <w:rPr>
          <w:rFonts w:ascii="Times New Roman" w:hAnsi="Times New Roman" w:cs="Times New Roman"/>
          <w:sz w:val="24"/>
          <w:szCs w:val="24"/>
        </w:rPr>
        <w:t>Porneluzi</w:t>
      </w:r>
      <w:proofErr w:type="spellEnd"/>
      <w:r w:rsidRPr="00101FB7">
        <w:rPr>
          <w:rFonts w:ascii="Times New Roman" w:hAnsi="Times New Roman" w:cs="Times New Roman"/>
          <w:sz w:val="24"/>
          <w:szCs w:val="24"/>
        </w:rPr>
        <w:t xml:space="preserve">, J. M. </w:t>
      </w:r>
      <w:proofErr w:type="spellStart"/>
      <w:r w:rsidRPr="00101FB7">
        <w:rPr>
          <w:rFonts w:ascii="Times New Roman" w:hAnsi="Times New Roman" w:cs="Times New Roman"/>
          <w:sz w:val="24"/>
          <w:szCs w:val="24"/>
        </w:rPr>
        <w:t>Haslerig</w:t>
      </w:r>
      <w:proofErr w:type="spellEnd"/>
      <w:r w:rsidRPr="00101FB7">
        <w:rPr>
          <w:rFonts w:ascii="Times New Roman" w:hAnsi="Times New Roman" w:cs="Times New Roman"/>
          <w:sz w:val="24"/>
          <w:szCs w:val="24"/>
        </w:rPr>
        <w:t xml:space="preserve">, and J. </w:t>
      </w:r>
      <w:proofErr w:type="spellStart"/>
      <w:r w:rsidRPr="00101FB7">
        <w:rPr>
          <w:rFonts w:ascii="Times New Roman" w:hAnsi="Times New Roman" w:cs="Times New Roman"/>
          <w:sz w:val="24"/>
          <w:szCs w:val="24"/>
        </w:rPr>
        <w:t>Faaborg</w:t>
      </w:r>
      <w:proofErr w:type="spellEnd"/>
      <w:r w:rsidRPr="00101FB7">
        <w:rPr>
          <w:rFonts w:ascii="Times New Roman" w:hAnsi="Times New Roman" w:cs="Times New Roman"/>
          <w:sz w:val="24"/>
          <w:szCs w:val="24"/>
        </w:rPr>
        <w:t xml:space="preserve">. 2019. Response of </w:t>
      </w:r>
      <w:r>
        <w:rPr>
          <w:rFonts w:ascii="Times New Roman" w:hAnsi="Times New Roman" w:cs="Times New Roman"/>
          <w:sz w:val="24"/>
          <w:szCs w:val="24"/>
        </w:rPr>
        <w:t>s</w:t>
      </w:r>
      <w:r w:rsidRPr="00101FB7">
        <w:rPr>
          <w:rFonts w:ascii="Times New Roman" w:hAnsi="Times New Roman" w:cs="Times New Roman"/>
          <w:sz w:val="24"/>
          <w:szCs w:val="24"/>
        </w:rPr>
        <w:t xml:space="preserve">hrubland </w:t>
      </w:r>
      <w:r>
        <w:rPr>
          <w:rFonts w:ascii="Times New Roman" w:hAnsi="Times New Roman" w:cs="Times New Roman"/>
          <w:sz w:val="24"/>
          <w:szCs w:val="24"/>
        </w:rPr>
        <w:lastRenderedPageBreak/>
        <w:t>b</w:t>
      </w:r>
      <w:r w:rsidRPr="00101FB7">
        <w:rPr>
          <w:rFonts w:ascii="Times New Roman" w:hAnsi="Times New Roman" w:cs="Times New Roman"/>
          <w:sz w:val="24"/>
          <w:szCs w:val="24"/>
        </w:rPr>
        <w:t xml:space="preserve">irds to </w:t>
      </w:r>
      <w:r>
        <w:rPr>
          <w:rFonts w:ascii="Times New Roman" w:hAnsi="Times New Roman" w:cs="Times New Roman"/>
          <w:sz w:val="24"/>
          <w:szCs w:val="24"/>
        </w:rPr>
        <w:t>r</w:t>
      </w:r>
      <w:r w:rsidRPr="00101FB7">
        <w:rPr>
          <w:rFonts w:ascii="Times New Roman" w:hAnsi="Times New Roman" w:cs="Times New Roman"/>
          <w:sz w:val="24"/>
          <w:szCs w:val="24"/>
        </w:rPr>
        <w:t xml:space="preserve">egenerating </w:t>
      </w:r>
      <w:r>
        <w:rPr>
          <w:rFonts w:ascii="Times New Roman" w:hAnsi="Times New Roman" w:cs="Times New Roman"/>
          <w:sz w:val="24"/>
          <w:szCs w:val="24"/>
        </w:rPr>
        <w:t>c</w:t>
      </w:r>
      <w:r w:rsidRPr="00101FB7">
        <w:rPr>
          <w:rFonts w:ascii="Times New Roman" w:hAnsi="Times New Roman" w:cs="Times New Roman"/>
          <w:sz w:val="24"/>
          <w:szCs w:val="24"/>
        </w:rPr>
        <w:t xml:space="preserve">learcut </w:t>
      </w:r>
      <w:r>
        <w:rPr>
          <w:rFonts w:ascii="Times New Roman" w:hAnsi="Times New Roman" w:cs="Times New Roman"/>
          <w:sz w:val="24"/>
          <w:szCs w:val="24"/>
        </w:rPr>
        <w:t>a</w:t>
      </w:r>
      <w:r w:rsidRPr="00101FB7">
        <w:rPr>
          <w:rFonts w:ascii="Times New Roman" w:hAnsi="Times New Roman" w:cs="Times New Roman"/>
          <w:sz w:val="24"/>
          <w:szCs w:val="24"/>
        </w:rPr>
        <w:t xml:space="preserve">rea and </w:t>
      </w:r>
      <w:r>
        <w:rPr>
          <w:rFonts w:ascii="Times New Roman" w:hAnsi="Times New Roman" w:cs="Times New Roman"/>
          <w:sz w:val="24"/>
          <w:szCs w:val="24"/>
        </w:rPr>
        <w:t>s</w:t>
      </w:r>
      <w:r w:rsidRPr="00101FB7">
        <w:rPr>
          <w:rFonts w:ascii="Times New Roman" w:hAnsi="Times New Roman" w:cs="Times New Roman"/>
          <w:sz w:val="24"/>
          <w:szCs w:val="24"/>
        </w:rPr>
        <w:t>hape. The Journal of Wildlife Management 83:1508–1514.</w:t>
      </w:r>
    </w:p>
    <w:p w14:paraId="271F8D2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Germaine, S. S., S. H. </w:t>
      </w:r>
      <w:proofErr w:type="spellStart"/>
      <w:r w:rsidRPr="00B175A9">
        <w:rPr>
          <w:rFonts w:ascii="Times New Roman" w:hAnsi="Times New Roman" w:cs="Times New Roman"/>
          <w:sz w:val="24"/>
          <w:szCs w:val="24"/>
        </w:rPr>
        <w:t>Vessey</w:t>
      </w:r>
      <w:proofErr w:type="spellEnd"/>
      <w:r w:rsidRPr="00B175A9">
        <w:rPr>
          <w:rFonts w:ascii="Times New Roman" w:hAnsi="Times New Roman" w:cs="Times New Roman"/>
          <w:sz w:val="24"/>
          <w:szCs w:val="24"/>
        </w:rPr>
        <w:t xml:space="preserve">, and D. E. </w:t>
      </w:r>
      <w:proofErr w:type="spellStart"/>
      <w:r w:rsidRPr="00B175A9">
        <w:rPr>
          <w:rFonts w:ascii="Times New Roman" w:hAnsi="Times New Roman" w:cs="Times New Roman"/>
          <w:sz w:val="24"/>
          <w:szCs w:val="24"/>
        </w:rPr>
        <w:t>Capen</w:t>
      </w:r>
      <w:proofErr w:type="spellEnd"/>
      <w:r w:rsidRPr="00B175A9">
        <w:rPr>
          <w:rFonts w:ascii="Times New Roman" w:hAnsi="Times New Roman" w:cs="Times New Roman"/>
          <w:sz w:val="24"/>
          <w:szCs w:val="24"/>
        </w:rPr>
        <w:t xml:space="preserve">. 1997. Effects of small forest openings on the breeding bird community in a Vermont hardwood forest. Condor 99:708–718. </w:t>
      </w:r>
    </w:p>
    <w:p w14:paraId="483A067E"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Giroux, W., P. Blanchette, J.-C. Bourgeois, and G. Cabana. 2007. Ruffed grouse brood habitat use in mixed softwood–hardwood </w:t>
      </w:r>
      <w:proofErr w:type="spellStart"/>
      <w:r w:rsidRPr="00B175A9">
        <w:rPr>
          <w:rFonts w:ascii="Times New Roman" w:hAnsi="Times New Roman" w:cs="Times New Roman"/>
          <w:sz w:val="24"/>
          <w:szCs w:val="24"/>
        </w:rPr>
        <w:t>nordic</w:t>
      </w:r>
      <w:proofErr w:type="spellEnd"/>
      <w:r w:rsidRPr="00B175A9">
        <w:rPr>
          <w:rFonts w:ascii="Times New Roman" w:hAnsi="Times New Roman" w:cs="Times New Roman"/>
          <w:sz w:val="24"/>
          <w:szCs w:val="24"/>
        </w:rPr>
        <w:t xml:space="preserve">–temperate forests, Quebec, Canada. Journal of Wildlife Management 71:87–95. </w:t>
      </w:r>
    </w:p>
    <w:p w14:paraId="31E5A39C" w14:textId="77777777" w:rsidR="004E111B"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Graham, C. H., and J. G. Blake. 2001. Influence of patch- and landscape-level factors on bird assemblages in a fragmented tropical landscape. Ecological Applications 11:1709–1721. </w:t>
      </w:r>
    </w:p>
    <w:p w14:paraId="3F806F18" w14:textId="119E962A" w:rsidR="00EE6C47" w:rsidRPr="00B175A9" w:rsidRDefault="00EE6C47" w:rsidP="00B175A9">
      <w:pPr>
        <w:widowControl w:val="0"/>
        <w:spacing w:line="276" w:lineRule="auto"/>
        <w:ind w:left="720" w:hanging="720"/>
        <w:rPr>
          <w:rFonts w:ascii="Times New Roman" w:hAnsi="Times New Roman" w:cs="Times New Roman"/>
          <w:sz w:val="24"/>
          <w:szCs w:val="24"/>
        </w:rPr>
      </w:pPr>
      <w:r w:rsidRPr="00EE6C47">
        <w:rPr>
          <w:rFonts w:ascii="Times New Roman" w:hAnsi="Times New Roman" w:cs="Times New Roman"/>
          <w:sz w:val="24"/>
          <w:szCs w:val="24"/>
        </w:rPr>
        <w:t xml:space="preserve">Greenberg, C. H., C. E. Moorman, K. J. Elliott, K. Martin, M. </w:t>
      </w:r>
      <w:proofErr w:type="spellStart"/>
      <w:r w:rsidRPr="00EE6C47">
        <w:rPr>
          <w:rFonts w:ascii="Times New Roman" w:hAnsi="Times New Roman" w:cs="Times New Roman"/>
          <w:sz w:val="24"/>
          <w:szCs w:val="24"/>
        </w:rPr>
        <w:t>Hopey</w:t>
      </w:r>
      <w:proofErr w:type="spellEnd"/>
      <w:r w:rsidRPr="00EE6C47">
        <w:rPr>
          <w:rFonts w:ascii="Times New Roman" w:hAnsi="Times New Roman" w:cs="Times New Roman"/>
          <w:sz w:val="24"/>
          <w:szCs w:val="24"/>
        </w:rPr>
        <w:t xml:space="preserve">, and P. V. Caldwell. 2023. Breeding bird abundance and species diversity </w:t>
      </w:r>
      <w:proofErr w:type="gramStart"/>
      <w:r w:rsidRPr="00EE6C47">
        <w:rPr>
          <w:rFonts w:ascii="Times New Roman" w:hAnsi="Times New Roman" w:cs="Times New Roman"/>
          <w:sz w:val="24"/>
          <w:szCs w:val="24"/>
        </w:rPr>
        <w:t>greatest</w:t>
      </w:r>
      <w:proofErr w:type="gramEnd"/>
      <w:r w:rsidRPr="00EE6C47">
        <w:rPr>
          <w:rFonts w:ascii="Times New Roman" w:hAnsi="Times New Roman" w:cs="Times New Roman"/>
          <w:sz w:val="24"/>
          <w:szCs w:val="24"/>
        </w:rPr>
        <w:t xml:space="preserve"> in high-severity wildfire patches in central hardwood forests. Forest Ecology and Management 529:120715.</w:t>
      </w:r>
    </w:p>
    <w:p w14:paraId="2C7AF566" w14:textId="77777777" w:rsidR="004E111B" w:rsidRPr="00B175A9" w:rsidRDefault="004E111B" w:rsidP="00B175A9">
      <w:pPr>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Guadagnin</w:t>
      </w:r>
      <w:proofErr w:type="spellEnd"/>
      <w:r w:rsidRPr="00B175A9">
        <w:rPr>
          <w:rFonts w:ascii="Times New Roman" w:hAnsi="Times New Roman" w:cs="Times New Roman"/>
          <w:sz w:val="24"/>
          <w:szCs w:val="24"/>
        </w:rPr>
        <w:t xml:space="preserve">, D. L., and L. </w:t>
      </w:r>
      <w:proofErr w:type="spellStart"/>
      <w:r w:rsidRPr="00B175A9">
        <w:rPr>
          <w:rFonts w:ascii="Times New Roman" w:hAnsi="Times New Roman" w:cs="Times New Roman"/>
          <w:sz w:val="24"/>
          <w:szCs w:val="24"/>
        </w:rPr>
        <w:t>Maltchik</w:t>
      </w:r>
      <w:proofErr w:type="spellEnd"/>
      <w:r w:rsidRPr="00B175A9">
        <w:rPr>
          <w:rFonts w:ascii="Times New Roman" w:hAnsi="Times New Roman" w:cs="Times New Roman"/>
          <w:sz w:val="24"/>
          <w:szCs w:val="24"/>
        </w:rPr>
        <w:t xml:space="preserve">. 2006. Habitat and landscape factors associated with neotropical waterbird occurrence and richness in wetland fragments. Pages 405–418 in Vertebrate Conservation and Biodiversity. Springer Netherlands, Dordrecht, Netherlands. </w:t>
      </w:r>
    </w:p>
    <w:p w14:paraId="1FAB1C32" w14:textId="0BF37D60" w:rsidR="004E111B" w:rsidRDefault="004E111B" w:rsidP="00B175A9">
      <w:pPr>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Gutzwiller</w:t>
      </w:r>
      <w:proofErr w:type="spellEnd"/>
      <w:r w:rsidRPr="00B175A9">
        <w:rPr>
          <w:rFonts w:ascii="Times New Roman" w:hAnsi="Times New Roman" w:cs="Times New Roman"/>
          <w:sz w:val="24"/>
          <w:szCs w:val="24"/>
        </w:rPr>
        <w:t xml:space="preserve">, K. J., K. R. Kinsley, G. L. Storm, W. M. </w:t>
      </w:r>
      <w:proofErr w:type="spellStart"/>
      <w:r w:rsidRPr="00B175A9">
        <w:rPr>
          <w:rFonts w:ascii="Times New Roman" w:hAnsi="Times New Roman" w:cs="Times New Roman"/>
          <w:sz w:val="24"/>
          <w:szCs w:val="24"/>
        </w:rPr>
        <w:t>Tzilkowski</w:t>
      </w:r>
      <w:proofErr w:type="spellEnd"/>
      <w:r w:rsidRPr="00B175A9">
        <w:rPr>
          <w:rFonts w:ascii="Times New Roman" w:hAnsi="Times New Roman" w:cs="Times New Roman"/>
          <w:sz w:val="24"/>
          <w:szCs w:val="24"/>
        </w:rPr>
        <w:t xml:space="preserve">, and J. S. </w:t>
      </w:r>
      <w:proofErr w:type="spellStart"/>
      <w:r w:rsidRPr="00B175A9">
        <w:rPr>
          <w:rFonts w:ascii="Times New Roman" w:hAnsi="Times New Roman" w:cs="Times New Roman"/>
          <w:sz w:val="24"/>
          <w:szCs w:val="24"/>
        </w:rPr>
        <w:t>Wakeley</w:t>
      </w:r>
      <w:proofErr w:type="spellEnd"/>
      <w:r w:rsidRPr="00B175A9">
        <w:rPr>
          <w:rFonts w:ascii="Times New Roman" w:hAnsi="Times New Roman" w:cs="Times New Roman"/>
          <w:sz w:val="24"/>
          <w:szCs w:val="24"/>
        </w:rPr>
        <w:t>. 1983. Relative value of vegetation structure and species composition for identifying American woodcock breeding habitat. Journal of Wildlife Management 47:535–540.</w:t>
      </w:r>
    </w:p>
    <w:p w14:paraId="60B2CC8D" w14:textId="79683265" w:rsidR="00EE6C47" w:rsidRPr="00B175A9" w:rsidRDefault="00EE6C47" w:rsidP="00B175A9">
      <w:pPr>
        <w:spacing w:line="276" w:lineRule="auto"/>
        <w:ind w:left="720" w:hanging="720"/>
        <w:rPr>
          <w:rFonts w:ascii="Times New Roman" w:hAnsi="Times New Roman" w:cs="Times New Roman"/>
          <w:sz w:val="24"/>
          <w:szCs w:val="24"/>
        </w:rPr>
      </w:pPr>
      <w:r w:rsidRPr="00EE6C47">
        <w:rPr>
          <w:rFonts w:ascii="Times New Roman" w:hAnsi="Times New Roman" w:cs="Times New Roman"/>
          <w:sz w:val="24"/>
          <w:szCs w:val="24"/>
        </w:rPr>
        <w:t xml:space="preserve">Hagan, J. M., P. S. </w:t>
      </w:r>
      <w:proofErr w:type="spellStart"/>
      <w:r w:rsidRPr="00EE6C47">
        <w:rPr>
          <w:rFonts w:ascii="Times New Roman" w:hAnsi="Times New Roman" w:cs="Times New Roman"/>
          <w:sz w:val="24"/>
          <w:szCs w:val="24"/>
        </w:rPr>
        <w:t>Mckinley</w:t>
      </w:r>
      <w:proofErr w:type="spellEnd"/>
      <w:r w:rsidRPr="00EE6C47">
        <w:rPr>
          <w:rFonts w:ascii="Times New Roman" w:hAnsi="Times New Roman" w:cs="Times New Roman"/>
          <w:sz w:val="24"/>
          <w:szCs w:val="24"/>
        </w:rPr>
        <w:t xml:space="preserve">, A. L. Meehan, and S. L. Grove. 1997. Diversity and </w:t>
      </w:r>
      <w:r>
        <w:rPr>
          <w:rFonts w:ascii="Times New Roman" w:hAnsi="Times New Roman" w:cs="Times New Roman"/>
          <w:sz w:val="24"/>
          <w:szCs w:val="24"/>
        </w:rPr>
        <w:t>a</w:t>
      </w:r>
      <w:r w:rsidRPr="00EE6C47">
        <w:rPr>
          <w:rFonts w:ascii="Times New Roman" w:hAnsi="Times New Roman" w:cs="Times New Roman"/>
          <w:sz w:val="24"/>
          <w:szCs w:val="24"/>
        </w:rPr>
        <w:t xml:space="preserve">bundance of </w:t>
      </w:r>
      <w:proofErr w:type="spellStart"/>
      <w:r>
        <w:rPr>
          <w:rFonts w:ascii="Times New Roman" w:hAnsi="Times New Roman" w:cs="Times New Roman"/>
          <w:sz w:val="24"/>
          <w:szCs w:val="24"/>
        </w:rPr>
        <w:t>l</w:t>
      </w:r>
      <w:r w:rsidRPr="00EE6C47">
        <w:rPr>
          <w:rFonts w:ascii="Times New Roman" w:hAnsi="Times New Roman" w:cs="Times New Roman"/>
          <w:sz w:val="24"/>
          <w:szCs w:val="24"/>
        </w:rPr>
        <w:t>andbirds</w:t>
      </w:r>
      <w:proofErr w:type="spellEnd"/>
      <w:r w:rsidRPr="00EE6C47">
        <w:rPr>
          <w:rFonts w:ascii="Times New Roman" w:hAnsi="Times New Roman" w:cs="Times New Roman"/>
          <w:sz w:val="24"/>
          <w:szCs w:val="24"/>
        </w:rPr>
        <w:t xml:space="preserve"> in a </w:t>
      </w:r>
      <w:r>
        <w:rPr>
          <w:rFonts w:ascii="Times New Roman" w:hAnsi="Times New Roman" w:cs="Times New Roman"/>
          <w:sz w:val="24"/>
          <w:szCs w:val="24"/>
        </w:rPr>
        <w:t>n</w:t>
      </w:r>
      <w:r w:rsidRPr="00EE6C47">
        <w:rPr>
          <w:rFonts w:ascii="Times New Roman" w:hAnsi="Times New Roman" w:cs="Times New Roman"/>
          <w:sz w:val="24"/>
          <w:szCs w:val="24"/>
        </w:rPr>
        <w:t xml:space="preserve">ortheastern </w:t>
      </w:r>
      <w:r>
        <w:rPr>
          <w:rFonts w:ascii="Times New Roman" w:hAnsi="Times New Roman" w:cs="Times New Roman"/>
          <w:sz w:val="24"/>
          <w:szCs w:val="24"/>
        </w:rPr>
        <w:t>i</w:t>
      </w:r>
      <w:r w:rsidRPr="00EE6C47">
        <w:rPr>
          <w:rFonts w:ascii="Times New Roman" w:hAnsi="Times New Roman" w:cs="Times New Roman"/>
          <w:sz w:val="24"/>
          <w:szCs w:val="24"/>
        </w:rPr>
        <w:t xml:space="preserve">ndustrial </w:t>
      </w:r>
      <w:r>
        <w:rPr>
          <w:rFonts w:ascii="Times New Roman" w:hAnsi="Times New Roman" w:cs="Times New Roman"/>
          <w:sz w:val="24"/>
          <w:szCs w:val="24"/>
        </w:rPr>
        <w:t>f</w:t>
      </w:r>
      <w:r w:rsidRPr="00EE6C47">
        <w:rPr>
          <w:rFonts w:ascii="Times New Roman" w:hAnsi="Times New Roman" w:cs="Times New Roman"/>
          <w:sz w:val="24"/>
          <w:szCs w:val="24"/>
        </w:rPr>
        <w:t>orest. Source: The Journal of Wildlife Management 61:718–735.</w:t>
      </w:r>
    </w:p>
    <w:p w14:paraId="0553336D"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Hale, J. B., and L. E. Gregg. 1976. Woodcock </w:t>
      </w:r>
      <w:proofErr w:type="gramStart"/>
      <w:r w:rsidRPr="00B175A9">
        <w:rPr>
          <w:rFonts w:ascii="Times New Roman" w:hAnsi="Times New Roman" w:cs="Times New Roman"/>
          <w:sz w:val="24"/>
          <w:szCs w:val="24"/>
        </w:rPr>
        <w:t>use of</w:t>
      </w:r>
      <w:proofErr w:type="gramEnd"/>
      <w:r w:rsidRPr="00B175A9">
        <w:rPr>
          <w:rFonts w:ascii="Times New Roman" w:hAnsi="Times New Roman" w:cs="Times New Roman"/>
          <w:sz w:val="24"/>
          <w:szCs w:val="24"/>
        </w:rPr>
        <w:t xml:space="preserve"> clearcut aspen areas in Wisconsin. Wildlife Society Bulletin 4:111–115. </w:t>
      </w:r>
    </w:p>
    <w:p w14:paraId="6D8FBEAF"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Hamer, T. L., C. H. </w:t>
      </w:r>
      <w:proofErr w:type="spellStart"/>
      <w:r w:rsidRPr="00B175A9">
        <w:rPr>
          <w:rFonts w:ascii="Times New Roman" w:hAnsi="Times New Roman" w:cs="Times New Roman"/>
          <w:sz w:val="24"/>
          <w:szCs w:val="24"/>
        </w:rPr>
        <w:t>Flather</w:t>
      </w:r>
      <w:proofErr w:type="spellEnd"/>
      <w:r w:rsidRPr="00B175A9">
        <w:rPr>
          <w:rFonts w:ascii="Times New Roman" w:hAnsi="Times New Roman" w:cs="Times New Roman"/>
          <w:sz w:val="24"/>
          <w:szCs w:val="24"/>
        </w:rPr>
        <w:t xml:space="preserve">, and B. R. Noon. 2006. Factors associated with grassland bird species richness: The relative roles of grassland area, landscape structure, and prey. Landscape Ecology 21:569–583. </w:t>
      </w:r>
    </w:p>
    <w:p w14:paraId="301CBCF9" w14:textId="77777777" w:rsidR="004E111B"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Hansen, C. P., J. J. </w:t>
      </w:r>
      <w:proofErr w:type="spellStart"/>
      <w:r w:rsidRPr="00B175A9">
        <w:rPr>
          <w:rFonts w:ascii="Times New Roman" w:hAnsi="Times New Roman" w:cs="Times New Roman"/>
          <w:sz w:val="24"/>
          <w:szCs w:val="24"/>
        </w:rPr>
        <w:t>Millspaugh</w:t>
      </w:r>
      <w:proofErr w:type="spellEnd"/>
      <w:r w:rsidRPr="00B175A9">
        <w:rPr>
          <w:rFonts w:ascii="Times New Roman" w:hAnsi="Times New Roman" w:cs="Times New Roman"/>
          <w:sz w:val="24"/>
          <w:szCs w:val="24"/>
        </w:rPr>
        <w:t>, and M. A. Rumble. 2011. Occupancy modeling of ruffed grouse in the Black Hills National Forest. The Journal of Wildlife Management 75:71–77.</w:t>
      </w:r>
    </w:p>
    <w:p w14:paraId="1EC95784" w14:textId="29312EF9" w:rsidR="00577D64" w:rsidRPr="00B175A9" w:rsidRDefault="00577D64" w:rsidP="00577D64">
      <w:pPr>
        <w:widowControl w:val="0"/>
        <w:spacing w:line="276" w:lineRule="auto"/>
        <w:ind w:left="720" w:hanging="720"/>
        <w:rPr>
          <w:rFonts w:ascii="Times New Roman" w:hAnsi="Times New Roman" w:cs="Times New Roman"/>
          <w:sz w:val="24"/>
          <w:szCs w:val="24"/>
        </w:rPr>
      </w:pPr>
      <w:r w:rsidRPr="00577D64">
        <w:rPr>
          <w:rFonts w:ascii="Times New Roman" w:hAnsi="Times New Roman" w:cs="Times New Roman"/>
          <w:sz w:val="24"/>
          <w:szCs w:val="24"/>
        </w:rPr>
        <w:t>Harper, C.</w:t>
      </w:r>
      <w:r w:rsidR="00765441">
        <w:rPr>
          <w:rFonts w:ascii="Times New Roman" w:hAnsi="Times New Roman" w:cs="Times New Roman"/>
          <w:sz w:val="24"/>
          <w:szCs w:val="24"/>
        </w:rPr>
        <w:t xml:space="preserve"> </w:t>
      </w:r>
      <w:r w:rsidRPr="00577D64">
        <w:rPr>
          <w:rFonts w:ascii="Times New Roman" w:hAnsi="Times New Roman" w:cs="Times New Roman"/>
          <w:sz w:val="24"/>
          <w:szCs w:val="24"/>
        </w:rPr>
        <w:t>A., B.</w:t>
      </w:r>
      <w:r w:rsidR="00765441">
        <w:rPr>
          <w:rFonts w:ascii="Times New Roman" w:hAnsi="Times New Roman" w:cs="Times New Roman"/>
          <w:sz w:val="24"/>
          <w:szCs w:val="24"/>
        </w:rPr>
        <w:t xml:space="preserve"> </w:t>
      </w:r>
      <w:r w:rsidRPr="00577D64">
        <w:rPr>
          <w:rFonts w:ascii="Times New Roman" w:hAnsi="Times New Roman" w:cs="Times New Roman"/>
          <w:sz w:val="24"/>
          <w:szCs w:val="24"/>
        </w:rPr>
        <w:t xml:space="preserve">C. Jones, D. M. </w:t>
      </w:r>
      <w:proofErr w:type="spellStart"/>
      <w:r w:rsidRPr="00577D64">
        <w:rPr>
          <w:rFonts w:ascii="Times New Roman" w:hAnsi="Times New Roman" w:cs="Times New Roman"/>
          <w:sz w:val="24"/>
          <w:szCs w:val="24"/>
        </w:rPr>
        <w:t>Whitatker</w:t>
      </w:r>
      <w:proofErr w:type="spellEnd"/>
      <w:r w:rsidRPr="00577D64">
        <w:rPr>
          <w:rFonts w:ascii="Times New Roman" w:hAnsi="Times New Roman" w:cs="Times New Roman"/>
          <w:sz w:val="24"/>
          <w:szCs w:val="24"/>
        </w:rPr>
        <w:t>, and G. W. Norman. 2006. Managing habitats</w:t>
      </w:r>
      <w:r>
        <w:rPr>
          <w:rFonts w:ascii="Times New Roman" w:hAnsi="Times New Roman" w:cs="Times New Roman"/>
          <w:sz w:val="24"/>
          <w:szCs w:val="24"/>
        </w:rPr>
        <w:t xml:space="preserve"> </w:t>
      </w:r>
      <w:r w:rsidRPr="00577D64">
        <w:rPr>
          <w:rFonts w:ascii="Times New Roman" w:hAnsi="Times New Roman" w:cs="Times New Roman"/>
          <w:sz w:val="24"/>
          <w:szCs w:val="24"/>
        </w:rPr>
        <w:t xml:space="preserve"> for ruffed grouse in the central and southern Appalachians. West Virginia</w:t>
      </w:r>
      <w:r>
        <w:rPr>
          <w:rFonts w:ascii="Times New Roman" w:hAnsi="Times New Roman" w:cs="Times New Roman"/>
          <w:sz w:val="24"/>
          <w:szCs w:val="24"/>
        </w:rPr>
        <w:t xml:space="preserve"> </w:t>
      </w:r>
      <w:r w:rsidRPr="00577D64">
        <w:rPr>
          <w:rFonts w:ascii="Times New Roman" w:hAnsi="Times New Roman" w:cs="Times New Roman"/>
          <w:sz w:val="24"/>
          <w:szCs w:val="24"/>
        </w:rPr>
        <w:t xml:space="preserve"> University Press, Morgantown, West Virginia</w:t>
      </w:r>
      <w:r>
        <w:rPr>
          <w:rFonts w:ascii="Times New Roman" w:hAnsi="Times New Roman" w:cs="Times New Roman"/>
          <w:sz w:val="24"/>
          <w:szCs w:val="24"/>
        </w:rPr>
        <w:t>, USA.</w:t>
      </w:r>
    </w:p>
    <w:p w14:paraId="2D11D40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Healy, W. M. 1985. Turkey poult feeding activity, invertebrate abundance, and vegetation structure. The Journal of Wildlife Management 49:466–472. </w:t>
      </w:r>
    </w:p>
    <w:p w14:paraId="1085A7CA"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Healy, W. M., and E. S. </w:t>
      </w:r>
      <w:proofErr w:type="spellStart"/>
      <w:r w:rsidRPr="00B175A9">
        <w:rPr>
          <w:rFonts w:ascii="Times New Roman" w:hAnsi="Times New Roman" w:cs="Times New Roman"/>
          <w:sz w:val="24"/>
          <w:szCs w:val="24"/>
        </w:rPr>
        <w:t>Nenno</w:t>
      </w:r>
      <w:proofErr w:type="spellEnd"/>
      <w:r w:rsidRPr="00B175A9">
        <w:rPr>
          <w:rFonts w:ascii="Times New Roman" w:hAnsi="Times New Roman" w:cs="Times New Roman"/>
          <w:sz w:val="24"/>
          <w:szCs w:val="24"/>
        </w:rPr>
        <w:t xml:space="preserve">. 1983. Minimum maintenance versus intensive management of </w:t>
      </w:r>
      <w:r w:rsidRPr="00B175A9">
        <w:rPr>
          <w:rFonts w:ascii="Times New Roman" w:hAnsi="Times New Roman" w:cs="Times New Roman"/>
          <w:sz w:val="24"/>
          <w:szCs w:val="24"/>
        </w:rPr>
        <w:lastRenderedPageBreak/>
        <w:t xml:space="preserve">clearings for wild turkeys. Wildlife Society Bulletin 11:113–120. </w:t>
      </w:r>
    </w:p>
    <w:p w14:paraId="18032A0A"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Hobson, K. A., and E. Bayne. 2000. Effects of forest fragmentation by agriculture on avian communities in the southern boreal </w:t>
      </w:r>
      <w:proofErr w:type="spellStart"/>
      <w:r w:rsidRPr="00B175A9">
        <w:rPr>
          <w:rFonts w:ascii="Times New Roman" w:hAnsi="Times New Roman" w:cs="Times New Roman"/>
          <w:sz w:val="24"/>
          <w:szCs w:val="24"/>
        </w:rPr>
        <w:t>mixedwoods</w:t>
      </w:r>
      <w:proofErr w:type="spellEnd"/>
      <w:r w:rsidRPr="00B175A9">
        <w:rPr>
          <w:rFonts w:ascii="Times New Roman" w:hAnsi="Times New Roman" w:cs="Times New Roman"/>
          <w:sz w:val="24"/>
          <w:szCs w:val="24"/>
        </w:rPr>
        <w:t xml:space="preserve"> of western Canada. Wilson Bulletin 112:373–387. </w:t>
      </w:r>
    </w:p>
    <w:p w14:paraId="10524FF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Hollifield, B. K., and R. W. </w:t>
      </w:r>
      <w:proofErr w:type="spellStart"/>
      <w:r w:rsidRPr="00B175A9">
        <w:rPr>
          <w:rFonts w:ascii="Times New Roman" w:hAnsi="Times New Roman" w:cs="Times New Roman"/>
          <w:sz w:val="24"/>
          <w:szCs w:val="24"/>
        </w:rPr>
        <w:t>Dimmick</w:t>
      </w:r>
      <w:proofErr w:type="spellEnd"/>
      <w:r w:rsidRPr="00B175A9">
        <w:rPr>
          <w:rFonts w:ascii="Times New Roman" w:hAnsi="Times New Roman" w:cs="Times New Roman"/>
          <w:sz w:val="24"/>
          <w:szCs w:val="24"/>
        </w:rPr>
        <w:t xml:space="preserve">. 1995. Arthropod abundance relative to forest management practices benefiting ruffed grouse in the southern Appalachians. Wildlife Society Bulletin 23:756–764. </w:t>
      </w:r>
    </w:p>
    <w:p w14:paraId="6A4E73B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Hunter, W. C., D. A. Buehler, R. A. Canterbury, J. L. Confer, and P. B. Hamel. 2001. Conservation of disturbance-dependent birds in eastern North America. Wildlife Society Bulletin 29:440–455. </w:t>
      </w:r>
    </w:p>
    <w:p w14:paraId="1A2675FA"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Jennings, S., N. Brown, and D. Sheil. 1999. Assessing forest canopies and </w:t>
      </w:r>
      <w:proofErr w:type="spellStart"/>
      <w:r w:rsidRPr="00B175A9">
        <w:rPr>
          <w:rFonts w:ascii="Times New Roman" w:hAnsi="Times New Roman" w:cs="Times New Roman"/>
          <w:sz w:val="24"/>
          <w:szCs w:val="24"/>
        </w:rPr>
        <w:t>understorey</w:t>
      </w:r>
      <w:proofErr w:type="spellEnd"/>
      <w:r w:rsidRPr="00B175A9">
        <w:rPr>
          <w:rFonts w:ascii="Times New Roman" w:hAnsi="Times New Roman" w:cs="Times New Roman"/>
          <w:sz w:val="24"/>
          <w:szCs w:val="24"/>
        </w:rPr>
        <w:t xml:space="preserve"> illumination: Canopy closure, canopy cover and other measures. Forestry 72:59–74. </w:t>
      </w:r>
    </w:p>
    <w:p w14:paraId="2609555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Jones, B. C., J. L. </w:t>
      </w:r>
      <w:proofErr w:type="spellStart"/>
      <w:r w:rsidRPr="00B175A9">
        <w:rPr>
          <w:rFonts w:ascii="Times New Roman" w:hAnsi="Times New Roman" w:cs="Times New Roman"/>
          <w:sz w:val="24"/>
          <w:szCs w:val="24"/>
        </w:rPr>
        <w:t>Kleitch</w:t>
      </w:r>
      <w:proofErr w:type="spellEnd"/>
      <w:r w:rsidRPr="00B175A9">
        <w:rPr>
          <w:rFonts w:ascii="Times New Roman" w:hAnsi="Times New Roman" w:cs="Times New Roman"/>
          <w:sz w:val="24"/>
          <w:szCs w:val="24"/>
        </w:rPr>
        <w:t xml:space="preserve">, C. A. Harper, and D. A. Buehler. 2008. Ruffed grouse brood habitat use in a mixed hardwood forest: Implications for forest management in the Appalachians. Forest Ecology and Management 255:3580–3588. </w:t>
      </w:r>
    </w:p>
    <w:p w14:paraId="53ED727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Keller, J. K., M. . E. Richmond, and C. R. Smith. 2003. An explanation of patterns of breeding bird species richness and density following clearcutting in northeastern USA forests. Forest Ecology and Management 174:541–564. </w:t>
      </w:r>
    </w:p>
    <w:p w14:paraId="4024431D" w14:textId="5884AAC8"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Kelley, J., S. Williamson, and T. R. Cooper. 2008. American woodcock conservation plan: </w:t>
      </w:r>
      <w:r w:rsidR="002C6617">
        <w:rPr>
          <w:rFonts w:ascii="Times New Roman" w:hAnsi="Times New Roman" w:cs="Times New Roman"/>
          <w:sz w:val="24"/>
          <w:szCs w:val="24"/>
        </w:rPr>
        <w:t>A</w:t>
      </w:r>
      <w:r w:rsidRPr="00B175A9">
        <w:rPr>
          <w:rFonts w:ascii="Times New Roman" w:hAnsi="Times New Roman" w:cs="Times New Roman"/>
          <w:sz w:val="24"/>
          <w:szCs w:val="24"/>
        </w:rPr>
        <w:t xml:space="preserve"> summary of and recommendations for woodcock conservation in North America. U.S. Fish and Wildlife Publications Paper 430.</w:t>
      </w:r>
    </w:p>
    <w:p w14:paraId="1B85474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Kellner, K., and M. Meredith. 2021. Package “</w:t>
      </w:r>
      <w:proofErr w:type="spellStart"/>
      <w:r w:rsidRPr="00B175A9">
        <w:rPr>
          <w:rFonts w:ascii="Times New Roman" w:hAnsi="Times New Roman" w:cs="Times New Roman"/>
          <w:sz w:val="24"/>
          <w:szCs w:val="24"/>
        </w:rPr>
        <w:t>jagsUI</w:t>
      </w:r>
      <w:proofErr w:type="spellEnd"/>
      <w:r w:rsidRPr="00B175A9">
        <w:rPr>
          <w:rFonts w:ascii="Times New Roman" w:hAnsi="Times New Roman" w:cs="Times New Roman"/>
          <w:sz w:val="24"/>
          <w:szCs w:val="24"/>
        </w:rPr>
        <w:t xml:space="preserve">.” &lt;http://mcmc-jags.sourceforge.net&gt;. </w:t>
      </w:r>
    </w:p>
    <w:p w14:paraId="48F4B4F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Kéry</w:t>
      </w:r>
      <w:proofErr w:type="spellEnd"/>
      <w:r w:rsidRPr="00B175A9">
        <w:rPr>
          <w:rFonts w:ascii="Times New Roman" w:hAnsi="Times New Roman" w:cs="Times New Roman"/>
          <w:sz w:val="24"/>
          <w:szCs w:val="24"/>
        </w:rPr>
        <w:t>, M., and J. A. Royle. 2008. Hierarchical Bayes estimation of species richness and occupancy in spatially replicated surveys. Journal of Applied Ecology 45:589–598.</w:t>
      </w:r>
    </w:p>
    <w:p w14:paraId="725DE23F" w14:textId="77777777" w:rsidR="004E111B" w:rsidRPr="00B175A9" w:rsidRDefault="004E111B" w:rsidP="00B175A9">
      <w:pPr>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Kéry</w:t>
      </w:r>
      <w:proofErr w:type="spellEnd"/>
      <w:r w:rsidRPr="00B175A9">
        <w:rPr>
          <w:rFonts w:ascii="Times New Roman" w:hAnsi="Times New Roman" w:cs="Times New Roman"/>
          <w:sz w:val="24"/>
          <w:szCs w:val="24"/>
        </w:rPr>
        <w:t>, M., and J. A. Royle. 2016. Applied hierarchical modeling in ecology. Academic Press, Boston, Massachusetts, USA.</w:t>
      </w:r>
    </w:p>
    <w:p w14:paraId="16BD786F"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King, D. I., R. B. Chandler, S. Schlossberg, and C. C. Chandler. 2009. Habitat use and nest success of scrub-shrub birds in wildlife and silvicultural openings in western Massachusetts, USA. Forest Ecology and Management 257:421–426.</w:t>
      </w:r>
    </w:p>
    <w:p w14:paraId="17087DE7"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King, D. I., R. M. </w:t>
      </w:r>
      <w:proofErr w:type="spellStart"/>
      <w:r w:rsidRPr="00B175A9">
        <w:rPr>
          <w:rFonts w:ascii="Times New Roman" w:hAnsi="Times New Roman" w:cs="Times New Roman"/>
          <w:sz w:val="24"/>
          <w:szCs w:val="24"/>
        </w:rPr>
        <w:t>Degraaf</w:t>
      </w:r>
      <w:proofErr w:type="spellEnd"/>
      <w:r w:rsidRPr="00B175A9">
        <w:rPr>
          <w:rFonts w:ascii="Times New Roman" w:hAnsi="Times New Roman" w:cs="Times New Roman"/>
          <w:sz w:val="24"/>
          <w:szCs w:val="24"/>
        </w:rPr>
        <w:t xml:space="preserve">, M. L. Smith, and J. P. </w:t>
      </w:r>
      <w:proofErr w:type="spellStart"/>
      <w:r w:rsidRPr="00B175A9">
        <w:rPr>
          <w:rFonts w:ascii="Times New Roman" w:hAnsi="Times New Roman" w:cs="Times New Roman"/>
          <w:sz w:val="24"/>
          <w:szCs w:val="24"/>
        </w:rPr>
        <w:t>Buonaccorsi</w:t>
      </w:r>
      <w:proofErr w:type="spellEnd"/>
      <w:r w:rsidRPr="00B175A9">
        <w:rPr>
          <w:rFonts w:ascii="Times New Roman" w:hAnsi="Times New Roman" w:cs="Times New Roman"/>
          <w:sz w:val="24"/>
          <w:szCs w:val="24"/>
        </w:rPr>
        <w:t>. 2006. Habitat selection and habitat-specific survival of fledgling ovenbirds (</w:t>
      </w:r>
      <w:proofErr w:type="spellStart"/>
      <w:r w:rsidRPr="00B175A9">
        <w:rPr>
          <w:rFonts w:ascii="Times New Roman" w:hAnsi="Times New Roman" w:cs="Times New Roman"/>
          <w:i/>
          <w:iCs/>
          <w:sz w:val="24"/>
          <w:szCs w:val="24"/>
        </w:rPr>
        <w:t>Seiurus</w:t>
      </w:r>
      <w:proofErr w:type="spellEnd"/>
      <w:r w:rsidRPr="00B175A9">
        <w:rPr>
          <w:rFonts w:ascii="Times New Roman" w:hAnsi="Times New Roman" w:cs="Times New Roman"/>
          <w:i/>
          <w:iCs/>
          <w:sz w:val="24"/>
          <w:szCs w:val="24"/>
        </w:rPr>
        <w:t xml:space="preserve"> </w:t>
      </w:r>
      <w:proofErr w:type="spellStart"/>
      <w:r w:rsidRPr="00B175A9">
        <w:rPr>
          <w:rFonts w:ascii="Times New Roman" w:hAnsi="Times New Roman" w:cs="Times New Roman"/>
          <w:i/>
          <w:iCs/>
          <w:sz w:val="24"/>
          <w:szCs w:val="24"/>
        </w:rPr>
        <w:t>aurocapilla</w:t>
      </w:r>
      <w:proofErr w:type="spellEnd"/>
      <w:r w:rsidRPr="00B175A9">
        <w:rPr>
          <w:rFonts w:ascii="Times New Roman" w:hAnsi="Times New Roman" w:cs="Times New Roman"/>
          <w:sz w:val="24"/>
          <w:szCs w:val="24"/>
        </w:rPr>
        <w:t xml:space="preserve">). Journal of Zoology 269:414–421. </w:t>
      </w:r>
    </w:p>
    <w:p w14:paraId="1E9602BF"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Krementz, D. G., J. T. </w:t>
      </w:r>
      <w:proofErr w:type="spellStart"/>
      <w:r w:rsidRPr="00B175A9">
        <w:rPr>
          <w:rFonts w:ascii="Times New Roman" w:hAnsi="Times New Roman" w:cs="Times New Roman"/>
          <w:sz w:val="24"/>
          <w:szCs w:val="24"/>
        </w:rPr>
        <w:t>Seginak</w:t>
      </w:r>
      <w:proofErr w:type="spellEnd"/>
      <w:r w:rsidRPr="00B175A9">
        <w:rPr>
          <w:rFonts w:ascii="Times New Roman" w:hAnsi="Times New Roman" w:cs="Times New Roman"/>
          <w:sz w:val="24"/>
          <w:szCs w:val="24"/>
        </w:rPr>
        <w:t xml:space="preserve">, and G. W. Pendleton. 1995. Habitat use at night by wintering American Woodcock in coastal Georgia and Virginia. The Wilson Bulletin 107:686–697. </w:t>
      </w:r>
    </w:p>
    <w:p w14:paraId="5C818D40" w14:textId="57403D10"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lastRenderedPageBreak/>
        <w:t>Kroodsma</w:t>
      </w:r>
      <w:proofErr w:type="spellEnd"/>
      <w:r w:rsidRPr="00B175A9">
        <w:rPr>
          <w:rFonts w:ascii="Times New Roman" w:hAnsi="Times New Roman" w:cs="Times New Roman"/>
          <w:sz w:val="24"/>
          <w:szCs w:val="24"/>
        </w:rPr>
        <w:t xml:space="preserve">, R. L. 1984. Effect of </w:t>
      </w:r>
      <w:r w:rsidR="00281399" w:rsidRPr="00B175A9">
        <w:rPr>
          <w:rFonts w:ascii="Times New Roman" w:hAnsi="Times New Roman" w:cs="Times New Roman"/>
          <w:sz w:val="24"/>
          <w:szCs w:val="24"/>
        </w:rPr>
        <w:t>e</w:t>
      </w:r>
      <w:r w:rsidRPr="00B175A9">
        <w:rPr>
          <w:rFonts w:ascii="Times New Roman" w:hAnsi="Times New Roman" w:cs="Times New Roman"/>
          <w:sz w:val="24"/>
          <w:szCs w:val="24"/>
        </w:rPr>
        <w:t xml:space="preserve">dge on </w:t>
      </w:r>
      <w:r w:rsidR="00281399" w:rsidRPr="00B175A9">
        <w:rPr>
          <w:rFonts w:ascii="Times New Roman" w:hAnsi="Times New Roman" w:cs="Times New Roman"/>
          <w:sz w:val="24"/>
          <w:szCs w:val="24"/>
        </w:rPr>
        <w:t>b</w:t>
      </w:r>
      <w:r w:rsidRPr="00B175A9">
        <w:rPr>
          <w:rFonts w:ascii="Times New Roman" w:hAnsi="Times New Roman" w:cs="Times New Roman"/>
          <w:sz w:val="24"/>
          <w:szCs w:val="24"/>
        </w:rPr>
        <w:t xml:space="preserve">reeding </w:t>
      </w:r>
      <w:r w:rsidR="00281399" w:rsidRPr="00B175A9">
        <w:rPr>
          <w:rFonts w:ascii="Times New Roman" w:hAnsi="Times New Roman" w:cs="Times New Roman"/>
          <w:sz w:val="24"/>
          <w:szCs w:val="24"/>
        </w:rPr>
        <w:t>f</w:t>
      </w:r>
      <w:r w:rsidRPr="00B175A9">
        <w:rPr>
          <w:rFonts w:ascii="Times New Roman" w:hAnsi="Times New Roman" w:cs="Times New Roman"/>
          <w:sz w:val="24"/>
          <w:szCs w:val="24"/>
        </w:rPr>
        <w:t xml:space="preserve">orest </w:t>
      </w:r>
      <w:r w:rsidR="00281399" w:rsidRPr="00B175A9">
        <w:rPr>
          <w:rFonts w:ascii="Times New Roman" w:hAnsi="Times New Roman" w:cs="Times New Roman"/>
          <w:sz w:val="24"/>
          <w:szCs w:val="24"/>
        </w:rPr>
        <w:t>b</w:t>
      </w:r>
      <w:r w:rsidRPr="00B175A9">
        <w:rPr>
          <w:rFonts w:ascii="Times New Roman" w:hAnsi="Times New Roman" w:cs="Times New Roman"/>
          <w:sz w:val="24"/>
          <w:szCs w:val="24"/>
        </w:rPr>
        <w:t xml:space="preserve">ird </w:t>
      </w:r>
      <w:r w:rsidR="00281399" w:rsidRPr="00B175A9">
        <w:rPr>
          <w:rFonts w:ascii="Times New Roman" w:hAnsi="Times New Roman" w:cs="Times New Roman"/>
          <w:sz w:val="24"/>
          <w:szCs w:val="24"/>
        </w:rPr>
        <w:t>s</w:t>
      </w:r>
      <w:r w:rsidRPr="00B175A9">
        <w:rPr>
          <w:rFonts w:ascii="Times New Roman" w:hAnsi="Times New Roman" w:cs="Times New Roman"/>
          <w:sz w:val="24"/>
          <w:szCs w:val="24"/>
        </w:rPr>
        <w:t>pecies.</w:t>
      </w:r>
      <w:r w:rsidR="00281399" w:rsidRPr="00B175A9">
        <w:rPr>
          <w:rFonts w:ascii="Times New Roman" w:hAnsi="Times New Roman" w:cs="Times New Roman"/>
          <w:sz w:val="24"/>
          <w:szCs w:val="24"/>
        </w:rPr>
        <w:t xml:space="preserve"> The Wilson Bulletin</w:t>
      </w:r>
      <w:r w:rsidRPr="00B175A9">
        <w:rPr>
          <w:rFonts w:ascii="Times New Roman" w:hAnsi="Times New Roman" w:cs="Times New Roman"/>
          <w:sz w:val="24"/>
          <w:szCs w:val="24"/>
        </w:rPr>
        <w:t xml:space="preserve"> 96:426–436. </w:t>
      </w:r>
    </w:p>
    <w:p w14:paraId="7114AC7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La </w:t>
      </w:r>
      <w:proofErr w:type="spellStart"/>
      <w:r w:rsidRPr="00B175A9">
        <w:rPr>
          <w:rFonts w:ascii="Times New Roman" w:hAnsi="Times New Roman" w:cs="Times New Roman"/>
          <w:sz w:val="24"/>
          <w:szCs w:val="24"/>
        </w:rPr>
        <w:t>Sorte</w:t>
      </w:r>
      <w:proofErr w:type="spellEnd"/>
      <w:r w:rsidRPr="00B175A9">
        <w:rPr>
          <w:rFonts w:ascii="Times New Roman" w:hAnsi="Times New Roman" w:cs="Times New Roman"/>
          <w:sz w:val="24"/>
          <w:szCs w:val="24"/>
        </w:rPr>
        <w:t xml:space="preserve">, F. A., K. G. Horton, C. Nilsson, and A. M. Dokter. 2019. Projected changes in wind assistance under climate change for nocturnally migrating bird populations. Global Change Biology 25:589–601. </w:t>
      </w:r>
    </w:p>
    <w:p w14:paraId="0397509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Lee, M., L. </w:t>
      </w:r>
      <w:proofErr w:type="spellStart"/>
      <w:r w:rsidRPr="00B175A9">
        <w:rPr>
          <w:rFonts w:ascii="Times New Roman" w:hAnsi="Times New Roman" w:cs="Times New Roman"/>
          <w:sz w:val="24"/>
          <w:szCs w:val="24"/>
        </w:rPr>
        <w:t>Fahrig</w:t>
      </w:r>
      <w:proofErr w:type="spellEnd"/>
      <w:r w:rsidRPr="00B175A9">
        <w:rPr>
          <w:rFonts w:ascii="Times New Roman" w:hAnsi="Times New Roman" w:cs="Times New Roman"/>
          <w:sz w:val="24"/>
          <w:szCs w:val="24"/>
        </w:rPr>
        <w:t xml:space="preserve">, K. </w:t>
      </w:r>
      <w:proofErr w:type="spellStart"/>
      <w:r w:rsidRPr="00B175A9">
        <w:rPr>
          <w:rFonts w:ascii="Times New Roman" w:hAnsi="Times New Roman" w:cs="Times New Roman"/>
          <w:sz w:val="24"/>
          <w:szCs w:val="24"/>
        </w:rPr>
        <w:t>Freemark</w:t>
      </w:r>
      <w:proofErr w:type="spellEnd"/>
      <w:r w:rsidRPr="00B175A9">
        <w:rPr>
          <w:rFonts w:ascii="Times New Roman" w:hAnsi="Times New Roman" w:cs="Times New Roman"/>
          <w:sz w:val="24"/>
          <w:szCs w:val="24"/>
        </w:rPr>
        <w:t xml:space="preserve">, and D. J. Currie. 2002. Importance of patch scale vs landscape scale on selected forest birds. Oikos 96:110–118. </w:t>
      </w:r>
    </w:p>
    <w:p w14:paraId="69AA2C1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Lehnen</w:t>
      </w:r>
      <w:proofErr w:type="spellEnd"/>
      <w:r w:rsidRPr="00B175A9">
        <w:rPr>
          <w:rFonts w:ascii="Times New Roman" w:hAnsi="Times New Roman" w:cs="Times New Roman"/>
          <w:sz w:val="24"/>
          <w:szCs w:val="24"/>
        </w:rPr>
        <w:t xml:space="preserve">, S. E., and A. D. </w:t>
      </w:r>
      <w:proofErr w:type="spellStart"/>
      <w:r w:rsidRPr="00B175A9">
        <w:rPr>
          <w:rFonts w:ascii="Times New Roman" w:hAnsi="Times New Roman" w:cs="Times New Roman"/>
          <w:sz w:val="24"/>
          <w:szCs w:val="24"/>
        </w:rPr>
        <w:t>Rodewald</w:t>
      </w:r>
      <w:proofErr w:type="spellEnd"/>
      <w:r w:rsidRPr="00B175A9">
        <w:rPr>
          <w:rFonts w:ascii="Times New Roman" w:hAnsi="Times New Roman" w:cs="Times New Roman"/>
          <w:sz w:val="24"/>
          <w:szCs w:val="24"/>
        </w:rPr>
        <w:t xml:space="preserve">. 2009. Investigating area-sensitivity in shrubland birds: responses to patch size in a forested landscape. Forest Ecology and Management 257:2308–2316. </w:t>
      </w:r>
    </w:p>
    <w:p w14:paraId="22D7082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Madarish</w:t>
      </w:r>
      <w:proofErr w:type="spellEnd"/>
      <w:r w:rsidRPr="00B175A9">
        <w:rPr>
          <w:rFonts w:ascii="Times New Roman" w:hAnsi="Times New Roman" w:cs="Times New Roman"/>
          <w:sz w:val="24"/>
          <w:szCs w:val="24"/>
        </w:rPr>
        <w:t xml:space="preserve">, D. M., Rodrigue, J. L., and M. B. Adams. 2002. Vascular flora and macroscopic fauna on the </w:t>
      </w:r>
      <w:proofErr w:type="spellStart"/>
      <w:r w:rsidRPr="00B175A9">
        <w:rPr>
          <w:rFonts w:ascii="Times New Roman" w:hAnsi="Times New Roman" w:cs="Times New Roman"/>
          <w:sz w:val="24"/>
          <w:szCs w:val="24"/>
        </w:rPr>
        <w:t>Fernow</w:t>
      </w:r>
      <w:proofErr w:type="spellEnd"/>
      <w:r w:rsidRPr="00B175A9">
        <w:rPr>
          <w:rFonts w:ascii="Times New Roman" w:hAnsi="Times New Roman" w:cs="Times New Roman"/>
          <w:sz w:val="24"/>
          <w:szCs w:val="24"/>
        </w:rPr>
        <w:t xml:space="preserve"> Experimental Forest. General Technical Report NE-291. USDA Forest Service Northeast Research Station, Newtown Square, Pennsylvania, USA.</w:t>
      </w:r>
    </w:p>
    <w:p w14:paraId="2E615DA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Major, M., and A. Desrochers. 2012. Avian use of early-successional boreal forests in the </w:t>
      </w:r>
      <w:proofErr w:type="spellStart"/>
      <w:r w:rsidRPr="00B175A9">
        <w:rPr>
          <w:rFonts w:ascii="Times New Roman" w:hAnsi="Times New Roman" w:cs="Times New Roman"/>
          <w:sz w:val="24"/>
          <w:szCs w:val="24"/>
        </w:rPr>
        <w:t>postbreeding</w:t>
      </w:r>
      <w:proofErr w:type="spellEnd"/>
      <w:r w:rsidRPr="00B175A9">
        <w:rPr>
          <w:rFonts w:ascii="Times New Roman" w:hAnsi="Times New Roman" w:cs="Times New Roman"/>
          <w:sz w:val="24"/>
          <w:szCs w:val="24"/>
        </w:rPr>
        <w:t xml:space="preserve"> period. The Auk 129:419–426. </w:t>
      </w:r>
    </w:p>
    <w:p w14:paraId="3B08F2F7" w14:textId="0594E9DF"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Margenau</w:t>
      </w:r>
      <w:proofErr w:type="spellEnd"/>
      <w:r w:rsidRPr="00B175A9">
        <w:rPr>
          <w:rFonts w:ascii="Times New Roman" w:hAnsi="Times New Roman" w:cs="Times New Roman"/>
          <w:sz w:val="24"/>
          <w:szCs w:val="24"/>
        </w:rPr>
        <w:t>, E. L., P. B. Wood, and C. T. Rota. 2022. Habitat management for stopover and breeding songbird communities along rights-of-way in forest-dominated landscapes. Ecological Applications 32:</w:t>
      </w:r>
      <w:r w:rsidR="00281399" w:rsidRPr="00B175A9">
        <w:rPr>
          <w:rFonts w:ascii="Times New Roman" w:hAnsi="Times New Roman" w:cs="Times New Roman"/>
          <w:sz w:val="24"/>
          <w:szCs w:val="24"/>
        </w:rPr>
        <w:t>e</w:t>
      </w:r>
      <w:r w:rsidRPr="00B175A9">
        <w:rPr>
          <w:rFonts w:ascii="Times New Roman" w:hAnsi="Times New Roman" w:cs="Times New Roman"/>
          <w:sz w:val="24"/>
          <w:szCs w:val="24"/>
        </w:rPr>
        <w:t>2540.</w:t>
      </w:r>
    </w:p>
    <w:p w14:paraId="615DCF1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Marshall, M. R., J. A. </w:t>
      </w:r>
      <w:proofErr w:type="spellStart"/>
      <w:r w:rsidRPr="00B175A9">
        <w:rPr>
          <w:rFonts w:ascii="Times New Roman" w:hAnsi="Times New Roman" w:cs="Times New Roman"/>
          <w:sz w:val="24"/>
          <w:szCs w:val="24"/>
        </w:rPr>
        <w:t>DeCecco</w:t>
      </w:r>
      <w:proofErr w:type="spellEnd"/>
      <w:r w:rsidRPr="00B175A9">
        <w:rPr>
          <w:rFonts w:ascii="Times New Roman" w:hAnsi="Times New Roman" w:cs="Times New Roman"/>
          <w:sz w:val="24"/>
          <w:szCs w:val="24"/>
        </w:rPr>
        <w:t xml:space="preserve">, A. B. Williams, G. A. Gale, and R. J. Cooper. 2003. Use of regenerating clearcuts by late-successional bird species and their young during the post-fledging period. Forest Ecology and Management 183:127–135. </w:t>
      </w:r>
    </w:p>
    <w:p w14:paraId="583C659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Martin, T. E., and J. R. Karr. 1986. Patch utilization by migrating birds: Resource oriented? Ornis Scandinavica 17:165–174. </w:t>
      </w:r>
    </w:p>
    <w:p w14:paraId="5B441BC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Masse, R. J., B. C. </w:t>
      </w:r>
      <w:proofErr w:type="spellStart"/>
      <w:r w:rsidRPr="00B175A9">
        <w:rPr>
          <w:rFonts w:ascii="Times New Roman" w:hAnsi="Times New Roman" w:cs="Times New Roman"/>
          <w:sz w:val="24"/>
          <w:szCs w:val="24"/>
        </w:rPr>
        <w:t>Tefft</w:t>
      </w:r>
      <w:proofErr w:type="spellEnd"/>
      <w:r w:rsidRPr="00B175A9">
        <w:rPr>
          <w:rFonts w:ascii="Times New Roman" w:hAnsi="Times New Roman" w:cs="Times New Roman"/>
          <w:sz w:val="24"/>
          <w:szCs w:val="24"/>
        </w:rPr>
        <w:t xml:space="preserve">, and S. R. McWilliams. 2014. Multiscale habitat selection by a forest-dwelling shorebird, the American woodcock: Implications for forest management in southern New England, USA. Forest Ecology and Management 325:37–48. </w:t>
      </w:r>
    </w:p>
    <w:p w14:paraId="7B1734F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Maxwell, A. E., M. P. </w:t>
      </w:r>
      <w:proofErr w:type="spellStart"/>
      <w:r w:rsidRPr="00B175A9">
        <w:rPr>
          <w:rFonts w:ascii="Times New Roman" w:hAnsi="Times New Roman" w:cs="Times New Roman"/>
          <w:sz w:val="24"/>
          <w:szCs w:val="24"/>
        </w:rPr>
        <w:t>Strager</w:t>
      </w:r>
      <w:proofErr w:type="spellEnd"/>
      <w:r w:rsidRPr="00B175A9">
        <w:rPr>
          <w:rFonts w:ascii="Times New Roman" w:hAnsi="Times New Roman" w:cs="Times New Roman"/>
          <w:sz w:val="24"/>
          <w:szCs w:val="24"/>
        </w:rPr>
        <w:t xml:space="preserve">, T. A. Warner, C. A. </w:t>
      </w:r>
      <w:proofErr w:type="spellStart"/>
      <w:r w:rsidRPr="00B175A9">
        <w:rPr>
          <w:rFonts w:ascii="Times New Roman" w:hAnsi="Times New Roman" w:cs="Times New Roman"/>
          <w:sz w:val="24"/>
          <w:szCs w:val="24"/>
        </w:rPr>
        <w:t>Ramezan</w:t>
      </w:r>
      <w:proofErr w:type="spellEnd"/>
      <w:r w:rsidRPr="00B175A9">
        <w:rPr>
          <w:rFonts w:ascii="Times New Roman" w:hAnsi="Times New Roman" w:cs="Times New Roman"/>
          <w:sz w:val="24"/>
          <w:szCs w:val="24"/>
        </w:rPr>
        <w:t xml:space="preserve">, A. N. Morgan, and C. E. Pauley. 2019. Large-area, high spatial resolution land cover mapping using random forests, GEOBIA, and NAIP orthophotography: Findings and recommendations. Remote Sensing 11:1409. </w:t>
      </w:r>
    </w:p>
    <w:p w14:paraId="5E743B07"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Mazerolle, M. J., and M.-A. Villard. 1999. Patch characteristics and landscape context as predictors of species presence and abundance: A review 1. </w:t>
      </w:r>
      <w:proofErr w:type="spellStart"/>
      <w:r w:rsidRPr="00B175A9">
        <w:rPr>
          <w:rFonts w:ascii="Times New Roman" w:hAnsi="Times New Roman" w:cs="Times New Roman"/>
          <w:sz w:val="24"/>
          <w:szCs w:val="24"/>
        </w:rPr>
        <w:t>Écoscience</w:t>
      </w:r>
      <w:proofErr w:type="spellEnd"/>
      <w:r w:rsidRPr="00B175A9">
        <w:rPr>
          <w:rFonts w:ascii="Times New Roman" w:hAnsi="Times New Roman" w:cs="Times New Roman"/>
          <w:sz w:val="24"/>
          <w:szCs w:val="24"/>
        </w:rPr>
        <w:t xml:space="preserve"> 6:117–124. </w:t>
      </w:r>
    </w:p>
    <w:p w14:paraId="7D48805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McAuley, D. G., J. R. </w:t>
      </w:r>
      <w:proofErr w:type="spellStart"/>
      <w:r w:rsidRPr="00B175A9">
        <w:rPr>
          <w:rFonts w:ascii="Times New Roman" w:hAnsi="Times New Roman" w:cs="Times New Roman"/>
          <w:sz w:val="24"/>
          <w:szCs w:val="24"/>
        </w:rPr>
        <w:t>Longcore</w:t>
      </w:r>
      <w:proofErr w:type="spellEnd"/>
      <w:r w:rsidRPr="00B175A9">
        <w:rPr>
          <w:rFonts w:ascii="Times New Roman" w:hAnsi="Times New Roman" w:cs="Times New Roman"/>
          <w:sz w:val="24"/>
          <w:szCs w:val="24"/>
        </w:rPr>
        <w:t xml:space="preserve">, G. F. Sepik, and G. W. Pendleton. 1996. Habitat characteristics of American woodcock nest sites on a managed area in Maine. Journal of Wildlife </w:t>
      </w:r>
      <w:r w:rsidRPr="00B175A9">
        <w:rPr>
          <w:rFonts w:ascii="Times New Roman" w:hAnsi="Times New Roman" w:cs="Times New Roman"/>
          <w:sz w:val="24"/>
          <w:szCs w:val="24"/>
        </w:rPr>
        <w:lastRenderedPageBreak/>
        <w:t xml:space="preserve">Management 60:138–148. </w:t>
      </w:r>
    </w:p>
    <w:p w14:paraId="264F298F" w14:textId="3CDCC06A" w:rsidR="004E111B"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McCay</w:t>
      </w:r>
      <w:proofErr w:type="spellEnd"/>
      <w:r w:rsidRPr="00B175A9">
        <w:rPr>
          <w:rFonts w:ascii="Times New Roman" w:hAnsi="Times New Roman" w:cs="Times New Roman"/>
          <w:sz w:val="24"/>
          <w:szCs w:val="24"/>
        </w:rPr>
        <w:t xml:space="preserve">, D. H., M. D. Abrams, and T. E. DeMeo. 1997. Gradient analysis of secondary forests of eastern west </w:t>
      </w:r>
      <w:proofErr w:type="spellStart"/>
      <w:r w:rsidRPr="00B175A9">
        <w:rPr>
          <w:rFonts w:ascii="Times New Roman" w:hAnsi="Times New Roman" w:cs="Times New Roman"/>
          <w:sz w:val="24"/>
          <w:szCs w:val="24"/>
        </w:rPr>
        <w:t>virginia</w:t>
      </w:r>
      <w:proofErr w:type="spellEnd"/>
      <w:r w:rsidRPr="00B175A9">
        <w:rPr>
          <w:rFonts w:ascii="Times New Roman" w:hAnsi="Times New Roman" w:cs="Times New Roman"/>
          <w:sz w:val="24"/>
          <w:szCs w:val="24"/>
        </w:rPr>
        <w:t xml:space="preserve">. Journal of the Torrey Botanical Society 124:160–173. </w:t>
      </w:r>
    </w:p>
    <w:p w14:paraId="12B1ED99" w14:textId="290885F3" w:rsidR="00EE6C47" w:rsidRPr="00B175A9" w:rsidRDefault="00EE6C47" w:rsidP="00B175A9">
      <w:pPr>
        <w:widowControl w:val="0"/>
        <w:spacing w:line="276" w:lineRule="auto"/>
        <w:ind w:left="720" w:hanging="720"/>
        <w:rPr>
          <w:rFonts w:ascii="Times New Roman" w:hAnsi="Times New Roman" w:cs="Times New Roman"/>
          <w:sz w:val="24"/>
          <w:szCs w:val="24"/>
        </w:rPr>
      </w:pPr>
      <w:r w:rsidRPr="00EE6C47">
        <w:rPr>
          <w:rFonts w:ascii="Times New Roman" w:hAnsi="Times New Roman" w:cs="Times New Roman"/>
          <w:sz w:val="24"/>
          <w:szCs w:val="24"/>
        </w:rPr>
        <w:t>McDermott, M. E., and P. B. Wood. 2009. Short- and long-term implications of clearcut and two-age silviculture for conservation of breeding forest birds in the central Appalachians, USA. Biological Conservation 142:212–220.</w:t>
      </w:r>
    </w:p>
    <w:p w14:paraId="45FA103E"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McDermott, M. E., and P. B. Wood. 2010. Influence of cover and food resource variation on post-breeding bird use of timber harvests with residual canopy trees. The Wilson Journal of Ornithology 122:545–555. </w:t>
      </w:r>
    </w:p>
    <w:p w14:paraId="383D412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McDermott, M. E., and P. B. Wood. 2011. Post-breeding bird responses to canopy tree retention, stand size, and edge in regenerating Appalachian hardwood stands. Forest Ecology and Management 262:547–554.</w:t>
      </w:r>
    </w:p>
    <w:p w14:paraId="7A779E05" w14:textId="77777777" w:rsidR="004E111B"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McDermott, M. E., P. B. Wood, G. W. Miller, and B. T. Simpson. 2011. Predicting breeding bird occurrence by stand- and microhabitat-scale features in even-aged stands in the Central Appalachians. Forest Ecology and Management 261:373–380.</w:t>
      </w:r>
    </w:p>
    <w:p w14:paraId="05A2444E" w14:textId="06A19171" w:rsidR="006F1E9E" w:rsidRPr="00B175A9" w:rsidRDefault="006F1E9E" w:rsidP="00B175A9">
      <w:pPr>
        <w:widowControl w:val="0"/>
        <w:spacing w:line="276" w:lineRule="auto"/>
        <w:ind w:left="720" w:hanging="720"/>
        <w:rPr>
          <w:rFonts w:ascii="Times New Roman" w:hAnsi="Times New Roman" w:cs="Times New Roman"/>
          <w:sz w:val="24"/>
          <w:szCs w:val="24"/>
        </w:rPr>
      </w:pPr>
      <w:r w:rsidRPr="006F1E9E">
        <w:rPr>
          <w:rFonts w:ascii="Times New Roman" w:hAnsi="Times New Roman" w:cs="Times New Roman"/>
          <w:sz w:val="24"/>
          <w:szCs w:val="24"/>
        </w:rPr>
        <w:t xml:space="preserve">McDougal, L. A., </w:t>
      </w:r>
      <w:r>
        <w:rPr>
          <w:rFonts w:ascii="Times New Roman" w:hAnsi="Times New Roman" w:cs="Times New Roman"/>
          <w:sz w:val="24"/>
          <w:szCs w:val="24"/>
        </w:rPr>
        <w:t xml:space="preserve">M. R. </w:t>
      </w:r>
      <w:r w:rsidRPr="006F1E9E">
        <w:rPr>
          <w:rFonts w:ascii="Times New Roman" w:hAnsi="Times New Roman" w:cs="Times New Roman"/>
          <w:sz w:val="24"/>
          <w:szCs w:val="24"/>
        </w:rPr>
        <w:t xml:space="preserve">Vaughan, </w:t>
      </w:r>
      <w:r>
        <w:rPr>
          <w:rFonts w:ascii="Times New Roman" w:hAnsi="Times New Roman" w:cs="Times New Roman"/>
          <w:sz w:val="24"/>
          <w:szCs w:val="24"/>
        </w:rPr>
        <w:t>and P. T.</w:t>
      </w:r>
      <w:r w:rsidRPr="006F1E9E">
        <w:rPr>
          <w:rFonts w:ascii="Times New Roman" w:hAnsi="Times New Roman" w:cs="Times New Roman"/>
          <w:sz w:val="24"/>
          <w:szCs w:val="24"/>
        </w:rPr>
        <w:t xml:space="preserve"> Bromley. 1990. Wild turkey and road relationships on a Virginia national forest. Proceedings of the National Wild Turkey Symposium 6</w:t>
      </w:r>
      <w:r>
        <w:rPr>
          <w:rFonts w:ascii="Times New Roman" w:hAnsi="Times New Roman" w:cs="Times New Roman"/>
          <w:sz w:val="24"/>
          <w:szCs w:val="24"/>
        </w:rPr>
        <w:t>:</w:t>
      </w:r>
      <w:r w:rsidRPr="006F1E9E">
        <w:rPr>
          <w:rFonts w:ascii="Times New Roman" w:hAnsi="Times New Roman" w:cs="Times New Roman"/>
          <w:sz w:val="24"/>
          <w:szCs w:val="24"/>
        </w:rPr>
        <w:t>96</w:t>
      </w:r>
      <w:r w:rsidRPr="00B175A9">
        <w:rPr>
          <w:rFonts w:ascii="Times New Roman" w:hAnsi="Times New Roman" w:cs="Times New Roman"/>
          <w:sz w:val="24"/>
          <w:szCs w:val="24"/>
        </w:rPr>
        <w:t>–</w:t>
      </w:r>
      <w:r w:rsidRPr="006F1E9E">
        <w:rPr>
          <w:rFonts w:ascii="Times New Roman" w:hAnsi="Times New Roman" w:cs="Times New Roman"/>
          <w:sz w:val="24"/>
          <w:szCs w:val="24"/>
        </w:rPr>
        <w:t>106.</w:t>
      </w:r>
    </w:p>
    <w:p w14:paraId="54B58D3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Moorman, C. E., and D. C. </w:t>
      </w:r>
      <w:proofErr w:type="spellStart"/>
      <w:r w:rsidRPr="00B175A9">
        <w:rPr>
          <w:rFonts w:ascii="Times New Roman" w:hAnsi="Times New Roman" w:cs="Times New Roman"/>
          <w:sz w:val="24"/>
          <w:szCs w:val="24"/>
        </w:rPr>
        <w:t>Guynn</w:t>
      </w:r>
      <w:proofErr w:type="spellEnd"/>
      <w:r w:rsidRPr="00B175A9">
        <w:rPr>
          <w:rFonts w:ascii="Times New Roman" w:hAnsi="Times New Roman" w:cs="Times New Roman"/>
          <w:sz w:val="24"/>
          <w:szCs w:val="24"/>
        </w:rPr>
        <w:t xml:space="preserve">, Jr. 2015. Effects of group-selection opening size on breeding bird habitat use in bottomland forest. Ecological Applications 11:1680–1691. </w:t>
      </w:r>
    </w:p>
    <w:p w14:paraId="3A69C86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Overcash</w:t>
      </w:r>
      <w:proofErr w:type="spellEnd"/>
      <w:r w:rsidRPr="00B175A9">
        <w:rPr>
          <w:rFonts w:ascii="Times New Roman" w:hAnsi="Times New Roman" w:cs="Times New Roman"/>
          <w:sz w:val="24"/>
          <w:szCs w:val="24"/>
        </w:rPr>
        <w:t xml:space="preserve">, J. L., J. L. Roseberry, and W. D. </w:t>
      </w:r>
      <w:proofErr w:type="spellStart"/>
      <w:r w:rsidRPr="00B175A9">
        <w:rPr>
          <w:rFonts w:ascii="Times New Roman" w:hAnsi="Times New Roman" w:cs="Times New Roman"/>
          <w:sz w:val="24"/>
          <w:szCs w:val="24"/>
        </w:rPr>
        <w:t>Klimstra</w:t>
      </w:r>
      <w:proofErr w:type="spellEnd"/>
      <w:r w:rsidRPr="00B175A9">
        <w:rPr>
          <w:rFonts w:ascii="Times New Roman" w:hAnsi="Times New Roman" w:cs="Times New Roman"/>
          <w:sz w:val="24"/>
          <w:szCs w:val="24"/>
        </w:rPr>
        <w:t>. 1989. Wildlife openings in the Shawnee National Forest and their contribution to habitat change. Transactions of the Illinois Academy of Science 82:137–142.</w:t>
      </w:r>
    </w:p>
    <w:p w14:paraId="35E8C7B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Pagen, R. W., F. R. Thompson III, and D. E. </w:t>
      </w:r>
      <w:proofErr w:type="spellStart"/>
      <w:r w:rsidRPr="00B175A9">
        <w:rPr>
          <w:rFonts w:ascii="Times New Roman" w:hAnsi="Times New Roman" w:cs="Times New Roman"/>
          <w:sz w:val="24"/>
          <w:szCs w:val="24"/>
        </w:rPr>
        <w:t>Burhans</w:t>
      </w:r>
      <w:proofErr w:type="spellEnd"/>
      <w:r w:rsidRPr="00B175A9">
        <w:rPr>
          <w:rFonts w:ascii="Times New Roman" w:hAnsi="Times New Roman" w:cs="Times New Roman"/>
          <w:sz w:val="24"/>
          <w:szCs w:val="24"/>
        </w:rPr>
        <w:t xml:space="preserve">. 2000. Breeding and post-breeding habitat use by forest migrant songbirds in the Missouri Ozarks. The Condor 102:738–747. </w:t>
      </w:r>
    </w:p>
    <w:p w14:paraId="3B647131" w14:textId="77777777" w:rsidR="00CD7833" w:rsidRPr="00B175A9" w:rsidRDefault="00CD7833"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Plummer, M. 2003. JAGS: A Program for Analysis of Bayesian Graphical Models Using Gibbs Sampling. In K </w:t>
      </w:r>
      <w:proofErr w:type="spellStart"/>
      <w:r w:rsidRPr="00B175A9">
        <w:rPr>
          <w:rFonts w:ascii="Times New Roman" w:hAnsi="Times New Roman" w:cs="Times New Roman"/>
          <w:sz w:val="24"/>
          <w:szCs w:val="24"/>
        </w:rPr>
        <w:t>Hornik</w:t>
      </w:r>
      <w:proofErr w:type="spellEnd"/>
      <w:r w:rsidRPr="00B175A9">
        <w:rPr>
          <w:rFonts w:ascii="Times New Roman" w:hAnsi="Times New Roman" w:cs="Times New Roman"/>
          <w:sz w:val="24"/>
          <w:szCs w:val="24"/>
        </w:rPr>
        <w:t xml:space="preserve">, F </w:t>
      </w:r>
      <w:proofErr w:type="spellStart"/>
      <w:r w:rsidRPr="00B175A9">
        <w:rPr>
          <w:rFonts w:ascii="Times New Roman" w:hAnsi="Times New Roman" w:cs="Times New Roman"/>
          <w:sz w:val="24"/>
          <w:szCs w:val="24"/>
        </w:rPr>
        <w:t>Leisch</w:t>
      </w:r>
      <w:proofErr w:type="spellEnd"/>
      <w:r w:rsidRPr="00B175A9">
        <w:rPr>
          <w:rFonts w:ascii="Times New Roman" w:hAnsi="Times New Roman" w:cs="Times New Roman"/>
          <w:sz w:val="24"/>
          <w:szCs w:val="24"/>
        </w:rPr>
        <w:t xml:space="preserve">, A </w:t>
      </w:r>
      <w:proofErr w:type="spellStart"/>
      <w:r w:rsidRPr="00B175A9">
        <w:rPr>
          <w:rFonts w:ascii="Times New Roman" w:hAnsi="Times New Roman" w:cs="Times New Roman"/>
          <w:sz w:val="24"/>
          <w:szCs w:val="24"/>
        </w:rPr>
        <w:t>Zeileis</w:t>
      </w:r>
      <w:proofErr w:type="spellEnd"/>
      <w:r w:rsidRPr="00B175A9">
        <w:rPr>
          <w:rFonts w:ascii="Times New Roman" w:hAnsi="Times New Roman" w:cs="Times New Roman"/>
          <w:sz w:val="24"/>
          <w:szCs w:val="24"/>
        </w:rPr>
        <w:t xml:space="preserve"> (eds.). Proceedings of the 3rd International Workshop on Distributed Statistical Computing (DSC 2003). Vienna, Austria.</w:t>
      </w:r>
    </w:p>
    <w:p w14:paraId="5A2A50AB" w14:textId="382DC341" w:rsidR="00CD7833" w:rsidRPr="00B175A9" w:rsidRDefault="00CD7833"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R Core Team. 2022. R: A language and environment for statistical computing. R Foundation for Statistical Computing, Vienna, Austria. https://www.R-project.org/.</w:t>
      </w:r>
    </w:p>
    <w:p w14:paraId="1E23820E"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Ralph, C.J., S. </w:t>
      </w:r>
      <w:proofErr w:type="spellStart"/>
      <w:r w:rsidRPr="00B175A9">
        <w:rPr>
          <w:rFonts w:ascii="Times New Roman" w:hAnsi="Times New Roman" w:cs="Times New Roman"/>
          <w:sz w:val="24"/>
          <w:szCs w:val="24"/>
        </w:rPr>
        <w:t>Droege</w:t>
      </w:r>
      <w:proofErr w:type="spellEnd"/>
      <w:r w:rsidRPr="00B175A9">
        <w:rPr>
          <w:rFonts w:ascii="Times New Roman" w:hAnsi="Times New Roman" w:cs="Times New Roman"/>
          <w:sz w:val="24"/>
          <w:szCs w:val="24"/>
        </w:rPr>
        <w:t>, J.R. Sauer. 1993. Managing and monitoring birds using point counts: standards and applications. General Technical Report PSW-GTR-149. U.S. Forest Service, Albany, California, USA.</w:t>
      </w:r>
    </w:p>
    <w:p w14:paraId="534109C8" w14:textId="3F0BD2B4" w:rsidR="004E111B"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Rappole</w:t>
      </w:r>
      <w:proofErr w:type="spellEnd"/>
      <w:r w:rsidRPr="00B175A9">
        <w:rPr>
          <w:rFonts w:ascii="Times New Roman" w:hAnsi="Times New Roman" w:cs="Times New Roman"/>
          <w:sz w:val="24"/>
          <w:szCs w:val="24"/>
        </w:rPr>
        <w:t xml:space="preserve">, J. H., and K. Ballard. 1987. </w:t>
      </w:r>
      <w:proofErr w:type="spellStart"/>
      <w:r w:rsidRPr="00B175A9">
        <w:rPr>
          <w:rFonts w:ascii="Times New Roman" w:hAnsi="Times New Roman" w:cs="Times New Roman"/>
          <w:sz w:val="24"/>
          <w:szCs w:val="24"/>
        </w:rPr>
        <w:t>Postbreeding</w:t>
      </w:r>
      <w:proofErr w:type="spellEnd"/>
      <w:r w:rsidRPr="00B175A9">
        <w:rPr>
          <w:rFonts w:ascii="Times New Roman" w:hAnsi="Times New Roman" w:cs="Times New Roman"/>
          <w:sz w:val="24"/>
          <w:szCs w:val="24"/>
        </w:rPr>
        <w:t xml:space="preserve"> movements of selected species of birds in </w:t>
      </w:r>
      <w:r w:rsidRPr="00B175A9">
        <w:rPr>
          <w:rFonts w:ascii="Times New Roman" w:hAnsi="Times New Roman" w:cs="Times New Roman"/>
          <w:sz w:val="24"/>
          <w:szCs w:val="24"/>
        </w:rPr>
        <w:lastRenderedPageBreak/>
        <w:t>Athens. The Wilson Bulletin 99:475–480</w:t>
      </w:r>
      <w:r w:rsidR="00EA6A0A">
        <w:rPr>
          <w:rFonts w:ascii="Times New Roman" w:hAnsi="Times New Roman" w:cs="Times New Roman"/>
          <w:sz w:val="24"/>
          <w:szCs w:val="24"/>
        </w:rPr>
        <w:t>.</w:t>
      </w:r>
    </w:p>
    <w:p w14:paraId="492B9DE0" w14:textId="35DACCAD" w:rsidR="00EA6A0A" w:rsidRPr="00B175A9" w:rsidRDefault="00EA6A0A" w:rsidP="00B175A9">
      <w:pPr>
        <w:widowControl w:val="0"/>
        <w:spacing w:line="276" w:lineRule="auto"/>
        <w:ind w:left="720" w:hanging="720"/>
        <w:rPr>
          <w:rFonts w:ascii="Times New Roman" w:hAnsi="Times New Roman" w:cs="Times New Roman"/>
          <w:sz w:val="24"/>
          <w:szCs w:val="24"/>
        </w:rPr>
      </w:pPr>
      <w:r w:rsidRPr="00EA6A0A">
        <w:rPr>
          <w:rFonts w:ascii="Times New Roman" w:hAnsi="Times New Roman" w:cs="Times New Roman"/>
          <w:sz w:val="24"/>
          <w:szCs w:val="24"/>
        </w:rPr>
        <w:t>Roberts, H. P., and D. I. King. 2017. Area requirements and landscape-level factors influencing shrubland birds. The Journal of Wildlife Management 81:1298–1307.</w:t>
      </w:r>
    </w:p>
    <w:p w14:paraId="70FECD3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Robinson, W. D., and S. K. Robinson. 1999. Effects of selective logging on forest bird populations in a fragmented landscape. Conservation Biology 13:58–66. </w:t>
      </w:r>
    </w:p>
    <w:p w14:paraId="7912D2B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Roboski</w:t>
      </w:r>
      <w:proofErr w:type="spellEnd"/>
      <w:r w:rsidRPr="00B175A9">
        <w:rPr>
          <w:rFonts w:ascii="Times New Roman" w:hAnsi="Times New Roman" w:cs="Times New Roman"/>
          <w:sz w:val="24"/>
          <w:szCs w:val="24"/>
        </w:rPr>
        <w:t xml:space="preserve">, J. C., and M. K. Causey. 1981. Incidence, habitat use, and chronology of woodcock nesting in Alabama. Journal of Wildlife Management 45:793–797. </w:t>
      </w:r>
    </w:p>
    <w:p w14:paraId="3C72EFF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Rota, C. T., M. A. R. Ferreira, R. W. Kays, T. D. Forrester, E. L. </w:t>
      </w:r>
      <w:proofErr w:type="spellStart"/>
      <w:r w:rsidRPr="00B175A9">
        <w:rPr>
          <w:rFonts w:ascii="Times New Roman" w:hAnsi="Times New Roman" w:cs="Times New Roman"/>
          <w:sz w:val="24"/>
          <w:szCs w:val="24"/>
        </w:rPr>
        <w:t>Kalies</w:t>
      </w:r>
      <w:proofErr w:type="spellEnd"/>
      <w:r w:rsidRPr="00B175A9">
        <w:rPr>
          <w:rFonts w:ascii="Times New Roman" w:hAnsi="Times New Roman" w:cs="Times New Roman"/>
          <w:sz w:val="24"/>
          <w:szCs w:val="24"/>
        </w:rPr>
        <w:t xml:space="preserve">, W. J. </w:t>
      </w:r>
      <w:proofErr w:type="spellStart"/>
      <w:r w:rsidRPr="00B175A9">
        <w:rPr>
          <w:rFonts w:ascii="Times New Roman" w:hAnsi="Times New Roman" w:cs="Times New Roman"/>
          <w:sz w:val="24"/>
          <w:szCs w:val="24"/>
        </w:rPr>
        <w:t>McShea</w:t>
      </w:r>
      <w:proofErr w:type="spellEnd"/>
      <w:r w:rsidRPr="00B175A9">
        <w:rPr>
          <w:rFonts w:ascii="Times New Roman" w:hAnsi="Times New Roman" w:cs="Times New Roman"/>
          <w:sz w:val="24"/>
          <w:szCs w:val="24"/>
        </w:rPr>
        <w:t xml:space="preserve">, A. W. Parsons, and J. J. </w:t>
      </w:r>
      <w:proofErr w:type="spellStart"/>
      <w:r w:rsidRPr="00B175A9">
        <w:rPr>
          <w:rFonts w:ascii="Times New Roman" w:hAnsi="Times New Roman" w:cs="Times New Roman"/>
          <w:sz w:val="24"/>
          <w:szCs w:val="24"/>
        </w:rPr>
        <w:t>Millspaugh</w:t>
      </w:r>
      <w:proofErr w:type="spellEnd"/>
      <w:r w:rsidRPr="00B175A9">
        <w:rPr>
          <w:rFonts w:ascii="Times New Roman" w:hAnsi="Times New Roman" w:cs="Times New Roman"/>
          <w:sz w:val="24"/>
          <w:szCs w:val="24"/>
        </w:rPr>
        <w:t xml:space="preserve">. 2016. A multispecies occupancy model for two or more interacting species. Methods in Ecology and Evolution 7:1164–1173. </w:t>
      </w:r>
    </w:p>
    <w:p w14:paraId="6C191E94"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Schlossberg, S., and D. I. King. 2009. </w:t>
      </w:r>
      <w:proofErr w:type="spellStart"/>
      <w:r w:rsidRPr="00B175A9">
        <w:rPr>
          <w:rFonts w:ascii="Times New Roman" w:hAnsi="Times New Roman" w:cs="Times New Roman"/>
          <w:sz w:val="24"/>
          <w:szCs w:val="24"/>
        </w:rPr>
        <w:t>Postlogging</w:t>
      </w:r>
      <w:proofErr w:type="spellEnd"/>
      <w:r w:rsidRPr="00B175A9">
        <w:rPr>
          <w:rFonts w:ascii="Times New Roman" w:hAnsi="Times New Roman" w:cs="Times New Roman"/>
          <w:sz w:val="24"/>
          <w:szCs w:val="24"/>
        </w:rPr>
        <w:t xml:space="preserve"> succession and habitat usage of shrubland birds. Journal of Wildlife Management 73:226–231. </w:t>
      </w:r>
    </w:p>
    <w:p w14:paraId="0A4A54B1" w14:textId="77777777" w:rsidR="004E111B" w:rsidRDefault="004E111B" w:rsidP="00B175A9">
      <w:pPr>
        <w:autoSpaceDE w:val="0"/>
        <w:autoSpaceDN w:val="0"/>
        <w:adjustRightInd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Schumacher, C. L. 2002. Ruffed Grouse habitat use in western North Carolina. M.S. thesis, University of Tennessee, Knoxville, Tennessee, USA.</w:t>
      </w:r>
    </w:p>
    <w:p w14:paraId="0AEF8358" w14:textId="2F82A611" w:rsidR="00385EF7" w:rsidRPr="00B175A9" w:rsidRDefault="00385EF7" w:rsidP="00B175A9">
      <w:pPr>
        <w:autoSpaceDE w:val="0"/>
        <w:autoSpaceDN w:val="0"/>
        <w:adjustRightInd w:val="0"/>
        <w:spacing w:line="276" w:lineRule="auto"/>
        <w:ind w:left="720" w:hanging="720"/>
        <w:rPr>
          <w:rFonts w:ascii="Times New Roman" w:hAnsi="Times New Roman" w:cs="Times New Roman"/>
          <w:sz w:val="24"/>
          <w:szCs w:val="24"/>
        </w:rPr>
      </w:pPr>
      <w:r>
        <w:rPr>
          <w:rFonts w:ascii="Times New Roman" w:hAnsi="Times New Roman" w:cs="Times New Roman"/>
          <w:sz w:val="24"/>
          <w:szCs w:val="24"/>
        </w:rPr>
        <w:t xml:space="preserve">Sepik, G. F., R. B. Owen, Jr., M. W. Coulter, and H. L. </w:t>
      </w:r>
      <w:proofErr w:type="spellStart"/>
      <w:r>
        <w:rPr>
          <w:rFonts w:ascii="Times New Roman" w:hAnsi="Times New Roman" w:cs="Times New Roman"/>
          <w:sz w:val="24"/>
          <w:szCs w:val="24"/>
        </w:rPr>
        <w:t>Mendall</w:t>
      </w:r>
      <w:proofErr w:type="spellEnd"/>
      <w:r>
        <w:rPr>
          <w:rFonts w:ascii="Times New Roman" w:hAnsi="Times New Roman" w:cs="Times New Roman"/>
          <w:sz w:val="24"/>
          <w:szCs w:val="24"/>
        </w:rPr>
        <w:t xml:space="preserve">. 1981. A landowner’s guild to woodcock management in the Northeast. </w:t>
      </w:r>
      <w:r w:rsidRPr="00385EF7">
        <w:rPr>
          <w:rFonts w:ascii="Times New Roman" w:hAnsi="Times New Roman" w:cs="Times New Roman"/>
          <w:sz w:val="24"/>
          <w:szCs w:val="24"/>
        </w:rPr>
        <w:t>US Fish &amp; Wildlife Publications</w:t>
      </w:r>
      <w:r>
        <w:rPr>
          <w:rFonts w:ascii="Times New Roman" w:hAnsi="Times New Roman" w:cs="Times New Roman"/>
          <w:sz w:val="24"/>
          <w:szCs w:val="24"/>
        </w:rPr>
        <w:t xml:space="preserve"> </w:t>
      </w:r>
      <w:r w:rsidRPr="00385EF7">
        <w:rPr>
          <w:rFonts w:ascii="Times New Roman" w:hAnsi="Times New Roman" w:cs="Times New Roman"/>
          <w:sz w:val="24"/>
          <w:szCs w:val="24"/>
        </w:rPr>
        <w:t>371</w:t>
      </w:r>
      <w:r>
        <w:rPr>
          <w:rFonts w:ascii="Times New Roman" w:hAnsi="Times New Roman" w:cs="Times New Roman"/>
          <w:sz w:val="24"/>
          <w:szCs w:val="24"/>
        </w:rPr>
        <w:t>.</w:t>
      </w:r>
    </w:p>
    <w:p w14:paraId="609FCC7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Shake, C. S., C. E. Moorman, J. D. Riddle, and M. R. Burchell II. 2012. Influence of patch size and shape on occupancy by shrubland birds. The Condor 114:268–278. </w:t>
      </w:r>
    </w:p>
    <w:p w14:paraId="0ABE8BB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Sharp, W. M. 1963. The effects of habitat manipulation and forest succession on ruffed grouse. Journal of Wildlife Management 27:664–671. </w:t>
      </w:r>
    </w:p>
    <w:p w14:paraId="1FA1135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Shartell</w:t>
      </w:r>
      <w:proofErr w:type="spellEnd"/>
      <w:r w:rsidRPr="00B175A9">
        <w:rPr>
          <w:rFonts w:ascii="Times New Roman" w:hAnsi="Times New Roman" w:cs="Times New Roman"/>
          <w:sz w:val="24"/>
          <w:szCs w:val="24"/>
        </w:rPr>
        <w:t xml:space="preserve">, L. 2016. Use of managed forest openings by American woodcock. &lt;https://files.dnr.state.mn.us/wildlife/research/summaries/forest/2016_woodcock.pdf&gt;. </w:t>
      </w:r>
    </w:p>
    <w:p w14:paraId="5130AF2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Shriver, W. G., T. P. Hodgman, J. P. Gibbs, and P. D. Vickery. 2004. Landscape context influences salt marsh bird diversity and area requirements in New England. Biological Conservation 119:545–553. </w:t>
      </w:r>
    </w:p>
    <w:p w14:paraId="7D564551" w14:textId="77777777" w:rsidR="004E111B"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Shure, D. J., and D. L. Phillips. 1991. Patch size of forest openings and arthropod populations. </w:t>
      </w:r>
      <w:proofErr w:type="spellStart"/>
      <w:r w:rsidRPr="00B175A9">
        <w:rPr>
          <w:rFonts w:ascii="Times New Roman" w:hAnsi="Times New Roman" w:cs="Times New Roman"/>
          <w:sz w:val="24"/>
          <w:szCs w:val="24"/>
        </w:rPr>
        <w:t>Oecologia</w:t>
      </w:r>
      <w:proofErr w:type="spellEnd"/>
      <w:r w:rsidRPr="00B175A9">
        <w:rPr>
          <w:rFonts w:ascii="Times New Roman" w:hAnsi="Times New Roman" w:cs="Times New Roman"/>
          <w:sz w:val="24"/>
          <w:szCs w:val="24"/>
        </w:rPr>
        <w:t xml:space="preserve"> 86:325–334. </w:t>
      </w:r>
    </w:p>
    <w:p w14:paraId="22AABED0" w14:textId="6AB112D1" w:rsidR="001175C2" w:rsidRPr="00B175A9" w:rsidRDefault="001175C2" w:rsidP="00B175A9">
      <w:pPr>
        <w:widowControl w:val="0"/>
        <w:spacing w:line="276"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Smetzer</w:t>
      </w:r>
      <w:proofErr w:type="spellEnd"/>
      <w:r>
        <w:rPr>
          <w:rFonts w:ascii="Times New Roman" w:hAnsi="Times New Roman" w:cs="Times New Roman"/>
          <w:sz w:val="24"/>
          <w:szCs w:val="24"/>
        </w:rPr>
        <w:t xml:space="preserve">, J. R., D. I. King, and S. Schlossberg. 2014. </w:t>
      </w:r>
      <w:r w:rsidRPr="001175C2">
        <w:rPr>
          <w:rFonts w:ascii="Times New Roman" w:hAnsi="Times New Roman" w:cs="Times New Roman"/>
          <w:sz w:val="24"/>
          <w:szCs w:val="24"/>
        </w:rPr>
        <w:t>Management regime influences shrubland birds and habitat conditions in the Northern Appalachians, USA</w:t>
      </w:r>
      <w:r>
        <w:rPr>
          <w:rFonts w:ascii="Times New Roman" w:hAnsi="Times New Roman" w:cs="Times New Roman"/>
          <w:sz w:val="24"/>
          <w:szCs w:val="24"/>
        </w:rPr>
        <w:t>. The Journal of Wildlife Management 78:314</w:t>
      </w:r>
      <w:r w:rsidRPr="00B175A9">
        <w:rPr>
          <w:rFonts w:ascii="Times New Roman" w:hAnsi="Times New Roman" w:cs="Times New Roman"/>
          <w:sz w:val="24"/>
          <w:szCs w:val="24"/>
        </w:rPr>
        <w:t>–</w:t>
      </w:r>
      <w:r>
        <w:rPr>
          <w:rFonts w:ascii="Times New Roman" w:hAnsi="Times New Roman" w:cs="Times New Roman"/>
          <w:sz w:val="24"/>
          <w:szCs w:val="24"/>
        </w:rPr>
        <w:t>324.</w:t>
      </w:r>
    </w:p>
    <w:p w14:paraId="44E921D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Spiegelhalter</w:t>
      </w:r>
      <w:proofErr w:type="spellEnd"/>
      <w:r w:rsidRPr="00B175A9">
        <w:rPr>
          <w:rFonts w:ascii="Times New Roman" w:hAnsi="Times New Roman" w:cs="Times New Roman"/>
          <w:sz w:val="24"/>
          <w:szCs w:val="24"/>
        </w:rPr>
        <w:t xml:space="preserve">, D. J., N. G. Best, B. P. Carlin, and A. Van Der Linde. 2002. Bayesian </w:t>
      </w:r>
      <w:proofErr w:type="gramStart"/>
      <w:r w:rsidRPr="00B175A9">
        <w:rPr>
          <w:rFonts w:ascii="Times New Roman" w:hAnsi="Times New Roman" w:cs="Times New Roman"/>
          <w:sz w:val="24"/>
          <w:szCs w:val="24"/>
        </w:rPr>
        <w:t>measures of</w:t>
      </w:r>
      <w:proofErr w:type="gramEnd"/>
      <w:r w:rsidRPr="00B175A9">
        <w:rPr>
          <w:rFonts w:ascii="Times New Roman" w:hAnsi="Times New Roman" w:cs="Times New Roman"/>
          <w:sz w:val="24"/>
          <w:szCs w:val="24"/>
        </w:rPr>
        <w:t xml:space="preserve"> model complexity and fit. Journal of the Royal Statistical Society B: Statistical Methodology 64:583–616. </w:t>
      </w:r>
    </w:p>
    <w:p w14:paraId="1A351A74"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Stephenson, S. L. 1993. Upland forests of West Virginia. McClain Printing Co, Parsons, West Virginia, USA.</w:t>
      </w:r>
    </w:p>
    <w:p w14:paraId="02448BF7"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Stoleson</w:t>
      </w:r>
      <w:proofErr w:type="spellEnd"/>
      <w:r w:rsidRPr="00B175A9">
        <w:rPr>
          <w:rFonts w:ascii="Times New Roman" w:hAnsi="Times New Roman" w:cs="Times New Roman"/>
          <w:sz w:val="24"/>
          <w:szCs w:val="24"/>
        </w:rPr>
        <w:t xml:space="preserve">, S. H. 2013. Condition varies with habitat choice in </w:t>
      </w:r>
      <w:proofErr w:type="spellStart"/>
      <w:r w:rsidRPr="00B175A9">
        <w:rPr>
          <w:rFonts w:ascii="Times New Roman" w:hAnsi="Times New Roman" w:cs="Times New Roman"/>
          <w:sz w:val="24"/>
          <w:szCs w:val="24"/>
        </w:rPr>
        <w:t>postbreeding</w:t>
      </w:r>
      <w:proofErr w:type="spellEnd"/>
      <w:r w:rsidRPr="00B175A9">
        <w:rPr>
          <w:rFonts w:ascii="Times New Roman" w:hAnsi="Times New Roman" w:cs="Times New Roman"/>
          <w:sz w:val="24"/>
          <w:szCs w:val="24"/>
        </w:rPr>
        <w:t xml:space="preserve"> forest birds. The Auk 130:417–428. </w:t>
      </w:r>
    </w:p>
    <w:p w14:paraId="7698AB9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Streby</w:t>
      </w:r>
      <w:proofErr w:type="spellEnd"/>
      <w:r w:rsidRPr="00B175A9">
        <w:rPr>
          <w:rFonts w:ascii="Times New Roman" w:hAnsi="Times New Roman" w:cs="Times New Roman"/>
          <w:sz w:val="24"/>
          <w:szCs w:val="24"/>
        </w:rPr>
        <w:t xml:space="preserve">, H. M., S. M. Peterson, T. L. McAllister, and D. E. Andersen. 2011. Use of early-successional managed northern forest by mature-forest species during the post-fledging period. The Condor 113:817–824. </w:t>
      </w:r>
    </w:p>
    <w:p w14:paraId="237ADC77"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Thompson III, F. R., and D. R. </w:t>
      </w:r>
      <w:proofErr w:type="spellStart"/>
      <w:r w:rsidRPr="00B175A9">
        <w:rPr>
          <w:rFonts w:ascii="Times New Roman" w:hAnsi="Times New Roman" w:cs="Times New Roman"/>
          <w:sz w:val="24"/>
          <w:szCs w:val="24"/>
        </w:rPr>
        <w:t>Dessecker</w:t>
      </w:r>
      <w:proofErr w:type="spellEnd"/>
      <w:r w:rsidRPr="00B175A9">
        <w:rPr>
          <w:rFonts w:ascii="Times New Roman" w:hAnsi="Times New Roman" w:cs="Times New Roman"/>
          <w:sz w:val="24"/>
          <w:szCs w:val="24"/>
        </w:rPr>
        <w:t xml:space="preserve">. 1997. Management of early-successional Communities in central hardwood forests with special emphasis on the ecology and management of oaks, ruffed grouse, and forest songbirds. General Technical Report NC-195, U.S. Forest Service, St. Paul, Minnesota, USA. </w:t>
      </w:r>
    </w:p>
    <w:p w14:paraId="3548C7C6" w14:textId="77777777" w:rsidR="004E111B" w:rsidRPr="00B175A9" w:rsidRDefault="004E111B" w:rsidP="00B175A9">
      <w:pPr>
        <w:autoSpaceDE w:val="0"/>
        <w:autoSpaceDN w:val="0"/>
        <w:adjustRightInd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U.S. Fish and Wildlife Service. 2011. American Woodcock singing-ground survey: background and instructions. Division of Migratory Bird Management, Arlington, Virginia, USA.</w:t>
      </w:r>
    </w:p>
    <w:p w14:paraId="4424D364"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U.S. Geological Survey. 1998. Instructions for conducting the North American Breeding Bird Survey. Patuxent Wildlife Research Center, Laurel, Maryland, USA.</w:t>
      </w:r>
    </w:p>
    <w:p w14:paraId="53CE82B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USDA Forest Service. 2006. Monongahela National Forest: Land and Resource Management Plan.</w:t>
      </w:r>
    </w:p>
    <w:p w14:paraId="347962B9"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Vega Rivera, J. H., J. H. </w:t>
      </w:r>
      <w:proofErr w:type="spellStart"/>
      <w:r w:rsidRPr="00B175A9">
        <w:rPr>
          <w:rFonts w:ascii="Times New Roman" w:hAnsi="Times New Roman" w:cs="Times New Roman"/>
          <w:sz w:val="24"/>
          <w:szCs w:val="24"/>
        </w:rPr>
        <w:t>Rappole</w:t>
      </w:r>
      <w:proofErr w:type="spellEnd"/>
      <w:r w:rsidRPr="00B175A9">
        <w:rPr>
          <w:rFonts w:ascii="Times New Roman" w:hAnsi="Times New Roman" w:cs="Times New Roman"/>
          <w:sz w:val="24"/>
          <w:szCs w:val="24"/>
        </w:rPr>
        <w:t xml:space="preserve">, W. J. </w:t>
      </w:r>
      <w:proofErr w:type="spellStart"/>
      <w:r w:rsidRPr="00B175A9">
        <w:rPr>
          <w:rFonts w:ascii="Times New Roman" w:hAnsi="Times New Roman" w:cs="Times New Roman"/>
          <w:sz w:val="24"/>
          <w:szCs w:val="24"/>
        </w:rPr>
        <w:t>McShea</w:t>
      </w:r>
      <w:proofErr w:type="spellEnd"/>
      <w:r w:rsidRPr="00B175A9">
        <w:rPr>
          <w:rFonts w:ascii="Times New Roman" w:hAnsi="Times New Roman" w:cs="Times New Roman"/>
          <w:sz w:val="24"/>
          <w:szCs w:val="24"/>
        </w:rPr>
        <w:t xml:space="preserve">, and C. A. Haas. 1998. Wood thrush </w:t>
      </w:r>
      <w:proofErr w:type="spellStart"/>
      <w:r w:rsidRPr="00B175A9">
        <w:rPr>
          <w:rFonts w:ascii="Times New Roman" w:hAnsi="Times New Roman" w:cs="Times New Roman"/>
          <w:sz w:val="24"/>
          <w:szCs w:val="24"/>
        </w:rPr>
        <w:t>postfledging</w:t>
      </w:r>
      <w:proofErr w:type="spellEnd"/>
      <w:r w:rsidRPr="00B175A9">
        <w:rPr>
          <w:rFonts w:ascii="Times New Roman" w:hAnsi="Times New Roman" w:cs="Times New Roman"/>
          <w:sz w:val="24"/>
          <w:szCs w:val="24"/>
        </w:rPr>
        <w:t xml:space="preserve"> movements and habitat use in northern Virginia. The Condor 100:69–78. </w:t>
      </w:r>
    </w:p>
    <w:p w14:paraId="6D7F747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Vega Rivera, J. H., W. J. </w:t>
      </w:r>
      <w:proofErr w:type="spellStart"/>
      <w:r w:rsidRPr="00B175A9">
        <w:rPr>
          <w:rFonts w:ascii="Times New Roman" w:hAnsi="Times New Roman" w:cs="Times New Roman"/>
          <w:sz w:val="24"/>
          <w:szCs w:val="24"/>
        </w:rPr>
        <w:t>McShea</w:t>
      </w:r>
      <w:proofErr w:type="spellEnd"/>
      <w:r w:rsidRPr="00B175A9">
        <w:rPr>
          <w:rFonts w:ascii="Times New Roman" w:hAnsi="Times New Roman" w:cs="Times New Roman"/>
          <w:sz w:val="24"/>
          <w:szCs w:val="24"/>
        </w:rPr>
        <w:t xml:space="preserve">, and J. H. </w:t>
      </w:r>
      <w:proofErr w:type="spellStart"/>
      <w:r w:rsidRPr="00B175A9">
        <w:rPr>
          <w:rFonts w:ascii="Times New Roman" w:hAnsi="Times New Roman" w:cs="Times New Roman"/>
          <w:sz w:val="24"/>
          <w:szCs w:val="24"/>
        </w:rPr>
        <w:t>Rappole</w:t>
      </w:r>
      <w:proofErr w:type="spellEnd"/>
      <w:r w:rsidRPr="00B175A9">
        <w:rPr>
          <w:rFonts w:ascii="Times New Roman" w:hAnsi="Times New Roman" w:cs="Times New Roman"/>
          <w:sz w:val="24"/>
          <w:szCs w:val="24"/>
        </w:rPr>
        <w:t xml:space="preserve">. 2003. Comparison of breeding and </w:t>
      </w:r>
      <w:proofErr w:type="spellStart"/>
      <w:r w:rsidRPr="00B175A9">
        <w:rPr>
          <w:rFonts w:ascii="Times New Roman" w:hAnsi="Times New Roman" w:cs="Times New Roman"/>
          <w:sz w:val="24"/>
          <w:szCs w:val="24"/>
        </w:rPr>
        <w:t>postbreeding</w:t>
      </w:r>
      <w:proofErr w:type="spellEnd"/>
      <w:r w:rsidRPr="00B175A9">
        <w:rPr>
          <w:rFonts w:ascii="Times New Roman" w:hAnsi="Times New Roman" w:cs="Times New Roman"/>
          <w:sz w:val="24"/>
          <w:szCs w:val="24"/>
        </w:rPr>
        <w:t xml:space="preserve"> movements and habitat requirements for the scarlet tanager (</w:t>
      </w:r>
      <w:r w:rsidRPr="00B175A9">
        <w:rPr>
          <w:rFonts w:ascii="Times New Roman" w:hAnsi="Times New Roman" w:cs="Times New Roman"/>
          <w:i/>
          <w:iCs/>
          <w:sz w:val="24"/>
          <w:szCs w:val="24"/>
        </w:rPr>
        <w:t>Piranga olivacea</w:t>
      </w:r>
      <w:r w:rsidRPr="00B175A9">
        <w:rPr>
          <w:rFonts w:ascii="Times New Roman" w:hAnsi="Times New Roman" w:cs="Times New Roman"/>
          <w:sz w:val="24"/>
          <w:szCs w:val="24"/>
        </w:rPr>
        <w:t xml:space="preserve">) in Virginia. The Auk 120:632–644. </w:t>
      </w:r>
    </w:p>
    <w:p w14:paraId="033AC0F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Villard, M. A., M. Kurtis </w:t>
      </w:r>
      <w:proofErr w:type="spellStart"/>
      <w:r w:rsidRPr="00B175A9">
        <w:rPr>
          <w:rFonts w:ascii="Times New Roman" w:hAnsi="Times New Roman" w:cs="Times New Roman"/>
          <w:sz w:val="24"/>
          <w:szCs w:val="24"/>
        </w:rPr>
        <w:t>Trzcinski</w:t>
      </w:r>
      <w:proofErr w:type="spellEnd"/>
      <w:r w:rsidRPr="00B175A9">
        <w:rPr>
          <w:rFonts w:ascii="Times New Roman" w:hAnsi="Times New Roman" w:cs="Times New Roman"/>
          <w:sz w:val="24"/>
          <w:szCs w:val="24"/>
        </w:rPr>
        <w:t xml:space="preserve">, and G. Merriam. 1999. Fragmentation effects on forest birds: Relative influence of woodland cover and configuration on landscape occupancy. Conservation Biology 13:774–783. </w:t>
      </w:r>
    </w:p>
    <w:p w14:paraId="0BCF1D24"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Vitz, A. C., and A. D. </w:t>
      </w:r>
      <w:proofErr w:type="spellStart"/>
      <w:r w:rsidRPr="00B175A9">
        <w:rPr>
          <w:rFonts w:ascii="Times New Roman" w:hAnsi="Times New Roman" w:cs="Times New Roman"/>
          <w:sz w:val="24"/>
          <w:szCs w:val="24"/>
        </w:rPr>
        <w:t>Rodewald</w:t>
      </w:r>
      <w:proofErr w:type="spellEnd"/>
      <w:r w:rsidRPr="00B175A9">
        <w:rPr>
          <w:rFonts w:ascii="Times New Roman" w:hAnsi="Times New Roman" w:cs="Times New Roman"/>
          <w:sz w:val="24"/>
          <w:szCs w:val="24"/>
        </w:rPr>
        <w:t xml:space="preserve">. 2006. Can regenerating clearcuts benefit mature-forest songbirds? An examination of post-breeding ecology. Biological Conservation 127:477–486. </w:t>
      </w:r>
    </w:p>
    <w:p w14:paraId="6FF82E2E" w14:textId="77777777" w:rsidR="004E111B"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Vitz, A. C., and A. D. </w:t>
      </w:r>
      <w:proofErr w:type="spellStart"/>
      <w:r w:rsidRPr="00B175A9">
        <w:rPr>
          <w:rFonts w:ascii="Times New Roman" w:hAnsi="Times New Roman" w:cs="Times New Roman"/>
          <w:sz w:val="24"/>
          <w:szCs w:val="24"/>
        </w:rPr>
        <w:t>Rodewald</w:t>
      </w:r>
      <w:proofErr w:type="spellEnd"/>
      <w:r w:rsidRPr="00B175A9">
        <w:rPr>
          <w:rFonts w:ascii="Times New Roman" w:hAnsi="Times New Roman" w:cs="Times New Roman"/>
          <w:sz w:val="24"/>
          <w:szCs w:val="24"/>
        </w:rPr>
        <w:t xml:space="preserve">. 2007. Vegetative and fruit resources as determinants of habitat use by mature-forest birds during the </w:t>
      </w:r>
      <w:proofErr w:type="spellStart"/>
      <w:r w:rsidRPr="00B175A9">
        <w:rPr>
          <w:rFonts w:ascii="Times New Roman" w:hAnsi="Times New Roman" w:cs="Times New Roman"/>
          <w:sz w:val="24"/>
          <w:szCs w:val="24"/>
        </w:rPr>
        <w:t>postbreeding</w:t>
      </w:r>
      <w:proofErr w:type="spellEnd"/>
      <w:r w:rsidRPr="00B175A9">
        <w:rPr>
          <w:rFonts w:ascii="Times New Roman" w:hAnsi="Times New Roman" w:cs="Times New Roman"/>
          <w:sz w:val="24"/>
          <w:szCs w:val="24"/>
        </w:rPr>
        <w:t xml:space="preserve"> period. The Auk 124:494–507. </w:t>
      </w:r>
    </w:p>
    <w:p w14:paraId="07A5E072" w14:textId="19FD5D78" w:rsidR="00EE6C47" w:rsidRPr="00B175A9" w:rsidRDefault="00EE6C47" w:rsidP="00B175A9">
      <w:pPr>
        <w:widowControl w:val="0"/>
        <w:spacing w:line="276" w:lineRule="auto"/>
        <w:ind w:left="720" w:hanging="720"/>
        <w:rPr>
          <w:rFonts w:ascii="Times New Roman" w:hAnsi="Times New Roman" w:cs="Times New Roman"/>
          <w:sz w:val="24"/>
          <w:szCs w:val="24"/>
        </w:rPr>
      </w:pPr>
      <w:r w:rsidRPr="00EE6C47">
        <w:rPr>
          <w:rFonts w:ascii="Times New Roman" w:hAnsi="Times New Roman" w:cs="Times New Roman"/>
          <w:sz w:val="24"/>
          <w:szCs w:val="24"/>
        </w:rPr>
        <w:t>Warburton, G</w:t>
      </w:r>
      <w:r>
        <w:rPr>
          <w:rFonts w:ascii="Times New Roman" w:hAnsi="Times New Roman" w:cs="Times New Roman"/>
          <w:sz w:val="24"/>
          <w:szCs w:val="24"/>
        </w:rPr>
        <w:t>.</w:t>
      </w:r>
      <w:r w:rsidRPr="00EE6C47">
        <w:rPr>
          <w:rFonts w:ascii="Times New Roman" w:hAnsi="Times New Roman" w:cs="Times New Roman"/>
          <w:sz w:val="24"/>
          <w:szCs w:val="24"/>
        </w:rPr>
        <w:t xml:space="preserve"> S</w:t>
      </w:r>
      <w:r>
        <w:rPr>
          <w:rFonts w:ascii="Times New Roman" w:hAnsi="Times New Roman" w:cs="Times New Roman"/>
          <w:sz w:val="24"/>
          <w:szCs w:val="24"/>
        </w:rPr>
        <w:t>.</w:t>
      </w:r>
      <w:r w:rsidRPr="00EE6C47">
        <w:rPr>
          <w:rFonts w:ascii="Times New Roman" w:hAnsi="Times New Roman" w:cs="Times New Roman"/>
          <w:sz w:val="24"/>
          <w:szCs w:val="24"/>
        </w:rPr>
        <w:t>, C</w:t>
      </w:r>
      <w:r>
        <w:rPr>
          <w:rFonts w:ascii="Times New Roman" w:hAnsi="Times New Roman" w:cs="Times New Roman"/>
          <w:sz w:val="24"/>
          <w:szCs w:val="24"/>
        </w:rPr>
        <w:t>.</w:t>
      </w:r>
      <w:r w:rsidRPr="00EE6C47">
        <w:rPr>
          <w:rFonts w:ascii="Times New Roman" w:hAnsi="Times New Roman" w:cs="Times New Roman"/>
          <w:sz w:val="24"/>
          <w:szCs w:val="24"/>
        </w:rPr>
        <w:t xml:space="preserve"> A</w:t>
      </w:r>
      <w:r>
        <w:rPr>
          <w:rFonts w:ascii="Times New Roman" w:hAnsi="Times New Roman" w:cs="Times New Roman"/>
          <w:sz w:val="24"/>
          <w:szCs w:val="24"/>
        </w:rPr>
        <w:t>.</w:t>
      </w:r>
      <w:r w:rsidRPr="00EE6C47">
        <w:rPr>
          <w:rFonts w:ascii="Times New Roman" w:hAnsi="Times New Roman" w:cs="Times New Roman"/>
          <w:sz w:val="24"/>
          <w:szCs w:val="24"/>
        </w:rPr>
        <w:t xml:space="preserve"> Harper, </w:t>
      </w:r>
      <w:r>
        <w:rPr>
          <w:rFonts w:ascii="Times New Roman" w:hAnsi="Times New Roman" w:cs="Times New Roman"/>
          <w:sz w:val="24"/>
          <w:szCs w:val="24"/>
        </w:rPr>
        <w:t xml:space="preserve">and </w:t>
      </w:r>
      <w:r w:rsidRPr="00EE6C47">
        <w:rPr>
          <w:rFonts w:ascii="Times New Roman" w:hAnsi="Times New Roman" w:cs="Times New Roman"/>
          <w:sz w:val="24"/>
          <w:szCs w:val="24"/>
        </w:rPr>
        <w:t>K</w:t>
      </w:r>
      <w:r>
        <w:rPr>
          <w:rFonts w:ascii="Times New Roman" w:hAnsi="Times New Roman" w:cs="Times New Roman"/>
          <w:sz w:val="24"/>
          <w:szCs w:val="24"/>
        </w:rPr>
        <w:t>.</w:t>
      </w:r>
      <w:r w:rsidRPr="00EE6C47">
        <w:rPr>
          <w:rFonts w:ascii="Times New Roman" w:hAnsi="Times New Roman" w:cs="Times New Roman"/>
          <w:sz w:val="24"/>
          <w:szCs w:val="24"/>
        </w:rPr>
        <w:t xml:space="preserve"> Weeks. 2011. Conservation of </w:t>
      </w:r>
      <w:r>
        <w:rPr>
          <w:rFonts w:ascii="Times New Roman" w:hAnsi="Times New Roman" w:cs="Times New Roman"/>
          <w:sz w:val="24"/>
          <w:szCs w:val="24"/>
        </w:rPr>
        <w:t>e</w:t>
      </w:r>
      <w:r w:rsidRPr="00EE6C47">
        <w:rPr>
          <w:rFonts w:ascii="Times New Roman" w:hAnsi="Times New Roman" w:cs="Times New Roman"/>
          <w:sz w:val="24"/>
          <w:szCs w:val="24"/>
        </w:rPr>
        <w:t xml:space="preserve">arly </w:t>
      </w:r>
      <w:r>
        <w:rPr>
          <w:rFonts w:ascii="Times New Roman" w:hAnsi="Times New Roman" w:cs="Times New Roman"/>
          <w:sz w:val="24"/>
          <w:szCs w:val="24"/>
        </w:rPr>
        <w:t>s</w:t>
      </w:r>
      <w:r w:rsidRPr="00EE6C47">
        <w:rPr>
          <w:rFonts w:ascii="Times New Roman" w:hAnsi="Times New Roman" w:cs="Times New Roman"/>
          <w:sz w:val="24"/>
          <w:szCs w:val="24"/>
        </w:rPr>
        <w:t xml:space="preserve">uccessional </w:t>
      </w:r>
      <w:r>
        <w:rPr>
          <w:rFonts w:ascii="Times New Roman" w:hAnsi="Times New Roman" w:cs="Times New Roman"/>
          <w:sz w:val="24"/>
          <w:szCs w:val="24"/>
        </w:rPr>
        <w:t>h</w:t>
      </w:r>
      <w:r w:rsidRPr="00EE6C47">
        <w:rPr>
          <w:rFonts w:ascii="Times New Roman" w:hAnsi="Times New Roman" w:cs="Times New Roman"/>
          <w:sz w:val="24"/>
          <w:szCs w:val="24"/>
        </w:rPr>
        <w:t xml:space="preserve">abitats in the Appalachian Mountains: A </w:t>
      </w:r>
      <w:r>
        <w:rPr>
          <w:rFonts w:ascii="Times New Roman" w:hAnsi="Times New Roman" w:cs="Times New Roman"/>
          <w:sz w:val="24"/>
          <w:szCs w:val="24"/>
        </w:rPr>
        <w:t>m</w:t>
      </w:r>
      <w:r w:rsidRPr="00EE6C47">
        <w:rPr>
          <w:rFonts w:ascii="Times New Roman" w:hAnsi="Times New Roman" w:cs="Times New Roman"/>
          <w:sz w:val="24"/>
          <w:szCs w:val="24"/>
        </w:rPr>
        <w:t xml:space="preserve">anager’s </w:t>
      </w:r>
      <w:r>
        <w:rPr>
          <w:rFonts w:ascii="Times New Roman" w:hAnsi="Times New Roman" w:cs="Times New Roman"/>
          <w:sz w:val="24"/>
          <w:szCs w:val="24"/>
        </w:rPr>
        <w:t>p</w:t>
      </w:r>
      <w:r w:rsidRPr="00EE6C47">
        <w:rPr>
          <w:rFonts w:ascii="Times New Roman" w:hAnsi="Times New Roman" w:cs="Times New Roman"/>
          <w:sz w:val="24"/>
          <w:szCs w:val="24"/>
        </w:rPr>
        <w:t xml:space="preserve">erspective. </w:t>
      </w:r>
      <w:r>
        <w:rPr>
          <w:rFonts w:ascii="Times New Roman" w:hAnsi="Times New Roman" w:cs="Times New Roman"/>
          <w:sz w:val="24"/>
          <w:szCs w:val="24"/>
        </w:rPr>
        <w:t xml:space="preserve">Pages </w:t>
      </w:r>
      <w:r w:rsidRPr="00EE6C47">
        <w:rPr>
          <w:rFonts w:ascii="Times New Roman" w:hAnsi="Times New Roman" w:cs="Times New Roman"/>
          <w:sz w:val="24"/>
          <w:szCs w:val="24"/>
        </w:rPr>
        <w:t>225–251</w:t>
      </w:r>
      <w:r>
        <w:rPr>
          <w:rFonts w:ascii="Times New Roman" w:hAnsi="Times New Roman" w:cs="Times New Roman"/>
          <w:sz w:val="24"/>
          <w:szCs w:val="24"/>
        </w:rPr>
        <w:t xml:space="preserve"> in Sustainable Young Forest Communities</w:t>
      </w:r>
      <w:r w:rsidRPr="00EE6C47">
        <w:rPr>
          <w:rFonts w:ascii="Times New Roman" w:hAnsi="Times New Roman" w:cs="Times New Roman"/>
          <w:sz w:val="24"/>
          <w:szCs w:val="24"/>
        </w:rPr>
        <w:t>. Springer, Dordrecht</w:t>
      </w:r>
      <w:r>
        <w:rPr>
          <w:rFonts w:ascii="Times New Roman" w:hAnsi="Times New Roman" w:cs="Times New Roman"/>
          <w:sz w:val="24"/>
          <w:szCs w:val="24"/>
        </w:rPr>
        <w:t>, Netherlands</w:t>
      </w:r>
      <w:r w:rsidRPr="00EE6C47">
        <w:rPr>
          <w:rFonts w:ascii="Times New Roman" w:hAnsi="Times New Roman" w:cs="Times New Roman"/>
          <w:sz w:val="24"/>
          <w:szCs w:val="24"/>
        </w:rPr>
        <w:t>.</w:t>
      </w:r>
    </w:p>
    <w:p w14:paraId="5B34E34E" w14:textId="77777777" w:rsidR="004E111B" w:rsidRPr="00B175A9" w:rsidRDefault="004E111B" w:rsidP="00B175A9">
      <w:pPr>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lastRenderedPageBreak/>
        <w:t>Wilcove</w:t>
      </w:r>
      <w:proofErr w:type="spellEnd"/>
      <w:r w:rsidRPr="00B175A9">
        <w:rPr>
          <w:rFonts w:ascii="Times New Roman" w:hAnsi="Times New Roman" w:cs="Times New Roman"/>
          <w:sz w:val="24"/>
          <w:szCs w:val="24"/>
        </w:rPr>
        <w:t>, D. S. 1985. Nest predation in forest tracks and the decline of migratory songbirds. Ecology 66:1211–1214.</w:t>
      </w:r>
    </w:p>
    <w:p w14:paraId="1CBC4B57" w14:textId="7AB80FD0"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Yahner, R. H., and D. P. Scott. 1988. Effects of </w:t>
      </w:r>
      <w:r w:rsidR="00281399" w:rsidRPr="00B175A9">
        <w:rPr>
          <w:rFonts w:ascii="Times New Roman" w:hAnsi="Times New Roman" w:cs="Times New Roman"/>
          <w:sz w:val="24"/>
          <w:szCs w:val="24"/>
        </w:rPr>
        <w:t>f</w:t>
      </w:r>
      <w:r w:rsidRPr="00B175A9">
        <w:rPr>
          <w:rFonts w:ascii="Times New Roman" w:hAnsi="Times New Roman" w:cs="Times New Roman"/>
          <w:sz w:val="24"/>
          <w:szCs w:val="24"/>
        </w:rPr>
        <w:t xml:space="preserve">orest </w:t>
      </w:r>
      <w:r w:rsidR="00281399" w:rsidRPr="00B175A9">
        <w:rPr>
          <w:rFonts w:ascii="Times New Roman" w:hAnsi="Times New Roman" w:cs="Times New Roman"/>
          <w:sz w:val="24"/>
          <w:szCs w:val="24"/>
        </w:rPr>
        <w:t>f</w:t>
      </w:r>
      <w:r w:rsidRPr="00B175A9">
        <w:rPr>
          <w:rFonts w:ascii="Times New Roman" w:hAnsi="Times New Roman" w:cs="Times New Roman"/>
          <w:sz w:val="24"/>
          <w:szCs w:val="24"/>
        </w:rPr>
        <w:t xml:space="preserve">ragmentation on </w:t>
      </w:r>
      <w:r w:rsidR="00281399" w:rsidRPr="00B175A9">
        <w:rPr>
          <w:rFonts w:ascii="Times New Roman" w:hAnsi="Times New Roman" w:cs="Times New Roman"/>
          <w:sz w:val="24"/>
          <w:szCs w:val="24"/>
        </w:rPr>
        <w:t>d</w:t>
      </w:r>
      <w:r w:rsidRPr="00B175A9">
        <w:rPr>
          <w:rFonts w:ascii="Times New Roman" w:hAnsi="Times New Roman" w:cs="Times New Roman"/>
          <w:sz w:val="24"/>
          <w:szCs w:val="24"/>
        </w:rPr>
        <w:t xml:space="preserve">epredation of </w:t>
      </w:r>
      <w:r w:rsidR="00281399" w:rsidRPr="00B175A9">
        <w:rPr>
          <w:rFonts w:ascii="Times New Roman" w:hAnsi="Times New Roman" w:cs="Times New Roman"/>
          <w:sz w:val="24"/>
          <w:szCs w:val="24"/>
        </w:rPr>
        <w:t>a</w:t>
      </w:r>
      <w:r w:rsidRPr="00B175A9">
        <w:rPr>
          <w:rFonts w:ascii="Times New Roman" w:hAnsi="Times New Roman" w:cs="Times New Roman"/>
          <w:sz w:val="24"/>
          <w:szCs w:val="24"/>
        </w:rPr>
        <w:t xml:space="preserve">rtificial </w:t>
      </w:r>
      <w:r w:rsidR="00281399" w:rsidRPr="00B175A9">
        <w:rPr>
          <w:rFonts w:ascii="Times New Roman" w:hAnsi="Times New Roman" w:cs="Times New Roman"/>
          <w:sz w:val="24"/>
          <w:szCs w:val="24"/>
        </w:rPr>
        <w:t>n</w:t>
      </w:r>
      <w:r w:rsidRPr="00B175A9">
        <w:rPr>
          <w:rFonts w:ascii="Times New Roman" w:hAnsi="Times New Roman" w:cs="Times New Roman"/>
          <w:sz w:val="24"/>
          <w:szCs w:val="24"/>
        </w:rPr>
        <w:t>ests. Source: The Journal of Wildlife Management 52:158–161.</w:t>
      </w:r>
    </w:p>
    <w:p w14:paraId="7EA312C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Zipkin</w:t>
      </w:r>
      <w:proofErr w:type="spellEnd"/>
      <w:r w:rsidRPr="00B175A9">
        <w:rPr>
          <w:rFonts w:ascii="Times New Roman" w:hAnsi="Times New Roman" w:cs="Times New Roman"/>
          <w:sz w:val="24"/>
          <w:szCs w:val="24"/>
        </w:rPr>
        <w:t>, E. F., A. Dewan, and J. Andrew Royle. 2009. Impacts of forest fragmentation on species richness: A hierarchical approach to community modelling. Journal of Applied Ecology 46:815–822.</w:t>
      </w:r>
    </w:p>
    <w:p w14:paraId="19EA4F5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Zipkin</w:t>
      </w:r>
      <w:proofErr w:type="spellEnd"/>
      <w:r w:rsidRPr="00B175A9">
        <w:rPr>
          <w:rFonts w:ascii="Times New Roman" w:hAnsi="Times New Roman" w:cs="Times New Roman"/>
          <w:sz w:val="24"/>
          <w:szCs w:val="24"/>
        </w:rPr>
        <w:t xml:space="preserve">, E. F., J. Andrew Royle, D. K. Dawson, and S. Bates. 2010. Multi-species occurrence models to evaluate the effects of conservation and management actions. Biological Conservation 143:479–484. </w:t>
      </w:r>
    </w:p>
    <w:p w14:paraId="6F74E6D2" w14:textId="74161C6E" w:rsidR="004E111B" w:rsidRPr="003808E1" w:rsidRDefault="004E111B" w:rsidP="00E131B4">
      <w:pPr>
        <w:widowControl w:val="0"/>
        <w:ind w:left="720" w:hanging="720"/>
        <w:rPr>
          <w:rFonts w:ascii="Times New Roman" w:hAnsi="Times New Roman" w:cs="Times New Roman"/>
          <w:sz w:val="24"/>
          <w:szCs w:val="24"/>
        </w:rPr>
      </w:pPr>
    </w:p>
    <w:p w14:paraId="07AAB915" w14:textId="08A5B6BC" w:rsidR="00D71F98" w:rsidRPr="003808E1" w:rsidRDefault="00D71F98" w:rsidP="00D71F98"/>
    <w:p w14:paraId="6EF3819C" w14:textId="77777777" w:rsidR="00E236EB" w:rsidRPr="003808E1" w:rsidRDefault="00E236EB" w:rsidP="00D71F98">
      <w:pPr>
        <w:spacing w:line="276" w:lineRule="auto"/>
        <w:rPr>
          <w:rFonts w:ascii="Times New Roman" w:hAnsi="Times New Roman" w:cs="Times New Roman"/>
          <w:b/>
          <w:bCs/>
          <w:caps/>
          <w:sz w:val="24"/>
          <w:szCs w:val="24"/>
          <w:highlight w:val="green"/>
        </w:rPr>
      </w:pPr>
    </w:p>
    <w:p w14:paraId="6C65DED8"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9E72744"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0073BEA7"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1F37855"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B8B07C8"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5FCC3E39"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6642DC18"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C7C5F6A" w14:textId="77777777" w:rsidR="007C7FFB" w:rsidRDefault="007C7FFB" w:rsidP="00D71F98">
      <w:pPr>
        <w:spacing w:line="276" w:lineRule="auto"/>
        <w:rPr>
          <w:rFonts w:ascii="Times New Roman" w:hAnsi="Times New Roman" w:cs="Times New Roman"/>
          <w:b/>
          <w:bCs/>
          <w:caps/>
          <w:sz w:val="24"/>
          <w:szCs w:val="24"/>
          <w:highlight w:val="green"/>
        </w:rPr>
      </w:pPr>
    </w:p>
    <w:p w14:paraId="71120D24" w14:textId="77777777" w:rsidR="00C4678B" w:rsidRDefault="00C4678B" w:rsidP="00D71F98">
      <w:pPr>
        <w:spacing w:line="276" w:lineRule="auto"/>
        <w:rPr>
          <w:rFonts w:ascii="Times New Roman" w:hAnsi="Times New Roman" w:cs="Times New Roman"/>
          <w:b/>
          <w:bCs/>
          <w:caps/>
          <w:sz w:val="24"/>
          <w:szCs w:val="24"/>
          <w:highlight w:val="green"/>
        </w:rPr>
      </w:pPr>
    </w:p>
    <w:p w14:paraId="78980CC3" w14:textId="77777777" w:rsidR="00C4678B" w:rsidRDefault="00C4678B" w:rsidP="00D71F98">
      <w:pPr>
        <w:spacing w:line="276" w:lineRule="auto"/>
        <w:rPr>
          <w:rFonts w:ascii="Times New Roman" w:hAnsi="Times New Roman" w:cs="Times New Roman"/>
          <w:b/>
          <w:bCs/>
          <w:caps/>
          <w:sz w:val="24"/>
          <w:szCs w:val="24"/>
          <w:highlight w:val="green"/>
        </w:rPr>
      </w:pPr>
    </w:p>
    <w:p w14:paraId="23352C04" w14:textId="77777777" w:rsidR="00C4678B" w:rsidRDefault="00C4678B" w:rsidP="00D71F98">
      <w:pPr>
        <w:spacing w:line="276" w:lineRule="auto"/>
        <w:rPr>
          <w:rFonts w:ascii="Times New Roman" w:hAnsi="Times New Roman" w:cs="Times New Roman"/>
          <w:b/>
          <w:bCs/>
          <w:caps/>
          <w:sz w:val="24"/>
          <w:szCs w:val="24"/>
          <w:highlight w:val="green"/>
        </w:rPr>
      </w:pPr>
    </w:p>
    <w:p w14:paraId="26AA748B" w14:textId="77777777" w:rsidR="00C4678B" w:rsidRDefault="00C4678B" w:rsidP="00D71F98">
      <w:pPr>
        <w:spacing w:line="276" w:lineRule="auto"/>
        <w:rPr>
          <w:rFonts w:ascii="Times New Roman" w:hAnsi="Times New Roman" w:cs="Times New Roman"/>
          <w:b/>
          <w:bCs/>
          <w:caps/>
          <w:sz w:val="24"/>
          <w:szCs w:val="24"/>
          <w:highlight w:val="green"/>
        </w:rPr>
      </w:pPr>
    </w:p>
    <w:p w14:paraId="3283E2DE" w14:textId="77777777" w:rsidR="00C4678B" w:rsidRDefault="00C4678B" w:rsidP="00D71F98">
      <w:pPr>
        <w:spacing w:line="276" w:lineRule="auto"/>
        <w:rPr>
          <w:rFonts w:ascii="Times New Roman" w:hAnsi="Times New Roman" w:cs="Times New Roman"/>
          <w:b/>
          <w:bCs/>
          <w:caps/>
          <w:sz w:val="24"/>
          <w:szCs w:val="24"/>
          <w:highlight w:val="green"/>
        </w:rPr>
      </w:pPr>
    </w:p>
    <w:p w14:paraId="77E06EE8" w14:textId="77777777" w:rsidR="00C4678B" w:rsidRPr="003808E1" w:rsidRDefault="00C4678B" w:rsidP="00D71F98">
      <w:pPr>
        <w:spacing w:line="276" w:lineRule="auto"/>
        <w:rPr>
          <w:rFonts w:ascii="Times New Roman" w:hAnsi="Times New Roman" w:cs="Times New Roman"/>
          <w:b/>
          <w:bCs/>
          <w:caps/>
          <w:sz w:val="24"/>
          <w:szCs w:val="24"/>
          <w:highlight w:val="green"/>
        </w:rPr>
      </w:pPr>
    </w:p>
    <w:p w14:paraId="5844D620"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5A5D0EE6"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6DDC9464" w14:textId="377A6EA5" w:rsidR="00D71F98" w:rsidRPr="003808E1" w:rsidRDefault="00D71F98" w:rsidP="00D71F98">
      <w:pPr>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lastRenderedPageBreak/>
        <w:t>Tables</w:t>
      </w:r>
    </w:p>
    <w:p w14:paraId="2676AFC3" w14:textId="1065D04D" w:rsidR="00FD54B2" w:rsidRPr="003808E1" w:rsidRDefault="00FD54B2" w:rsidP="00FD54B2">
      <w:pPr>
        <w:rPr>
          <w:rFonts w:ascii="Times New Roman" w:hAnsi="Times New Roman" w:cs="Times New Roman"/>
          <w:sz w:val="24"/>
          <w:szCs w:val="24"/>
        </w:rPr>
      </w:pPr>
      <w:r w:rsidRPr="003808E1">
        <w:rPr>
          <w:rFonts w:ascii="Times New Roman" w:hAnsi="Times New Roman" w:cs="Times New Roman"/>
          <w:sz w:val="24"/>
          <w:szCs w:val="24"/>
        </w:rPr>
        <w:t>Table 1. List of site covariates corresponding to the wildlife openings, organized by category.</w:t>
      </w:r>
    </w:p>
    <w:tbl>
      <w:tblPr>
        <w:tblStyle w:val="TableGrid"/>
        <w:tblW w:w="9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9"/>
        <w:gridCol w:w="1946"/>
        <w:gridCol w:w="4140"/>
        <w:gridCol w:w="1710"/>
      </w:tblGrid>
      <w:tr w:rsidR="00FD54B2" w:rsidRPr="003808E1" w14:paraId="1CBB7757" w14:textId="77777777" w:rsidTr="00804239">
        <w:tc>
          <w:tcPr>
            <w:tcW w:w="1469" w:type="dxa"/>
            <w:tcBorders>
              <w:top w:val="single" w:sz="12" w:space="0" w:color="auto"/>
              <w:bottom w:val="single" w:sz="12" w:space="0" w:color="auto"/>
            </w:tcBorders>
          </w:tcPr>
          <w:p w14:paraId="3241A634" w14:textId="77777777" w:rsidR="00FD54B2" w:rsidRPr="003808E1" w:rsidRDefault="00FD54B2" w:rsidP="00804239">
            <w:pPr>
              <w:rPr>
                <w:rFonts w:ascii="Times New Roman" w:hAnsi="Times New Roman" w:cs="Times New Roman"/>
                <w:b/>
                <w:bCs/>
                <w:sz w:val="24"/>
                <w:szCs w:val="24"/>
              </w:rPr>
            </w:pPr>
            <w:r w:rsidRPr="003808E1">
              <w:rPr>
                <w:rFonts w:ascii="Times New Roman" w:hAnsi="Times New Roman" w:cs="Times New Roman"/>
                <w:b/>
                <w:bCs/>
                <w:sz w:val="24"/>
                <w:szCs w:val="24"/>
              </w:rPr>
              <w:t>Category</w:t>
            </w:r>
          </w:p>
        </w:tc>
        <w:tc>
          <w:tcPr>
            <w:tcW w:w="1946" w:type="dxa"/>
            <w:tcBorders>
              <w:top w:val="single" w:sz="12" w:space="0" w:color="auto"/>
              <w:bottom w:val="single" w:sz="12" w:space="0" w:color="auto"/>
            </w:tcBorders>
          </w:tcPr>
          <w:p w14:paraId="1B91F4FB" w14:textId="77777777" w:rsidR="00FD54B2" w:rsidRPr="003808E1" w:rsidRDefault="00FD54B2" w:rsidP="00804239">
            <w:pPr>
              <w:rPr>
                <w:rFonts w:ascii="Times New Roman" w:hAnsi="Times New Roman" w:cs="Times New Roman"/>
                <w:b/>
                <w:bCs/>
                <w:sz w:val="24"/>
                <w:szCs w:val="24"/>
              </w:rPr>
            </w:pPr>
            <w:r w:rsidRPr="003808E1">
              <w:rPr>
                <w:rFonts w:ascii="Times New Roman" w:hAnsi="Times New Roman" w:cs="Times New Roman"/>
                <w:b/>
                <w:bCs/>
                <w:sz w:val="24"/>
                <w:szCs w:val="24"/>
              </w:rPr>
              <w:t>Site Covariate</w:t>
            </w:r>
          </w:p>
        </w:tc>
        <w:tc>
          <w:tcPr>
            <w:tcW w:w="4140" w:type="dxa"/>
            <w:tcBorders>
              <w:top w:val="single" w:sz="12" w:space="0" w:color="auto"/>
              <w:bottom w:val="single" w:sz="12" w:space="0" w:color="auto"/>
            </w:tcBorders>
          </w:tcPr>
          <w:p w14:paraId="496FFDBA" w14:textId="77777777" w:rsidR="00FD54B2" w:rsidRPr="003808E1" w:rsidRDefault="00FD54B2" w:rsidP="00804239">
            <w:pPr>
              <w:rPr>
                <w:rFonts w:ascii="Times New Roman" w:hAnsi="Times New Roman" w:cs="Times New Roman"/>
                <w:b/>
                <w:bCs/>
                <w:sz w:val="24"/>
                <w:szCs w:val="24"/>
              </w:rPr>
            </w:pPr>
            <w:r w:rsidRPr="003808E1">
              <w:rPr>
                <w:rFonts w:ascii="Times New Roman" w:hAnsi="Times New Roman" w:cs="Times New Roman"/>
                <w:b/>
                <w:bCs/>
                <w:sz w:val="24"/>
                <w:szCs w:val="24"/>
              </w:rPr>
              <w:t>Description</w:t>
            </w:r>
          </w:p>
        </w:tc>
        <w:tc>
          <w:tcPr>
            <w:tcW w:w="1710" w:type="dxa"/>
            <w:tcBorders>
              <w:top w:val="single" w:sz="12" w:space="0" w:color="auto"/>
              <w:bottom w:val="single" w:sz="12" w:space="0" w:color="auto"/>
            </w:tcBorders>
          </w:tcPr>
          <w:p w14:paraId="6865996A" w14:textId="77777777" w:rsidR="00FD54B2" w:rsidRPr="003808E1" w:rsidRDefault="00FD54B2" w:rsidP="00804239">
            <w:pPr>
              <w:rPr>
                <w:rFonts w:ascii="Times New Roman" w:hAnsi="Times New Roman" w:cs="Times New Roman"/>
                <w:b/>
                <w:bCs/>
                <w:sz w:val="24"/>
                <w:szCs w:val="24"/>
              </w:rPr>
            </w:pPr>
            <w:r w:rsidRPr="003808E1">
              <w:rPr>
                <w:rFonts w:ascii="Times New Roman" w:hAnsi="Times New Roman" w:cs="Times New Roman"/>
                <w:b/>
                <w:bCs/>
                <w:sz w:val="24"/>
                <w:szCs w:val="24"/>
              </w:rPr>
              <w:t>Data Source</w:t>
            </w:r>
          </w:p>
        </w:tc>
      </w:tr>
      <w:tr w:rsidR="00FD54B2" w:rsidRPr="003808E1" w14:paraId="1304EF45" w14:textId="77777777" w:rsidTr="00804239">
        <w:tc>
          <w:tcPr>
            <w:tcW w:w="1469" w:type="dxa"/>
            <w:vMerge w:val="restart"/>
            <w:tcBorders>
              <w:top w:val="single" w:sz="12" w:space="0" w:color="auto"/>
            </w:tcBorders>
          </w:tcPr>
          <w:p w14:paraId="5EDDF36F" w14:textId="77777777" w:rsidR="00FD54B2" w:rsidRPr="003808E1" w:rsidRDefault="00FD54B2" w:rsidP="00804239">
            <w:pPr>
              <w:rPr>
                <w:rFonts w:ascii="Times New Roman" w:hAnsi="Times New Roman" w:cs="Times New Roman"/>
                <w:sz w:val="10"/>
                <w:szCs w:val="10"/>
              </w:rPr>
            </w:pPr>
          </w:p>
          <w:p w14:paraId="03D0D75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Local Habitat</w:t>
            </w:r>
          </w:p>
        </w:tc>
        <w:tc>
          <w:tcPr>
            <w:tcW w:w="1946" w:type="dxa"/>
            <w:tcBorders>
              <w:top w:val="single" w:sz="12" w:space="0" w:color="auto"/>
            </w:tcBorders>
          </w:tcPr>
          <w:p w14:paraId="7DE13123" w14:textId="77777777" w:rsidR="00FD54B2" w:rsidRPr="003808E1" w:rsidRDefault="00FD54B2" w:rsidP="00804239">
            <w:pPr>
              <w:rPr>
                <w:rFonts w:ascii="Times New Roman" w:hAnsi="Times New Roman" w:cs="Times New Roman"/>
                <w:sz w:val="10"/>
                <w:szCs w:val="10"/>
              </w:rPr>
            </w:pPr>
          </w:p>
          <w:p w14:paraId="43270F7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Herb</w:t>
            </w:r>
          </w:p>
          <w:p w14:paraId="4C88221D" w14:textId="77777777" w:rsidR="00FD54B2" w:rsidRPr="003808E1" w:rsidRDefault="00FD54B2" w:rsidP="00804239">
            <w:pPr>
              <w:rPr>
                <w:rFonts w:ascii="Times New Roman" w:hAnsi="Times New Roman" w:cs="Times New Roman"/>
                <w:sz w:val="12"/>
                <w:szCs w:val="12"/>
              </w:rPr>
            </w:pPr>
          </w:p>
        </w:tc>
        <w:tc>
          <w:tcPr>
            <w:tcW w:w="4140" w:type="dxa"/>
            <w:vMerge w:val="restart"/>
            <w:tcBorders>
              <w:top w:val="single" w:sz="12" w:space="0" w:color="auto"/>
            </w:tcBorders>
          </w:tcPr>
          <w:p w14:paraId="1D9197FE" w14:textId="77777777" w:rsidR="00FD54B2" w:rsidRPr="003808E1" w:rsidRDefault="00FD54B2" w:rsidP="00804239">
            <w:pPr>
              <w:rPr>
                <w:rFonts w:ascii="Times New Roman" w:hAnsi="Times New Roman" w:cs="Times New Roman"/>
                <w:sz w:val="10"/>
                <w:szCs w:val="10"/>
              </w:rPr>
            </w:pPr>
          </w:p>
          <w:p w14:paraId="75809C8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Percentage reflecting the total number of vegetation survey points at which herbs / shrubs / saplings / trees were present divided by the total number of points located within the wildlife opening</w:t>
            </w:r>
          </w:p>
          <w:p w14:paraId="6200C14D"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12" w:space="0" w:color="auto"/>
            </w:tcBorders>
            <w:vAlign w:val="center"/>
          </w:tcPr>
          <w:p w14:paraId="520488E7"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Sight tube vegetation surveys</w:t>
            </w:r>
          </w:p>
        </w:tc>
      </w:tr>
      <w:tr w:rsidR="00FD54B2" w:rsidRPr="003808E1" w14:paraId="5AABE22A" w14:textId="77777777" w:rsidTr="00804239">
        <w:tc>
          <w:tcPr>
            <w:tcW w:w="1469" w:type="dxa"/>
            <w:vMerge/>
          </w:tcPr>
          <w:p w14:paraId="3F5BEC61" w14:textId="77777777" w:rsidR="00FD54B2" w:rsidRPr="003808E1" w:rsidRDefault="00FD54B2" w:rsidP="00804239">
            <w:pPr>
              <w:rPr>
                <w:rFonts w:ascii="Times New Roman" w:hAnsi="Times New Roman" w:cs="Times New Roman"/>
                <w:sz w:val="24"/>
                <w:szCs w:val="24"/>
              </w:rPr>
            </w:pPr>
          </w:p>
        </w:tc>
        <w:tc>
          <w:tcPr>
            <w:tcW w:w="1946" w:type="dxa"/>
          </w:tcPr>
          <w:p w14:paraId="4488159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Shrub</w:t>
            </w:r>
          </w:p>
          <w:p w14:paraId="33B0045D" w14:textId="77777777" w:rsidR="00FD54B2" w:rsidRPr="003808E1" w:rsidRDefault="00FD54B2" w:rsidP="00804239">
            <w:pPr>
              <w:rPr>
                <w:rFonts w:ascii="Times New Roman" w:hAnsi="Times New Roman" w:cs="Times New Roman"/>
                <w:sz w:val="12"/>
                <w:szCs w:val="12"/>
              </w:rPr>
            </w:pPr>
          </w:p>
        </w:tc>
        <w:tc>
          <w:tcPr>
            <w:tcW w:w="4140" w:type="dxa"/>
            <w:vMerge/>
          </w:tcPr>
          <w:p w14:paraId="02A42F78"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6FBDAD3D" w14:textId="77777777" w:rsidR="00FD54B2" w:rsidRPr="003808E1" w:rsidRDefault="00FD54B2" w:rsidP="00804239">
            <w:pPr>
              <w:jc w:val="center"/>
              <w:rPr>
                <w:rFonts w:ascii="Times New Roman" w:hAnsi="Times New Roman" w:cs="Times New Roman"/>
                <w:sz w:val="24"/>
                <w:szCs w:val="24"/>
              </w:rPr>
            </w:pPr>
          </w:p>
        </w:tc>
      </w:tr>
      <w:tr w:rsidR="00FD54B2" w:rsidRPr="003808E1" w14:paraId="04ADC757" w14:textId="77777777" w:rsidTr="00804239">
        <w:tc>
          <w:tcPr>
            <w:tcW w:w="1469" w:type="dxa"/>
            <w:vMerge/>
          </w:tcPr>
          <w:p w14:paraId="0F10507C" w14:textId="77777777" w:rsidR="00FD54B2" w:rsidRPr="003808E1" w:rsidRDefault="00FD54B2" w:rsidP="00804239">
            <w:pPr>
              <w:rPr>
                <w:rFonts w:ascii="Times New Roman" w:hAnsi="Times New Roman" w:cs="Times New Roman"/>
                <w:sz w:val="24"/>
                <w:szCs w:val="24"/>
              </w:rPr>
            </w:pPr>
          </w:p>
        </w:tc>
        <w:tc>
          <w:tcPr>
            <w:tcW w:w="1946" w:type="dxa"/>
          </w:tcPr>
          <w:p w14:paraId="7FEC55B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Sapling</w:t>
            </w:r>
          </w:p>
          <w:p w14:paraId="28A28323" w14:textId="77777777" w:rsidR="00FD54B2" w:rsidRPr="003808E1" w:rsidRDefault="00FD54B2" w:rsidP="00804239">
            <w:pPr>
              <w:rPr>
                <w:rFonts w:ascii="Times New Roman" w:hAnsi="Times New Roman" w:cs="Times New Roman"/>
                <w:sz w:val="12"/>
                <w:szCs w:val="12"/>
              </w:rPr>
            </w:pPr>
          </w:p>
        </w:tc>
        <w:tc>
          <w:tcPr>
            <w:tcW w:w="4140" w:type="dxa"/>
            <w:vMerge/>
          </w:tcPr>
          <w:p w14:paraId="7D8DAE34"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3F60EE96" w14:textId="77777777" w:rsidR="00FD54B2" w:rsidRPr="003808E1" w:rsidRDefault="00FD54B2" w:rsidP="00804239">
            <w:pPr>
              <w:jc w:val="center"/>
              <w:rPr>
                <w:rFonts w:ascii="Times New Roman" w:hAnsi="Times New Roman" w:cs="Times New Roman"/>
                <w:sz w:val="24"/>
                <w:szCs w:val="24"/>
              </w:rPr>
            </w:pPr>
          </w:p>
        </w:tc>
      </w:tr>
      <w:tr w:rsidR="00FD54B2" w:rsidRPr="003808E1" w14:paraId="1DA23D84" w14:textId="77777777" w:rsidTr="00804239">
        <w:tc>
          <w:tcPr>
            <w:tcW w:w="1469" w:type="dxa"/>
            <w:vMerge/>
          </w:tcPr>
          <w:p w14:paraId="19C4F5BA" w14:textId="77777777" w:rsidR="00FD54B2" w:rsidRPr="003808E1" w:rsidRDefault="00FD54B2" w:rsidP="00804239">
            <w:pPr>
              <w:rPr>
                <w:rFonts w:ascii="Times New Roman" w:hAnsi="Times New Roman" w:cs="Times New Roman"/>
                <w:sz w:val="24"/>
                <w:szCs w:val="24"/>
              </w:rPr>
            </w:pPr>
          </w:p>
        </w:tc>
        <w:tc>
          <w:tcPr>
            <w:tcW w:w="1946" w:type="dxa"/>
          </w:tcPr>
          <w:p w14:paraId="34139EFD"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Tree</w:t>
            </w:r>
          </w:p>
        </w:tc>
        <w:tc>
          <w:tcPr>
            <w:tcW w:w="4140" w:type="dxa"/>
            <w:vMerge/>
          </w:tcPr>
          <w:p w14:paraId="6FC70F26"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429D0A55" w14:textId="77777777" w:rsidR="00FD54B2" w:rsidRPr="003808E1" w:rsidRDefault="00FD54B2" w:rsidP="00804239">
            <w:pPr>
              <w:jc w:val="center"/>
              <w:rPr>
                <w:rFonts w:ascii="Times New Roman" w:hAnsi="Times New Roman" w:cs="Times New Roman"/>
                <w:sz w:val="24"/>
                <w:szCs w:val="24"/>
              </w:rPr>
            </w:pPr>
          </w:p>
        </w:tc>
      </w:tr>
      <w:tr w:rsidR="00FD54B2" w:rsidRPr="003808E1" w14:paraId="3ED46C61" w14:textId="77777777" w:rsidTr="00804239">
        <w:tc>
          <w:tcPr>
            <w:tcW w:w="1469" w:type="dxa"/>
            <w:vMerge/>
          </w:tcPr>
          <w:p w14:paraId="741EB43C"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58F5665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Tree Outside Opening</w:t>
            </w:r>
          </w:p>
        </w:tc>
        <w:tc>
          <w:tcPr>
            <w:tcW w:w="4140" w:type="dxa"/>
            <w:tcBorders>
              <w:bottom w:val="single" w:sz="4" w:space="0" w:color="auto"/>
            </w:tcBorders>
          </w:tcPr>
          <w:p w14:paraId="5964243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Percentage reflecting the total number of vegetation survey points outside of the wildlife opening at which trees were present divided by the total number of points in the survey (N = 20)</w:t>
            </w:r>
          </w:p>
          <w:p w14:paraId="71CF5C66"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4" w:space="0" w:color="auto"/>
            </w:tcBorders>
            <w:vAlign w:val="center"/>
          </w:tcPr>
          <w:p w14:paraId="3B18BB40" w14:textId="77777777" w:rsidR="00FD54B2" w:rsidRPr="003808E1" w:rsidRDefault="00FD54B2" w:rsidP="00804239">
            <w:pPr>
              <w:jc w:val="center"/>
              <w:rPr>
                <w:rFonts w:ascii="Times New Roman" w:hAnsi="Times New Roman" w:cs="Times New Roman"/>
                <w:sz w:val="24"/>
                <w:szCs w:val="24"/>
              </w:rPr>
            </w:pPr>
          </w:p>
        </w:tc>
      </w:tr>
      <w:tr w:rsidR="00FD54B2" w:rsidRPr="003808E1" w14:paraId="379CD475" w14:textId="77777777" w:rsidTr="00804239">
        <w:tc>
          <w:tcPr>
            <w:tcW w:w="1469" w:type="dxa"/>
            <w:vMerge/>
          </w:tcPr>
          <w:p w14:paraId="764E8ED1"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tcBorders>
          </w:tcPr>
          <w:p w14:paraId="3EC9D000" w14:textId="77777777" w:rsidR="00FD54B2" w:rsidRPr="003808E1" w:rsidRDefault="00FD54B2" w:rsidP="00804239">
            <w:pPr>
              <w:rPr>
                <w:rFonts w:ascii="Times New Roman" w:hAnsi="Times New Roman" w:cs="Times New Roman"/>
                <w:sz w:val="10"/>
                <w:szCs w:val="10"/>
              </w:rPr>
            </w:pPr>
          </w:p>
          <w:p w14:paraId="5F3D756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Canopy Cover</w:t>
            </w:r>
          </w:p>
        </w:tc>
        <w:tc>
          <w:tcPr>
            <w:tcW w:w="4140" w:type="dxa"/>
            <w:tcBorders>
              <w:top w:val="single" w:sz="4" w:space="0" w:color="auto"/>
            </w:tcBorders>
          </w:tcPr>
          <w:p w14:paraId="53CCDADC" w14:textId="77777777" w:rsidR="00FD54B2" w:rsidRPr="003808E1" w:rsidRDefault="00FD54B2" w:rsidP="00804239">
            <w:pPr>
              <w:rPr>
                <w:rFonts w:ascii="Times New Roman" w:hAnsi="Times New Roman" w:cs="Times New Roman"/>
                <w:sz w:val="10"/>
                <w:szCs w:val="10"/>
              </w:rPr>
            </w:pPr>
          </w:p>
          <w:p w14:paraId="74F514D7"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 xml:space="preserve">Percentage reflecting the average of 4 </w:t>
            </w:r>
            <w:proofErr w:type="spellStart"/>
            <w:r w:rsidRPr="003808E1">
              <w:rPr>
                <w:rFonts w:ascii="Times New Roman" w:hAnsi="Times New Roman" w:cs="Times New Roman"/>
                <w:sz w:val="24"/>
                <w:szCs w:val="24"/>
              </w:rPr>
              <w:t>densiometer</w:t>
            </w:r>
            <w:proofErr w:type="spellEnd"/>
            <w:r w:rsidRPr="003808E1">
              <w:rPr>
                <w:rFonts w:ascii="Times New Roman" w:hAnsi="Times New Roman" w:cs="Times New Roman"/>
                <w:sz w:val="24"/>
                <w:szCs w:val="24"/>
              </w:rPr>
              <w:t xml:space="preserve"> measurements of forest overstory density</w:t>
            </w:r>
          </w:p>
          <w:p w14:paraId="792D8406"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tcBorders>
            <w:vAlign w:val="center"/>
          </w:tcPr>
          <w:p w14:paraId="622EC733"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Tree plot surveys</w:t>
            </w:r>
          </w:p>
        </w:tc>
      </w:tr>
      <w:tr w:rsidR="00FD54B2" w:rsidRPr="003808E1" w14:paraId="2B942949" w14:textId="77777777" w:rsidTr="00804239">
        <w:tc>
          <w:tcPr>
            <w:tcW w:w="1469" w:type="dxa"/>
            <w:vMerge/>
          </w:tcPr>
          <w:p w14:paraId="168F59AF" w14:textId="77777777" w:rsidR="00FD54B2" w:rsidRPr="003808E1" w:rsidRDefault="00FD54B2" w:rsidP="00804239">
            <w:pPr>
              <w:rPr>
                <w:rFonts w:ascii="Times New Roman" w:hAnsi="Times New Roman" w:cs="Times New Roman"/>
                <w:sz w:val="24"/>
                <w:szCs w:val="24"/>
              </w:rPr>
            </w:pPr>
          </w:p>
        </w:tc>
        <w:tc>
          <w:tcPr>
            <w:tcW w:w="1946" w:type="dxa"/>
          </w:tcPr>
          <w:p w14:paraId="1470458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Canopy Height</w:t>
            </w:r>
          </w:p>
        </w:tc>
        <w:tc>
          <w:tcPr>
            <w:tcW w:w="4140" w:type="dxa"/>
          </w:tcPr>
          <w:p w14:paraId="3226F87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Height (m) of an average intermediate tree within the wildlife opening</w:t>
            </w:r>
          </w:p>
          <w:p w14:paraId="1C16090E" w14:textId="77777777" w:rsidR="00FD54B2" w:rsidRPr="003808E1" w:rsidRDefault="00FD54B2" w:rsidP="00804239">
            <w:pPr>
              <w:rPr>
                <w:rFonts w:ascii="Times New Roman" w:hAnsi="Times New Roman" w:cs="Times New Roman"/>
                <w:sz w:val="10"/>
                <w:szCs w:val="10"/>
              </w:rPr>
            </w:pPr>
          </w:p>
        </w:tc>
        <w:tc>
          <w:tcPr>
            <w:tcW w:w="1710" w:type="dxa"/>
            <w:vMerge/>
            <w:vAlign w:val="center"/>
          </w:tcPr>
          <w:p w14:paraId="1466172F" w14:textId="77777777" w:rsidR="00FD54B2" w:rsidRPr="003808E1" w:rsidRDefault="00FD54B2" w:rsidP="00804239">
            <w:pPr>
              <w:jc w:val="center"/>
              <w:rPr>
                <w:rFonts w:ascii="Times New Roman" w:hAnsi="Times New Roman" w:cs="Times New Roman"/>
                <w:sz w:val="24"/>
                <w:szCs w:val="24"/>
              </w:rPr>
            </w:pPr>
          </w:p>
        </w:tc>
      </w:tr>
      <w:tr w:rsidR="00FD54B2" w:rsidRPr="003808E1" w14:paraId="5E9F07A7" w14:textId="77777777" w:rsidTr="00804239">
        <w:tc>
          <w:tcPr>
            <w:tcW w:w="1469" w:type="dxa"/>
            <w:vMerge/>
          </w:tcPr>
          <w:p w14:paraId="6E00ACBC" w14:textId="77777777" w:rsidR="00FD54B2" w:rsidRPr="003808E1" w:rsidRDefault="00FD54B2" w:rsidP="00804239">
            <w:pPr>
              <w:rPr>
                <w:rFonts w:ascii="Times New Roman" w:hAnsi="Times New Roman" w:cs="Times New Roman"/>
                <w:sz w:val="24"/>
                <w:szCs w:val="24"/>
              </w:rPr>
            </w:pPr>
          </w:p>
        </w:tc>
        <w:tc>
          <w:tcPr>
            <w:tcW w:w="1946" w:type="dxa"/>
          </w:tcPr>
          <w:p w14:paraId="2AEF929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Trees</w:t>
            </w:r>
          </w:p>
        </w:tc>
        <w:tc>
          <w:tcPr>
            <w:tcW w:w="4140" w:type="dxa"/>
          </w:tcPr>
          <w:p w14:paraId="43D8AE0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Total number of live trees and dead snags with &gt;10 cm diameter located within the tree plot; index of relative tree density</w:t>
            </w:r>
          </w:p>
          <w:p w14:paraId="6A98712B" w14:textId="77777777" w:rsidR="00FD54B2" w:rsidRPr="003808E1" w:rsidRDefault="00FD54B2" w:rsidP="00804239">
            <w:pPr>
              <w:rPr>
                <w:rFonts w:ascii="Times New Roman" w:hAnsi="Times New Roman" w:cs="Times New Roman"/>
                <w:sz w:val="10"/>
                <w:szCs w:val="10"/>
              </w:rPr>
            </w:pPr>
          </w:p>
        </w:tc>
        <w:tc>
          <w:tcPr>
            <w:tcW w:w="1710" w:type="dxa"/>
            <w:vMerge/>
            <w:vAlign w:val="center"/>
          </w:tcPr>
          <w:p w14:paraId="753A74C8" w14:textId="77777777" w:rsidR="00FD54B2" w:rsidRPr="003808E1" w:rsidRDefault="00FD54B2" w:rsidP="00804239">
            <w:pPr>
              <w:jc w:val="center"/>
              <w:rPr>
                <w:rFonts w:ascii="Times New Roman" w:hAnsi="Times New Roman" w:cs="Times New Roman"/>
                <w:sz w:val="24"/>
                <w:szCs w:val="24"/>
              </w:rPr>
            </w:pPr>
          </w:p>
        </w:tc>
      </w:tr>
      <w:tr w:rsidR="00FD54B2" w:rsidRPr="003808E1" w14:paraId="6F2B2E04" w14:textId="77777777" w:rsidTr="00804239">
        <w:tc>
          <w:tcPr>
            <w:tcW w:w="1469" w:type="dxa"/>
            <w:vMerge/>
          </w:tcPr>
          <w:p w14:paraId="15F57A32"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055D928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Basal Area</w:t>
            </w:r>
          </w:p>
        </w:tc>
        <w:tc>
          <w:tcPr>
            <w:tcW w:w="4140" w:type="dxa"/>
            <w:tcBorders>
              <w:bottom w:val="single" w:sz="4" w:space="0" w:color="auto"/>
            </w:tcBorders>
          </w:tcPr>
          <w:p w14:paraId="71CC028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Sum of the individual basal areas of all the trees within the tree plot; index of relative basal area</w:t>
            </w:r>
          </w:p>
          <w:p w14:paraId="3A894CE2"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4" w:space="0" w:color="auto"/>
            </w:tcBorders>
            <w:vAlign w:val="center"/>
          </w:tcPr>
          <w:p w14:paraId="40574627" w14:textId="77777777" w:rsidR="00FD54B2" w:rsidRPr="003808E1" w:rsidRDefault="00FD54B2" w:rsidP="00804239">
            <w:pPr>
              <w:jc w:val="center"/>
              <w:rPr>
                <w:rFonts w:ascii="Times New Roman" w:hAnsi="Times New Roman" w:cs="Times New Roman"/>
                <w:sz w:val="24"/>
                <w:szCs w:val="24"/>
              </w:rPr>
            </w:pPr>
          </w:p>
        </w:tc>
      </w:tr>
      <w:tr w:rsidR="00FD54B2" w:rsidRPr="003808E1" w14:paraId="60CE3207" w14:textId="77777777" w:rsidTr="00804239">
        <w:tc>
          <w:tcPr>
            <w:tcW w:w="1469" w:type="dxa"/>
            <w:vMerge/>
          </w:tcPr>
          <w:p w14:paraId="66914636"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tcBorders>
          </w:tcPr>
          <w:p w14:paraId="6E3F8212" w14:textId="77777777" w:rsidR="00FD54B2" w:rsidRPr="003808E1" w:rsidRDefault="00FD54B2" w:rsidP="00804239">
            <w:pPr>
              <w:rPr>
                <w:rFonts w:ascii="Times New Roman" w:hAnsi="Times New Roman" w:cs="Times New Roman"/>
                <w:sz w:val="10"/>
                <w:szCs w:val="10"/>
              </w:rPr>
            </w:pPr>
          </w:p>
          <w:p w14:paraId="156DE16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Elevation</w:t>
            </w:r>
          </w:p>
        </w:tc>
        <w:tc>
          <w:tcPr>
            <w:tcW w:w="4140" w:type="dxa"/>
            <w:tcBorders>
              <w:top w:val="single" w:sz="4" w:space="0" w:color="auto"/>
            </w:tcBorders>
          </w:tcPr>
          <w:p w14:paraId="336DFA39" w14:textId="77777777" w:rsidR="00FD54B2" w:rsidRPr="003808E1" w:rsidRDefault="00FD54B2" w:rsidP="00804239">
            <w:pPr>
              <w:rPr>
                <w:rFonts w:ascii="Times New Roman" w:hAnsi="Times New Roman" w:cs="Times New Roman"/>
                <w:sz w:val="10"/>
                <w:szCs w:val="10"/>
              </w:rPr>
            </w:pPr>
          </w:p>
          <w:p w14:paraId="1D253E9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Mean elevation within boundaries of wildlife opening</w:t>
            </w:r>
          </w:p>
          <w:p w14:paraId="38DDFCB2"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tcBorders>
            <w:vAlign w:val="center"/>
          </w:tcPr>
          <w:p w14:paraId="3733FF19"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Shuttle Radar Topography Mission digital elevation data</w:t>
            </w:r>
          </w:p>
        </w:tc>
      </w:tr>
      <w:tr w:rsidR="00FD54B2" w:rsidRPr="003808E1" w14:paraId="6B8F8DE7" w14:textId="77777777" w:rsidTr="00804239">
        <w:tc>
          <w:tcPr>
            <w:tcW w:w="1469" w:type="dxa"/>
            <w:vMerge/>
          </w:tcPr>
          <w:p w14:paraId="61622F7A" w14:textId="77777777" w:rsidR="00FD54B2" w:rsidRPr="003808E1" w:rsidRDefault="00FD54B2" w:rsidP="00804239">
            <w:pPr>
              <w:rPr>
                <w:rFonts w:ascii="Times New Roman" w:hAnsi="Times New Roman" w:cs="Times New Roman"/>
                <w:sz w:val="24"/>
                <w:szCs w:val="24"/>
              </w:rPr>
            </w:pPr>
          </w:p>
        </w:tc>
        <w:tc>
          <w:tcPr>
            <w:tcW w:w="1946" w:type="dxa"/>
          </w:tcPr>
          <w:p w14:paraId="0EC43B9B"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Aspect</w:t>
            </w:r>
          </w:p>
        </w:tc>
        <w:tc>
          <w:tcPr>
            <w:tcW w:w="4140" w:type="dxa"/>
          </w:tcPr>
          <w:p w14:paraId="192F6C7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Mode aspect within boundaries of wildlife opening</w:t>
            </w:r>
          </w:p>
          <w:p w14:paraId="4B6021A9" w14:textId="77777777" w:rsidR="00FD54B2" w:rsidRPr="003808E1" w:rsidRDefault="00FD54B2" w:rsidP="00804239">
            <w:pPr>
              <w:rPr>
                <w:rFonts w:ascii="Times New Roman" w:hAnsi="Times New Roman" w:cs="Times New Roman"/>
                <w:sz w:val="10"/>
                <w:szCs w:val="10"/>
              </w:rPr>
            </w:pPr>
          </w:p>
        </w:tc>
        <w:tc>
          <w:tcPr>
            <w:tcW w:w="1710" w:type="dxa"/>
            <w:vMerge/>
            <w:vAlign w:val="center"/>
          </w:tcPr>
          <w:p w14:paraId="41F83ED7" w14:textId="77777777" w:rsidR="00FD54B2" w:rsidRPr="003808E1" w:rsidRDefault="00FD54B2" w:rsidP="00804239">
            <w:pPr>
              <w:jc w:val="center"/>
              <w:rPr>
                <w:rFonts w:ascii="Times New Roman" w:hAnsi="Times New Roman" w:cs="Times New Roman"/>
                <w:sz w:val="24"/>
                <w:szCs w:val="24"/>
              </w:rPr>
            </w:pPr>
          </w:p>
        </w:tc>
      </w:tr>
      <w:tr w:rsidR="00FD54B2" w:rsidRPr="003808E1" w14:paraId="377CFA20" w14:textId="77777777" w:rsidTr="00804239">
        <w:tc>
          <w:tcPr>
            <w:tcW w:w="1469" w:type="dxa"/>
            <w:vMerge/>
            <w:tcBorders>
              <w:bottom w:val="single" w:sz="4" w:space="0" w:color="auto"/>
            </w:tcBorders>
          </w:tcPr>
          <w:p w14:paraId="7D43C1EA"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2B731689"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TPI</w:t>
            </w:r>
          </w:p>
        </w:tc>
        <w:tc>
          <w:tcPr>
            <w:tcW w:w="4140" w:type="dxa"/>
            <w:tcBorders>
              <w:bottom w:val="single" w:sz="4" w:space="0" w:color="auto"/>
            </w:tcBorders>
          </w:tcPr>
          <w:p w14:paraId="7934483A"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Mode topographical position index (TPI) value within boundaries of wildlife opening</w:t>
            </w:r>
          </w:p>
          <w:p w14:paraId="65C3DDB1"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4" w:space="0" w:color="auto"/>
            </w:tcBorders>
            <w:vAlign w:val="center"/>
          </w:tcPr>
          <w:p w14:paraId="261CBCA0" w14:textId="77777777" w:rsidR="00FD54B2" w:rsidRPr="003808E1" w:rsidRDefault="00FD54B2" w:rsidP="00804239">
            <w:pPr>
              <w:jc w:val="center"/>
              <w:rPr>
                <w:rFonts w:ascii="Times New Roman" w:hAnsi="Times New Roman" w:cs="Times New Roman"/>
                <w:sz w:val="24"/>
                <w:szCs w:val="24"/>
              </w:rPr>
            </w:pPr>
          </w:p>
        </w:tc>
      </w:tr>
      <w:tr w:rsidR="00FD54B2" w:rsidRPr="003808E1" w14:paraId="74DE7F2D" w14:textId="77777777" w:rsidTr="00804239">
        <w:tc>
          <w:tcPr>
            <w:tcW w:w="1469" w:type="dxa"/>
            <w:vMerge w:val="restart"/>
            <w:tcBorders>
              <w:top w:val="single" w:sz="4" w:space="0" w:color="auto"/>
            </w:tcBorders>
          </w:tcPr>
          <w:p w14:paraId="509479B6" w14:textId="77777777" w:rsidR="00FD54B2" w:rsidRPr="003808E1" w:rsidRDefault="00FD54B2" w:rsidP="00804239">
            <w:pPr>
              <w:rPr>
                <w:rFonts w:ascii="Times New Roman" w:hAnsi="Times New Roman" w:cs="Times New Roman"/>
                <w:sz w:val="10"/>
                <w:szCs w:val="10"/>
              </w:rPr>
            </w:pPr>
          </w:p>
          <w:p w14:paraId="6B0E1E0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Size</w:t>
            </w:r>
          </w:p>
        </w:tc>
        <w:tc>
          <w:tcPr>
            <w:tcW w:w="1946" w:type="dxa"/>
            <w:tcBorders>
              <w:top w:val="single" w:sz="4" w:space="0" w:color="auto"/>
            </w:tcBorders>
          </w:tcPr>
          <w:p w14:paraId="17A29D08" w14:textId="77777777" w:rsidR="00FD54B2" w:rsidRPr="003808E1" w:rsidRDefault="00FD54B2" w:rsidP="00804239">
            <w:pPr>
              <w:rPr>
                <w:rFonts w:ascii="Times New Roman" w:hAnsi="Times New Roman" w:cs="Times New Roman"/>
                <w:sz w:val="10"/>
                <w:szCs w:val="10"/>
              </w:rPr>
            </w:pPr>
          </w:p>
          <w:p w14:paraId="546EEF1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Area</w:t>
            </w:r>
          </w:p>
        </w:tc>
        <w:tc>
          <w:tcPr>
            <w:tcW w:w="4140" w:type="dxa"/>
            <w:tcBorders>
              <w:top w:val="single" w:sz="4" w:space="0" w:color="auto"/>
            </w:tcBorders>
          </w:tcPr>
          <w:p w14:paraId="3ED6D4CB" w14:textId="77777777" w:rsidR="00FD54B2" w:rsidRPr="003808E1" w:rsidRDefault="00FD54B2" w:rsidP="00804239">
            <w:pPr>
              <w:rPr>
                <w:rFonts w:ascii="Times New Roman" w:hAnsi="Times New Roman" w:cs="Times New Roman"/>
                <w:sz w:val="10"/>
                <w:szCs w:val="10"/>
              </w:rPr>
            </w:pPr>
          </w:p>
          <w:p w14:paraId="52AE334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Area (ha) of wildlife opening</w:t>
            </w:r>
          </w:p>
          <w:p w14:paraId="7FF137B3"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tcBorders>
            <w:vAlign w:val="center"/>
          </w:tcPr>
          <w:p w14:paraId="63F2CE3A"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wildlife openings</w:t>
            </w:r>
          </w:p>
        </w:tc>
      </w:tr>
      <w:tr w:rsidR="00FD54B2" w:rsidRPr="003808E1" w14:paraId="1355BC24" w14:textId="77777777" w:rsidTr="00804239">
        <w:tc>
          <w:tcPr>
            <w:tcW w:w="1469" w:type="dxa"/>
            <w:vMerge/>
          </w:tcPr>
          <w:p w14:paraId="16C1E812" w14:textId="77777777" w:rsidR="00FD54B2" w:rsidRPr="003808E1" w:rsidRDefault="00FD54B2" w:rsidP="00804239">
            <w:pPr>
              <w:rPr>
                <w:rFonts w:ascii="Times New Roman" w:hAnsi="Times New Roman" w:cs="Times New Roman"/>
                <w:sz w:val="24"/>
                <w:szCs w:val="24"/>
              </w:rPr>
            </w:pPr>
          </w:p>
        </w:tc>
        <w:tc>
          <w:tcPr>
            <w:tcW w:w="1946" w:type="dxa"/>
          </w:tcPr>
          <w:p w14:paraId="27F0C4CB" w14:textId="77777777" w:rsidR="00FD54B2" w:rsidRPr="003808E1" w:rsidRDefault="00FD54B2" w:rsidP="00804239">
            <w:pPr>
              <w:rPr>
                <w:rFonts w:ascii="Times New Roman" w:hAnsi="Times New Roman" w:cs="Times New Roman"/>
                <w:sz w:val="24"/>
                <w:szCs w:val="24"/>
              </w:rPr>
            </w:pPr>
            <w:proofErr w:type="spellStart"/>
            <w:r w:rsidRPr="003808E1">
              <w:rPr>
                <w:rFonts w:ascii="Times New Roman" w:hAnsi="Times New Roman" w:cs="Times New Roman"/>
                <w:sz w:val="24"/>
                <w:szCs w:val="24"/>
              </w:rPr>
              <w:t>Edge:Area</w:t>
            </w:r>
            <w:proofErr w:type="spellEnd"/>
            <w:r w:rsidRPr="003808E1">
              <w:rPr>
                <w:rFonts w:ascii="Times New Roman" w:hAnsi="Times New Roman" w:cs="Times New Roman"/>
                <w:sz w:val="24"/>
                <w:szCs w:val="24"/>
              </w:rPr>
              <w:t xml:space="preserve"> Ratio</w:t>
            </w:r>
          </w:p>
        </w:tc>
        <w:tc>
          <w:tcPr>
            <w:tcW w:w="4140" w:type="dxa"/>
          </w:tcPr>
          <w:p w14:paraId="5ABA79C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Ratio of total edge distance (m) to area (ha) of wildlife opening</w:t>
            </w:r>
          </w:p>
          <w:p w14:paraId="3EDFE0C7" w14:textId="77777777" w:rsidR="00FD54B2" w:rsidRPr="003808E1" w:rsidRDefault="00FD54B2" w:rsidP="00804239">
            <w:pPr>
              <w:rPr>
                <w:rFonts w:ascii="Times New Roman" w:hAnsi="Times New Roman" w:cs="Times New Roman"/>
                <w:sz w:val="10"/>
                <w:szCs w:val="10"/>
              </w:rPr>
            </w:pPr>
          </w:p>
        </w:tc>
        <w:tc>
          <w:tcPr>
            <w:tcW w:w="1710" w:type="dxa"/>
            <w:vMerge/>
            <w:vAlign w:val="center"/>
          </w:tcPr>
          <w:p w14:paraId="2DBEFF52" w14:textId="77777777" w:rsidR="00FD54B2" w:rsidRPr="003808E1" w:rsidRDefault="00FD54B2" w:rsidP="00804239">
            <w:pPr>
              <w:jc w:val="center"/>
              <w:rPr>
                <w:rFonts w:ascii="Times New Roman" w:hAnsi="Times New Roman" w:cs="Times New Roman"/>
                <w:sz w:val="24"/>
                <w:szCs w:val="24"/>
              </w:rPr>
            </w:pPr>
          </w:p>
        </w:tc>
      </w:tr>
      <w:tr w:rsidR="00FD54B2" w:rsidRPr="003808E1" w14:paraId="6EE22857" w14:textId="77777777" w:rsidTr="00804239">
        <w:tc>
          <w:tcPr>
            <w:tcW w:w="1469" w:type="dxa"/>
            <w:vMerge/>
            <w:tcBorders>
              <w:bottom w:val="single" w:sz="12" w:space="0" w:color="auto"/>
            </w:tcBorders>
          </w:tcPr>
          <w:p w14:paraId="5B1F7244" w14:textId="77777777" w:rsidR="00FD54B2" w:rsidRPr="003808E1" w:rsidRDefault="00FD54B2" w:rsidP="00804239">
            <w:pPr>
              <w:rPr>
                <w:rFonts w:ascii="Times New Roman" w:hAnsi="Times New Roman" w:cs="Times New Roman"/>
                <w:sz w:val="24"/>
                <w:szCs w:val="24"/>
              </w:rPr>
            </w:pPr>
          </w:p>
        </w:tc>
        <w:tc>
          <w:tcPr>
            <w:tcW w:w="1946" w:type="dxa"/>
            <w:tcBorders>
              <w:bottom w:val="single" w:sz="12" w:space="0" w:color="auto"/>
            </w:tcBorders>
          </w:tcPr>
          <w:p w14:paraId="606F7597"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Roundness</w:t>
            </w:r>
          </w:p>
        </w:tc>
        <w:tc>
          <w:tcPr>
            <w:tcW w:w="4140" w:type="dxa"/>
            <w:tcBorders>
              <w:bottom w:val="single" w:sz="12" w:space="0" w:color="auto"/>
            </w:tcBorders>
          </w:tcPr>
          <w:p w14:paraId="2EFF085C"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 xml:space="preserve">Shape metric; also known as the </w:t>
            </w:r>
            <w:proofErr w:type="spellStart"/>
            <w:r w:rsidRPr="003808E1">
              <w:rPr>
                <w:rFonts w:ascii="Times New Roman" w:hAnsi="Times New Roman" w:cs="Times New Roman"/>
                <w:sz w:val="24"/>
                <w:szCs w:val="24"/>
              </w:rPr>
              <w:t>Polsby</w:t>
            </w:r>
            <w:proofErr w:type="spellEnd"/>
            <w:r w:rsidRPr="003808E1">
              <w:rPr>
                <w:rFonts w:ascii="Times New Roman" w:hAnsi="Times New Roman" w:cs="Times New Roman"/>
                <w:sz w:val="24"/>
                <w:szCs w:val="24"/>
              </w:rPr>
              <w:t>-Popper score</w:t>
            </w:r>
          </w:p>
          <w:p w14:paraId="08F0777C"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12" w:space="0" w:color="auto"/>
            </w:tcBorders>
            <w:vAlign w:val="center"/>
          </w:tcPr>
          <w:p w14:paraId="0C247D28" w14:textId="77777777" w:rsidR="00FD54B2" w:rsidRPr="003808E1" w:rsidRDefault="00FD54B2" w:rsidP="00804239">
            <w:pPr>
              <w:jc w:val="center"/>
              <w:rPr>
                <w:rFonts w:ascii="Times New Roman" w:hAnsi="Times New Roman" w:cs="Times New Roman"/>
                <w:sz w:val="24"/>
                <w:szCs w:val="24"/>
              </w:rPr>
            </w:pPr>
          </w:p>
        </w:tc>
      </w:tr>
    </w:tbl>
    <w:p w14:paraId="30BFDBFC" w14:textId="77777777" w:rsidR="00FD54B2" w:rsidRPr="003808E1" w:rsidRDefault="00FD54B2" w:rsidP="00FD54B2">
      <w:r w:rsidRPr="003808E1">
        <w:rPr>
          <w:rFonts w:ascii="Times New Roman" w:hAnsi="Times New Roman" w:cs="Times New Roman"/>
          <w:sz w:val="24"/>
          <w:szCs w:val="24"/>
        </w:rPr>
        <w:lastRenderedPageBreak/>
        <w:t>Table 1. Continued.</w:t>
      </w:r>
    </w:p>
    <w:tbl>
      <w:tblPr>
        <w:tblStyle w:val="TableGrid"/>
        <w:tblW w:w="9265" w:type="dxa"/>
        <w:tblLook w:val="04A0" w:firstRow="1" w:lastRow="0" w:firstColumn="1" w:lastColumn="0" w:noHBand="0" w:noVBand="1"/>
      </w:tblPr>
      <w:tblGrid>
        <w:gridCol w:w="1469"/>
        <w:gridCol w:w="1946"/>
        <w:gridCol w:w="4140"/>
        <w:gridCol w:w="1710"/>
      </w:tblGrid>
      <w:tr w:rsidR="00FD54B2" w:rsidRPr="003808E1" w14:paraId="43591640" w14:textId="77777777" w:rsidTr="00804239">
        <w:tc>
          <w:tcPr>
            <w:tcW w:w="1469" w:type="dxa"/>
            <w:tcBorders>
              <w:top w:val="single" w:sz="12" w:space="0" w:color="auto"/>
              <w:left w:val="nil"/>
              <w:bottom w:val="single" w:sz="12" w:space="0" w:color="auto"/>
              <w:right w:val="nil"/>
            </w:tcBorders>
          </w:tcPr>
          <w:p w14:paraId="4B6716C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Category</w:t>
            </w:r>
          </w:p>
        </w:tc>
        <w:tc>
          <w:tcPr>
            <w:tcW w:w="1946" w:type="dxa"/>
            <w:tcBorders>
              <w:top w:val="single" w:sz="12" w:space="0" w:color="auto"/>
              <w:left w:val="nil"/>
              <w:bottom w:val="single" w:sz="12" w:space="0" w:color="auto"/>
              <w:right w:val="nil"/>
            </w:tcBorders>
          </w:tcPr>
          <w:p w14:paraId="4CE2C8E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Site Covariate</w:t>
            </w:r>
          </w:p>
        </w:tc>
        <w:tc>
          <w:tcPr>
            <w:tcW w:w="4140" w:type="dxa"/>
            <w:tcBorders>
              <w:top w:val="single" w:sz="12" w:space="0" w:color="auto"/>
              <w:left w:val="nil"/>
              <w:bottom w:val="single" w:sz="12" w:space="0" w:color="auto"/>
              <w:right w:val="nil"/>
            </w:tcBorders>
          </w:tcPr>
          <w:p w14:paraId="33415D1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Description</w:t>
            </w:r>
          </w:p>
        </w:tc>
        <w:tc>
          <w:tcPr>
            <w:tcW w:w="1710" w:type="dxa"/>
            <w:tcBorders>
              <w:top w:val="single" w:sz="12" w:space="0" w:color="auto"/>
              <w:left w:val="nil"/>
              <w:bottom w:val="single" w:sz="12" w:space="0" w:color="auto"/>
              <w:right w:val="nil"/>
            </w:tcBorders>
          </w:tcPr>
          <w:p w14:paraId="6D9D3722"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b/>
                <w:bCs/>
                <w:sz w:val="24"/>
                <w:szCs w:val="24"/>
              </w:rPr>
              <w:t>Data Source</w:t>
            </w:r>
          </w:p>
        </w:tc>
      </w:tr>
      <w:tr w:rsidR="00FD54B2" w:rsidRPr="003808E1" w14:paraId="3A652834" w14:textId="77777777" w:rsidTr="00804239">
        <w:tc>
          <w:tcPr>
            <w:tcW w:w="1469" w:type="dxa"/>
            <w:vMerge w:val="restart"/>
            <w:tcBorders>
              <w:top w:val="single" w:sz="12" w:space="0" w:color="auto"/>
              <w:left w:val="nil"/>
              <w:bottom w:val="nil"/>
              <w:right w:val="nil"/>
            </w:tcBorders>
          </w:tcPr>
          <w:p w14:paraId="4BB77BAD" w14:textId="77777777" w:rsidR="00FD54B2" w:rsidRPr="003808E1" w:rsidRDefault="00FD54B2" w:rsidP="00804239">
            <w:pPr>
              <w:rPr>
                <w:rFonts w:ascii="Times New Roman" w:hAnsi="Times New Roman" w:cs="Times New Roman"/>
                <w:sz w:val="10"/>
                <w:szCs w:val="10"/>
              </w:rPr>
            </w:pPr>
          </w:p>
          <w:p w14:paraId="5910814D"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Management</w:t>
            </w:r>
          </w:p>
        </w:tc>
        <w:tc>
          <w:tcPr>
            <w:tcW w:w="1946" w:type="dxa"/>
            <w:tcBorders>
              <w:top w:val="single" w:sz="12" w:space="0" w:color="auto"/>
              <w:left w:val="nil"/>
              <w:bottom w:val="nil"/>
              <w:right w:val="nil"/>
            </w:tcBorders>
          </w:tcPr>
          <w:p w14:paraId="693D3E90" w14:textId="77777777" w:rsidR="00FD54B2" w:rsidRPr="003808E1" w:rsidRDefault="00FD54B2" w:rsidP="00804239">
            <w:pPr>
              <w:rPr>
                <w:rFonts w:ascii="Times New Roman" w:hAnsi="Times New Roman" w:cs="Times New Roman"/>
                <w:sz w:val="10"/>
                <w:szCs w:val="10"/>
              </w:rPr>
            </w:pPr>
          </w:p>
          <w:p w14:paraId="6D96011D"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Opening Type</w:t>
            </w:r>
          </w:p>
        </w:tc>
        <w:tc>
          <w:tcPr>
            <w:tcW w:w="4140" w:type="dxa"/>
            <w:tcBorders>
              <w:top w:val="single" w:sz="12" w:space="0" w:color="auto"/>
              <w:left w:val="nil"/>
              <w:bottom w:val="nil"/>
              <w:right w:val="nil"/>
            </w:tcBorders>
          </w:tcPr>
          <w:p w14:paraId="2EB59778" w14:textId="77777777" w:rsidR="00FD54B2" w:rsidRPr="003808E1" w:rsidRDefault="00FD54B2" w:rsidP="00804239">
            <w:pPr>
              <w:rPr>
                <w:rFonts w:ascii="Times New Roman" w:hAnsi="Times New Roman" w:cs="Times New Roman"/>
                <w:sz w:val="10"/>
                <w:szCs w:val="10"/>
              </w:rPr>
            </w:pPr>
          </w:p>
          <w:p w14:paraId="078099A9" w14:textId="60529A0D"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 xml:space="preserve">Dummy variable where 1 = opening type of “1” </w:t>
            </w:r>
            <w:r w:rsidR="009E1DC8" w:rsidRPr="003808E1">
              <w:rPr>
                <w:rFonts w:ascii="Times New Roman" w:hAnsi="Times New Roman" w:cs="Times New Roman"/>
                <w:sz w:val="24"/>
                <w:szCs w:val="24"/>
              </w:rPr>
              <w:t xml:space="preserve">(i.e., standard maintained wildlife openings that were intentionally created by managers and tended to be small, round, and actively managed) </w:t>
            </w:r>
            <w:r w:rsidRPr="003808E1">
              <w:rPr>
                <w:rFonts w:ascii="Times New Roman" w:hAnsi="Times New Roman" w:cs="Times New Roman"/>
                <w:sz w:val="24"/>
                <w:szCs w:val="24"/>
              </w:rPr>
              <w:t>and 0 = all other opening types</w:t>
            </w:r>
            <w:r w:rsidR="007C7FFB" w:rsidRPr="003808E1">
              <w:rPr>
                <w:rFonts w:ascii="Times New Roman" w:hAnsi="Times New Roman" w:cs="Times New Roman"/>
                <w:sz w:val="24"/>
                <w:szCs w:val="24"/>
              </w:rPr>
              <w:t xml:space="preserve"> (e.g., reclaimed strip mines, grazing allotments, gas well sites)</w:t>
            </w:r>
          </w:p>
          <w:p w14:paraId="6B938B4F"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12" w:space="0" w:color="auto"/>
              <w:left w:val="nil"/>
              <w:bottom w:val="nil"/>
              <w:right w:val="nil"/>
            </w:tcBorders>
            <w:vAlign w:val="center"/>
          </w:tcPr>
          <w:p w14:paraId="16544844"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wildlife openings (supplemented by field observations)</w:t>
            </w:r>
          </w:p>
        </w:tc>
      </w:tr>
      <w:tr w:rsidR="00FD54B2" w:rsidRPr="003808E1" w14:paraId="45D03260" w14:textId="77777777" w:rsidTr="00804239">
        <w:tc>
          <w:tcPr>
            <w:tcW w:w="1469" w:type="dxa"/>
            <w:vMerge/>
            <w:tcBorders>
              <w:top w:val="nil"/>
              <w:left w:val="nil"/>
              <w:bottom w:val="nil"/>
              <w:right w:val="nil"/>
            </w:tcBorders>
          </w:tcPr>
          <w:p w14:paraId="55C42204"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6059C619"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Past Maintenance</w:t>
            </w:r>
          </w:p>
        </w:tc>
        <w:tc>
          <w:tcPr>
            <w:tcW w:w="4140" w:type="dxa"/>
            <w:tcBorders>
              <w:top w:val="nil"/>
              <w:left w:val="nil"/>
              <w:bottom w:val="nil"/>
              <w:right w:val="nil"/>
            </w:tcBorders>
          </w:tcPr>
          <w:p w14:paraId="6F11945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record of past maintenance by managers and 0 = no record</w:t>
            </w:r>
          </w:p>
          <w:p w14:paraId="10746643"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nil"/>
              <w:right w:val="nil"/>
            </w:tcBorders>
            <w:vAlign w:val="center"/>
          </w:tcPr>
          <w:p w14:paraId="5C83C2AC" w14:textId="77777777" w:rsidR="00FD54B2" w:rsidRPr="003808E1" w:rsidRDefault="00FD54B2" w:rsidP="00804239">
            <w:pPr>
              <w:jc w:val="center"/>
              <w:rPr>
                <w:rFonts w:ascii="Times New Roman" w:hAnsi="Times New Roman" w:cs="Times New Roman"/>
                <w:sz w:val="24"/>
                <w:szCs w:val="24"/>
              </w:rPr>
            </w:pPr>
          </w:p>
        </w:tc>
      </w:tr>
      <w:tr w:rsidR="00FD54B2" w:rsidRPr="003808E1" w14:paraId="38AD0766" w14:textId="77777777" w:rsidTr="00804239">
        <w:tc>
          <w:tcPr>
            <w:tcW w:w="1469" w:type="dxa"/>
            <w:vMerge/>
            <w:tcBorders>
              <w:top w:val="nil"/>
              <w:left w:val="nil"/>
              <w:bottom w:val="nil"/>
              <w:right w:val="nil"/>
            </w:tcBorders>
          </w:tcPr>
          <w:p w14:paraId="5F296A4F"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52E045F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Recent Disturbance</w:t>
            </w:r>
          </w:p>
        </w:tc>
        <w:tc>
          <w:tcPr>
            <w:tcW w:w="4140" w:type="dxa"/>
            <w:tcBorders>
              <w:top w:val="nil"/>
              <w:left w:val="nil"/>
              <w:bottom w:val="nil"/>
              <w:right w:val="nil"/>
            </w:tcBorders>
          </w:tcPr>
          <w:p w14:paraId="00E8285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disturbance involving exposing bare soil, tilling, or mowing within past 5 years and 0 = no disturbance</w:t>
            </w:r>
          </w:p>
          <w:p w14:paraId="655F3EE8"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nil"/>
              <w:right w:val="nil"/>
            </w:tcBorders>
            <w:vAlign w:val="center"/>
          </w:tcPr>
          <w:p w14:paraId="11FD2CD1" w14:textId="77777777" w:rsidR="00FD54B2" w:rsidRPr="003808E1" w:rsidRDefault="00FD54B2" w:rsidP="00804239">
            <w:pPr>
              <w:jc w:val="center"/>
              <w:rPr>
                <w:rFonts w:ascii="Times New Roman" w:hAnsi="Times New Roman" w:cs="Times New Roman"/>
                <w:sz w:val="24"/>
                <w:szCs w:val="24"/>
              </w:rPr>
            </w:pPr>
          </w:p>
        </w:tc>
      </w:tr>
      <w:tr w:rsidR="00FD54B2" w:rsidRPr="003808E1" w14:paraId="0ADAE7AA" w14:textId="77777777" w:rsidTr="00804239">
        <w:tc>
          <w:tcPr>
            <w:tcW w:w="1469" w:type="dxa"/>
            <w:vMerge/>
            <w:tcBorders>
              <w:top w:val="nil"/>
              <w:left w:val="nil"/>
              <w:bottom w:val="nil"/>
              <w:right w:val="nil"/>
            </w:tcBorders>
          </w:tcPr>
          <w:p w14:paraId="610193BE"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148DC90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Mowing Frequency</w:t>
            </w:r>
          </w:p>
        </w:tc>
        <w:tc>
          <w:tcPr>
            <w:tcW w:w="4140" w:type="dxa"/>
            <w:tcBorders>
              <w:top w:val="nil"/>
              <w:left w:val="nil"/>
              <w:bottom w:val="nil"/>
              <w:right w:val="nil"/>
            </w:tcBorders>
          </w:tcPr>
          <w:p w14:paraId="1E64CAD6"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of elapsed years between mowing by managers</w:t>
            </w:r>
          </w:p>
          <w:p w14:paraId="1BC6324F"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nil"/>
              <w:right w:val="nil"/>
            </w:tcBorders>
            <w:vAlign w:val="center"/>
          </w:tcPr>
          <w:p w14:paraId="1D84CDE1" w14:textId="77777777" w:rsidR="00FD54B2" w:rsidRPr="003808E1" w:rsidRDefault="00FD54B2" w:rsidP="00804239">
            <w:pPr>
              <w:jc w:val="center"/>
              <w:rPr>
                <w:rFonts w:ascii="Times New Roman" w:hAnsi="Times New Roman" w:cs="Times New Roman"/>
                <w:sz w:val="24"/>
                <w:szCs w:val="24"/>
              </w:rPr>
            </w:pPr>
          </w:p>
        </w:tc>
      </w:tr>
      <w:tr w:rsidR="00FD54B2" w:rsidRPr="003808E1" w14:paraId="16ED88B9" w14:textId="77777777" w:rsidTr="00804239">
        <w:tc>
          <w:tcPr>
            <w:tcW w:w="1469" w:type="dxa"/>
            <w:vMerge/>
            <w:tcBorders>
              <w:top w:val="nil"/>
              <w:left w:val="nil"/>
              <w:bottom w:val="nil"/>
              <w:right w:val="nil"/>
            </w:tcBorders>
          </w:tcPr>
          <w:p w14:paraId="0AF61DB5"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1EDE5E0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Human Activity</w:t>
            </w:r>
          </w:p>
        </w:tc>
        <w:tc>
          <w:tcPr>
            <w:tcW w:w="4140" w:type="dxa"/>
            <w:tcBorders>
              <w:top w:val="nil"/>
              <w:left w:val="nil"/>
              <w:bottom w:val="nil"/>
              <w:right w:val="nil"/>
            </w:tcBorders>
          </w:tcPr>
          <w:p w14:paraId="53CA120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moderate to high levels of human activity or recreation and 0 = no or low levels of human activity or recreation</w:t>
            </w:r>
          </w:p>
          <w:p w14:paraId="0A217394"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nil"/>
              <w:right w:val="nil"/>
            </w:tcBorders>
            <w:vAlign w:val="center"/>
          </w:tcPr>
          <w:p w14:paraId="405BA59F" w14:textId="77777777" w:rsidR="00FD54B2" w:rsidRPr="003808E1" w:rsidRDefault="00FD54B2" w:rsidP="00804239">
            <w:pPr>
              <w:jc w:val="center"/>
              <w:rPr>
                <w:rFonts w:ascii="Times New Roman" w:hAnsi="Times New Roman" w:cs="Times New Roman"/>
                <w:sz w:val="24"/>
                <w:szCs w:val="24"/>
              </w:rPr>
            </w:pPr>
          </w:p>
        </w:tc>
      </w:tr>
      <w:tr w:rsidR="00FD54B2" w:rsidRPr="003808E1" w14:paraId="343B7856" w14:textId="77777777" w:rsidTr="00804239">
        <w:tc>
          <w:tcPr>
            <w:tcW w:w="1469" w:type="dxa"/>
            <w:vMerge/>
            <w:tcBorders>
              <w:top w:val="nil"/>
              <w:left w:val="nil"/>
              <w:bottom w:val="single" w:sz="4" w:space="0" w:color="auto"/>
              <w:right w:val="nil"/>
            </w:tcBorders>
          </w:tcPr>
          <w:p w14:paraId="31A2F162"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single" w:sz="4" w:space="0" w:color="auto"/>
              <w:right w:val="nil"/>
            </w:tcBorders>
          </w:tcPr>
          <w:p w14:paraId="5312FDB7"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Road Proximity</w:t>
            </w:r>
          </w:p>
        </w:tc>
        <w:tc>
          <w:tcPr>
            <w:tcW w:w="4140" w:type="dxa"/>
            <w:tcBorders>
              <w:top w:val="nil"/>
              <w:left w:val="nil"/>
              <w:bottom w:val="single" w:sz="4" w:space="0" w:color="auto"/>
              <w:right w:val="nil"/>
            </w:tcBorders>
          </w:tcPr>
          <w:p w14:paraId="1A9C2967"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within 50 m of a public, maintained road and 0 = not within 50 m of a public, maintained road</w:t>
            </w:r>
          </w:p>
          <w:p w14:paraId="73ED18AD"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single" w:sz="4" w:space="0" w:color="auto"/>
              <w:right w:val="nil"/>
            </w:tcBorders>
            <w:vAlign w:val="center"/>
          </w:tcPr>
          <w:p w14:paraId="69D890E4" w14:textId="77777777" w:rsidR="00FD54B2" w:rsidRPr="003808E1" w:rsidRDefault="00FD54B2" w:rsidP="00804239">
            <w:pPr>
              <w:jc w:val="center"/>
              <w:rPr>
                <w:rFonts w:ascii="Times New Roman" w:hAnsi="Times New Roman" w:cs="Times New Roman"/>
                <w:sz w:val="24"/>
                <w:szCs w:val="24"/>
              </w:rPr>
            </w:pPr>
          </w:p>
        </w:tc>
      </w:tr>
      <w:tr w:rsidR="00FD54B2" w:rsidRPr="003808E1" w14:paraId="4CA56678" w14:textId="77777777" w:rsidTr="00804239">
        <w:tc>
          <w:tcPr>
            <w:tcW w:w="1469" w:type="dxa"/>
            <w:tcBorders>
              <w:top w:val="single" w:sz="4" w:space="0" w:color="auto"/>
              <w:left w:val="nil"/>
              <w:bottom w:val="nil"/>
              <w:right w:val="nil"/>
            </w:tcBorders>
          </w:tcPr>
          <w:p w14:paraId="6884383B" w14:textId="77777777" w:rsidR="00FD54B2" w:rsidRPr="003808E1" w:rsidRDefault="00FD54B2" w:rsidP="00804239">
            <w:pPr>
              <w:rPr>
                <w:rFonts w:ascii="Times New Roman" w:hAnsi="Times New Roman" w:cs="Times New Roman"/>
                <w:sz w:val="10"/>
                <w:szCs w:val="10"/>
              </w:rPr>
            </w:pPr>
          </w:p>
          <w:p w14:paraId="336E2A1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Landscape Context</w:t>
            </w:r>
          </w:p>
        </w:tc>
        <w:tc>
          <w:tcPr>
            <w:tcW w:w="1946" w:type="dxa"/>
            <w:tcBorders>
              <w:top w:val="single" w:sz="4" w:space="0" w:color="auto"/>
              <w:left w:val="nil"/>
              <w:bottom w:val="single" w:sz="4" w:space="0" w:color="auto"/>
              <w:right w:val="nil"/>
            </w:tcBorders>
          </w:tcPr>
          <w:p w14:paraId="24519B75" w14:textId="77777777" w:rsidR="00FD54B2" w:rsidRPr="003808E1" w:rsidRDefault="00FD54B2" w:rsidP="00804239">
            <w:pPr>
              <w:rPr>
                <w:rFonts w:ascii="Times New Roman" w:hAnsi="Times New Roman" w:cs="Times New Roman"/>
                <w:sz w:val="10"/>
                <w:szCs w:val="10"/>
              </w:rPr>
            </w:pPr>
          </w:p>
          <w:p w14:paraId="69C5AEF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Distance to Nearest Opening</w:t>
            </w:r>
          </w:p>
        </w:tc>
        <w:tc>
          <w:tcPr>
            <w:tcW w:w="4140" w:type="dxa"/>
            <w:tcBorders>
              <w:top w:val="single" w:sz="4" w:space="0" w:color="auto"/>
              <w:left w:val="nil"/>
              <w:bottom w:val="single" w:sz="4" w:space="0" w:color="auto"/>
              <w:right w:val="nil"/>
            </w:tcBorders>
          </w:tcPr>
          <w:p w14:paraId="5FD552C7" w14:textId="77777777" w:rsidR="00FD54B2" w:rsidRPr="003808E1" w:rsidRDefault="00FD54B2" w:rsidP="00804239">
            <w:pPr>
              <w:rPr>
                <w:rFonts w:ascii="Times New Roman" w:hAnsi="Times New Roman" w:cs="Times New Roman"/>
                <w:sz w:val="10"/>
                <w:szCs w:val="10"/>
              </w:rPr>
            </w:pPr>
          </w:p>
          <w:p w14:paraId="15D5867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Distance (m) from the edge of the focal wildlife opening to the edge of its nearest neighbor</w:t>
            </w:r>
          </w:p>
          <w:p w14:paraId="3B946BD5"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left w:val="nil"/>
              <w:bottom w:val="nil"/>
              <w:right w:val="nil"/>
            </w:tcBorders>
            <w:vAlign w:val="center"/>
          </w:tcPr>
          <w:p w14:paraId="47F993BC"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wildlife openings</w:t>
            </w:r>
          </w:p>
        </w:tc>
      </w:tr>
      <w:tr w:rsidR="00FD54B2" w:rsidRPr="003808E1" w14:paraId="40CB06FF" w14:textId="77777777" w:rsidTr="00804239">
        <w:tc>
          <w:tcPr>
            <w:tcW w:w="1469" w:type="dxa"/>
            <w:tcBorders>
              <w:top w:val="nil"/>
              <w:left w:val="nil"/>
              <w:bottom w:val="nil"/>
              <w:right w:val="nil"/>
            </w:tcBorders>
          </w:tcPr>
          <w:p w14:paraId="0058D4E7"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left w:val="nil"/>
              <w:bottom w:val="nil"/>
              <w:right w:val="nil"/>
            </w:tcBorders>
          </w:tcPr>
          <w:p w14:paraId="6AEC4415" w14:textId="77777777" w:rsidR="00FD54B2" w:rsidRPr="003808E1" w:rsidRDefault="00FD54B2" w:rsidP="00804239">
            <w:pPr>
              <w:rPr>
                <w:rFonts w:ascii="Times New Roman" w:hAnsi="Times New Roman" w:cs="Times New Roman"/>
                <w:sz w:val="10"/>
                <w:szCs w:val="10"/>
              </w:rPr>
            </w:pPr>
          </w:p>
          <w:p w14:paraId="04FCD33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Small Openings</w:t>
            </w:r>
          </w:p>
          <w:p w14:paraId="7240ABE4" w14:textId="77777777" w:rsidR="00FD54B2" w:rsidRPr="003808E1" w:rsidRDefault="00FD54B2" w:rsidP="00804239">
            <w:pPr>
              <w:rPr>
                <w:rFonts w:ascii="Times New Roman" w:hAnsi="Times New Roman" w:cs="Times New Roman"/>
                <w:sz w:val="10"/>
                <w:szCs w:val="10"/>
              </w:rPr>
            </w:pPr>
          </w:p>
        </w:tc>
        <w:tc>
          <w:tcPr>
            <w:tcW w:w="4140" w:type="dxa"/>
            <w:vMerge w:val="restart"/>
            <w:tcBorders>
              <w:top w:val="single" w:sz="4" w:space="0" w:color="auto"/>
              <w:left w:val="nil"/>
              <w:bottom w:val="nil"/>
              <w:right w:val="nil"/>
            </w:tcBorders>
            <w:vAlign w:val="center"/>
          </w:tcPr>
          <w:p w14:paraId="360F36C6"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of small (&lt;1 ha) / midsize (1–5 ha) / large (&gt;5 ha) wildlife openings that intersected a 1-km buffer around the edge of the focal wildlife opening</w:t>
            </w:r>
          </w:p>
        </w:tc>
        <w:tc>
          <w:tcPr>
            <w:tcW w:w="1710" w:type="dxa"/>
            <w:vMerge/>
            <w:tcBorders>
              <w:top w:val="nil"/>
              <w:left w:val="nil"/>
              <w:bottom w:val="nil"/>
              <w:right w:val="nil"/>
            </w:tcBorders>
            <w:vAlign w:val="center"/>
          </w:tcPr>
          <w:p w14:paraId="00B527F8" w14:textId="77777777" w:rsidR="00FD54B2" w:rsidRPr="003808E1" w:rsidRDefault="00FD54B2" w:rsidP="00804239">
            <w:pPr>
              <w:jc w:val="center"/>
              <w:rPr>
                <w:rFonts w:ascii="Times New Roman" w:hAnsi="Times New Roman" w:cs="Times New Roman"/>
                <w:sz w:val="24"/>
                <w:szCs w:val="24"/>
              </w:rPr>
            </w:pPr>
          </w:p>
        </w:tc>
      </w:tr>
      <w:tr w:rsidR="00FD54B2" w:rsidRPr="003808E1" w14:paraId="1FE472B8" w14:textId="77777777" w:rsidTr="00804239">
        <w:tc>
          <w:tcPr>
            <w:tcW w:w="1469" w:type="dxa"/>
            <w:tcBorders>
              <w:top w:val="nil"/>
              <w:left w:val="nil"/>
              <w:bottom w:val="nil"/>
              <w:right w:val="nil"/>
            </w:tcBorders>
          </w:tcPr>
          <w:p w14:paraId="47D83D6E"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4DB96D44"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Midsize Openings</w:t>
            </w:r>
          </w:p>
          <w:p w14:paraId="5DA1AE68" w14:textId="77777777" w:rsidR="00FD54B2" w:rsidRPr="003808E1" w:rsidRDefault="00FD54B2" w:rsidP="00804239">
            <w:pPr>
              <w:rPr>
                <w:rFonts w:ascii="Times New Roman" w:hAnsi="Times New Roman" w:cs="Times New Roman"/>
                <w:sz w:val="10"/>
                <w:szCs w:val="10"/>
              </w:rPr>
            </w:pPr>
          </w:p>
        </w:tc>
        <w:tc>
          <w:tcPr>
            <w:tcW w:w="4140" w:type="dxa"/>
            <w:vMerge/>
            <w:tcBorders>
              <w:top w:val="nil"/>
              <w:left w:val="nil"/>
              <w:bottom w:val="nil"/>
              <w:right w:val="nil"/>
            </w:tcBorders>
          </w:tcPr>
          <w:p w14:paraId="1EACAA6B" w14:textId="77777777" w:rsidR="00FD54B2" w:rsidRPr="003808E1" w:rsidRDefault="00FD54B2" w:rsidP="00804239">
            <w:pPr>
              <w:rPr>
                <w:rFonts w:ascii="Times New Roman" w:hAnsi="Times New Roman" w:cs="Times New Roman"/>
                <w:sz w:val="24"/>
                <w:szCs w:val="24"/>
              </w:rPr>
            </w:pPr>
          </w:p>
        </w:tc>
        <w:tc>
          <w:tcPr>
            <w:tcW w:w="1710" w:type="dxa"/>
            <w:vMerge/>
            <w:tcBorders>
              <w:top w:val="nil"/>
              <w:left w:val="nil"/>
              <w:bottom w:val="nil"/>
              <w:right w:val="nil"/>
            </w:tcBorders>
            <w:vAlign w:val="center"/>
          </w:tcPr>
          <w:p w14:paraId="61128E28" w14:textId="77777777" w:rsidR="00FD54B2" w:rsidRPr="003808E1" w:rsidRDefault="00FD54B2" w:rsidP="00804239">
            <w:pPr>
              <w:jc w:val="center"/>
              <w:rPr>
                <w:rFonts w:ascii="Times New Roman" w:hAnsi="Times New Roman" w:cs="Times New Roman"/>
                <w:sz w:val="24"/>
                <w:szCs w:val="24"/>
              </w:rPr>
            </w:pPr>
          </w:p>
        </w:tc>
      </w:tr>
      <w:tr w:rsidR="00FD54B2" w:rsidRPr="003808E1" w14:paraId="50DD887B" w14:textId="77777777" w:rsidTr="00804239">
        <w:tc>
          <w:tcPr>
            <w:tcW w:w="1469" w:type="dxa"/>
            <w:tcBorders>
              <w:top w:val="nil"/>
              <w:left w:val="nil"/>
              <w:bottom w:val="nil"/>
              <w:right w:val="nil"/>
            </w:tcBorders>
          </w:tcPr>
          <w:p w14:paraId="1A11BCAF"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single" w:sz="4" w:space="0" w:color="auto"/>
              <w:right w:val="nil"/>
            </w:tcBorders>
          </w:tcPr>
          <w:p w14:paraId="3580562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Large Openings</w:t>
            </w:r>
          </w:p>
          <w:p w14:paraId="1774C738" w14:textId="77777777" w:rsidR="00FD54B2" w:rsidRPr="003808E1" w:rsidRDefault="00FD54B2" w:rsidP="00804239">
            <w:pPr>
              <w:rPr>
                <w:rFonts w:ascii="Times New Roman" w:hAnsi="Times New Roman" w:cs="Times New Roman"/>
                <w:sz w:val="10"/>
                <w:szCs w:val="10"/>
              </w:rPr>
            </w:pPr>
          </w:p>
        </w:tc>
        <w:tc>
          <w:tcPr>
            <w:tcW w:w="4140" w:type="dxa"/>
            <w:vMerge/>
            <w:tcBorders>
              <w:top w:val="nil"/>
              <w:left w:val="nil"/>
              <w:bottom w:val="single" w:sz="4" w:space="0" w:color="auto"/>
              <w:right w:val="nil"/>
            </w:tcBorders>
          </w:tcPr>
          <w:p w14:paraId="760B6EA8" w14:textId="77777777" w:rsidR="00FD54B2" w:rsidRPr="003808E1" w:rsidRDefault="00FD54B2" w:rsidP="00804239">
            <w:pPr>
              <w:rPr>
                <w:rFonts w:ascii="Times New Roman" w:hAnsi="Times New Roman" w:cs="Times New Roman"/>
                <w:sz w:val="24"/>
                <w:szCs w:val="24"/>
              </w:rPr>
            </w:pPr>
          </w:p>
        </w:tc>
        <w:tc>
          <w:tcPr>
            <w:tcW w:w="1710" w:type="dxa"/>
            <w:vMerge/>
            <w:tcBorders>
              <w:top w:val="nil"/>
              <w:left w:val="nil"/>
              <w:bottom w:val="single" w:sz="4" w:space="0" w:color="auto"/>
              <w:right w:val="nil"/>
            </w:tcBorders>
            <w:vAlign w:val="center"/>
          </w:tcPr>
          <w:p w14:paraId="2FA10F87" w14:textId="77777777" w:rsidR="00FD54B2" w:rsidRPr="003808E1" w:rsidRDefault="00FD54B2" w:rsidP="00804239">
            <w:pPr>
              <w:jc w:val="center"/>
              <w:rPr>
                <w:rFonts w:ascii="Times New Roman" w:hAnsi="Times New Roman" w:cs="Times New Roman"/>
                <w:sz w:val="24"/>
                <w:szCs w:val="24"/>
              </w:rPr>
            </w:pPr>
          </w:p>
        </w:tc>
      </w:tr>
      <w:tr w:rsidR="00FD54B2" w:rsidRPr="003808E1" w14:paraId="5252ABB8" w14:textId="77777777" w:rsidTr="00804239">
        <w:tc>
          <w:tcPr>
            <w:tcW w:w="1469" w:type="dxa"/>
            <w:tcBorders>
              <w:top w:val="nil"/>
              <w:left w:val="nil"/>
              <w:bottom w:val="single" w:sz="12" w:space="0" w:color="auto"/>
              <w:right w:val="nil"/>
            </w:tcBorders>
          </w:tcPr>
          <w:p w14:paraId="5DC9B9BD"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left w:val="nil"/>
              <w:bottom w:val="single" w:sz="12" w:space="0" w:color="auto"/>
              <w:right w:val="nil"/>
            </w:tcBorders>
          </w:tcPr>
          <w:p w14:paraId="1EE76672" w14:textId="77777777" w:rsidR="00FD54B2" w:rsidRPr="003808E1" w:rsidRDefault="00FD54B2" w:rsidP="00804239">
            <w:pPr>
              <w:rPr>
                <w:rFonts w:ascii="Times New Roman" w:hAnsi="Times New Roman" w:cs="Times New Roman"/>
                <w:sz w:val="10"/>
                <w:szCs w:val="10"/>
              </w:rPr>
            </w:pPr>
          </w:p>
          <w:p w14:paraId="2E51F4A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Wildlife Priority</w:t>
            </w:r>
          </w:p>
        </w:tc>
        <w:tc>
          <w:tcPr>
            <w:tcW w:w="4140" w:type="dxa"/>
            <w:tcBorders>
              <w:top w:val="single" w:sz="4" w:space="0" w:color="auto"/>
              <w:left w:val="nil"/>
              <w:bottom w:val="single" w:sz="12" w:space="0" w:color="auto"/>
              <w:right w:val="nil"/>
            </w:tcBorders>
          </w:tcPr>
          <w:p w14:paraId="1922E729" w14:textId="77777777" w:rsidR="00FD54B2" w:rsidRPr="003808E1" w:rsidRDefault="00FD54B2" w:rsidP="00804239">
            <w:pPr>
              <w:rPr>
                <w:rFonts w:ascii="Times New Roman" w:hAnsi="Times New Roman" w:cs="Times New Roman"/>
                <w:sz w:val="10"/>
                <w:szCs w:val="10"/>
              </w:rPr>
            </w:pPr>
          </w:p>
          <w:p w14:paraId="6B0AD07B"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land designated as having “wildlife habitat priority” status within 1 km of the edge of the wildlife opening</w:t>
            </w:r>
          </w:p>
        </w:tc>
        <w:tc>
          <w:tcPr>
            <w:tcW w:w="1710" w:type="dxa"/>
            <w:tcBorders>
              <w:top w:val="single" w:sz="4" w:space="0" w:color="auto"/>
              <w:left w:val="nil"/>
              <w:bottom w:val="single" w:sz="12" w:space="0" w:color="auto"/>
              <w:right w:val="nil"/>
            </w:tcBorders>
            <w:vAlign w:val="center"/>
          </w:tcPr>
          <w:p w14:paraId="18ECEE8E" w14:textId="77777777" w:rsidR="00FD54B2" w:rsidRPr="003808E1" w:rsidRDefault="00FD54B2" w:rsidP="00804239">
            <w:pPr>
              <w:jc w:val="center"/>
              <w:rPr>
                <w:rFonts w:ascii="Times New Roman" w:hAnsi="Times New Roman" w:cs="Times New Roman"/>
                <w:sz w:val="10"/>
                <w:szCs w:val="10"/>
              </w:rPr>
            </w:pPr>
          </w:p>
          <w:p w14:paraId="54887867"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forest management prescriptions</w:t>
            </w:r>
          </w:p>
          <w:p w14:paraId="127FF7D0" w14:textId="77777777" w:rsidR="00FD54B2" w:rsidRPr="003808E1" w:rsidRDefault="00FD54B2" w:rsidP="00804239">
            <w:pPr>
              <w:jc w:val="center"/>
              <w:rPr>
                <w:rFonts w:ascii="Times New Roman" w:hAnsi="Times New Roman" w:cs="Times New Roman"/>
                <w:sz w:val="10"/>
                <w:szCs w:val="10"/>
              </w:rPr>
            </w:pPr>
          </w:p>
        </w:tc>
      </w:tr>
    </w:tbl>
    <w:p w14:paraId="4962378B" w14:textId="77777777" w:rsidR="00FD54B2" w:rsidRPr="003808E1" w:rsidRDefault="00FD54B2" w:rsidP="00FD54B2">
      <w:r w:rsidRPr="003808E1">
        <w:rPr>
          <w:rFonts w:ascii="Times New Roman" w:hAnsi="Times New Roman" w:cs="Times New Roman"/>
          <w:sz w:val="24"/>
          <w:szCs w:val="24"/>
        </w:rPr>
        <w:lastRenderedPageBreak/>
        <w:t>Table 1. Continued.</w:t>
      </w:r>
    </w:p>
    <w:tbl>
      <w:tblPr>
        <w:tblStyle w:val="TableGrid"/>
        <w:tblW w:w="926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9"/>
        <w:gridCol w:w="1946"/>
        <w:gridCol w:w="4140"/>
        <w:gridCol w:w="1710"/>
      </w:tblGrid>
      <w:tr w:rsidR="00FD54B2" w:rsidRPr="003808E1" w14:paraId="0B83EBD4" w14:textId="77777777" w:rsidTr="00804239">
        <w:tc>
          <w:tcPr>
            <w:tcW w:w="1469" w:type="dxa"/>
            <w:tcBorders>
              <w:top w:val="single" w:sz="12" w:space="0" w:color="auto"/>
              <w:bottom w:val="single" w:sz="12" w:space="0" w:color="auto"/>
            </w:tcBorders>
          </w:tcPr>
          <w:p w14:paraId="57F9B9F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Category</w:t>
            </w:r>
          </w:p>
        </w:tc>
        <w:tc>
          <w:tcPr>
            <w:tcW w:w="1946" w:type="dxa"/>
            <w:tcBorders>
              <w:top w:val="single" w:sz="12" w:space="0" w:color="auto"/>
              <w:bottom w:val="single" w:sz="12" w:space="0" w:color="auto"/>
            </w:tcBorders>
          </w:tcPr>
          <w:p w14:paraId="22603D3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Site Covariate</w:t>
            </w:r>
          </w:p>
        </w:tc>
        <w:tc>
          <w:tcPr>
            <w:tcW w:w="4140" w:type="dxa"/>
            <w:tcBorders>
              <w:top w:val="single" w:sz="12" w:space="0" w:color="auto"/>
              <w:bottom w:val="single" w:sz="12" w:space="0" w:color="auto"/>
            </w:tcBorders>
          </w:tcPr>
          <w:p w14:paraId="6118D31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Description</w:t>
            </w:r>
          </w:p>
        </w:tc>
        <w:tc>
          <w:tcPr>
            <w:tcW w:w="1710" w:type="dxa"/>
            <w:tcBorders>
              <w:top w:val="single" w:sz="12" w:space="0" w:color="auto"/>
              <w:bottom w:val="single" w:sz="12" w:space="0" w:color="auto"/>
            </w:tcBorders>
          </w:tcPr>
          <w:p w14:paraId="1068474C"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Data Source</w:t>
            </w:r>
          </w:p>
        </w:tc>
      </w:tr>
      <w:tr w:rsidR="00FD54B2" w:rsidRPr="003808E1" w14:paraId="15913621" w14:textId="77777777" w:rsidTr="00804239">
        <w:tc>
          <w:tcPr>
            <w:tcW w:w="1469" w:type="dxa"/>
            <w:vMerge w:val="restart"/>
            <w:tcBorders>
              <w:top w:val="single" w:sz="12" w:space="0" w:color="auto"/>
            </w:tcBorders>
          </w:tcPr>
          <w:p w14:paraId="5EFAE6DA" w14:textId="77777777" w:rsidR="00FD54B2" w:rsidRPr="003808E1" w:rsidRDefault="00FD54B2" w:rsidP="00804239">
            <w:pPr>
              <w:rPr>
                <w:rFonts w:ascii="Times New Roman" w:hAnsi="Times New Roman" w:cs="Times New Roman"/>
                <w:sz w:val="10"/>
                <w:szCs w:val="10"/>
              </w:rPr>
            </w:pPr>
          </w:p>
          <w:p w14:paraId="5A7713E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Landscape Context</w:t>
            </w:r>
          </w:p>
        </w:tc>
        <w:tc>
          <w:tcPr>
            <w:tcW w:w="1946" w:type="dxa"/>
            <w:tcBorders>
              <w:top w:val="single" w:sz="12" w:space="0" w:color="auto"/>
            </w:tcBorders>
          </w:tcPr>
          <w:p w14:paraId="25449064" w14:textId="77777777" w:rsidR="00FD54B2" w:rsidRPr="003808E1" w:rsidRDefault="00FD54B2" w:rsidP="00804239">
            <w:pPr>
              <w:rPr>
                <w:rFonts w:ascii="Times New Roman" w:hAnsi="Times New Roman" w:cs="Times New Roman"/>
                <w:sz w:val="10"/>
                <w:szCs w:val="10"/>
              </w:rPr>
            </w:pPr>
          </w:p>
          <w:p w14:paraId="52641AA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Regenerating Stand</w:t>
            </w:r>
          </w:p>
        </w:tc>
        <w:tc>
          <w:tcPr>
            <w:tcW w:w="4140" w:type="dxa"/>
            <w:vMerge w:val="restart"/>
            <w:tcBorders>
              <w:top w:val="single" w:sz="12" w:space="0" w:color="auto"/>
            </w:tcBorders>
            <w:vAlign w:val="center"/>
          </w:tcPr>
          <w:p w14:paraId="655E6535" w14:textId="038DEF73"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different stand types (regenerating</w:t>
            </w:r>
            <w:r w:rsidR="007D280D">
              <w:rPr>
                <w:rFonts w:ascii="Times New Roman" w:hAnsi="Times New Roman" w:cs="Times New Roman"/>
                <w:sz w:val="24"/>
                <w:szCs w:val="24"/>
              </w:rPr>
              <w:t xml:space="preserve"> (&lt;10 years old)</w:t>
            </w:r>
            <w:r w:rsidRPr="003808E1">
              <w:rPr>
                <w:rFonts w:ascii="Times New Roman" w:hAnsi="Times New Roman" w:cs="Times New Roman"/>
                <w:sz w:val="24"/>
                <w:szCs w:val="24"/>
              </w:rPr>
              <w:t xml:space="preserve"> / immature sawtimber</w:t>
            </w:r>
            <w:r w:rsidR="007D280D">
              <w:rPr>
                <w:rFonts w:ascii="Times New Roman" w:hAnsi="Times New Roman" w:cs="Times New Roman"/>
                <w:sz w:val="24"/>
                <w:szCs w:val="24"/>
              </w:rPr>
              <w:t xml:space="preserve"> (25–50 years old)</w:t>
            </w:r>
            <w:r w:rsidRPr="003808E1">
              <w:rPr>
                <w:rFonts w:ascii="Times New Roman" w:hAnsi="Times New Roman" w:cs="Times New Roman"/>
                <w:sz w:val="24"/>
                <w:szCs w:val="24"/>
              </w:rPr>
              <w:t xml:space="preserve"> / mature sawtimber</w:t>
            </w:r>
            <w:r w:rsidR="007D280D">
              <w:rPr>
                <w:rFonts w:ascii="Times New Roman" w:hAnsi="Times New Roman" w:cs="Times New Roman"/>
                <w:sz w:val="24"/>
                <w:szCs w:val="24"/>
              </w:rPr>
              <w:t xml:space="preserve"> (&gt;50 years old)</w:t>
            </w:r>
            <w:r w:rsidRPr="003808E1">
              <w:rPr>
                <w:rFonts w:ascii="Times New Roman" w:hAnsi="Times New Roman" w:cs="Times New Roman"/>
                <w:sz w:val="24"/>
                <w:szCs w:val="24"/>
              </w:rPr>
              <w:t>) within 1 km of the edge of the wildlife opening</w:t>
            </w:r>
          </w:p>
        </w:tc>
        <w:tc>
          <w:tcPr>
            <w:tcW w:w="1710" w:type="dxa"/>
            <w:vMerge w:val="restart"/>
            <w:tcBorders>
              <w:top w:val="single" w:sz="12" w:space="0" w:color="auto"/>
            </w:tcBorders>
            <w:vAlign w:val="center"/>
          </w:tcPr>
          <w:p w14:paraId="715D9079" w14:textId="77777777" w:rsidR="00FD54B2" w:rsidRPr="003808E1" w:rsidRDefault="00FD54B2" w:rsidP="00804239">
            <w:pPr>
              <w:jc w:val="center"/>
              <w:rPr>
                <w:rFonts w:ascii="Times New Roman" w:hAnsi="Times New Roman" w:cs="Times New Roman"/>
                <w:sz w:val="10"/>
                <w:szCs w:val="10"/>
              </w:rPr>
            </w:pPr>
          </w:p>
          <w:p w14:paraId="2D7C5337"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forest stands</w:t>
            </w:r>
          </w:p>
        </w:tc>
      </w:tr>
      <w:tr w:rsidR="00FD54B2" w:rsidRPr="003808E1" w14:paraId="04C3D542" w14:textId="77777777" w:rsidTr="00804239">
        <w:tc>
          <w:tcPr>
            <w:tcW w:w="1469" w:type="dxa"/>
            <w:vMerge/>
          </w:tcPr>
          <w:p w14:paraId="7ED65EF6" w14:textId="77777777" w:rsidR="00FD54B2" w:rsidRPr="003808E1" w:rsidRDefault="00FD54B2" w:rsidP="00804239">
            <w:pPr>
              <w:rPr>
                <w:rFonts w:ascii="Times New Roman" w:hAnsi="Times New Roman" w:cs="Times New Roman"/>
                <w:sz w:val="24"/>
                <w:szCs w:val="24"/>
              </w:rPr>
            </w:pPr>
          </w:p>
        </w:tc>
        <w:tc>
          <w:tcPr>
            <w:tcW w:w="1946" w:type="dxa"/>
          </w:tcPr>
          <w:p w14:paraId="0105EE72" w14:textId="77777777" w:rsidR="00FD54B2" w:rsidRPr="003808E1" w:rsidRDefault="00FD54B2" w:rsidP="00804239">
            <w:pPr>
              <w:rPr>
                <w:rFonts w:ascii="Times New Roman" w:hAnsi="Times New Roman" w:cs="Times New Roman"/>
                <w:sz w:val="10"/>
                <w:szCs w:val="10"/>
              </w:rPr>
            </w:pPr>
          </w:p>
          <w:p w14:paraId="5B992E4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Immature Sawtimber</w:t>
            </w:r>
          </w:p>
        </w:tc>
        <w:tc>
          <w:tcPr>
            <w:tcW w:w="4140" w:type="dxa"/>
            <w:vMerge/>
          </w:tcPr>
          <w:p w14:paraId="1E905F37"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23A179A1" w14:textId="77777777" w:rsidR="00FD54B2" w:rsidRPr="003808E1" w:rsidRDefault="00FD54B2" w:rsidP="00804239">
            <w:pPr>
              <w:jc w:val="center"/>
              <w:rPr>
                <w:rFonts w:ascii="Times New Roman" w:hAnsi="Times New Roman" w:cs="Times New Roman"/>
                <w:sz w:val="24"/>
                <w:szCs w:val="24"/>
              </w:rPr>
            </w:pPr>
          </w:p>
        </w:tc>
      </w:tr>
      <w:tr w:rsidR="00FD54B2" w:rsidRPr="003808E1" w14:paraId="498EAA0E" w14:textId="77777777" w:rsidTr="00804239">
        <w:tc>
          <w:tcPr>
            <w:tcW w:w="1469" w:type="dxa"/>
            <w:vMerge/>
          </w:tcPr>
          <w:p w14:paraId="67D8E831"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075087E1" w14:textId="77777777" w:rsidR="00FD54B2" w:rsidRPr="003808E1" w:rsidRDefault="00FD54B2" w:rsidP="00804239">
            <w:pPr>
              <w:rPr>
                <w:rFonts w:ascii="Times New Roman" w:hAnsi="Times New Roman" w:cs="Times New Roman"/>
                <w:sz w:val="10"/>
                <w:szCs w:val="10"/>
              </w:rPr>
            </w:pPr>
          </w:p>
          <w:p w14:paraId="377981A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Mature Sawtimber</w:t>
            </w:r>
          </w:p>
          <w:p w14:paraId="4B70B9DD" w14:textId="77777777" w:rsidR="00FD54B2" w:rsidRPr="003808E1" w:rsidRDefault="00FD54B2" w:rsidP="00804239">
            <w:pPr>
              <w:rPr>
                <w:rFonts w:ascii="Times New Roman" w:hAnsi="Times New Roman" w:cs="Times New Roman"/>
                <w:sz w:val="10"/>
                <w:szCs w:val="10"/>
              </w:rPr>
            </w:pPr>
          </w:p>
        </w:tc>
        <w:tc>
          <w:tcPr>
            <w:tcW w:w="4140" w:type="dxa"/>
            <w:vMerge/>
            <w:tcBorders>
              <w:bottom w:val="single" w:sz="4" w:space="0" w:color="auto"/>
            </w:tcBorders>
          </w:tcPr>
          <w:p w14:paraId="3E974254"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4BD871B2" w14:textId="77777777" w:rsidR="00FD54B2" w:rsidRPr="003808E1" w:rsidRDefault="00FD54B2" w:rsidP="00804239">
            <w:pPr>
              <w:jc w:val="center"/>
              <w:rPr>
                <w:rFonts w:ascii="Times New Roman" w:hAnsi="Times New Roman" w:cs="Times New Roman"/>
                <w:sz w:val="24"/>
                <w:szCs w:val="24"/>
              </w:rPr>
            </w:pPr>
          </w:p>
        </w:tc>
      </w:tr>
      <w:tr w:rsidR="00FD54B2" w:rsidRPr="003808E1" w14:paraId="773BAC8C" w14:textId="77777777" w:rsidTr="00804239">
        <w:tc>
          <w:tcPr>
            <w:tcW w:w="1469" w:type="dxa"/>
            <w:vMerge/>
          </w:tcPr>
          <w:p w14:paraId="011EC69D"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tcBorders>
          </w:tcPr>
          <w:p w14:paraId="14B61B40" w14:textId="77777777" w:rsidR="00FD54B2" w:rsidRPr="003808E1" w:rsidRDefault="00FD54B2" w:rsidP="00804239">
            <w:pPr>
              <w:rPr>
                <w:rFonts w:ascii="Times New Roman" w:hAnsi="Times New Roman" w:cs="Times New Roman"/>
                <w:sz w:val="10"/>
                <w:szCs w:val="10"/>
              </w:rPr>
            </w:pPr>
          </w:p>
          <w:p w14:paraId="2940322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Individual Tree Selection</w:t>
            </w:r>
          </w:p>
        </w:tc>
        <w:tc>
          <w:tcPr>
            <w:tcW w:w="4140" w:type="dxa"/>
            <w:vMerge w:val="restart"/>
            <w:tcBorders>
              <w:top w:val="single" w:sz="4" w:space="0" w:color="auto"/>
            </w:tcBorders>
            <w:vAlign w:val="center"/>
          </w:tcPr>
          <w:p w14:paraId="1ED0E796"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different harvest types (individual tree selection / two-age harvest) within 1 km of the edge of the wildlife opening</w:t>
            </w:r>
          </w:p>
        </w:tc>
        <w:tc>
          <w:tcPr>
            <w:tcW w:w="1710" w:type="dxa"/>
            <w:vMerge/>
            <w:vAlign w:val="center"/>
          </w:tcPr>
          <w:p w14:paraId="4F51266B" w14:textId="77777777" w:rsidR="00FD54B2" w:rsidRPr="003808E1" w:rsidRDefault="00FD54B2" w:rsidP="00804239">
            <w:pPr>
              <w:jc w:val="center"/>
              <w:rPr>
                <w:rFonts w:ascii="Times New Roman" w:hAnsi="Times New Roman" w:cs="Times New Roman"/>
                <w:sz w:val="24"/>
                <w:szCs w:val="24"/>
              </w:rPr>
            </w:pPr>
          </w:p>
        </w:tc>
      </w:tr>
      <w:tr w:rsidR="00FD54B2" w:rsidRPr="003808E1" w14:paraId="095E7577" w14:textId="77777777" w:rsidTr="00804239">
        <w:tc>
          <w:tcPr>
            <w:tcW w:w="1469" w:type="dxa"/>
            <w:vMerge/>
          </w:tcPr>
          <w:p w14:paraId="47577EEE"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02AD44E9" w14:textId="77777777" w:rsidR="00FD54B2" w:rsidRPr="003808E1" w:rsidRDefault="00FD54B2" w:rsidP="00804239">
            <w:pPr>
              <w:rPr>
                <w:rFonts w:ascii="Times New Roman" w:hAnsi="Times New Roman" w:cs="Times New Roman"/>
                <w:sz w:val="10"/>
                <w:szCs w:val="10"/>
              </w:rPr>
            </w:pPr>
          </w:p>
          <w:p w14:paraId="4C3946F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Two-Age Harvest</w:t>
            </w:r>
          </w:p>
          <w:p w14:paraId="4C63F434" w14:textId="77777777" w:rsidR="00FD54B2" w:rsidRPr="003808E1" w:rsidRDefault="00FD54B2" w:rsidP="00804239">
            <w:pPr>
              <w:rPr>
                <w:rFonts w:ascii="Times New Roman" w:hAnsi="Times New Roman" w:cs="Times New Roman"/>
                <w:sz w:val="10"/>
                <w:szCs w:val="10"/>
              </w:rPr>
            </w:pPr>
          </w:p>
        </w:tc>
        <w:tc>
          <w:tcPr>
            <w:tcW w:w="4140" w:type="dxa"/>
            <w:vMerge/>
            <w:tcBorders>
              <w:bottom w:val="single" w:sz="4" w:space="0" w:color="auto"/>
            </w:tcBorders>
          </w:tcPr>
          <w:p w14:paraId="319C5F82"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5708D84A" w14:textId="77777777" w:rsidR="00FD54B2" w:rsidRPr="003808E1" w:rsidRDefault="00FD54B2" w:rsidP="00804239">
            <w:pPr>
              <w:jc w:val="center"/>
              <w:rPr>
                <w:rFonts w:ascii="Times New Roman" w:hAnsi="Times New Roman" w:cs="Times New Roman"/>
                <w:sz w:val="24"/>
                <w:szCs w:val="24"/>
              </w:rPr>
            </w:pPr>
          </w:p>
        </w:tc>
      </w:tr>
      <w:tr w:rsidR="00FD54B2" w:rsidRPr="003808E1" w14:paraId="695B0C7E" w14:textId="77777777" w:rsidTr="00804239">
        <w:tc>
          <w:tcPr>
            <w:tcW w:w="1469" w:type="dxa"/>
            <w:vMerge/>
          </w:tcPr>
          <w:p w14:paraId="07CCFCE6"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bottom w:val="single" w:sz="4" w:space="0" w:color="auto"/>
            </w:tcBorders>
          </w:tcPr>
          <w:p w14:paraId="5E0EAC8A" w14:textId="77777777" w:rsidR="00FD54B2" w:rsidRPr="003808E1" w:rsidRDefault="00FD54B2" w:rsidP="00804239">
            <w:pPr>
              <w:rPr>
                <w:rFonts w:ascii="Times New Roman" w:hAnsi="Times New Roman" w:cs="Times New Roman"/>
                <w:sz w:val="10"/>
                <w:szCs w:val="10"/>
              </w:rPr>
            </w:pPr>
          </w:p>
          <w:p w14:paraId="73FE11A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Stand Age</w:t>
            </w:r>
          </w:p>
        </w:tc>
        <w:tc>
          <w:tcPr>
            <w:tcW w:w="4140" w:type="dxa"/>
            <w:tcBorders>
              <w:top w:val="single" w:sz="4" w:space="0" w:color="auto"/>
              <w:bottom w:val="single" w:sz="4" w:space="0" w:color="auto"/>
            </w:tcBorders>
          </w:tcPr>
          <w:p w14:paraId="74F94176" w14:textId="77777777" w:rsidR="00FD54B2" w:rsidRPr="003808E1" w:rsidRDefault="00FD54B2" w:rsidP="00804239">
            <w:pPr>
              <w:rPr>
                <w:rFonts w:ascii="Times New Roman" w:hAnsi="Times New Roman" w:cs="Times New Roman"/>
                <w:sz w:val="10"/>
                <w:szCs w:val="10"/>
              </w:rPr>
            </w:pPr>
          </w:p>
          <w:p w14:paraId="1951327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Mode stand age within 1 km of the edge of the wildlife opening</w:t>
            </w:r>
          </w:p>
          <w:p w14:paraId="5B090C84"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4" w:space="0" w:color="auto"/>
            </w:tcBorders>
            <w:vAlign w:val="center"/>
          </w:tcPr>
          <w:p w14:paraId="0531FA46" w14:textId="77777777" w:rsidR="00FD54B2" w:rsidRPr="003808E1" w:rsidRDefault="00FD54B2" w:rsidP="00804239">
            <w:pPr>
              <w:jc w:val="center"/>
              <w:rPr>
                <w:rFonts w:ascii="Times New Roman" w:hAnsi="Times New Roman" w:cs="Times New Roman"/>
                <w:sz w:val="24"/>
                <w:szCs w:val="24"/>
              </w:rPr>
            </w:pPr>
          </w:p>
        </w:tc>
      </w:tr>
      <w:tr w:rsidR="00FD54B2" w:rsidRPr="003808E1" w14:paraId="0D26BCD0" w14:textId="77777777" w:rsidTr="00804239">
        <w:tc>
          <w:tcPr>
            <w:tcW w:w="1469" w:type="dxa"/>
            <w:vMerge/>
          </w:tcPr>
          <w:p w14:paraId="64FB3F66"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tcBorders>
          </w:tcPr>
          <w:p w14:paraId="15BC0F0A" w14:textId="77777777" w:rsidR="00FD54B2" w:rsidRPr="003808E1" w:rsidRDefault="00FD54B2" w:rsidP="00804239">
            <w:pPr>
              <w:rPr>
                <w:rFonts w:ascii="Times New Roman" w:hAnsi="Times New Roman" w:cs="Times New Roman"/>
                <w:sz w:val="10"/>
                <w:szCs w:val="10"/>
              </w:rPr>
            </w:pPr>
          </w:p>
          <w:p w14:paraId="6A99A41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Forest</w:t>
            </w:r>
          </w:p>
        </w:tc>
        <w:tc>
          <w:tcPr>
            <w:tcW w:w="4140" w:type="dxa"/>
            <w:tcBorders>
              <w:top w:val="single" w:sz="4" w:space="0" w:color="auto"/>
            </w:tcBorders>
          </w:tcPr>
          <w:p w14:paraId="2338B556" w14:textId="77777777" w:rsidR="00FD54B2" w:rsidRPr="003808E1" w:rsidRDefault="00FD54B2" w:rsidP="00804239">
            <w:pPr>
              <w:rPr>
                <w:rFonts w:ascii="Times New Roman" w:hAnsi="Times New Roman" w:cs="Times New Roman"/>
                <w:sz w:val="10"/>
                <w:szCs w:val="10"/>
              </w:rPr>
            </w:pPr>
          </w:p>
          <w:p w14:paraId="519179C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all mature forest within 1 km of the edge of the wildlife opening</w:t>
            </w:r>
          </w:p>
          <w:p w14:paraId="54FAE4AC"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tcBorders>
            <w:vAlign w:val="center"/>
          </w:tcPr>
          <w:p w14:paraId="38237898" w14:textId="77777777" w:rsidR="00FD54B2" w:rsidRPr="003808E1" w:rsidRDefault="00FD54B2" w:rsidP="00804239">
            <w:pPr>
              <w:jc w:val="center"/>
              <w:rPr>
                <w:rFonts w:ascii="Times New Roman" w:hAnsi="Times New Roman" w:cs="Times New Roman"/>
                <w:sz w:val="10"/>
                <w:szCs w:val="10"/>
              </w:rPr>
            </w:pPr>
          </w:p>
          <w:p w14:paraId="43D63E74"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WV land cover map</w:t>
            </w:r>
          </w:p>
        </w:tc>
      </w:tr>
      <w:tr w:rsidR="00FD54B2" w:rsidRPr="003808E1" w14:paraId="11071F2E" w14:textId="77777777" w:rsidTr="00804239">
        <w:tc>
          <w:tcPr>
            <w:tcW w:w="1469" w:type="dxa"/>
            <w:vMerge/>
          </w:tcPr>
          <w:p w14:paraId="222634C8" w14:textId="77777777" w:rsidR="00FD54B2" w:rsidRPr="003808E1" w:rsidRDefault="00FD54B2" w:rsidP="00804239">
            <w:pPr>
              <w:rPr>
                <w:rFonts w:ascii="Times New Roman" w:hAnsi="Times New Roman" w:cs="Times New Roman"/>
                <w:sz w:val="24"/>
                <w:szCs w:val="24"/>
              </w:rPr>
            </w:pPr>
          </w:p>
        </w:tc>
        <w:tc>
          <w:tcPr>
            <w:tcW w:w="1946" w:type="dxa"/>
          </w:tcPr>
          <w:p w14:paraId="2EC39F7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Oaks</w:t>
            </w:r>
          </w:p>
        </w:tc>
        <w:tc>
          <w:tcPr>
            <w:tcW w:w="4140" w:type="dxa"/>
          </w:tcPr>
          <w:p w14:paraId="21CA7F84"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dry-oak forest within 1 km of the edge of the wildlife opening</w:t>
            </w:r>
          </w:p>
          <w:p w14:paraId="708A9D27" w14:textId="77777777" w:rsidR="00FD54B2" w:rsidRPr="003808E1" w:rsidRDefault="00FD54B2" w:rsidP="00804239">
            <w:pPr>
              <w:rPr>
                <w:rFonts w:ascii="Times New Roman" w:hAnsi="Times New Roman" w:cs="Times New Roman"/>
                <w:sz w:val="10"/>
                <w:szCs w:val="10"/>
              </w:rPr>
            </w:pPr>
          </w:p>
        </w:tc>
        <w:tc>
          <w:tcPr>
            <w:tcW w:w="1710" w:type="dxa"/>
            <w:vMerge/>
          </w:tcPr>
          <w:p w14:paraId="10BBD5D6" w14:textId="77777777" w:rsidR="00FD54B2" w:rsidRPr="003808E1" w:rsidRDefault="00FD54B2" w:rsidP="00804239">
            <w:pPr>
              <w:rPr>
                <w:rFonts w:ascii="Times New Roman" w:hAnsi="Times New Roman" w:cs="Times New Roman"/>
                <w:sz w:val="24"/>
                <w:szCs w:val="24"/>
              </w:rPr>
            </w:pPr>
          </w:p>
        </w:tc>
      </w:tr>
      <w:tr w:rsidR="00FD54B2" w:rsidRPr="003808E1" w14:paraId="6E0CB531" w14:textId="77777777" w:rsidTr="00804239">
        <w:tc>
          <w:tcPr>
            <w:tcW w:w="1469" w:type="dxa"/>
            <w:vMerge/>
          </w:tcPr>
          <w:p w14:paraId="5943D02C" w14:textId="77777777" w:rsidR="00FD54B2" w:rsidRPr="003808E1" w:rsidRDefault="00FD54B2" w:rsidP="00804239">
            <w:pPr>
              <w:rPr>
                <w:rFonts w:ascii="Times New Roman" w:hAnsi="Times New Roman" w:cs="Times New Roman"/>
                <w:sz w:val="24"/>
                <w:szCs w:val="24"/>
              </w:rPr>
            </w:pPr>
          </w:p>
        </w:tc>
        <w:tc>
          <w:tcPr>
            <w:tcW w:w="1946" w:type="dxa"/>
          </w:tcPr>
          <w:p w14:paraId="1996051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Red Spruce</w:t>
            </w:r>
          </w:p>
        </w:tc>
        <w:tc>
          <w:tcPr>
            <w:tcW w:w="4140" w:type="dxa"/>
          </w:tcPr>
          <w:p w14:paraId="2B4F47A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red spruce forest within 1 km of the edge of the wildlife opening</w:t>
            </w:r>
          </w:p>
          <w:p w14:paraId="1B7BF5BC" w14:textId="77777777" w:rsidR="00FD54B2" w:rsidRPr="003808E1" w:rsidRDefault="00FD54B2" w:rsidP="00804239">
            <w:pPr>
              <w:rPr>
                <w:rFonts w:ascii="Times New Roman" w:hAnsi="Times New Roman" w:cs="Times New Roman"/>
                <w:sz w:val="10"/>
                <w:szCs w:val="10"/>
              </w:rPr>
            </w:pPr>
          </w:p>
        </w:tc>
        <w:tc>
          <w:tcPr>
            <w:tcW w:w="1710" w:type="dxa"/>
            <w:vMerge/>
          </w:tcPr>
          <w:p w14:paraId="7D8EE5A4" w14:textId="77777777" w:rsidR="00FD54B2" w:rsidRPr="003808E1" w:rsidRDefault="00FD54B2" w:rsidP="00804239">
            <w:pPr>
              <w:rPr>
                <w:rFonts w:ascii="Times New Roman" w:hAnsi="Times New Roman" w:cs="Times New Roman"/>
                <w:sz w:val="24"/>
                <w:szCs w:val="24"/>
              </w:rPr>
            </w:pPr>
          </w:p>
        </w:tc>
      </w:tr>
      <w:tr w:rsidR="00FD54B2" w:rsidRPr="003808E1" w14:paraId="38540A21" w14:textId="77777777" w:rsidTr="00804239">
        <w:tc>
          <w:tcPr>
            <w:tcW w:w="1469" w:type="dxa"/>
            <w:vMerge/>
          </w:tcPr>
          <w:p w14:paraId="7890194D" w14:textId="77777777" w:rsidR="00FD54B2" w:rsidRPr="003808E1" w:rsidRDefault="00FD54B2" w:rsidP="00804239">
            <w:pPr>
              <w:rPr>
                <w:rFonts w:ascii="Times New Roman" w:hAnsi="Times New Roman" w:cs="Times New Roman"/>
                <w:sz w:val="24"/>
                <w:szCs w:val="24"/>
              </w:rPr>
            </w:pPr>
          </w:p>
        </w:tc>
        <w:tc>
          <w:tcPr>
            <w:tcW w:w="1946" w:type="dxa"/>
          </w:tcPr>
          <w:p w14:paraId="4B278C9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Agriculture</w:t>
            </w:r>
          </w:p>
        </w:tc>
        <w:tc>
          <w:tcPr>
            <w:tcW w:w="4140" w:type="dxa"/>
          </w:tcPr>
          <w:p w14:paraId="4749732B"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agriculture (including hay / pasture and cultivated crops) within 1 km of the edge of the wildlife opening</w:t>
            </w:r>
          </w:p>
          <w:p w14:paraId="67D40B31" w14:textId="77777777" w:rsidR="00FD54B2" w:rsidRPr="003808E1" w:rsidRDefault="00FD54B2" w:rsidP="00804239">
            <w:pPr>
              <w:rPr>
                <w:rFonts w:ascii="Times New Roman" w:hAnsi="Times New Roman" w:cs="Times New Roman"/>
                <w:sz w:val="10"/>
                <w:szCs w:val="10"/>
              </w:rPr>
            </w:pPr>
          </w:p>
        </w:tc>
        <w:tc>
          <w:tcPr>
            <w:tcW w:w="1710" w:type="dxa"/>
            <w:vMerge/>
          </w:tcPr>
          <w:p w14:paraId="4CBE3715" w14:textId="77777777" w:rsidR="00FD54B2" w:rsidRPr="003808E1" w:rsidRDefault="00FD54B2" w:rsidP="00804239">
            <w:pPr>
              <w:rPr>
                <w:rFonts w:ascii="Times New Roman" w:hAnsi="Times New Roman" w:cs="Times New Roman"/>
                <w:sz w:val="24"/>
                <w:szCs w:val="24"/>
              </w:rPr>
            </w:pPr>
          </w:p>
        </w:tc>
      </w:tr>
      <w:tr w:rsidR="00FD54B2" w:rsidRPr="003808E1" w14:paraId="23D0DE3F" w14:textId="77777777" w:rsidTr="00B14BD5">
        <w:tc>
          <w:tcPr>
            <w:tcW w:w="1469" w:type="dxa"/>
            <w:vMerge/>
            <w:tcBorders>
              <w:bottom w:val="single" w:sz="18" w:space="0" w:color="auto"/>
            </w:tcBorders>
          </w:tcPr>
          <w:p w14:paraId="0B15643D" w14:textId="77777777" w:rsidR="00FD54B2" w:rsidRPr="003808E1" w:rsidRDefault="00FD54B2" w:rsidP="00804239">
            <w:pPr>
              <w:rPr>
                <w:rFonts w:ascii="Times New Roman" w:hAnsi="Times New Roman" w:cs="Times New Roman"/>
                <w:sz w:val="24"/>
                <w:szCs w:val="24"/>
              </w:rPr>
            </w:pPr>
          </w:p>
        </w:tc>
        <w:tc>
          <w:tcPr>
            <w:tcW w:w="1946" w:type="dxa"/>
            <w:tcBorders>
              <w:bottom w:val="single" w:sz="18" w:space="0" w:color="auto"/>
            </w:tcBorders>
          </w:tcPr>
          <w:p w14:paraId="4EB3403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Open</w:t>
            </w:r>
          </w:p>
        </w:tc>
        <w:tc>
          <w:tcPr>
            <w:tcW w:w="4140" w:type="dxa"/>
            <w:tcBorders>
              <w:bottom w:val="single" w:sz="18" w:space="0" w:color="auto"/>
            </w:tcBorders>
          </w:tcPr>
          <w:p w14:paraId="4DB45A5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open habitat (including low vegetation, hay / pasture, and mine grass) within 1 km of the edge of the wildlife opening</w:t>
            </w:r>
          </w:p>
          <w:p w14:paraId="1AF9E6CA"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18" w:space="0" w:color="auto"/>
            </w:tcBorders>
          </w:tcPr>
          <w:p w14:paraId="0017958C" w14:textId="77777777" w:rsidR="00FD54B2" w:rsidRPr="003808E1" w:rsidRDefault="00FD54B2" w:rsidP="00804239">
            <w:pPr>
              <w:rPr>
                <w:rFonts w:ascii="Times New Roman" w:hAnsi="Times New Roman" w:cs="Times New Roman"/>
                <w:sz w:val="24"/>
                <w:szCs w:val="24"/>
              </w:rPr>
            </w:pPr>
          </w:p>
        </w:tc>
      </w:tr>
    </w:tbl>
    <w:p w14:paraId="692FA9A1" w14:textId="77777777" w:rsidR="009B6E9F" w:rsidRPr="003808E1" w:rsidRDefault="009B6E9F" w:rsidP="009B6E9F">
      <w:pPr>
        <w:rPr>
          <w:rFonts w:ascii="Times New Roman" w:hAnsi="Times New Roman" w:cs="Times New Roman"/>
          <w:sz w:val="24"/>
          <w:szCs w:val="24"/>
        </w:rPr>
      </w:pPr>
    </w:p>
    <w:p w14:paraId="57B7276B" w14:textId="77777777" w:rsidR="009B6E9F" w:rsidRPr="003808E1" w:rsidRDefault="009B6E9F" w:rsidP="009B6E9F">
      <w:pPr>
        <w:rPr>
          <w:rFonts w:ascii="Times New Roman" w:hAnsi="Times New Roman" w:cs="Times New Roman"/>
          <w:sz w:val="24"/>
          <w:szCs w:val="24"/>
        </w:rPr>
      </w:pPr>
    </w:p>
    <w:p w14:paraId="656E8EEA" w14:textId="77777777" w:rsidR="00735BFD" w:rsidRPr="003808E1" w:rsidRDefault="00735BFD" w:rsidP="009B6E9F">
      <w:pPr>
        <w:rPr>
          <w:rFonts w:ascii="Times New Roman" w:hAnsi="Times New Roman" w:cs="Times New Roman"/>
          <w:sz w:val="24"/>
          <w:szCs w:val="24"/>
        </w:rPr>
      </w:pPr>
    </w:p>
    <w:p w14:paraId="5041F07B" w14:textId="77777777" w:rsidR="00735BFD" w:rsidRPr="003808E1" w:rsidRDefault="00735BFD" w:rsidP="009B6E9F">
      <w:pPr>
        <w:rPr>
          <w:rFonts w:ascii="Times New Roman" w:hAnsi="Times New Roman" w:cs="Times New Roman"/>
          <w:sz w:val="24"/>
          <w:szCs w:val="24"/>
        </w:rPr>
      </w:pPr>
    </w:p>
    <w:p w14:paraId="5E796373" w14:textId="77777777" w:rsidR="00735BFD" w:rsidRPr="003808E1" w:rsidRDefault="00735BFD" w:rsidP="009B6E9F">
      <w:pPr>
        <w:rPr>
          <w:rFonts w:ascii="Times New Roman" w:hAnsi="Times New Roman" w:cs="Times New Roman"/>
          <w:sz w:val="24"/>
          <w:szCs w:val="24"/>
        </w:rPr>
      </w:pPr>
    </w:p>
    <w:p w14:paraId="6D1C40E8" w14:textId="0F9BBDF8" w:rsidR="009B6E9F" w:rsidRPr="003808E1" w:rsidRDefault="009B6E9F" w:rsidP="009B6E9F">
      <w:pPr>
        <w:rPr>
          <w:rFonts w:ascii="Times New Roman" w:hAnsi="Times New Roman" w:cs="Times New Roman"/>
          <w:sz w:val="24"/>
          <w:szCs w:val="24"/>
        </w:rPr>
      </w:pPr>
      <w:r w:rsidRPr="003808E1">
        <w:rPr>
          <w:rFonts w:ascii="Times New Roman" w:hAnsi="Times New Roman" w:cs="Times New Roman"/>
          <w:sz w:val="24"/>
          <w:szCs w:val="24"/>
        </w:rPr>
        <w:lastRenderedPageBreak/>
        <w:t>Table 2. List of 8 candidate models (representing competing hypotheses</w:t>
      </w:r>
      <w:r w:rsidR="00C27743" w:rsidRPr="003808E1">
        <w:rPr>
          <w:rFonts w:ascii="Times New Roman" w:hAnsi="Times New Roman" w:cs="Times New Roman"/>
          <w:sz w:val="24"/>
          <w:szCs w:val="24"/>
        </w:rPr>
        <w:t xml:space="preserve"> that seek to explain game bird species occupancy of wildlife openings</w:t>
      </w:r>
      <w:r w:rsidRPr="003808E1">
        <w:rPr>
          <w:rFonts w:ascii="Times New Roman" w:hAnsi="Times New Roman" w:cs="Times New Roman"/>
          <w:sz w:val="24"/>
          <w:szCs w:val="24"/>
        </w:rPr>
        <w:t xml:space="preserve">) with </w:t>
      </w:r>
      <w:r w:rsidR="0027773C" w:rsidRPr="003808E1">
        <w:rPr>
          <w:rFonts w:ascii="Times New Roman" w:hAnsi="Times New Roman" w:cs="Times New Roman"/>
          <w:sz w:val="24"/>
          <w:szCs w:val="24"/>
        </w:rPr>
        <w:t xml:space="preserve">corresponding </w:t>
      </w:r>
      <w:r w:rsidRPr="003808E1">
        <w:rPr>
          <w:rFonts w:ascii="Times New Roman" w:hAnsi="Times New Roman" w:cs="Times New Roman"/>
          <w:sz w:val="24"/>
          <w:szCs w:val="24"/>
        </w:rPr>
        <w:t xml:space="preserve">list of </w:t>
      </w:r>
      <w:r w:rsidR="0027773C" w:rsidRPr="003808E1">
        <w:rPr>
          <w:rFonts w:ascii="Times New Roman" w:hAnsi="Times New Roman" w:cs="Times New Roman"/>
          <w:sz w:val="24"/>
          <w:szCs w:val="24"/>
        </w:rPr>
        <w:t>predictor variables (and total number of slope coefficients)</w:t>
      </w:r>
      <w:r w:rsidRPr="003808E1">
        <w:rPr>
          <w:rFonts w:ascii="Times New Roman" w:hAnsi="Times New Roman" w:cs="Times New Roman"/>
          <w:sz w:val="24"/>
          <w:szCs w:val="24"/>
        </w:rPr>
        <w:t xml:space="preserve">, and deviance information criterion (DIC) value, in order </w:t>
      </w:r>
      <w:r w:rsidR="00F53B54" w:rsidRPr="003808E1">
        <w:rPr>
          <w:rFonts w:ascii="Times New Roman" w:hAnsi="Times New Roman" w:cs="Times New Roman"/>
          <w:sz w:val="24"/>
          <w:szCs w:val="24"/>
        </w:rPr>
        <w:t>from</w:t>
      </w:r>
      <w:r w:rsidRPr="003808E1">
        <w:rPr>
          <w:rFonts w:ascii="Times New Roman" w:hAnsi="Times New Roman" w:cs="Times New Roman"/>
          <w:sz w:val="24"/>
          <w:szCs w:val="24"/>
        </w:rPr>
        <w:t xml:space="preserve"> lowest to highest DIC value.</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5691"/>
        <w:gridCol w:w="792"/>
        <w:gridCol w:w="807"/>
      </w:tblGrid>
      <w:tr w:rsidR="008202AD" w:rsidRPr="003808E1" w14:paraId="0551CD62" w14:textId="4E82A300" w:rsidTr="001613C2">
        <w:tc>
          <w:tcPr>
            <w:tcW w:w="2070" w:type="dxa"/>
            <w:tcBorders>
              <w:top w:val="single" w:sz="4" w:space="0" w:color="auto"/>
              <w:bottom w:val="single" w:sz="4" w:space="0" w:color="auto"/>
            </w:tcBorders>
          </w:tcPr>
          <w:p w14:paraId="6FF2E71C" w14:textId="77777777" w:rsidR="008202AD" w:rsidRPr="003808E1" w:rsidRDefault="008202AD" w:rsidP="0027773C">
            <w:pPr>
              <w:rPr>
                <w:rFonts w:ascii="Times New Roman" w:hAnsi="Times New Roman" w:cs="Times New Roman"/>
                <w:b/>
                <w:bCs/>
                <w:sz w:val="24"/>
                <w:szCs w:val="24"/>
              </w:rPr>
            </w:pPr>
            <w:r w:rsidRPr="003808E1">
              <w:rPr>
                <w:rFonts w:ascii="Times New Roman" w:hAnsi="Times New Roman" w:cs="Times New Roman"/>
                <w:b/>
                <w:bCs/>
                <w:sz w:val="24"/>
                <w:szCs w:val="24"/>
              </w:rPr>
              <w:t>Candidate Model</w:t>
            </w:r>
          </w:p>
        </w:tc>
        <w:tc>
          <w:tcPr>
            <w:tcW w:w="5770" w:type="dxa"/>
            <w:tcBorders>
              <w:top w:val="single" w:sz="4" w:space="0" w:color="auto"/>
              <w:bottom w:val="single" w:sz="4" w:space="0" w:color="auto"/>
            </w:tcBorders>
          </w:tcPr>
          <w:p w14:paraId="0EA7590B" w14:textId="0702130B" w:rsidR="008202AD" w:rsidRPr="003808E1" w:rsidRDefault="008202AD" w:rsidP="0027773C">
            <w:pPr>
              <w:rPr>
                <w:rFonts w:ascii="Times New Roman" w:hAnsi="Times New Roman" w:cs="Times New Roman"/>
                <w:b/>
                <w:bCs/>
                <w:sz w:val="24"/>
                <w:szCs w:val="24"/>
              </w:rPr>
            </w:pPr>
            <w:r w:rsidRPr="003808E1">
              <w:rPr>
                <w:rFonts w:ascii="Times New Roman" w:hAnsi="Times New Roman" w:cs="Times New Roman"/>
                <w:b/>
                <w:bCs/>
                <w:sz w:val="24"/>
                <w:szCs w:val="24"/>
              </w:rPr>
              <w:t>Predictor Variables (N Coefficients)</w:t>
            </w:r>
          </w:p>
        </w:tc>
        <w:tc>
          <w:tcPr>
            <w:tcW w:w="794" w:type="dxa"/>
            <w:tcBorders>
              <w:top w:val="single" w:sz="4" w:space="0" w:color="auto"/>
              <w:bottom w:val="single" w:sz="4" w:space="0" w:color="auto"/>
            </w:tcBorders>
          </w:tcPr>
          <w:p w14:paraId="450FAC4D" w14:textId="77777777" w:rsidR="008202AD" w:rsidRPr="003808E1" w:rsidRDefault="008202AD" w:rsidP="001613C2">
            <w:pPr>
              <w:jc w:val="center"/>
              <w:rPr>
                <w:rFonts w:ascii="Times New Roman" w:hAnsi="Times New Roman" w:cs="Times New Roman"/>
                <w:b/>
                <w:bCs/>
                <w:sz w:val="24"/>
                <w:szCs w:val="24"/>
              </w:rPr>
            </w:pPr>
            <w:r w:rsidRPr="003808E1">
              <w:rPr>
                <w:rFonts w:ascii="Times New Roman" w:hAnsi="Times New Roman" w:cs="Times New Roman"/>
                <w:b/>
                <w:bCs/>
                <w:sz w:val="24"/>
                <w:szCs w:val="24"/>
              </w:rPr>
              <w:t>DIC</w:t>
            </w:r>
          </w:p>
        </w:tc>
        <w:tc>
          <w:tcPr>
            <w:tcW w:w="726" w:type="dxa"/>
            <w:tcBorders>
              <w:top w:val="single" w:sz="4" w:space="0" w:color="auto"/>
              <w:bottom w:val="single" w:sz="4" w:space="0" w:color="auto"/>
            </w:tcBorders>
          </w:tcPr>
          <w:p w14:paraId="04B421ED" w14:textId="2C7F6432" w:rsidR="008202AD" w:rsidRPr="003808E1" w:rsidRDefault="008202AD" w:rsidP="001613C2">
            <w:pPr>
              <w:jc w:val="center"/>
              <w:rPr>
                <w:rFonts w:ascii="Times New Roman" w:hAnsi="Times New Roman" w:cs="Times New Roman"/>
                <w:b/>
                <w:bCs/>
                <w:sz w:val="24"/>
                <w:szCs w:val="24"/>
              </w:rPr>
            </w:pPr>
            <w:r w:rsidRPr="003808E1">
              <w:rPr>
                <w:rFonts w:ascii="Times New Roman" w:hAnsi="Times New Roman" w:cs="Times New Roman"/>
                <w:b/>
                <w:bCs/>
                <w:sz w:val="24"/>
                <w:szCs w:val="24"/>
              </w:rPr>
              <w:t>ΔDIC</w:t>
            </w:r>
          </w:p>
        </w:tc>
      </w:tr>
      <w:tr w:rsidR="008202AD" w:rsidRPr="003808E1" w14:paraId="77CD1D81" w14:textId="0D863C4B" w:rsidTr="001613C2">
        <w:tc>
          <w:tcPr>
            <w:tcW w:w="2070" w:type="dxa"/>
            <w:tcBorders>
              <w:top w:val="single" w:sz="4" w:space="0" w:color="auto"/>
            </w:tcBorders>
          </w:tcPr>
          <w:p w14:paraId="2E40E00D"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MANAGEMENT</w:t>
            </w:r>
          </w:p>
        </w:tc>
        <w:tc>
          <w:tcPr>
            <w:tcW w:w="5770" w:type="dxa"/>
            <w:tcBorders>
              <w:top w:val="single" w:sz="4" w:space="0" w:color="auto"/>
            </w:tcBorders>
          </w:tcPr>
          <w:p w14:paraId="74BC08C7" w14:textId="6D8CE24B"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Opening Type + Past Maintenance + Recent Disturbance + Mowing Frequency + Human Activity + Road Proximity (6)</w:t>
            </w:r>
          </w:p>
          <w:p w14:paraId="6CA9C2BC" w14:textId="77777777" w:rsidR="008202AD" w:rsidRPr="003808E1" w:rsidRDefault="008202AD" w:rsidP="0027773C">
            <w:pPr>
              <w:rPr>
                <w:rFonts w:ascii="Times New Roman" w:hAnsi="Times New Roman" w:cs="Times New Roman"/>
                <w:sz w:val="10"/>
                <w:szCs w:val="10"/>
              </w:rPr>
            </w:pPr>
          </w:p>
        </w:tc>
        <w:tc>
          <w:tcPr>
            <w:tcW w:w="794" w:type="dxa"/>
            <w:tcBorders>
              <w:top w:val="single" w:sz="4" w:space="0" w:color="auto"/>
            </w:tcBorders>
          </w:tcPr>
          <w:p w14:paraId="47A09DA8"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2800</w:t>
            </w:r>
          </w:p>
        </w:tc>
        <w:tc>
          <w:tcPr>
            <w:tcW w:w="726" w:type="dxa"/>
            <w:tcBorders>
              <w:top w:val="single" w:sz="4" w:space="0" w:color="auto"/>
            </w:tcBorders>
          </w:tcPr>
          <w:p w14:paraId="71C3CFC0" w14:textId="5722E249"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w:t>
            </w:r>
          </w:p>
        </w:tc>
      </w:tr>
      <w:tr w:rsidR="008202AD" w:rsidRPr="003808E1" w14:paraId="3F20FB6D" w14:textId="0005F609" w:rsidTr="001613C2">
        <w:tc>
          <w:tcPr>
            <w:tcW w:w="2070" w:type="dxa"/>
          </w:tcPr>
          <w:p w14:paraId="12F1D826"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HABITAT</w:t>
            </w:r>
          </w:p>
        </w:tc>
        <w:tc>
          <w:tcPr>
            <w:tcW w:w="5770" w:type="dxa"/>
          </w:tcPr>
          <w:p w14:paraId="3FBD560D" w14:textId="62F79D2F"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Percent Herb + Percent Shrub + Percent Sapling + (Percent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Percent Tree Outside Opening + (Canopy Cover)</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Canopy Height + (Number Trees)</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Basal Area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Aspect + TPI (16)</w:t>
            </w:r>
          </w:p>
          <w:p w14:paraId="42A2C7DC" w14:textId="77777777" w:rsidR="008202AD" w:rsidRPr="003808E1" w:rsidRDefault="008202AD" w:rsidP="0027773C">
            <w:pPr>
              <w:rPr>
                <w:rFonts w:ascii="Times New Roman" w:hAnsi="Times New Roman" w:cs="Times New Roman"/>
                <w:sz w:val="10"/>
                <w:szCs w:val="10"/>
              </w:rPr>
            </w:pPr>
          </w:p>
        </w:tc>
        <w:tc>
          <w:tcPr>
            <w:tcW w:w="794" w:type="dxa"/>
          </w:tcPr>
          <w:p w14:paraId="79DA19E9"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2832</w:t>
            </w:r>
          </w:p>
        </w:tc>
        <w:tc>
          <w:tcPr>
            <w:tcW w:w="726" w:type="dxa"/>
          </w:tcPr>
          <w:p w14:paraId="7FBC5F5A" w14:textId="24CBBF49"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32</w:t>
            </w:r>
          </w:p>
        </w:tc>
      </w:tr>
      <w:tr w:rsidR="008202AD" w:rsidRPr="003808E1" w14:paraId="36487512" w14:textId="78A306B7" w:rsidTr="001613C2">
        <w:tc>
          <w:tcPr>
            <w:tcW w:w="2070" w:type="dxa"/>
          </w:tcPr>
          <w:p w14:paraId="6F5A6122"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CONDITION</w:t>
            </w:r>
          </w:p>
        </w:tc>
        <w:tc>
          <w:tcPr>
            <w:tcW w:w="5770" w:type="dxa"/>
          </w:tcPr>
          <w:p w14:paraId="6D9EABF9" w14:textId="24FF6E2A"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Opening Type + Past Maintenance + Recent Disturbance + Mowing Frequency + Human Activity + Percent Herb + Percent Shrub + Percent Sapling + (Percent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Percent Tree Outside Opening + (Canopy Cover)</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Canopy Height + (Number Trees)</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Basal Area (17)</w:t>
            </w:r>
          </w:p>
          <w:p w14:paraId="22F84707" w14:textId="4E030F3E" w:rsidR="008202AD" w:rsidRPr="003808E1" w:rsidRDefault="008202AD" w:rsidP="0027773C">
            <w:pPr>
              <w:rPr>
                <w:rFonts w:ascii="Times New Roman" w:hAnsi="Times New Roman" w:cs="Times New Roman"/>
                <w:sz w:val="10"/>
                <w:szCs w:val="10"/>
              </w:rPr>
            </w:pPr>
          </w:p>
        </w:tc>
        <w:tc>
          <w:tcPr>
            <w:tcW w:w="794" w:type="dxa"/>
          </w:tcPr>
          <w:p w14:paraId="29C99AE8"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2839</w:t>
            </w:r>
          </w:p>
        </w:tc>
        <w:tc>
          <w:tcPr>
            <w:tcW w:w="726" w:type="dxa"/>
          </w:tcPr>
          <w:p w14:paraId="21458E66" w14:textId="687B074D"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39</w:t>
            </w:r>
          </w:p>
        </w:tc>
      </w:tr>
      <w:tr w:rsidR="008202AD" w:rsidRPr="003808E1" w14:paraId="243DCC7B" w14:textId="04749289" w:rsidTr="001613C2">
        <w:tc>
          <w:tcPr>
            <w:tcW w:w="2070" w:type="dxa"/>
          </w:tcPr>
          <w:p w14:paraId="14C015A0"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SIZE</w:t>
            </w:r>
          </w:p>
        </w:tc>
        <w:tc>
          <w:tcPr>
            <w:tcW w:w="5770" w:type="dxa"/>
          </w:tcPr>
          <w:p w14:paraId="392C87EA" w14:textId="0B452CE8"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w:t>
            </w:r>
            <w:proofErr w:type="spellStart"/>
            <w:r w:rsidRPr="003808E1">
              <w:rPr>
                <w:rFonts w:ascii="Times New Roman" w:hAnsi="Times New Roman" w:cs="Times New Roman"/>
                <w:sz w:val="24"/>
                <w:szCs w:val="24"/>
              </w:rPr>
              <w:t>Edge:Area</w:t>
            </w:r>
            <w:proofErr w:type="spellEnd"/>
            <w:r w:rsidRPr="003808E1">
              <w:rPr>
                <w:rFonts w:ascii="Times New Roman" w:hAnsi="Times New Roman" w:cs="Times New Roman"/>
                <w:sz w:val="24"/>
                <w:szCs w:val="24"/>
              </w:rPr>
              <w:t xml:space="preserve"> Ratio + Roundness (4)</w:t>
            </w:r>
          </w:p>
          <w:p w14:paraId="2D202B02" w14:textId="77777777" w:rsidR="008202AD" w:rsidRPr="003808E1" w:rsidRDefault="008202AD" w:rsidP="0027773C">
            <w:pPr>
              <w:rPr>
                <w:rFonts w:ascii="Times New Roman" w:hAnsi="Times New Roman" w:cs="Times New Roman"/>
                <w:sz w:val="10"/>
                <w:szCs w:val="10"/>
              </w:rPr>
            </w:pPr>
          </w:p>
        </w:tc>
        <w:tc>
          <w:tcPr>
            <w:tcW w:w="794" w:type="dxa"/>
          </w:tcPr>
          <w:p w14:paraId="461EBCCD"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2862</w:t>
            </w:r>
          </w:p>
        </w:tc>
        <w:tc>
          <w:tcPr>
            <w:tcW w:w="726" w:type="dxa"/>
          </w:tcPr>
          <w:p w14:paraId="07263D15" w14:textId="2A3DB38D"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62</w:t>
            </w:r>
          </w:p>
        </w:tc>
      </w:tr>
      <w:tr w:rsidR="008202AD" w:rsidRPr="003808E1" w14:paraId="6379BB39" w14:textId="610201A7" w:rsidTr="001613C2">
        <w:tc>
          <w:tcPr>
            <w:tcW w:w="2070" w:type="dxa"/>
          </w:tcPr>
          <w:p w14:paraId="71DA5383"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LANDSCAPE</w:t>
            </w:r>
          </w:p>
        </w:tc>
        <w:tc>
          <w:tcPr>
            <w:tcW w:w="5770" w:type="dxa"/>
          </w:tcPr>
          <w:p w14:paraId="34EA24F0" w14:textId="4F0D8908"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Distance to Nearest Opening + Number Small Openings + Number Midsize Openings + Number Large Openings + Proportion Wildlife Priority +  Proportion Regenerating Stand + Proportion Immature Sawtimber + Proportion Mature Sawtimber + Proportion Individual Tree Selection + Proportion Two-Age Harvest + (Stand Age)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Proportion Forest + Proportion Oaks + Proportion Red Spruce + Proportion Agriculture + Proportion Open (17)</w:t>
            </w:r>
          </w:p>
          <w:p w14:paraId="4C0E82FB" w14:textId="2A5859C8" w:rsidR="008202AD" w:rsidRPr="003808E1" w:rsidRDefault="008202AD" w:rsidP="0027773C">
            <w:pPr>
              <w:rPr>
                <w:rFonts w:ascii="Times New Roman" w:hAnsi="Times New Roman" w:cs="Times New Roman"/>
                <w:sz w:val="10"/>
                <w:szCs w:val="10"/>
              </w:rPr>
            </w:pPr>
          </w:p>
        </w:tc>
        <w:tc>
          <w:tcPr>
            <w:tcW w:w="794" w:type="dxa"/>
          </w:tcPr>
          <w:p w14:paraId="63C3A40F"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2952</w:t>
            </w:r>
          </w:p>
        </w:tc>
        <w:tc>
          <w:tcPr>
            <w:tcW w:w="726" w:type="dxa"/>
          </w:tcPr>
          <w:p w14:paraId="25065842" w14:textId="1E5E13EB"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152</w:t>
            </w:r>
          </w:p>
        </w:tc>
      </w:tr>
      <w:tr w:rsidR="008202AD" w:rsidRPr="003808E1" w14:paraId="7CDC571B" w14:textId="7F74A7BA" w:rsidTr="001613C2">
        <w:tc>
          <w:tcPr>
            <w:tcW w:w="2070" w:type="dxa"/>
          </w:tcPr>
          <w:p w14:paraId="50106980"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COMBINED</w:t>
            </w:r>
          </w:p>
        </w:tc>
        <w:tc>
          <w:tcPr>
            <w:tcW w:w="5770" w:type="dxa"/>
          </w:tcPr>
          <w:p w14:paraId="147AC994" w14:textId="108257ED"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Opening Type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Number Total Openings + Proportion Wildlife Priority + Proportion Mature Sawtimber + Proportion Forest + Proportion Agriculture (10)</w:t>
            </w:r>
          </w:p>
          <w:p w14:paraId="085FB3C4" w14:textId="77777777" w:rsidR="008202AD" w:rsidRPr="003808E1" w:rsidRDefault="008202AD" w:rsidP="0027773C">
            <w:pPr>
              <w:rPr>
                <w:rFonts w:ascii="Times New Roman" w:hAnsi="Times New Roman" w:cs="Times New Roman"/>
                <w:sz w:val="10"/>
                <w:szCs w:val="10"/>
              </w:rPr>
            </w:pPr>
          </w:p>
        </w:tc>
        <w:tc>
          <w:tcPr>
            <w:tcW w:w="794" w:type="dxa"/>
          </w:tcPr>
          <w:p w14:paraId="5A8008BE"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2961</w:t>
            </w:r>
          </w:p>
        </w:tc>
        <w:tc>
          <w:tcPr>
            <w:tcW w:w="726" w:type="dxa"/>
          </w:tcPr>
          <w:p w14:paraId="39537CE9" w14:textId="6E958F92"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161</w:t>
            </w:r>
          </w:p>
        </w:tc>
      </w:tr>
      <w:tr w:rsidR="008202AD" w:rsidRPr="003808E1" w14:paraId="71939788" w14:textId="52EBD7AD" w:rsidTr="001613C2">
        <w:tc>
          <w:tcPr>
            <w:tcW w:w="2070" w:type="dxa"/>
          </w:tcPr>
          <w:p w14:paraId="2C06B134"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CONSTRUCTION</w:t>
            </w:r>
          </w:p>
        </w:tc>
        <w:tc>
          <w:tcPr>
            <w:tcW w:w="5770" w:type="dxa"/>
          </w:tcPr>
          <w:p w14:paraId="5872CD7C" w14:textId="1219381B"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Distance to Nearest Opening + Number Small Openings + Number Midsize Openings + Number Large Openings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w:t>
            </w:r>
            <w:proofErr w:type="spellStart"/>
            <w:r w:rsidRPr="003808E1">
              <w:rPr>
                <w:rFonts w:ascii="Times New Roman" w:hAnsi="Times New Roman" w:cs="Times New Roman"/>
                <w:sz w:val="24"/>
                <w:szCs w:val="24"/>
              </w:rPr>
              <w:t>Edge:Area</w:t>
            </w:r>
            <w:proofErr w:type="spellEnd"/>
            <w:r w:rsidRPr="003808E1">
              <w:rPr>
                <w:rFonts w:ascii="Times New Roman" w:hAnsi="Times New Roman" w:cs="Times New Roman"/>
                <w:sz w:val="24"/>
                <w:szCs w:val="24"/>
              </w:rPr>
              <w:t xml:space="preserve"> Ratio + Roundness (8)</w:t>
            </w:r>
          </w:p>
          <w:p w14:paraId="1003063C" w14:textId="77777777" w:rsidR="008202AD" w:rsidRPr="003808E1" w:rsidRDefault="008202AD" w:rsidP="0027773C">
            <w:pPr>
              <w:rPr>
                <w:rFonts w:ascii="Times New Roman" w:hAnsi="Times New Roman" w:cs="Times New Roman"/>
                <w:sz w:val="10"/>
                <w:szCs w:val="10"/>
              </w:rPr>
            </w:pPr>
          </w:p>
        </w:tc>
        <w:tc>
          <w:tcPr>
            <w:tcW w:w="794" w:type="dxa"/>
          </w:tcPr>
          <w:p w14:paraId="5F12DC20"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2992</w:t>
            </w:r>
          </w:p>
        </w:tc>
        <w:tc>
          <w:tcPr>
            <w:tcW w:w="726" w:type="dxa"/>
          </w:tcPr>
          <w:p w14:paraId="3CBDEA4E" w14:textId="00E3DCA8"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192</w:t>
            </w:r>
          </w:p>
        </w:tc>
      </w:tr>
      <w:tr w:rsidR="008202AD" w:rsidRPr="003808E1" w14:paraId="63567FCC" w14:textId="5CD27FBC" w:rsidTr="001613C2">
        <w:tc>
          <w:tcPr>
            <w:tcW w:w="2070" w:type="dxa"/>
            <w:tcBorders>
              <w:bottom w:val="single" w:sz="4" w:space="0" w:color="auto"/>
            </w:tcBorders>
          </w:tcPr>
          <w:p w14:paraId="4629296D"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LOCATION</w:t>
            </w:r>
          </w:p>
        </w:tc>
        <w:tc>
          <w:tcPr>
            <w:tcW w:w="5770" w:type="dxa"/>
            <w:tcBorders>
              <w:bottom w:val="single" w:sz="4" w:space="0" w:color="auto"/>
            </w:tcBorders>
          </w:tcPr>
          <w:p w14:paraId="339B0DEC" w14:textId="4915A936"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Road Proximity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Aspect + TPI + Proportion Wildlife Priority +  Proportion Regenerating Stand + Proportion Immature Sawtimber + Proportion Mature Sawtimber + Proportion Individual Tree Selection + Proportion Two-Age Harvest + (Stand Age)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Proportion Forest + Proportion Oaks + Proportion Red Spruce + Proportion Agriculture + Proportion Open (18)</w:t>
            </w:r>
          </w:p>
          <w:p w14:paraId="5BF14B38" w14:textId="488FBBA7" w:rsidR="008202AD" w:rsidRPr="003808E1" w:rsidRDefault="008202AD" w:rsidP="0027773C">
            <w:pPr>
              <w:rPr>
                <w:rFonts w:ascii="Times New Roman" w:hAnsi="Times New Roman" w:cs="Times New Roman"/>
                <w:sz w:val="10"/>
                <w:szCs w:val="10"/>
              </w:rPr>
            </w:pPr>
          </w:p>
        </w:tc>
        <w:tc>
          <w:tcPr>
            <w:tcW w:w="794" w:type="dxa"/>
            <w:tcBorders>
              <w:bottom w:val="single" w:sz="4" w:space="0" w:color="auto"/>
            </w:tcBorders>
          </w:tcPr>
          <w:p w14:paraId="52DF80A1"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3032</w:t>
            </w:r>
          </w:p>
        </w:tc>
        <w:tc>
          <w:tcPr>
            <w:tcW w:w="726" w:type="dxa"/>
            <w:tcBorders>
              <w:bottom w:val="single" w:sz="4" w:space="0" w:color="auto"/>
            </w:tcBorders>
          </w:tcPr>
          <w:p w14:paraId="127B417E" w14:textId="473F404A"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232</w:t>
            </w:r>
          </w:p>
        </w:tc>
      </w:tr>
    </w:tbl>
    <w:p w14:paraId="016C6A7B" w14:textId="77777777" w:rsidR="00735BFD" w:rsidRPr="003808E1" w:rsidRDefault="00735BFD" w:rsidP="00735BFD">
      <w:pPr>
        <w:rPr>
          <w:rFonts w:ascii="Times New Roman" w:hAnsi="Times New Roman" w:cs="Times New Roman"/>
          <w:sz w:val="24"/>
          <w:szCs w:val="24"/>
        </w:rPr>
        <w:sectPr w:rsidR="00735BFD" w:rsidRPr="003808E1">
          <w:pgSz w:w="12240" w:h="15840"/>
          <w:pgMar w:top="1440" w:right="1440" w:bottom="1440" w:left="1440" w:header="720" w:footer="720" w:gutter="0"/>
          <w:cols w:space="720"/>
          <w:docGrid w:linePitch="360"/>
        </w:sectPr>
      </w:pPr>
    </w:p>
    <w:p w14:paraId="5BE45382" w14:textId="77777777" w:rsidR="00643CDC" w:rsidRPr="003808E1" w:rsidRDefault="00643CDC" w:rsidP="00643CDC">
      <w:pPr>
        <w:rPr>
          <w:rFonts w:ascii="Times New Roman" w:hAnsi="Times New Roman" w:cs="Times New Roman"/>
          <w:sz w:val="24"/>
          <w:szCs w:val="24"/>
        </w:rPr>
      </w:pPr>
      <w:r w:rsidRPr="003808E1">
        <w:rPr>
          <w:rFonts w:ascii="Times New Roman" w:hAnsi="Times New Roman" w:cs="Times New Roman"/>
          <w:sz w:val="24"/>
          <w:szCs w:val="24"/>
        </w:rPr>
        <w:lastRenderedPageBreak/>
        <w:t>Table 3. List of the various data sources for game bird and breeding / post-breeding songbird occurrence, with survey type, target species, sampling period, total sample size (number of wildlife openings or adjacent forest sampling points), number of between-survey replicates (i.e., visits), number of within-survey replicates (i.e., time intervals within total survey period), maximum number of total sampling replicates, total number of replicates with detections of the target species from the corresponding survey type, and number of wildlife openings where the target species was detected during the corresponding survey type.</w:t>
      </w:r>
    </w:p>
    <w:tbl>
      <w:tblPr>
        <w:tblStyle w:val="TableGrid"/>
        <w:tblW w:w="131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2128"/>
        <w:gridCol w:w="1252"/>
        <w:gridCol w:w="977"/>
        <w:gridCol w:w="790"/>
        <w:gridCol w:w="1198"/>
        <w:gridCol w:w="1270"/>
        <w:gridCol w:w="1655"/>
        <w:gridCol w:w="1548"/>
      </w:tblGrid>
      <w:tr w:rsidR="00920233" w:rsidRPr="003808E1" w14:paraId="449DD590" w14:textId="77777777" w:rsidTr="00920233">
        <w:trPr>
          <w:trHeight w:val="431"/>
        </w:trPr>
        <w:tc>
          <w:tcPr>
            <w:tcW w:w="2335" w:type="dxa"/>
            <w:tcBorders>
              <w:top w:val="single" w:sz="12" w:space="0" w:color="auto"/>
              <w:bottom w:val="single" w:sz="12" w:space="0" w:color="auto"/>
            </w:tcBorders>
            <w:vAlign w:val="center"/>
          </w:tcPr>
          <w:p w14:paraId="61649384" w14:textId="77777777" w:rsidR="00643CDC" w:rsidRPr="003808E1" w:rsidRDefault="00643CDC" w:rsidP="00920233">
            <w:pPr>
              <w:rPr>
                <w:rFonts w:ascii="Times New Roman" w:hAnsi="Times New Roman" w:cs="Times New Roman"/>
                <w:b/>
                <w:bCs/>
                <w:sz w:val="24"/>
                <w:szCs w:val="24"/>
              </w:rPr>
            </w:pPr>
            <w:r w:rsidRPr="003808E1">
              <w:rPr>
                <w:rFonts w:ascii="Times New Roman" w:hAnsi="Times New Roman" w:cs="Times New Roman"/>
                <w:b/>
                <w:bCs/>
                <w:sz w:val="24"/>
                <w:szCs w:val="24"/>
              </w:rPr>
              <w:t>Survey Type</w:t>
            </w:r>
          </w:p>
        </w:tc>
        <w:tc>
          <w:tcPr>
            <w:tcW w:w="2128" w:type="dxa"/>
            <w:tcBorders>
              <w:top w:val="single" w:sz="12" w:space="0" w:color="auto"/>
              <w:bottom w:val="single" w:sz="12" w:space="0" w:color="auto"/>
            </w:tcBorders>
            <w:vAlign w:val="center"/>
          </w:tcPr>
          <w:p w14:paraId="6A7C215E"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Species</w:t>
            </w:r>
          </w:p>
        </w:tc>
        <w:tc>
          <w:tcPr>
            <w:tcW w:w="1252" w:type="dxa"/>
            <w:tcBorders>
              <w:top w:val="single" w:sz="12" w:space="0" w:color="auto"/>
              <w:bottom w:val="single" w:sz="12" w:space="0" w:color="auto"/>
            </w:tcBorders>
            <w:vAlign w:val="center"/>
          </w:tcPr>
          <w:p w14:paraId="3718FB00"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Sampling Period</w:t>
            </w:r>
          </w:p>
        </w:tc>
        <w:tc>
          <w:tcPr>
            <w:tcW w:w="977" w:type="dxa"/>
            <w:tcBorders>
              <w:top w:val="single" w:sz="12" w:space="0" w:color="auto"/>
              <w:bottom w:val="single" w:sz="12" w:space="0" w:color="auto"/>
            </w:tcBorders>
            <w:vAlign w:val="center"/>
          </w:tcPr>
          <w:p w14:paraId="5461FF66"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Sample Size</w:t>
            </w:r>
          </w:p>
        </w:tc>
        <w:tc>
          <w:tcPr>
            <w:tcW w:w="790" w:type="dxa"/>
            <w:tcBorders>
              <w:top w:val="single" w:sz="12" w:space="0" w:color="auto"/>
              <w:bottom w:val="single" w:sz="12" w:space="0" w:color="auto"/>
            </w:tcBorders>
            <w:vAlign w:val="center"/>
          </w:tcPr>
          <w:p w14:paraId="4E8FC212"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Visits</w:t>
            </w:r>
          </w:p>
        </w:tc>
        <w:tc>
          <w:tcPr>
            <w:tcW w:w="1198" w:type="dxa"/>
            <w:tcBorders>
              <w:top w:val="single" w:sz="12" w:space="0" w:color="auto"/>
              <w:bottom w:val="single" w:sz="12" w:space="0" w:color="auto"/>
            </w:tcBorders>
            <w:vAlign w:val="center"/>
          </w:tcPr>
          <w:p w14:paraId="7C151A75"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Time Intervals</w:t>
            </w:r>
          </w:p>
        </w:tc>
        <w:tc>
          <w:tcPr>
            <w:tcW w:w="1270" w:type="dxa"/>
            <w:tcBorders>
              <w:top w:val="single" w:sz="12" w:space="0" w:color="auto"/>
              <w:bottom w:val="single" w:sz="12" w:space="0" w:color="auto"/>
            </w:tcBorders>
            <w:vAlign w:val="center"/>
          </w:tcPr>
          <w:p w14:paraId="50A4E640"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Replicates</w:t>
            </w:r>
          </w:p>
        </w:tc>
        <w:tc>
          <w:tcPr>
            <w:tcW w:w="1655" w:type="dxa"/>
            <w:tcBorders>
              <w:top w:val="single" w:sz="12" w:space="0" w:color="auto"/>
              <w:bottom w:val="single" w:sz="12" w:space="0" w:color="auto"/>
            </w:tcBorders>
            <w:vAlign w:val="center"/>
          </w:tcPr>
          <w:p w14:paraId="612206E1"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Detections</w:t>
            </w:r>
          </w:p>
        </w:tc>
        <w:tc>
          <w:tcPr>
            <w:tcW w:w="1548" w:type="dxa"/>
            <w:tcBorders>
              <w:top w:val="single" w:sz="12" w:space="0" w:color="auto"/>
              <w:bottom w:val="single" w:sz="12" w:space="0" w:color="auto"/>
            </w:tcBorders>
            <w:vAlign w:val="center"/>
          </w:tcPr>
          <w:p w14:paraId="716ED993"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Openings with Detections</w:t>
            </w:r>
          </w:p>
        </w:tc>
      </w:tr>
      <w:tr w:rsidR="00920233" w:rsidRPr="003808E1" w14:paraId="777F83EF" w14:textId="77777777" w:rsidTr="00920233">
        <w:trPr>
          <w:trHeight w:val="1075"/>
        </w:trPr>
        <w:tc>
          <w:tcPr>
            <w:tcW w:w="2335" w:type="dxa"/>
            <w:tcBorders>
              <w:top w:val="single" w:sz="12" w:space="0" w:color="auto"/>
            </w:tcBorders>
            <w:vAlign w:val="center"/>
          </w:tcPr>
          <w:p w14:paraId="7616C436"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Morning game bird survey</w:t>
            </w:r>
          </w:p>
        </w:tc>
        <w:tc>
          <w:tcPr>
            <w:tcW w:w="2128" w:type="dxa"/>
            <w:tcBorders>
              <w:top w:val="single" w:sz="12" w:space="0" w:color="auto"/>
            </w:tcBorders>
            <w:vAlign w:val="center"/>
          </w:tcPr>
          <w:p w14:paraId="62722FB8"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RUGR</w:t>
            </w:r>
          </w:p>
        </w:tc>
        <w:tc>
          <w:tcPr>
            <w:tcW w:w="1252" w:type="dxa"/>
            <w:tcBorders>
              <w:top w:val="single" w:sz="12" w:space="0" w:color="auto"/>
            </w:tcBorders>
            <w:vAlign w:val="center"/>
          </w:tcPr>
          <w:p w14:paraId="519D9975"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tcBorders>
              <w:top w:val="single" w:sz="12" w:space="0" w:color="auto"/>
            </w:tcBorders>
            <w:vAlign w:val="center"/>
          </w:tcPr>
          <w:p w14:paraId="261501C3"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315</w:t>
            </w:r>
          </w:p>
        </w:tc>
        <w:tc>
          <w:tcPr>
            <w:tcW w:w="790" w:type="dxa"/>
            <w:tcBorders>
              <w:top w:val="single" w:sz="12" w:space="0" w:color="auto"/>
            </w:tcBorders>
            <w:vAlign w:val="center"/>
          </w:tcPr>
          <w:p w14:paraId="0EF14AAB"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198" w:type="dxa"/>
            <w:tcBorders>
              <w:top w:val="single" w:sz="12" w:space="0" w:color="auto"/>
            </w:tcBorders>
            <w:vAlign w:val="center"/>
          </w:tcPr>
          <w:p w14:paraId="59CA37C5"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270" w:type="dxa"/>
            <w:tcBorders>
              <w:top w:val="single" w:sz="12" w:space="0" w:color="auto"/>
            </w:tcBorders>
            <w:vAlign w:val="center"/>
          </w:tcPr>
          <w:p w14:paraId="3DCA5C8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4</w:t>
            </w:r>
          </w:p>
        </w:tc>
        <w:tc>
          <w:tcPr>
            <w:tcW w:w="1655" w:type="dxa"/>
            <w:tcBorders>
              <w:top w:val="single" w:sz="12" w:space="0" w:color="auto"/>
            </w:tcBorders>
            <w:vAlign w:val="center"/>
          </w:tcPr>
          <w:p w14:paraId="7E0887A3" w14:textId="0C9B096B" w:rsidR="00920233"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 xml:space="preserve">WITU = 67 </w:t>
            </w:r>
          </w:p>
          <w:p w14:paraId="174B95D6" w14:textId="6518A89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RUGR = 76</w:t>
            </w:r>
          </w:p>
        </w:tc>
        <w:tc>
          <w:tcPr>
            <w:tcW w:w="1548" w:type="dxa"/>
            <w:tcBorders>
              <w:top w:val="single" w:sz="12" w:space="0" w:color="auto"/>
            </w:tcBorders>
            <w:vAlign w:val="center"/>
          </w:tcPr>
          <w:p w14:paraId="49BFE578"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44</w:t>
            </w:r>
          </w:p>
          <w:p w14:paraId="61D3054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RUGR = 44</w:t>
            </w:r>
          </w:p>
        </w:tc>
      </w:tr>
      <w:tr w:rsidR="00920233" w:rsidRPr="003808E1" w14:paraId="6F4AA487" w14:textId="77777777" w:rsidTr="00920233">
        <w:trPr>
          <w:trHeight w:val="1075"/>
        </w:trPr>
        <w:tc>
          <w:tcPr>
            <w:tcW w:w="2335" w:type="dxa"/>
            <w:vAlign w:val="center"/>
          </w:tcPr>
          <w:p w14:paraId="71F558AA"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Evening game bird survey</w:t>
            </w:r>
          </w:p>
        </w:tc>
        <w:tc>
          <w:tcPr>
            <w:tcW w:w="2128" w:type="dxa"/>
            <w:vAlign w:val="center"/>
          </w:tcPr>
          <w:p w14:paraId="6C5760E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AMWO</w:t>
            </w:r>
          </w:p>
        </w:tc>
        <w:tc>
          <w:tcPr>
            <w:tcW w:w="1252" w:type="dxa"/>
            <w:vAlign w:val="center"/>
          </w:tcPr>
          <w:p w14:paraId="38FE8103" w14:textId="09D01E55"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vAlign w:val="center"/>
          </w:tcPr>
          <w:p w14:paraId="16A81C5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211</w:t>
            </w:r>
          </w:p>
        </w:tc>
        <w:tc>
          <w:tcPr>
            <w:tcW w:w="790" w:type="dxa"/>
            <w:vAlign w:val="center"/>
          </w:tcPr>
          <w:p w14:paraId="4A55188A"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vAlign w:val="center"/>
          </w:tcPr>
          <w:p w14:paraId="3D9B5088"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w:t>
            </w:r>
          </w:p>
        </w:tc>
        <w:tc>
          <w:tcPr>
            <w:tcW w:w="1270" w:type="dxa"/>
            <w:vAlign w:val="center"/>
          </w:tcPr>
          <w:p w14:paraId="0A6D488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w:t>
            </w:r>
          </w:p>
        </w:tc>
        <w:tc>
          <w:tcPr>
            <w:tcW w:w="1655" w:type="dxa"/>
            <w:vAlign w:val="center"/>
          </w:tcPr>
          <w:p w14:paraId="1D85063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150</w:t>
            </w:r>
          </w:p>
        </w:tc>
        <w:tc>
          <w:tcPr>
            <w:tcW w:w="1548" w:type="dxa"/>
            <w:vAlign w:val="center"/>
          </w:tcPr>
          <w:p w14:paraId="134C404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59</w:t>
            </w:r>
          </w:p>
        </w:tc>
      </w:tr>
      <w:tr w:rsidR="00920233" w:rsidRPr="003808E1" w14:paraId="6F0D87ED" w14:textId="77777777" w:rsidTr="00920233">
        <w:trPr>
          <w:trHeight w:val="810"/>
        </w:trPr>
        <w:tc>
          <w:tcPr>
            <w:tcW w:w="2335" w:type="dxa"/>
            <w:vAlign w:val="center"/>
          </w:tcPr>
          <w:p w14:paraId="1D96CCDA"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Game camera survey</w:t>
            </w:r>
          </w:p>
        </w:tc>
        <w:tc>
          <w:tcPr>
            <w:tcW w:w="2128" w:type="dxa"/>
            <w:vAlign w:val="center"/>
          </w:tcPr>
          <w:p w14:paraId="3D3D79C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w:t>
            </w:r>
          </w:p>
        </w:tc>
        <w:tc>
          <w:tcPr>
            <w:tcW w:w="1252" w:type="dxa"/>
            <w:vAlign w:val="center"/>
          </w:tcPr>
          <w:p w14:paraId="7A756BB4"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vAlign w:val="center"/>
          </w:tcPr>
          <w:p w14:paraId="05B1E33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142</w:t>
            </w:r>
          </w:p>
        </w:tc>
        <w:tc>
          <w:tcPr>
            <w:tcW w:w="790" w:type="dxa"/>
            <w:vAlign w:val="center"/>
          </w:tcPr>
          <w:p w14:paraId="14673E9B"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vAlign w:val="center"/>
          </w:tcPr>
          <w:p w14:paraId="57D9709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1–11 (mean: 7.6 days)</w:t>
            </w:r>
          </w:p>
        </w:tc>
        <w:tc>
          <w:tcPr>
            <w:tcW w:w="1270" w:type="dxa"/>
            <w:vAlign w:val="center"/>
          </w:tcPr>
          <w:p w14:paraId="4BC01D4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w:t>
            </w:r>
          </w:p>
        </w:tc>
        <w:tc>
          <w:tcPr>
            <w:tcW w:w="1655" w:type="dxa"/>
            <w:vAlign w:val="center"/>
          </w:tcPr>
          <w:p w14:paraId="242F1165"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50</w:t>
            </w:r>
          </w:p>
        </w:tc>
        <w:tc>
          <w:tcPr>
            <w:tcW w:w="1548" w:type="dxa"/>
            <w:vAlign w:val="center"/>
          </w:tcPr>
          <w:p w14:paraId="3CBB0DC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36</w:t>
            </w:r>
          </w:p>
        </w:tc>
      </w:tr>
      <w:tr w:rsidR="00920233" w:rsidRPr="003808E1" w14:paraId="33C4F757" w14:textId="77777777" w:rsidTr="00920233">
        <w:trPr>
          <w:trHeight w:val="530"/>
        </w:trPr>
        <w:tc>
          <w:tcPr>
            <w:tcW w:w="2335" w:type="dxa"/>
            <w:tcBorders>
              <w:bottom w:val="single" w:sz="4" w:space="0" w:color="auto"/>
            </w:tcBorders>
            <w:vAlign w:val="center"/>
          </w:tcPr>
          <w:p w14:paraId="7524851B"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ARU survey</w:t>
            </w:r>
          </w:p>
        </w:tc>
        <w:tc>
          <w:tcPr>
            <w:tcW w:w="2128" w:type="dxa"/>
            <w:tcBorders>
              <w:bottom w:val="single" w:sz="4" w:space="0" w:color="auto"/>
            </w:tcBorders>
            <w:vAlign w:val="center"/>
          </w:tcPr>
          <w:p w14:paraId="1513605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AMWO</w:t>
            </w:r>
          </w:p>
        </w:tc>
        <w:tc>
          <w:tcPr>
            <w:tcW w:w="1252" w:type="dxa"/>
            <w:tcBorders>
              <w:bottom w:val="single" w:sz="4" w:space="0" w:color="auto"/>
            </w:tcBorders>
            <w:vAlign w:val="center"/>
          </w:tcPr>
          <w:p w14:paraId="2362882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tcBorders>
              <w:bottom w:val="single" w:sz="4" w:space="0" w:color="auto"/>
            </w:tcBorders>
            <w:vAlign w:val="center"/>
          </w:tcPr>
          <w:p w14:paraId="160DDE4B"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123</w:t>
            </w:r>
          </w:p>
        </w:tc>
        <w:tc>
          <w:tcPr>
            <w:tcW w:w="790" w:type="dxa"/>
            <w:tcBorders>
              <w:bottom w:val="single" w:sz="4" w:space="0" w:color="auto"/>
            </w:tcBorders>
            <w:vAlign w:val="center"/>
          </w:tcPr>
          <w:p w14:paraId="2D159779"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tcBorders>
              <w:bottom w:val="single" w:sz="4" w:space="0" w:color="auto"/>
            </w:tcBorders>
            <w:vAlign w:val="center"/>
          </w:tcPr>
          <w:p w14:paraId="3060C79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1–11 (mean: 6.6 days)</w:t>
            </w:r>
          </w:p>
        </w:tc>
        <w:tc>
          <w:tcPr>
            <w:tcW w:w="1270" w:type="dxa"/>
            <w:tcBorders>
              <w:bottom w:val="single" w:sz="4" w:space="0" w:color="auto"/>
            </w:tcBorders>
            <w:vAlign w:val="center"/>
          </w:tcPr>
          <w:p w14:paraId="0BD59C0A"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w:t>
            </w:r>
          </w:p>
        </w:tc>
        <w:tc>
          <w:tcPr>
            <w:tcW w:w="1655" w:type="dxa"/>
            <w:tcBorders>
              <w:bottom w:val="single" w:sz="4" w:space="0" w:color="auto"/>
            </w:tcBorders>
            <w:vAlign w:val="center"/>
          </w:tcPr>
          <w:p w14:paraId="1CCFD73E" w14:textId="48C37CAC"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206 AMWO = 175</w:t>
            </w:r>
          </w:p>
        </w:tc>
        <w:tc>
          <w:tcPr>
            <w:tcW w:w="1548" w:type="dxa"/>
            <w:tcBorders>
              <w:bottom w:val="single" w:sz="4" w:space="0" w:color="auto"/>
            </w:tcBorders>
            <w:vAlign w:val="center"/>
          </w:tcPr>
          <w:p w14:paraId="6C81346C" w14:textId="32C4F3A3"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74 AMWO = 33</w:t>
            </w:r>
          </w:p>
        </w:tc>
      </w:tr>
      <w:tr w:rsidR="00920233" w:rsidRPr="003808E1" w14:paraId="58343278" w14:textId="77777777" w:rsidTr="00920233">
        <w:trPr>
          <w:trHeight w:val="810"/>
        </w:trPr>
        <w:tc>
          <w:tcPr>
            <w:tcW w:w="2335" w:type="dxa"/>
            <w:tcBorders>
              <w:top w:val="single" w:sz="4" w:space="0" w:color="auto"/>
            </w:tcBorders>
            <w:vAlign w:val="center"/>
          </w:tcPr>
          <w:p w14:paraId="265191DC"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Point count survey (in wildlife opening)</w:t>
            </w:r>
          </w:p>
        </w:tc>
        <w:tc>
          <w:tcPr>
            <w:tcW w:w="2128" w:type="dxa"/>
            <w:tcBorders>
              <w:top w:val="single" w:sz="4" w:space="0" w:color="auto"/>
            </w:tcBorders>
            <w:vAlign w:val="center"/>
          </w:tcPr>
          <w:p w14:paraId="225562D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Breeding songbirds (N = 65)</w:t>
            </w:r>
          </w:p>
        </w:tc>
        <w:tc>
          <w:tcPr>
            <w:tcW w:w="1252" w:type="dxa"/>
            <w:tcBorders>
              <w:top w:val="single" w:sz="4" w:space="0" w:color="auto"/>
            </w:tcBorders>
            <w:vAlign w:val="center"/>
          </w:tcPr>
          <w:p w14:paraId="40BCA0C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16 May – 10 July</w:t>
            </w:r>
          </w:p>
        </w:tc>
        <w:tc>
          <w:tcPr>
            <w:tcW w:w="977" w:type="dxa"/>
            <w:tcBorders>
              <w:top w:val="single" w:sz="4" w:space="0" w:color="auto"/>
            </w:tcBorders>
            <w:vAlign w:val="center"/>
          </w:tcPr>
          <w:p w14:paraId="1F6FC1C4"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309</w:t>
            </w:r>
          </w:p>
        </w:tc>
        <w:tc>
          <w:tcPr>
            <w:tcW w:w="790" w:type="dxa"/>
            <w:tcBorders>
              <w:top w:val="single" w:sz="4" w:space="0" w:color="auto"/>
            </w:tcBorders>
            <w:vAlign w:val="center"/>
          </w:tcPr>
          <w:p w14:paraId="1D6931C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tcBorders>
              <w:top w:val="single" w:sz="4" w:space="0" w:color="auto"/>
            </w:tcBorders>
            <w:vAlign w:val="center"/>
          </w:tcPr>
          <w:p w14:paraId="67A77442"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270" w:type="dxa"/>
            <w:tcBorders>
              <w:top w:val="single" w:sz="4" w:space="0" w:color="auto"/>
            </w:tcBorders>
            <w:vAlign w:val="center"/>
          </w:tcPr>
          <w:p w14:paraId="1E24076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655" w:type="dxa"/>
            <w:tcBorders>
              <w:top w:val="single" w:sz="4" w:space="0" w:color="auto"/>
            </w:tcBorders>
            <w:vAlign w:val="center"/>
          </w:tcPr>
          <w:p w14:paraId="673DDFAD" w14:textId="747816D8"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r w:rsidR="003B2E50" w:rsidRPr="003808E1">
              <w:rPr>
                <w:rFonts w:ascii="Times New Roman" w:hAnsi="Times New Roman" w:cs="Times New Roman"/>
                <w:sz w:val="24"/>
                <w:szCs w:val="24"/>
              </w:rPr>
              <w:t>,</w:t>
            </w:r>
            <w:r w:rsidRPr="003808E1">
              <w:rPr>
                <w:rFonts w:ascii="Times New Roman" w:hAnsi="Times New Roman" w:cs="Times New Roman"/>
                <w:sz w:val="24"/>
                <w:szCs w:val="24"/>
              </w:rPr>
              <w:t>229</w:t>
            </w:r>
          </w:p>
        </w:tc>
        <w:tc>
          <w:tcPr>
            <w:tcW w:w="1548" w:type="dxa"/>
            <w:tcBorders>
              <w:top w:val="single" w:sz="4" w:space="0" w:color="auto"/>
            </w:tcBorders>
            <w:vAlign w:val="center"/>
          </w:tcPr>
          <w:p w14:paraId="4BBACC1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294</w:t>
            </w:r>
          </w:p>
        </w:tc>
      </w:tr>
      <w:tr w:rsidR="00920233" w:rsidRPr="003808E1" w14:paraId="315970FF" w14:textId="77777777" w:rsidTr="00920233">
        <w:trPr>
          <w:trHeight w:val="810"/>
        </w:trPr>
        <w:tc>
          <w:tcPr>
            <w:tcW w:w="2335" w:type="dxa"/>
            <w:tcBorders>
              <w:bottom w:val="single" w:sz="4" w:space="0" w:color="auto"/>
            </w:tcBorders>
            <w:vAlign w:val="center"/>
          </w:tcPr>
          <w:p w14:paraId="65811490"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Point count survey (in adjacent forest)</w:t>
            </w:r>
          </w:p>
        </w:tc>
        <w:tc>
          <w:tcPr>
            <w:tcW w:w="2128" w:type="dxa"/>
            <w:tcBorders>
              <w:bottom w:val="single" w:sz="4" w:space="0" w:color="auto"/>
            </w:tcBorders>
            <w:vAlign w:val="center"/>
          </w:tcPr>
          <w:p w14:paraId="23FEB287" w14:textId="2181A2F0"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Breeding songbirds</w:t>
            </w:r>
            <w:r w:rsidR="00920233" w:rsidRPr="003808E1">
              <w:rPr>
                <w:rFonts w:ascii="Times New Roman" w:hAnsi="Times New Roman" w:cs="Times New Roman"/>
                <w:sz w:val="24"/>
                <w:szCs w:val="24"/>
              </w:rPr>
              <w:t xml:space="preserve"> </w:t>
            </w:r>
            <w:r w:rsidRPr="003808E1">
              <w:rPr>
                <w:rFonts w:ascii="Times New Roman" w:hAnsi="Times New Roman" w:cs="Times New Roman"/>
                <w:sz w:val="24"/>
                <w:szCs w:val="24"/>
              </w:rPr>
              <w:t>(N = 44)</w:t>
            </w:r>
          </w:p>
        </w:tc>
        <w:tc>
          <w:tcPr>
            <w:tcW w:w="1252" w:type="dxa"/>
            <w:tcBorders>
              <w:bottom w:val="single" w:sz="4" w:space="0" w:color="auto"/>
            </w:tcBorders>
            <w:vAlign w:val="center"/>
          </w:tcPr>
          <w:p w14:paraId="7D13B33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16 May – 10 July</w:t>
            </w:r>
          </w:p>
        </w:tc>
        <w:tc>
          <w:tcPr>
            <w:tcW w:w="977" w:type="dxa"/>
            <w:tcBorders>
              <w:bottom w:val="single" w:sz="4" w:space="0" w:color="auto"/>
            </w:tcBorders>
            <w:vAlign w:val="center"/>
          </w:tcPr>
          <w:p w14:paraId="77CE49F2"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241</w:t>
            </w:r>
          </w:p>
        </w:tc>
        <w:tc>
          <w:tcPr>
            <w:tcW w:w="790" w:type="dxa"/>
            <w:tcBorders>
              <w:bottom w:val="single" w:sz="4" w:space="0" w:color="auto"/>
            </w:tcBorders>
            <w:vAlign w:val="center"/>
          </w:tcPr>
          <w:p w14:paraId="3FF7BF8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tcBorders>
              <w:bottom w:val="single" w:sz="4" w:space="0" w:color="auto"/>
            </w:tcBorders>
            <w:vAlign w:val="center"/>
          </w:tcPr>
          <w:p w14:paraId="1E7B6634"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270" w:type="dxa"/>
            <w:tcBorders>
              <w:bottom w:val="single" w:sz="4" w:space="0" w:color="auto"/>
            </w:tcBorders>
            <w:vAlign w:val="center"/>
          </w:tcPr>
          <w:p w14:paraId="7F0C894A"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655" w:type="dxa"/>
            <w:tcBorders>
              <w:bottom w:val="single" w:sz="4" w:space="0" w:color="auto"/>
            </w:tcBorders>
            <w:vAlign w:val="center"/>
          </w:tcPr>
          <w:p w14:paraId="1EFBE920" w14:textId="3E114931"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r w:rsidR="003B2E50" w:rsidRPr="003808E1">
              <w:rPr>
                <w:rFonts w:ascii="Times New Roman" w:hAnsi="Times New Roman" w:cs="Times New Roman"/>
                <w:sz w:val="24"/>
                <w:szCs w:val="24"/>
              </w:rPr>
              <w:t>,</w:t>
            </w:r>
            <w:r w:rsidRPr="003808E1">
              <w:rPr>
                <w:rFonts w:ascii="Times New Roman" w:hAnsi="Times New Roman" w:cs="Times New Roman"/>
                <w:sz w:val="24"/>
                <w:szCs w:val="24"/>
              </w:rPr>
              <w:t>216</w:t>
            </w:r>
          </w:p>
        </w:tc>
        <w:tc>
          <w:tcPr>
            <w:tcW w:w="1548" w:type="dxa"/>
            <w:tcBorders>
              <w:bottom w:val="single" w:sz="4" w:space="0" w:color="auto"/>
            </w:tcBorders>
            <w:vAlign w:val="center"/>
          </w:tcPr>
          <w:p w14:paraId="412B333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211</w:t>
            </w:r>
          </w:p>
        </w:tc>
      </w:tr>
      <w:tr w:rsidR="00920233" w:rsidRPr="003808E1" w14:paraId="17526D17" w14:textId="77777777" w:rsidTr="00920233">
        <w:trPr>
          <w:trHeight w:val="796"/>
        </w:trPr>
        <w:tc>
          <w:tcPr>
            <w:tcW w:w="2335" w:type="dxa"/>
            <w:tcBorders>
              <w:top w:val="single" w:sz="4" w:space="0" w:color="auto"/>
              <w:bottom w:val="single" w:sz="12" w:space="0" w:color="auto"/>
            </w:tcBorders>
            <w:vAlign w:val="center"/>
          </w:tcPr>
          <w:p w14:paraId="4F50A534"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Transect survey</w:t>
            </w:r>
          </w:p>
        </w:tc>
        <w:tc>
          <w:tcPr>
            <w:tcW w:w="2128" w:type="dxa"/>
            <w:tcBorders>
              <w:top w:val="single" w:sz="4" w:space="0" w:color="auto"/>
              <w:bottom w:val="single" w:sz="12" w:space="0" w:color="auto"/>
            </w:tcBorders>
            <w:vAlign w:val="center"/>
          </w:tcPr>
          <w:p w14:paraId="63DE891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Post-breeding songbirds</w:t>
            </w:r>
          </w:p>
        </w:tc>
        <w:tc>
          <w:tcPr>
            <w:tcW w:w="1252" w:type="dxa"/>
            <w:tcBorders>
              <w:top w:val="single" w:sz="4" w:space="0" w:color="auto"/>
              <w:bottom w:val="single" w:sz="12" w:space="0" w:color="auto"/>
            </w:tcBorders>
            <w:vAlign w:val="center"/>
          </w:tcPr>
          <w:p w14:paraId="6B3D2E7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14 July – 5 August</w:t>
            </w:r>
          </w:p>
        </w:tc>
        <w:tc>
          <w:tcPr>
            <w:tcW w:w="977" w:type="dxa"/>
            <w:tcBorders>
              <w:top w:val="single" w:sz="4" w:space="0" w:color="auto"/>
              <w:bottom w:val="single" w:sz="12" w:space="0" w:color="auto"/>
            </w:tcBorders>
            <w:vAlign w:val="center"/>
          </w:tcPr>
          <w:p w14:paraId="252C442E"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82</w:t>
            </w:r>
          </w:p>
        </w:tc>
        <w:tc>
          <w:tcPr>
            <w:tcW w:w="790" w:type="dxa"/>
            <w:tcBorders>
              <w:top w:val="single" w:sz="4" w:space="0" w:color="auto"/>
              <w:bottom w:val="single" w:sz="12" w:space="0" w:color="auto"/>
            </w:tcBorders>
            <w:vAlign w:val="center"/>
          </w:tcPr>
          <w:p w14:paraId="2E404DF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198" w:type="dxa"/>
            <w:tcBorders>
              <w:top w:val="single" w:sz="4" w:space="0" w:color="auto"/>
              <w:bottom w:val="single" w:sz="12" w:space="0" w:color="auto"/>
            </w:tcBorders>
            <w:vAlign w:val="center"/>
          </w:tcPr>
          <w:p w14:paraId="73FC9C0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N/A</w:t>
            </w:r>
          </w:p>
        </w:tc>
        <w:tc>
          <w:tcPr>
            <w:tcW w:w="1270" w:type="dxa"/>
            <w:tcBorders>
              <w:top w:val="single" w:sz="4" w:space="0" w:color="auto"/>
              <w:bottom w:val="single" w:sz="12" w:space="0" w:color="auto"/>
            </w:tcBorders>
            <w:vAlign w:val="center"/>
          </w:tcPr>
          <w:p w14:paraId="3CF9BBF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655" w:type="dxa"/>
            <w:tcBorders>
              <w:top w:val="single" w:sz="4" w:space="0" w:color="auto"/>
              <w:bottom w:val="single" w:sz="12" w:space="0" w:color="auto"/>
            </w:tcBorders>
            <w:vAlign w:val="center"/>
          </w:tcPr>
          <w:p w14:paraId="53ABBD7A" w14:textId="3831A5DB"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r w:rsidR="003B2E50" w:rsidRPr="003808E1">
              <w:rPr>
                <w:rFonts w:ascii="Times New Roman" w:hAnsi="Times New Roman" w:cs="Times New Roman"/>
                <w:sz w:val="24"/>
                <w:szCs w:val="24"/>
              </w:rPr>
              <w:t>,</w:t>
            </w:r>
            <w:r w:rsidRPr="003808E1">
              <w:rPr>
                <w:rFonts w:ascii="Times New Roman" w:hAnsi="Times New Roman" w:cs="Times New Roman"/>
                <w:sz w:val="24"/>
                <w:szCs w:val="24"/>
              </w:rPr>
              <w:t>267</w:t>
            </w:r>
          </w:p>
        </w:tc>
        <w:tc>
          <w:tcPr>
            <w:tcW w:w="1548" w:type="dxa"/>
            <w:tcBorders>
              <w:top w:val="single" w:sz="4" w:space="0" w:color="auto"/>
              <w:bottom w:val="single" w:sz="12" w:space="0" w:color="auto"/>
            </w:tcBorders>
            <w:vAlign w:val="center"/>
          </w:tcPr>
          <w:p w14:paraId="7E90E29C"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81</w:t>
            </w:r>
          </w:p>
        </w:tc>
      </w:tr>
    </w:tbl>
    <w:p w14:paraId="502FCCEB" w14:textId="77777777" w:rsidR="00643CDC" w:rsidRPr="003808E1" w:rsidRDefault="00643CDC" w:rsidP="00643CDC">
      <w:pPr>
        <w:rPr>
          <w:rFonts w:ascii="Times New Roman" w:hAnsi="Times New Roman" w:cs="Times New Roman"/>
          <w:sz w:val="24"/>
          <w:szCs w:val="24"/>
        </w:rPr>
        <w:sectPr w:rsidR="00643CDC" w:rsidRPr="003808E1" w:rsidSect="00735BFD">
          <w:pgSz w:w="15840" w:h="12240" w:orient="landscape"/>
          <w:pgMar w:top="1440" w:right="1440" w:bottom="1440" w:left="1440" w:header="720" w:footer="720" w:gutter="0"/>
          <w:cols w:space="720"/>
          <w:docGrid w:linePitch="360"/>
        </w:sectPr>
      </w:pPr>
    </w:p>
    <w:p w14:paraId="427B0229" w14:textId="77777777" w:rsidR="001E35A9" w:rsidRPr="003808E1" w:rsidRDefault="001E35A9" w:rsidP="001E35A9">
      <w:pPr>
        <w:rPr>
          <w:rFonts w:ascii="Times New Roman" w:hAnsi="Times New Roman" w:cs="Times New Roman"/>
          <w:sz w:val="24"/>
          <w:szCs w:val="24"/>
        </w:rPr>
      </w:pPr>
      <w:r w:rsidRPr="003808E1">
        <w:rPr>
          <w:rFonts w:ascii="Times New Roman" w:hAnsi="Times New Roman" w:cs="Times New Roman"/>
          <w:sz w:val="24"/>
          <w:szCs w:val="24"/>
        </w:rPr>
        <w:lastRenderedPageBreak/>
        <w:t>Table 4. List of detection covariates corresponding to each survey type.</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340"/>
        <w:gridCol w:w="4860"/>
      </w:tblGrid>
      <w:tr w:rsidR="001E35A9" w:rsidRPr="003808E1" w14:paraId="2B49E234" w14:textId="77777777" w:rsidTr="00B14BD5">
        <w:tc>
          <w:tcPr>
            <w:tcW w:w="2155" w:type="dxa"/>
            <w:tcBorders>
              <w:top w:val="single" w:sz="18" w:space="0" w:color="auto"/>
              <w:bottom w:val="single" w:sz="18" w:space="0" w:color="auto"/>
            </w:tcBorders>
          </w:tcPr>
          <w:p w14:paraId="040EB6DD" w14:textId="77777777" w:rsidR="001E35A9" w:rsidRPr="003808E1" w:rsidRDefault="001E35A9" w:rsidP="00804239">
            <w:pPr>
              <w:rPr>
                <w:rFonts w:ascii="Times New Roman" w:hAnsi="Times New Roman" w:cs="Times New Roman"/>
                <w:b/>
                <w:bCs/>
                <w:sz w:val="24"/>
                <w:szCs w:val="24"/>
              </w:rPr>
            </w:pPr>
            <w:r w:rsidRPr="003808E1">
              <w:rPr>
                <w:rFonts w:ascii="Times New Roman" w:hAnsi="Times New Roman" w:cs="Times New Roman"/>
                <w:b/>
                <w:bCs/>
                <w:sz w:val="24"/>
                <w:szCs w:val="24"/>
              </w:rPr>
              <w:t>Survey Type</w:t>
            </w:r>
          </w:p>
        </w:tc>
        <w:tc>
          <w:tcPr>
            <w:tcW w:w="2340" w:type="dxa"/>
            <w:tcBorders>
              <w:top w:val="single" w:sz="18" w:space="0" w:color="auto"/>
              <w:bottom w:val="single" w:sz="18" w:space="0" w:color="auto"/>
            </w:tcBorders>
          </w:tcPr>
          <w:p w14:paraId="4389F934" w14:textId="77777777" w:rsidR="001E35A9" w:rsidRPr="003808E1" w:rsidRDefault="001E35A9" w:rsidP="00804239">
            <w:pPr>
              <w:rPr>
                <w:rFonts w:ascii="Times New Roman" w:hAnsi="Times New Roman" w:cs="Times New Roman"/>
                <w:b/>
                <w:bCs/>
                <w:sz w:val="24"/>
                <w:szCs w:val="24"/>
              </w:rPr>
            </w:pPr>
            <w:r w:rsidRPr="003808E1">
              <w:rPr>
                <w:rFonts w:ascii="Times New Roman" w:hAnsi="Times New Roman" w:cs="Times New Roman"/>
                <w:b/>
                <w:bCs/>
                <w:sz w:val="24"/>
                <w:szCs w:val="24"/>
              </w:rPr>
              <w:t>Detection Covariate</w:t>
            </w:r>
          </w:p>
        </w:tc>
        <w:tc>
          <w:tcPr>
            <w:tcW w:w="4860" w:type="dxa"/>
            <w:tcBorders>
              <w:top w:val="single" w:sz="18" w:space="0" w:color="auto"/>
              <w:bottom w:val="single" w:sz="18" w:space="0" w:color="auto"/>
            </w:tcBorders>
          </w:tcPr>
          <w:p w14:paraId="1F2A0D38" w14:textId="77777777" w:rsidR="001E35A9" w:rsidRPr="003808E1" w:rsidRDefault="001E35A9" w:rsidP="00804239">
            <w:pPr>
              <w:rPr>
                <w:rFonts w:ascii="Times New Roman" w:hAnsi="Times New Roman" w:cs="Times New Roman"/>
                <w:b/>
                <w:bCs/>
                <w:sz w:val="24"/>
                <w:szCs w:val="24"/>
              </w:rPr>
            </w:pPr>
            <w:r w:rsidRPr="003808E1">
              <w:rPr>
                <w:rFonts w:ascii="Times New Roman" w:hAnsi="Times New Roman" w:cs="Times New Roman"/>
                <w:b/>
                <w:bCs/>
                <w:sz w:val="24"/>
                <w:szCs w:val="24"/>
              </w:rPr>
              <w:t>Description</w:t>
            </w:r>
          </w:p>
        </w:tc>
      </w:tr>
      <w:tr w:rsidR="001E35A9" w:rsidRPr="003808E1" w14:paraId="3FA3D2CB" w14:textId="77777777" w:rsidTr="00B14BD5">
        <w:tc>
          <w:tcPr>
            <w:tcW w:w="2155" w:type="dxa"/>
            <w:vMerge w:val="restart"/>
            <w:tcBorders>
              <w:top w:val="single" w:sz="18" w:space="0" w:color="auto"/>
            </w:tcBorders>
          </w:tcPr>
          <w:p w14:paraId="4C77BBF5" w14:textId="77777777" w:rsidR="001E35A9" w:rsidRPr="003808E1" w:rsidRDefault="001E35A9" w:rsidP="00804239">
            <w:pPr>
              <w:rPr>
                <w:rFonts w:ascii="Times New Roman" w:hAnsi="Times New Roman" w:cs="Times New Roman"/>
                <w:sz w:val="10"/>
                <w:szCs w:val="10"/>
              </w:rPr>
            </w:pPr>
          </w:p>
          <w:p w14:paraId="28728264"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Morning / evening game bird survey</w:t>
            </w:r>
          </w:p>
        </w:tc>
        <w:tc>
          <w:tcPr>
            <w:tcW w:w="2340" w:type="dxa"/>
            <w:tcBorders>
              <w:top w:val="single" w:sz="18" w:space="0" w:color="auto"/>
            </w:tcBorders>
          </w:tcPr>
          <w:p w14:paraId="4C010EBE" w14:textId="77777777" w:rsidR="001E35A9" w:rsidRPr="003808E1" w:rsidRDefault="001E35A9" w:rsidP="00804239">
            <w:pPr>
              <w:rPr>
                <w:rFonts w:ascii="Times New Roman" w:hAnsi="Times New Roman" w:cs="Times New Roman"/>
                <w:sz w:val="10"/>
                <w:szCs w:val="10"/>
              </w:rPr>
            </w:pPr>
          </w:p>
          <w:p w14:paraId="5F9F75C0" w14:textId="432469AD" w:rsidR="001E35A9" w:rsidRPr="003808E1" w:rsidRDefault="000D5E73" w:rsidP="00804239">
            <w:pPr>
              <w:rPr>
                <w:rFonts w:ascii="Times New Roman" w:hAnsi="Times New Roman" w:cs="Times New Roman"/>
                <w:sz w:val="24"/>
                <w:szCs w:val="24"/>
              </w:rPr>
            </w:pPr>
            <w:r w:rsidRPr="003808E1">
              <w:rPr>
                <w:rFonts w:ascii="Times New Roman" w:hAnsi="Times New Roman" w:cs="Times New Roman"/>
                <w:sz w:val="24"/>
                <w:szCs w:val="24"/>
              </w:rPr>
              <w:t>Day</w:t>
            </w:r>
          </w:p>
        </w:tc>
        <w:tc>
          <w:tcPr>
            <w:tcW w:w="4860" w:type="dxa"/>
            <w:tcBorders>
              <w:top w:val="single" w:sz="18" w:space="0" w:color="auto"/>
            </w:tcBorders>
          </w:tcPr>
          <w:p w14:paraId="037521B8" w14:textId="77777777" w:rsidR="001E35A9" w:rsidRPr="003808E1" w:rsidRDefault="001E35A9" w:rsidP="00804239">
            <w:pPr>
              <w:rPr>
                <w:rFonts w:ascii="Times New Roman" w:hAnsi="Times New Roman" w:cs="Times New Roman"/>
                <w:sz w:val="10"/>
                <w:szCs w:val="10"/>
              </w:rPr>
            </w:pPr>
          </w:p>
          <w:p w14:paraId="3F9B3096"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day of year (where 1 = 1 January)</w:t>
            </w:r>
          </w:p>
        </w:tc>
      </w:tr>
      <w:tr w:rsidR="001E35A9" w:rsidRPr="003808E1" w14:paraId="25682963" w14:textId="77777777" w:rsidTr="00804239">
        <w:tc>
          <w:tcPr>
            <w:tcW w:w="2155" w:type="dxa"/>
            <w:vMerge/>
          </w:tcPr>
          <w:p w14:paraId="0ADA8998" w14:textId="77777777" w:rsidR="001E35A9" w:rsidRPr="003808E1" w:rsidRDefault="001E35A9" w:rsidP="00804239">
            <w:pPr>
              <w:rPr>
                <w:rFonts w:ascii="Times New Roman" w:hAnsi="Times New Roman" w:cs="Times New Roman"/>
                <w:sz w:val="24"/>
                <w:szCs w:val="24"/>
              </w:rPr>
            </w:pPr>
          </w:p>
        </w:tc>
        <w:tc>
          <w:tcPr>
            <w:tcW w:w="2340" w:type="dxa"/>
          </w:tcPr>
          <w:p w14:paraId="7CDD4982" w14:textId="0E51E0B3"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Time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 xml:space="preserve">ince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 xml:space="preserve">unrise /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unset</w:t>
            </w:r>
          </w:p>
        </w:tc>
        <w:tc>
          <w:tcPr>
            <w:tcW w:w="4860" w:type="dxa"/>
          </w:tcPr>
          <w:p w14:paraId="5059F065"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Number of elapsed hours since local sunrise or sunset time</w:t>
            </w:r>
          </w:p>
        </w:tc>
      </w:tr>
      <w:tr w:rsidR="001E35A9" w:rsidRPr="003808E1" w14:paraId="12E80C3C" w14:textId="77777777" w:rsidTr="00804239">
        <w:tc>
          <w:tcPr>
            <w:tcW w:w="2155" w:type="dxa"/>
            <w:vMerge/>
          </w:tcPr>
          <w:p w14:paraId="28087483" w14:textId="77777777" w:rsidR="001E35A9" w:rsidRPr="003808E1" w:rsidRDefault="001E35A9" w:rsidP="00804239">
            <w:pPr>
              <w:rPr>
                <w:rFonts w:ascii="Times New Roman" w:hAnsi="Times New Roman" w:cs="Times New Roman"/>
                <w:sz w:val="24"/>
                <w:szCs w:val="24"/>
              </w:rPr>
            </w:pPr>
          </w:p>
        </w:tc>
        <w:tc>
          <w:tcPr>
            <w:tcW w:w="2340" w:type="dxa"/>
          </w:tcPr>
          <w:p w14:paraId="676A8C3F"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Wind</w:t>
            </w:r>
          </w:p>
        </w:tc>
        <w:tc>
          <w:tcPr>
            <w:tcW w:w="4860" w:type="dxa"/>
          </w:tcPr>
          <w:p w14:paraId="7D9331BD"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wind codes exceeding “1” and 0 = wind codes of either “0” or “1”</w:t>
            </w:r>
          </w:p>
        </w:tc>
      </w:tr>
      <w:tr w:rsidR="001E35A9" w:rsidRPr="003808E1" w14:paraId="517822A6" w14:textId="77777777" w:rsidTr="00804239">
        <w:tc>
          <w:tcPr>
            <w:tcW w:w="2155" w:type="dxa"/>
            <w:vMerge/>
          </w:tcPr>
          <w:p w14:paraId="6B2A14EA" w14:textId="77777777" w:rsidR="001E35A9" w:rsidRPr="003808E1" w:rsidRDefault="001E35A9" w:rsidP="00804239">
            <w:pPr>
              <w:rPr>
                <w:rFonts w:ascii="Times New Roman" w:hAnsi="Times New Roman" w:cs="Times New Roman"/>
                <w:sz w:val="24"/>
                <w:szCs w:val="24"/>
              </w:rPr>
            </w:pPr>
          </w:p>
        </w:tc>
        <w:tc>
          <w:tcPr>
            <w:tcW w:w="2340" w:type="dxa"/>
          </w:tcPr>
          <w:p w14:paraId="48713AE9"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Precipitation</w:t>
            </w:r>
          </w:p>
        </w:tc>
        <w:tc>
          <w:tcPr>
            <w:tcW w:w="4860" w:type="dxa"/>
          </w:tcPr>
          <w:p w14:paraId="3AEDD7AF"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light precipitation and 0 = no precipitation</w:t>
            </w:r>
          </w:p>
        </w:tc>
      </w:tr>
      <w:tr w:rsidR="001E35A9" w:rsidRPr="003808E1" w14:paraId="5FBAC44E" w14:textId="77777777" w:rsidTr="00804239">
        <w:tc>
          <w:tcPr>
            <w:tcW w:w="2155" w:type="dxa"/>
            <w:vMerge/>
          </w:tcPr>
          <w:p w14:paraId="08D61E7D" w14:textId="77777777" w:rsidR="001E35A9" w:rsidRPr="003808E1" w:rsidRDefault="001E35A9" w:rsidP="00804239">
            <w:pPr>
              <w:rPr>
                <w:rFonts w:ascii="Times New Roman" w:hAnsi="Times New Roman" w:cs="Times New Roman"/>
                <w:sz w:val="24"/>
                <w:szCs w:val="24"/>
              </w:rPr>
            </w:pPr>
          </w:p>
        </w:tc>
        <w:tc>
          <w:tcPr>
            <w:tcW w:w="2340" w:type="dxa"/>
          </w:tcPr>
          <w:p w14:paraId="195C4F45"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Temperature</w:t>
            </w:r>
          </w:p>
        </w:tc>
        <w:tc>
          <w:tcPr>
            <w:tcW w:w="4860" w:type="dxa"/>
          </w:tcPr>
          <w:p w14:paraId="0559C3D7"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temperatures ≤7.2 or ≥18.3 °C and 0 = temperatures between 7.2 and 18.3 °C</w:t>
            </w:r>
          </w:p>
        </w:tc>
      </w:tr>
      <w:tr w:rsidR="001E35A9" w:rsidRPr="003808E1" w14:paraId="19AA76D5" w14:textId="77777777" w:rsidTr="00804239">
        <w:tc>
          <w:tcPr>
            <w:tcW w:w="2155" w:type="dxa"/>
            <w:vMerge/>
          </w:tcPr>
          <w:p w14:paraId="1B09BCD4" w14:textId="77777777" w:rsidR="001E35A9" w:rsidRPr="003808E1" w:rsidRDefault="001E35A9" w:rsidP="00804239">
            <w:pPr>
              <w:rPr>
                <w:rFonts w:ascii="Times New Roman" w:hAnsi="Times New Roman" w:cs="Times New Roman"/>
                <w:sz w:val="24"/>
                <w:szCs w:val="24"/>
              </w:rPr>
            </w:pPr>
          </w:p>
        </w:tc>
        <w:tc>
          <w:tcPr>
            <w:tcW w:w="2340" w:type="dxa"/>
          </w:tcPr>
          <w:p w14:paraId="5F9DD859" w14:textId="21443F79"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Noise</w:t>
            </w:r>
          </w:p>
        </w:tc>
        <w:tc>
          <w:tcPr>
            <w:tcW w:w="4860" w:type="dxa"/>
          </w:tcPr>
          <w:p w14:paraId="4581A52D" w14:textId="6E5FE731"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Maximum </w:t>
            </w:r>
            <w:r w:rsidR="000D5E73" w:rsidRPr="003808E1">
              <w:rPr>
                <w:rFonts w:ascii="Times New Roman" w:hAnsi="Times New Roman" w:cs="Times New Roman"/>
                <w:sz w:val="24"/>
                <w:szCs w:val="24"/>
              </w:rPr>
              <w:t>noise level</w:t>
            </w:r>
            <w:r w:rsidRPr="003808E1">
              <w:rPr>
                <w:rFonts w:ascii="Times New Roman" w:hAnsi="Times New Roman" w:cs="Times New Roman"/>
                <w:sz w:val="24"/>
                <w:szCs w:val="24"/>
              </w:rPr>
              <w:t xml:space="preserve"> (dB) during survey</w:t>
            </w:r>
          </w:p>
        </w:tc>
      </w:tr>
      <w:tr w:rsidR="001E35A9" w:rsidRPr="003808E1" w14:paraId="01BE2E5E" w14:textId="77777777" w:rsidTr="00804239">
        <w:tc>
          <w:tcPr>
            <w:tcW w:w="2155" w:type="dxa"/>
            <w:vMerge/>
            <w:tcBorders>
              <w:bottom w:val="single" w:sz="4" w:space="0" w:color="auto"/>
            </w:tcBorders>
          </w:tcPr>
          <w:p w14:paraId="3B9D87CB" w14:textId="77777777" w:rsidR="001E35A9" w:rsidRPr="003808E1" w:rsidRDefault="001E35A9" w:rsidP="00804239">
            <w:pPr>
              <w:rPr>
                <w:rFonts w:ascii="Times New Roman" w:hAnsi="Times New Roman" w:cs="Times New Roman"/>
                <w:sz w:val="24"/>
                <w:szCs w:val="24"/>
              </w:rPr>
            </w:pPr>
          </w:p>
        </w:tc>
        <w:tc>
          <w:tcPr>
            <w:tcW w:w="2340" w:type="dxa"/>
            <w:tcBorders>
              <w:bottom w:val="single" w:sz="4" w:space="0" w:color="auto"/>
            </w:tcBorders>
          </w:tcPr>
          <w:p w14:paraId="256F5C5A"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Observer</w:t>
            </w:r>
          </w:p>
        </w:tc>
        <w:tc>
          <w:tcPr>
            <w:tcW w:w="4860" w:type="dxa"/>
            <w:tcBorders>
              <w:bottom w:val="single" w:sz="4" w:space="0" w:color="auto"/>
            </w:tcBorders>
          </w:tcPr>
          <w:p w14:paraId="3C36A7DC"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designation for each unique observer; used for random effects</w:t>
            </w:r>
          </w:p>
          <w:p w14:paraId="17D2817C" w14:textId="77777777" w:rsidR="001E35A9" w:rsidRPr="003808E1" w:rsidRDefault="001E35A9" w:rsidP="00804239">
            <w:pPr>
              <w:rPr>
                <w:rFonts w:ascii="Times New Roman" w:hAnsi="Times New Roman" w:cs="Times New Roman"/>
                <w:sz w:val="10"/>
                <w:szCs w:val="10"/>
              </w:rPr>
            </w:pPr>
          </w:p>
        </w:tc>
      </w:tr>
      <w:tr w:rsidR="001E35A9" w:rsidRPr="003808E1" w14:paraId="7139969A" w14:textId="77777777" w:rsidTr="00804239">
        <w:tc>
          <w:tcPr>
            <w:tcW w:w="2155" w:type="dxa"/>
            <w:vMerge w:val="restart"/>
            <w:tcBorders>
              <w:top w:val="single" w:sz="4" w:space="0" w:color="auto"/>
            </w:tcBorders>
          </w:tcPr>
          <w:p w14:paraId="78058817" w14:textId="77777777" w:rsidR="001E35A9" w:rsidRPr="003808E1" w:rsidRDefault="001E35A9" w:rsidP="00804239">
            <w:pPr>
              <w:rPr>
                <w:rFonts w:ascii="Times New Roman" w:hAnsi="Times New Roman" w:cs="Times New Roman"/>
                <w:sz w:val="10"/>
                <w:szCs w:val="10"/>
              </w:rPr>
            </w:pPr>
          </w:p>
          <w:p w14:paraId="0742C030"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Game camera / ARU survey</w:t>
            </w:r>
          </w:p>
        </w:tc>
        <w:tc>
          <w:tcPr>
            <w:tcW w:w="2340" w:type="dxa"/>
            <w:tcBorders>
              <w:top w:val="single" w:sz="4" w:space="0" w:color="auto"/>
            </w:tcBorders>
          </w:tcPr>
          <w:p w14:paraId="26D3B626" w14:textId="77777777" w:rsidR="001E35A9" w:rsidRPr="003808E1" w:rsidRDefault="001E35A9" w:rsidP="00804239">
            <w:pPr>
              <w:rPr>
                <w:rFonts w:ascii="Times New Roman" w:hAnsi="Times New Roman" w:cs="Times New Roman"/>
                <w:sz w:val="10"/>
                <w:szCs w:val="10"/>
              </w:rPr>
            </w:pPr>
          </w:p>
          <w:p w14:paraId="22FF98F0" w14:textId="2B3379E0" w:rsidR="001E35A9" w:rsidRPr="003808E1" w:rsidRDefault="000D5E73" w:rsidP="00804239">
            <w:pPr>
              <w:rPr>
                <w:rFonts w:ascii="Times New Roman" w:hAnsi="Times New Roman" w:cs="Times New Roman"/>
                <w:sz w:val="24"/>
                <w:szCs w:val="24"/>
              </w:rPr>
            </w:pPr>
            <w:r w:rsidRPr="003808E1">
              <w:rPr>
                <w:rFonts w:ascii="Times New Roman" w:hAnsi="Times New Roman" w:cs="Times New Roman"/>
                <w:sz w:val="24"/>
                <w:szCs w:val="24"/>
              </w:rPr>
              <w:t>Day</w:t>
            </w:r>
          </w:p>
        </w:tc>
        <w:tc>
          <w:tcPr>
            <w:tcW w:w="4860" w:type="dxa"/>
            <w:tcBorders>
              <w:top w:val="single" w:sz="4" w:space="0" w:color="auto"/>
            </w:tcBorders>
          </w:tcPr>
          <w:p w14:paraId="429AED74" w14:textId="77777777" w:rsidR="001E35A9" w:rsidRPr="003808E1" w:rsidRDefault="001E35A9" w:rsidP="00804239">
            <w:pPr>
              <w:rPr>
                <w:rFonts w:ascii="Times New Roman" w:hAnsi="Times New Roman" w:cs="Times New Roman"/>
                <w:sz w:val="10"/>
                <w:szCs w:val="10"/>
              </w:rPr>
            </w:pPr>
          </w:p>
          <w:p w14:paraId="4C9452CE"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day of year (where 1 = 1 January)</w:t>
            </w:r>
          </w:p>
        </w:tc>
      </w:tr>
      <w:tr w:rsidR="001E35A9" w:rsidRPr="003808E1" w14:paraId="7B1B6116" w14:textId="77777777" w:rsidTr="00804239">
        <w:tc>
          <w:tcPr>
            <w:tcW w:w="2155" w:type="dxa"/>
            <w:vMerge/>
          </w:tcPr>
          <w:p w14:paraId="4953961E" w14:textId="77777777" w:rsidR="001E35A9" w:rsidRPr="003808E1" w:rsidRDefault="001E35A9" w:rsidP="00804239">
            <w:pPr>
              <w:rPr>
                <w:rFonts w:ascii="Times New Roman" w:hAnsi="Times New Roman" w:cs="Times New Roman"/>
                <w:sz w:val="24"/>
                <w:szCs w:val="24"/>
              </w:rPr>
            </w:pPr>
          </w:p>
        </w:tc>
        <w:tc>
          <w:tcPr>
            <w:tcW w:w="2340" w:type="dxa"/>
          </w:tcPr>
          <w:p w14:paraId="26B2E6A0" w14:textId="1644623F"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Distance to </w:t>
            </w:r>
            <w:r w:rsidR="000D5E73" w:rsidRPr="003808E1">
              <w:rPr>
                <w:rFonts w:ascii="Times New Roman" w:hAnsi="Times New Roman" w:cs="Times New Roman"/>
                <w:sz w:val="24"/>
                <w:szCs w:val="24"/>
              </w:rPr>
              <w:t>C</w:t>
            </w:r>
            <w:r w:rsidRPr="003808E1">
              <w:rPr>
                <w:rFonts w:ascii="Times New Roman" w:hAnsi="Times New Roman" w:cs="Times New Roman"/>
                <w:sz w:val="24"/>
                <w:szCs w:val="24"/>
              </w:rPr>
              <w:t>enter</w:t>
            </w:r>
          </w:p>
        </w:tc>
        <w:tc>
          <w:tcPr>
            <w:tcW w:w="4860" w:type="dxa"/>
          </w:tcPr>
          <w:p w14:paraId="384646EA"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Distance (m) to the central survey point</w:t>
            </w:r>
          </w:p>
        </w:tc>
      </w:tr>
      <w:tr w:rsidR="001E35A9" w:rsidRPr="003808E1" w14:paraId="5B23B172" w14:textId="77777777" w:rsidTr="00804239">
        <w:tc>
          <w:tcPr>
            <w:tcW w:w="2155" w:type="dxa"/>
            <w:vMerge/>
          </w:tcPr>
          <w:p w14:paraId="64688047" w14:textId="77777777" w:rsidR="001E35A9" w:rsidRPr="003808E1" w:rsidRDefault="001E35A9" w:rsidP="00804239">
            <w:pPr>
              <w:rPr>
                <w:rFonts w:ascii="Times New Roman" w:hAnsi="Times New Roman" w:cs="Times New Roman"/>
                <w:sz w:val="24"/>
                <w:szCs w:val="24"/>
              </w:rPr>
            </w:pPr>
          </w:p>
        </w:tc>
        <w:tc>
          <w:tcPr>
            <w:tcW w:w="2340" w:type="dxa"/>
          </w:tcPr>
          <w:p w14:paraId="180E043A" w14:textId="6CC34FAC"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Game </w:t>
            </w:r>
            <w:r w:rsidR="000D5E73" w:rsidRPr="003808E1">
              <w:rPr>
                <w:rFonts w:ascii="Times New Roman" w:hAnsi="Times New Roman" w:cs="Times New Roman"/>
                <w:sz w:val="24"/>
                <w:szCs w:val="24"/>
              </w:rPr>
              <w:t>C</w:t>
            </w:r>
            <w:r w:rsidRPr="003808E1">
              <w:rPr>
                <w:rFonts w:ascii="Times New Roman" w:hAnsi="Times New Roman" w:cs="Times New Roman"/>
                <w:sz w:val="24"/>
                <w:szCs w:val="24"/>
              </w:rPr>
              <w:t xml:space="preserve">amera </w:t>
            </w:r>
            <w:r w:rsidR="000D5E73" w:rsidRPr="003808E1">
              <w:rPr>
                <w:rFonts w:ascii="Times New Roman" w:hAnsi="Times New Roman" w:cs="Times New Roman"/>
                <w:sz w:val="24"/>
                <w:szCs w:val="24"/>
              </w:rPr>
              <w:t>Type</w:t>
            </w:r>
          </w:p>
        </w:tc>
        <w:tc>
          <w:tcPr>
            <w:tcW w:w="4860" w:type="dxa"/>
          </w:tcPr>
          <w:p w14:paraId="6CC4F624"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Type of game camera (0 = Bushnell Trophy Cam HD, 1 = </w:t>
            </w:r>
            <w:proofErr w:type="spellStart"/>
            <w:r w:rsidRPr="003808E1">
              <w:rPr>
                <w:rFonts w:ascii="Times New Roman" w:hAnsi="Times New Roman" w:cs="Times New Roman"/>
                <w:sz w:val="24"/>
                <w:szCs w:val="24"/>
              </w:rPr>
              <w:t>Reconyx</w:t>
            </w:r>
            <w:proofErr w:type="spellEnd"/>
            <w:r w:rsidRPr="003808E1">
              <w:rPr>
                <w:rFonts w:ascii="Times New Roman" w:hAnsi="Times New Roman" w:cs="Times New Roman"/>
                <w:sz w:val="24"/>
                <w:szCs w:val="24"/>
              </w:rPr>
              <w:t xml:space="preserve"> </w:t>
            </w:r>
            <w:proofErr w:type="spellStart"/>
            <w:r w:rsidRPr="003808E1">
              <w:rPr>
                <w:rFonts w:ascii="Times New Roman" w:hAnsi="Times New Roman" w:cs="Times New Roman"/>
                <w:sz w:val="24"/>
                <w:szCs w:val="24"/>
              </w:rPr>
              <w:t>Hyperfire</w:t>
            </w:r>
            <w:proofErr w:type="spellEnd"/>
            <w:r w:rsidRPr="003808E1">
              <w:rPr>
                <w:rFonts w:ascii="Times New Roman" w:hAnsi="Times New Roman" w:cs="Times New Roman"/>
                <w:sz w:val="24"/>
                <w:szCs w:val="24"/>
              </w:rPr>
              <w:t>)</w:t>
            </w:r>
          </w:p>
        </w:tc>
      </w:tr>
      <w:tr w:rsidR="001E35A9" w:rsidRPr="003808E1" w14:paraId="3B5F424C" w14:textId="77777777" w:rsidTr="00804239">
        <w:tc>
          <w:tcPr>
            <w:tcW w:w="2155" w:type="dxa"/>
            <w:vMerge/>
            <w:tcBorders>
              <w:bottom w:val="single" w:sz="4" w:space="0" w:color="auto"/>
            </w:tcBorders>
          </w:tcPr>
          <w:p w14:paraId="035B51B0" w14:textId="77777777" w:rsidR="001E35A9" w:rsidRPr="003808E1" w:rsidRDefault="001E35A9" w:rsidP="00804239">
            <w:pPr>
              <w:rPr>
                <w:rFonts w:ascii="Times New Roman" w:hAnsi="Times New Roman" w:cs="Times New Roman"/>
                <w:sz w:val="24"/>
                <w:szCs w:val="24"/>
              </w:rPr>
            </w:pPr>
          </w:p>
        </w:tc>
        <w:tc>
          <w:tcPr>
            <w:tcW w:w="2340" w:type="dxa"/>
            <w:tcBorders>
              <w:bottom w:val="single" w:sz="4" w:space="0" w:color="auto"/>
            </w:tcBorders>
          </w:tcPr>
          <w:p w14:paraId="6159764C" w14:textId="3F533D72"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ARU </w:t>
            </w:r>
            <w:r w:rsidR="000D5E73" w:rsidRPr="003808E1">
              <w:rPr>
                <w:rFonts w:ascii="Times New Roman" w:hAnsi="Times New Roman" w:cs="Times New Roman"/>
                <w:sz w:val="24"/>
                <w:szCs w:val="24"/>
              </w:rPr>
              <w:t>T</w:t>
            </w:r>
            <w:r w:rsidRPr="003808E1">
              <w:rPr>
                <w:rFonts w:ascii="Times New Roman" w:hAnsi="Times New Roman" w:cs="Times New Roman"/>
                <w:sz w:val="24"/>
                <w:szCs w:val="24"/>
              </w:rPr>
              <w:t>ype</w:t>
            </w:r>
          </w:p>
        </w:tc>
        <w:tc>
          <w:tcPr>
            <w:tcW w:w="4860" w:type="dxa"/>
            <w:tcBorders>
              <w:bottom w:val="single" w:sz="4" w:space="0" w:color="auto"/>
            </w:tcBorders>
          </w:tcPr>
          <w:p w14:paraId="401C25A4"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Numeric designation for each type of ARU (1 = Wildlife Acoustics </w:t>
            </w:r>
            <w:proofErr w:type="spellStart"/>
            <w:r w:rsidRPr="003808E1">
              <w:rPr>
                <w:rFonts w:ascii="Times New Roman" w:hAnsi="Times New Roman" w:cs="Times New Roman"/>
                <w:sz w:val="24"/>
                <w:szCs w:val="24"/>
              </w:rPr>
              <w:t>SongMeter</w:t>
            </w:r>
            <w:proofErr w:type="spellEnd"/>
            <w:r w:rsidRPr="003808E1">
              <w:rPr>
                <w:rFonts w:ascii="Times New Roman" w:hAnsi="Times New Roman" w:cs="Times New Roman"/>
                <w:sz w:val="24"/>
                <w:szCs w:val="24"/>
              </w:rPr>
              <w:t xml:space="preserve"> SM2+, 2 = SM3+, 3 = SM4+); used for random effects</w:t>
            </w:r>
          </w:p>
          <w:p w14:paraId="12DCCADD" w14:textId="77777777" w:rsidR="001E35A9" w:rsidRPr="003808E1" w:rsidRDefault="001E35A9" w:rsidP="00804239">
            <w:pPr>
              <w:rPr>
                <w:rFonts w:ascii="Times New Roman" w:hAnsi="Times New Roman" w:cs="Times New Roman"/>
                <w:sz w:val="10"/>
                <w:szCs w:val="10"/>
              </w:rPr>
            </w:pPr>
          </w:p>
        </w:tc>
      </w:tr>
      <w:tr w:rsidR="001E35A9" w:rsidRPr="003808E1" w14:paraId="1819A47D" w14:textId="77777777" w:rsidTr="00804239">
        <w:tc>
          <w:tcPr>
            <w:tcW w:w="2155" w:type="dxa"/>
            <w:vMerge w:val="restart"/>
            <w:tcBorders>
              <w:top w:val="single" w:sz="4" w:space="0" w:color="auto"/>
            </w:tcBorders>
          </w:tcPr>
          <w:p w14:paraId="507F386C" w14:textId="77777777" w:rsidR="001E35A9" w:rsidRPr="003808E1" w:rsidRDefault="001E35A9" w:rsidP="00804239">
            <w:pPr>
              <w:rPr>
                <w:rFonts w:ascii="Times New Roman" w:hAnsi="Times New Roman" w:cs="Times New Roman"/>
                <w:sz w:val="10"/>
                <w:szCs w:val="10"/>
              </w:rPr>
            </w:pPr>
          </w:p>
          <w:p w14:paraId="3BA466C5"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Point count survey (in wildlife opening or adjacent forest)</w:t>
            </w:r>
          </w:p>
        </w:tc>
        <w:tc>
          <w:tcPr>
            <w:tcW w:w="2340" w:type="dxa"/>
            <w:tcBorders>
              <w:top w:val="single" w:sz="4" w:space="0" w:color="auto"/>
            </w:tcBorders>
          </w:tcPr>
          <w:p w14:paraId="2D075DBF" w14:textId="77777777" w:rsidR="001E35A9" w:rsidRPr="003808E1" w:rsidRDefault="001E35A9" w:rsidP="00804239">
            <w:pPr>
              <w:rPr>
                <w:rFonts w:ascii="Times New Roman" w:hAnsi="Times New Roman" w:cs="Times New Roman"/>
                <w:sz w:val="10"/>
                <w:szCs w:val="10"/>
              </w:rPr>
            </w:pPr>
          </w:p>
          <w:p w14:paraId="0EA43B7C" w14:textId="1F85A6BD" w:rsidR="001E35A9" w:rsidRPr="003808E1" w:rsidRDefault="000D5E73" w:rsidP="00804239">
            <w:pPr>
              <w:rPr>
                <w:rFonts w:ascii="Times New Roman" w:hAnsi="Times New Roman" w:cs="Times New Roman"/>
                <w:sz w:val="24"/>
                <w:szCs w:val="24"/>
              </w:rPr>
            </w:pPr>
            <w:r w:rsidRPr="003808E1">
              <w:rPr>
                <w:rFonts w:ascii="Times New Roman" w:hAnsi="Times New Roman" w:cs="Times New Roman"/>
                <w:sz w:val="24"/>
                <w:szCs w:val="24"/>
              </w:rPr>
              <w:t>Day</w:t>
            </w:r>
          </w:p>
        </w:tc>
        <w:tc>
          <w:tcPr>
            <w:tcW w:w="4860" w:type="dxa"/>
            <w:tcBorders>
              <w:top w:val="single" w:sz="4" w:space="0" w:color="auto"/>
            </w:tcBorders>
          </w:tcPr>
          <w:p w14:paraId="4D8AC862" w14:textId="77777777" w:rsidR="001E35A9" w:rsidRPr="003808E1" w:rsidRDefault="001E35A9" w:rsidP="00804239">
            <w:pPr>
              <w:rPr>
                <w:rFonts w:ascii="Times New Roman" w:hAnsi="Times New Roman" w:cs="Times New Roman"/>
                <w:sz w:val="10"/>
                <w:szCs w:val="10"/>
              </w:rPr>
            </w:pPr>
          </w:p>
          <w:p w14:paraId="60362440"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day of year (where 1 = 1 January)</w:t>
            </w:r>
          </w:p>
        </w:tc>
      </w:tr>
      <w:tr w:rsidR="001E35A9" w:rsidRPr="003808E1" w14:paraId="4156B716" w14:textId="77777777" w:rsidTr="00804239">
        <w:tc>
          <w:tcPr>
            <w:tcW w:w="2155" w:type="dxa"/>
            <w:vMerge/>
          </w:tcPr>
          <w:p w14:paraId="2AC7FED7" w14:textId="77777777" w:rsidR="001E35A9" w:rsidRPr="003808E1" w:rsidRDefault="001E35A9" w:rsidP="00804239">
            <w:pPr>
              <w:rPr>
                <w:rFonts w:ascii="Times New Roman" w:hAnsi="Times New Roman" w:cs="Times New Roman"/>
                <w:sz w:val="24"/>
                <w:szCs w:val="24"/>
              </w:rPr>
            </w:pPr>
          </w:p>
        </w:tc>
        <w:tc>
          <w:tcPr>
            <w:tcW w:w="2340" w:type="dxa"/>
          </w:tcPr>
          <w:p w14:paraId="5588571F" w14:textId="3A00F53A"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Time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 xml:space="preserve">ince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unrise</w:t>
            </w:r>
          </w:p>
        </w:tc>
        <w:tc>
          <w:tcPr>
            <w:tcW w:w="4860" w:type="dxa"/>
          </w:tcPr>
          <w:p w14:paraId="6A831202"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Number of elapsed hours since local sunrise time</w:t>
            </w:r>
          </w:p>
        </w:tc>
      </w:tr>
      <w:tr w:rsidR="001E35A9" w:rsidRPr="003808E1" w14:paraId="0C6DFD2F" w14:textId="77777777" w:rsidTr="00804239">
        <w:tc>
          <w:tcPr>
            <w:tcW w:w="2155" w:type="dxa"/>
            <w:vMerge/>
          </w:tcPr>
          <w:p w14:paraId="36BA9119" w14:textId="77777777" w:rsidR="001E35A9" w:rsidRPr="003808E1" w:rsidRDefault="001E35A9" w:rsidP="00804239">
            <w:pPr>
              <w:rPr>
                <w:rFonts w:ascii="Times New Roman" w:hAnsi="Times New Roman" w:cs="Times New Roman"/>
                <w:sz w:val="24"/>
                <w:szCs w:val="24"/>
              </w:rPr>
            </w:pPr>
          </w:p>
        </w:tc>
        <w:tc>
          <w:tcPr>
            <w:tcW w:w="2340" w:type="dxa"/>
          </w:tcPr>
          <w:p w14:paraId="2E5D3836" w14:textId="7E2398A2"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Wind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peed</w:t>
            </w:r>
          </w:p>
        </w:tc>
        <w:tc>
          <w:tcPr>
            <w:tcW w:w="4860" w:type="dxa"/>
          </w:tcPr>
          <w:p w14:paraId="49423813"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Maximum wind speed (m/s) during survey</w:t>
            </w:r>
          </w:p>
        </w:tc>
      </w:tr>
      <w:tr w:rsidR="001E35A9" w:rsidRPr="003808E1" w14:paraId="63854006" w14:textId="77777777" w:rsidTr="00804239">
        <w:tc>
          <w:tcPr>
            <w:tcW w:w="2155" w:type="dxa"/>
            <w:vMerge/>
          </w:tcPr>
          <w:p w14:paraId="7296A41A" w14:textId="77777777" w:rsidR="001E35A9" w:rsidRPr="003808E1" w:rsidRDefault="001E35A9" w:rsidP="00804239">
            <w:pPr>
              <w:rPr>
                <w:rFonts w:ascii="Times New Roman" w:hAnsi="Times New Roman" w:cs="Times New Roman"/>
                <w:sz w:val="24"/>
                <w:szCs w:val="24"/>
              </w:rPr>
            </w:pPr>
          </w:p>
        </w:tc>
        <w:tc>
          <w:tcPr>
            <w:tcW w:w="2340" w:type="dxa"/>
          </w:tcPr>
          <w:p w14:paraId="182263D9"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Sky</w:t>
            </w:r>
          </w:p>
        </w:tc>
        <w:tc>
          <w:tcPr>
            <w:tcW w:w="4860" w:type="dxa"/>
          </w:tcPr>
          <w:p w14:paraId="7A5D2C9B"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sky codes exceeding “1” and 0 = sky codes of either “0” or “1”</w:t>
            </w:r>
          </w:p>
        </w:tc>
      </w:tr>
      <w:tr w:rsidR="001E35A9" w:rsidRPr="003808E1" w14:paraId="2347FCEB" w14:textId="77777777" w:rsidTr="00804239">
        <w:tc>
          <w:tcPr>
            <w:tcW w:w="2155" w:type="dxa"/>
            <w:vMerge/>
          </w:tcPr>
          <w:p w14:paraId="09F620FE" w14:textId="77777777" w:rsidR="001E35A9" w:rsidRPr="003808E1" w:rsidRDefault="001E35A9" w:rsidP="00804239">
            <w:pPr>
              <w:rPr>
                <w:rFonts w:ascii="Times New Roman" w:hAnsi="Times New Roman" w:cs="Times New Roman"/>
                <w:sz w:val="24"/>
                <w:szCs w:val="24"/>
              </w:rPr>
            </w:pPr>
          </w:p>
        </w:tc>
        <w:tc>
          <w:tcPr>
            <w:tcW w:w="2340" w:type="dxa"/>
          </w:tcPr>
          <w:p w14:paraId="425C5896"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Precipitation</w:t>
            </w:r>
          </w:p>
        </w:tc>
        <w:tc>
          <w:tcPr>
            <w:tcW w:w="4860" w:type="dxa"/>
          </w:tcPr>
          <w:p w14:paraId="6BBF41B0"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light precipitation and 0 = no precipitation</w:t>
            </w:r>
          </w:p>
        </w:tc>
      </w:tr>
      <w:tr w:rsidR="001E35A9" w:rsidRPr="003808E1" w14:paraId="6790EF0E" w14:textId="77777777" w:rsidTr="00804239">
        <w:tc>
          <w:tcPr>
            <w:tcW w:w="2155" w:type="dxa"/>
            <w:vMerge/>
          </w:tcPr>
          <w:p w14:paraId="1BBE8024" w14:textId="77777777" w:rsidR="001E35A9" w:rsidRPr="003808E1" w:rsidRDefault="001E35A9" w:rsidP="00804239">
            <w:pPr>
              <w:rPr>
                <w:rFonts w:ascii="Times New Roman" w:hAnsi="Times New Roman" w:cs="Times New Roman"/>
                <w:sz w:val="24"/>
                <w:szCs w:val="24"/>
              </w:rPr>
            </w:pPr>
          </w:p>
        </w:tc>
        <w:tc>
          <w:tcPr>
            <w:tcW w:w="2340" w:type="dxa"/>
          </w:tcPr>
          <w:p w14:paraId="7646A477"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Temperature</w:t>
            </w:r>
          </w:p>
        </w:tc>
        <w:tc>
          <w:tcPr>
            <w:tcW w:w="4860" w:type="dxa"/>
          </w:tcPr>
          <w:p w14:paraId="0F205CB3"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temperatures ≤7.2 or ≥21.7 °C and 0 = temperatures between 7.2 and 21.7 °C</w:t>
            </w:r>
          </w:p>
        </w:tc>
      </w:tr>
      <w:tr w:rsidR="000D5E73" w:rsidRPr="003808E1" w14:paraId="76F57E0A" w14:textId="77777777" w:rsidTr="00804239">
        <w:tc>
          <w:tcPr>
            <w:tcW w:w="2155" w:type="dxa"/>
            <w:vMerge/>
          </w:tcPr>
          <w:p w14:paraId="3E2FD67C" w14:textId="77777777" w:rsidR="000D5E73" w:rsidRPr="003808E1" w:rsidRDefault="000D5E73" w:rsidP="000D5E73">
            <w:pPr>
              <w:rPr>
                <w:rFonts w:ascii="Times New Roman" w:hAnsi="Times New Roman" w:cs="Times New Roman"/>
                <w:sz w:val="24"/>
                <w:szCs w:val="24"/>
              </w:rPr>
            </w:pPr>
          </w:p>
        </w:tc>
        <w:tc>
          <w:tcPr>
            <w:tcW w:w="2340" w:type="dxa"/>
          </w:tcPr>
          <w:p w14:paraId="4C442A30" w14:textId="14CAEE44" w:rsidR="000D5E73" w:rsidRPr="003808E1" w:rsidRDefault="000D5E73" w:rsidP="000D5E73">
            <w:pPr>
              <w:rPr>
                <w:rFonts w:ascii="Times New Roman" w:hAnsi="Times New Roman" w:cs="Times New Roman"/>
                <w:sz w:val="24"/>
                <w:szCs w:val="24"/>
              </w:rPr>
            </w:pPr>
            <w:r w:rsidRPr="003808E1">
              <w:rPr>
                <w:rFonts w:ascii="Times New Roman" w:hAnsi="Times New Roman" w:cs="Times New Roman"/>
                <w:sz w:val="24"/>
                <w:szCs w:val="24"/>
              </w:rPr>
              <w:t>Noise</w:t>
            </w:r>
          </w:p>
        </w:tc>
        <w:tc>
          <w:tcPr>
            <w:tcW w:w="4860" w:type="dxa"/>
          </w:tcPr>
          <w:p w14:paraId="6E1356CA" w14:textId="0FD721EB" w:rsidR="000D5E73" w:rsidRPr="003808E1" w:rsidRDefault="000D5E73" w:rsidP="000D5E73">
            <w:pPr>
              <w:rPr>
                <w:rFonts w:ascii="Times New Roman" w:hAnsi="Times New Roman" w:cs="Times New Roman"/>
                <w:sz w:val="24"/>
                <w:szCs w:val="24"/>
              </w:rPr>
            </w:pPr>
            <w:r w:rsidRPr="003808E1">
              <w:rPr>
                <w:rFonts w:ascii="Times New Roman" w:hAnsi="Times New Roman" w:cs="Times New Roman"/>
                <w:sz w:val="24"/>
                <w:szCs w:val="24"/>
              </w:rPr>
              <w:t>Maximum noise level (dB) during survey</w:t>
            </w:r>
          </w:p>
        </w:tc>
      </w:tr>
      <w:tr w:rsidR="001E35A9" w:rsidRPr="003808E1" w14:paraId="6D9ABF70" w14:textId="77777777" w:rsidTr="00AA5E67">
        <w:tc>
          <w:tcPr>
            <w:tcW w:w="2155" w:type="dxa"/>
            <w:vMerge/>
            <w:tcBorders>
              <w:bottom w:val="single" w:sz="4" w:space="0" w:color="auto"/>
            </w:tcBorders>
          </w:tcPr>
          <w:p w14:paraId="42F12CCF" w14:textId="77777777" w:rsidR="001E35A9" w:rsidRPr="003808E1" w:rsidRDefault="001E35A9" w:rsidP="00804239">
            <w:pPr>
              <w:rPr>
                <w:rFonts w:ascii="Times New Roman" w:hAnsi="Times New Roman" w:cs="Times New Roman"/>
                <w:sz w:val="24"/>
                <w:szCs w:val="24"/>
              </w:rPr>
            </w:pPr>
          </w:p>
        </w:tc>
        <w:tc>
          <w:tcPr>
            <w:tcW w:w="2340" w:type="dxa"/>
            <w:tcBorders>
              <w:bottom w:val="single" w:sz="4" w:space="0" w:color="auto"/>
            </w:tcBorders>
          </w:tcPr>
          <w:p w14:paraId="3950DFAF"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Observer</w:t>
            </w:r>
          </w:p>
        </w:tc>
        <w:tc>
          <w:tcPr>
            <w:tcW w:w="4860" w:type="dxa"/>
            <w:tcBorders>
              <w:bottom w:val="single" w:sz="4" w:space="0" w:color="auto"/>
            </w:tcBorders>
          </w:tcPr>
          <w:p w14:paraId="6EA21849"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designation for each unique observer; used for random effects</w:t>
            </w:r>
          </w:p>
          <w:p w14:paraId="5B8A8EF2" w14:textId="77777777" w:rsidR="001E35A9" w:rsidRPr="003808E1" w:rsidRDefault="001E35A9" w:rsidP="00804239">
            <w:pPr>
              <w:rPr>
                <w:rFonts w:ascii="Times New Roman" w:hAnsi="Times New Roman" w:cs="Times New Roman"/>
                <w:sz w:val="10"/>
                <w:szCs w:val="10"/>
              </w:rPr>
            </w:pPr>
          </w:p>
        </w:tc>
      </w:tr>
      <w:tr w:rsidR="001E35A9" w:rsidRPr="003808E1" w14:paraId="0FDF3194" w14:textId="77777777" w:rsidTr="00B14BD5">
        <w:tc>
          <w:tcPr>
            <w:tcW w:w="2155" w:type="dxa"/>
            <w:tcBorders>
              <w:top w:val="single" w:sz="4" w:space="0" w:color="auto"/>
              <w:bottom w:val="single" w:sz="18" w:space="0" w:color="auto"/>
            </w:tcBorders>
          </w:tcPr>
          <w:p w14:paraId="64AF309C" w14:textId="77777777" w:rsidR="001E35A9" w:rsidRPr="003808E1" w:rsidRDefault="001E35A9" w:rsidP="00804239">
            <w:pPr>
              <w:rPr>
                <w:rFonts w:ascii="Times New Roman" w:hAnsi="Times New Roman" w:cs="Times New Roman"/>
                <w:sz w:val="10"/>
                <w:szCs w:val="10"/>
              </w:rPr>
            </w:pPr>
          </w:p>
          <w:p w14:paraId="2FE8B381"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Transect survey</w:t>
            </w:r>
          </w:p>
        </w:tc>
        <w:tc>
          <w:tcPr>
            <w:tcW w:w="2340" w:type="dxa"/>
            <w:tcBorders>
              <w:top w:val="single" w:sz="4" w:space="0" w:color="auto"/>
              <w:bottom w:val="single" w:sz="18" w:space="0" w:color="auto"/>
            </w:tcBorders>
          </w:tcPr>
          <w:p w14:paraId="0D3B25BF" w14:textId="77777777" w:rsidR="001E35A9" w:rsidRPr="003808E1" w:rsidRDefault="001E35A9" w:rsidP="00804239">
            <w:pPr>
              <w:rPr>
                <w:rFonts w:ascii="Times New Roman" w:hAnsi="Times New Roman" w:cs="Times New Roman"/>
                <w:sz w:val="10"/>
                <w:szCs w:val="10"/>
              </w:rPr>
            </w:pPr>
          </w:p>
          <w:p w14:paraId="3123C79C" w14:textId="6D2042C6"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Total</w:t>
            </w:r>
            <w:r w:rsidR="000D5E73" w:rsidRPr="003808E1">
              <w:rPr>
                <w:rFonts w:ascii="Times New Roman" w:hAnsi="Times New Roman" w:cs="Times New Roman"/>
                <w:sz w:val="24"/>
                <w:szCs w:val="24"/>
              </w:rPr>
              <w:t xml:space="preserve"> Survey</w:t>
            </w:r>
            <w:r w:rsidRPr="003808E1">
              <w:rPr>
                <w:rFonts w:ascii="Times New Roman" w:hAnsi="Times New Roman" w:cs="Times New Roman"/>
                <w:sz w:val="24"/>
                <w:szCs w:val="24"/>
              </w:rPr>
              <w:t xml:space="preserve"> </w:t>
            </w:r>
            <w:r w:rsidR="000D5E73" w:rsidRPr="003808E1">
              <w:rPr>
                <w:rFonts w:ascii="Times New Roman" w:hAnsi="Times New Roman" w:cs="Times New Roman"/>
                <w:sz w:val="24"/>
                <w:szCs w:val="24"/>
              </w:rPr>
              <w:t>T</w:t>
            </w:r>
            <w:r w:rsidRPr="003808E1">
              <w:rPr>
                <w:rFonts w:ascii="Times New Roman" w:hAnsi="Times New Roman" w:cs="Times New Roman"/>
                <w:sz w:val="24"/>
                <w:szCs w:val="24"/>
              </w:rPr>
              <w:t>ime</w:t>
            </w:r>
          </w:p>
        </w:tc>
        <w:tc>
          <w:tcPr>
            <w:tcW w:w="4860" w:type="dxa"/>
            <w:tcBorders>
              <w:top w:val="single" w:sz="4" w:space="0" w:color="auto"/>
              <w:bottom w:val="single" w:sz="18" w:space="0" w:color="auto"/>
            </w:tcBorders>
          </w:tcPr>
          <w:p w14:paraId="44AD807E" w14:textId="77777777" w:rsidR="001E35A9" w:rsidRPr="003808E1" w:rsidRDefault="001E35A9" w:rsidP="00804239">
            <w:pPr>
              <w:rPr>
                <w:rFonts w:ascii="Times New Roman" w:hAnsi="Times New Roman" w:cs="Times New Roman"/>
                <w:sz w:val="10"/>
                <w:szCs w:val="10"/>
              </w:rPr>
            </w:pPr>
          </w:p>
          <w:p w14:paraId="4F272CED"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Number of elapsed hours from start time to end time of survey</w:t>
            </w:r>
          </w:p>
          <w:p w14:paraId="2CF3610E" w14:textId="77777777" w:rsidR="001E35A9" w:rsidRPr="003808E1" w:rsidRDefault="001E35A9" w:rsidP="00804239">
            <w:pPr>
              <w:rPr>
                <w:rFonts w:ascii="Times New Roman" w:hAnsi="Times New Roman" w:cs="Times New Roman"/>
                <w:sz w:val="10"/>
                <w:szCs w:val="10"/>
              </w:rPr>
            </w:pPr>
          </w:p>
        </w:tc>
      </w:tr>
    </w:tbl>
    <w:p w14:paraId="120239DF" w14:textId="77777777" w:rsidR="002A0595" w:rsidRPr="003808E1" w:rsidRDefault="002A0595" w:rsidP="00D71F98">
      <w:pPr>
        <w:rPr>
          <w:rFonts w:ascii="Times New Roman" w:hAnsi="Times New Roman" w:cs="Times New Roman"/>
          <w:sz w:val="24"/>
          <w:szCs w:val="24"/>
          <w:highlight w:val="yellow"/>
        </w:rPr>
      </w:pPr>
    </w:p>
    <w:p w14:paraId="04203625" w14:textId="77777777" w:rsidR="002B4733" w:rsidRPr="003808E1" w:rsidRDefault="002B4733" w:rsidP="002B4733">
      <w:pPr>
        <w:rPr>
          <w:rFonts w:ascii="Times New Roman" w:hAnsi="Times New Roman" w:cs="Times New Roman"/>
          <w:sz w:val="24"/>
          <w:szCs w:val="24"/>
        </w:rPr>
      </w:pPr>
      <w:r w:rsidRPr="003808E1">
        <w:rPr>
          <w:rFonts w:ascii="Times New Roman" w:hAnsi="Times New Roman" w:cs="Times New Roman"/>
          <w:sz w:val="24"/>
          <w:szCs w:val="24"/>
        </w:rPr>
        <w:lastRenderedPageBreak/>
        <w:t>Table 5. List of the 3 hierarchical community models organized by sampling season and sampling point location, along with their corresponding number of species (N) and site / detection covariates (with corresponding total number of slope coefficients).</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1163"/>
        <w:gridCol w:w="547"/>
        <w:gridCol w:w="3010"/>
        <w:gridCol w:w="2570"/>
      </w:tblGrid>
      <w:tr w:rsidR="002B4733" w:rsidRPr="003808E1" w14:paraId="4A4F0F34" w14:textId="77777777" w:rsidTr="00804239">
        <w:tc>
          <w:tcPr>
            <w:tcW w:w="2065" w:type="dxa"/>
            <w:tcBorders>
              <w:top w:val="single" w:sz="12" w:space="0" w:color="auto"/>
              <w:bottom w:val="single" w:sz="12" w:space="0" w:color="auto"/>
            </w:tcBorders>
            <w:vAlign w:val="center"/>
          </w:tcPr>
          <w:p w14:paraId="62C9D4F9" w14:textId="77777777" w:rsidR="002B4733" w:rsidRPr="00B14BD5" w:rsidRDefault="002B4733" w:rsidP="00804239">
            <w:pPr>
              <w:rPr>
                <w:rFonts w:ascii="Times New Roman" w:hAnsi="Times New Roman" w:cs="Times New Roman"/>
                <w:b/>
                <w:bCs/>
                <w:sz w:val="24"/>
                <w:szCs w:val="24"/>
              </w:rPr>
            </w:pPr>
            <w:r w:rsidRPr="00B14BD5">
              <w:rPr>
                <w:rFonts w:ascii="Times New Roman" w:hAnsi="Times New Roman" w:cs="Times New Roman"/>
                <w:b/>
                <w:bCs/>
                <w:sz w:val="24"/>
                <w:szCs w:val="24"/>
              </w:rPr>
              <w:t>Sampling Season</w:t>
            </w:r>
          </w:p>
        </w:tc>
        <w:tc>
          <w:tcPr>
            <w:tcW w:w="1163" w:type="dxa"/>
            <w:tcBorders>
              <w:top w:val="single" w:sz="12" w:space="0" w:color="auto"/>
              <w:bottom w:val="single" w:sz="12" w:space="0" w:color="auto"/>
            </w:tcBorders>
            <w:vAlign w:val="center"/>
          </w:tcPr>
          <w:p w14:paraId="73FC42C0"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Location</w:t>
            </w:r>
          </w:p>
        </w:tc>
        <w:tc>
          <w:tcPr>
            <w:tcW w:w="547" w:type="dxa"/>
            <w:tcBorders>
              <w:top w:val="single" w:sz="12" w:space="0" w:color="auto"/>
              <w:bottom w:val="single" w:sz="12" w:space="0" w:color="auto"/>
            </w:tcBorders>
            <w:vAlign w:val="center"/>
          </w:tcPr>
          <w:p w14:paraId="2F99A7FA"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N</w:t>
            </w:r>
          </w:p>
        </w:tc>
        <w:tc>
          <w:tcPr>
            <w:tcW w:w="3010" w:type="dxa"/>
            <w:tcBorders>
              <w:top w:val="single" w:sz="12" w:space="0" w:color="auto"/>
              <w:bottom w:val="single" w:sz="12" w:space="0" w:color="auto"/>
            </w:tcBorders>
            <w:vAlign w:val="center"/>
          </w:tcPr>
          <w:p w14:paraId="34CDEEC6"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 xml:space="preserve">Site Covariates </w:t>
            </w:r>
          </w:p>
          <w:p w14:paraId="5B4DEA4F"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(N Coefficients)</w:t>
            </w:r>
          </w:p>
        </w:tc>
        <w:tc>
          <w:tcPr>
            <w:tcW w:w="2570" w:type="dxa"/>
            <w:tcBorders>
              <w:top w:val="single" w:sz="12" w:space="0" w:color="auto"/>
              <w:bottom w:val="single" w:sz="12" w:space="0" w:color="auto"/>
            </w:tcBorders>
            <w:vAlign w:val="center"/>
          </w:tcPr>
          <w:p w14:paraId="5722C45F"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 xml:space="preserve">Detection Covariates </w:t>
            </w:r>
          </w:p>
          <w:p w14:paraId="6BD44B06"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(N Coefficients)</w:t>
            </w:r>
          </w:p>
        </w:tc>
      </w:tr>
      <w:tr w:rsidR="002B4733" w:rsidRPr="003808E1" w14:paraId="10B923FD" w14:textId="77777777" w:rsidTr="00804239">
        <w:tc>
          <w:tcPr>
            <w:tcW w:w="2065" w:type="dxa"/>
            <w:tcBorders>
              <w:top w:val="single" w:sz="12" w:space="0" w:color="auto"/>
              <w:bottom w:val="single" w:sz="4" w:space="0" w:color="auto"/>
            </w:tcBorders>
            <w:vAlign w:val="center"/>
          </w:tcPr>
          <w:p w14:paraId="560718A1" w14:textId="77777777" w:rsidR="002B4733" w:rsidRPr="003808E1" w:rsidRDefault="002B4733" w:rsidP="00804239">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tc>
        <w:tc>
          <w:tcPr>
            <w:tcW w:w="1163" w:type="dxa"/>
            <w:tcBorders>
              <w:top w:val="single" w:sz="12" w:space="0" w:color="auto"/>
              <w:bottom w:val="single" w:sz="4" w:space="0" w:color="auto"/>
            </w:tcBorders>
            <w:vAlign w:val="center"/>
          </w:tcPr>
          <w:p w14:paraId="6948B10D"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547" w:type="dxa"/>
            <w:tcBorders>
              <w:top w:val="single" w:sz="12" w:space="0" w:color="auto"/>
              <w:bottom w:val="single" w:sz="4" w:space="0" w:color="auto"/>
            </w:tcBorders>
            <w:vAlign w:val="center"/>
          </w:tcPr>
          <w:p w14:paraId="24BD3463"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65</w:t>
            </w:r>
          </w:p>
        </w:tc>
        <w:tc>
          <w:tcPr>
            <w:tcW w:w="3010" w:type="dxa"/>
            <w:tcBorders>
              <w:top w:val="single" w:sz="12" w:space="0" w:color="auto"/>
              <w:bottom w:val="single" w:sz="4" w:space="0" w:color="auto"/>
            </w:tcBorders>
            <w:vAlign w:val="center"/>
          </w:tcPr>
          <w:p w14:paraId="098F8CB0" w14:textId="77777777" w:rsidR="002B4733" w:rsidRPr="003808E1" w:rsidRDefault="002B4733" w:rsidP="00804239">
            <w:pPr>
              <w:jc w:val="center"/>
              <w:rPr>
                <w:rFonts w:ascii="Times New Roman" w:hAnsi="Times New Roman" w:cs="Times New Roman"/>
                <w:sz w:val="10"/>
                <w:szCs w:val="10"/>
              </w:rPr>
            </w:pPr>
          </w:p>
          <w:p w14:paraId="631503CB"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Percent Herb + </w:t>
            </w:r>
          </w:p>
          <w:p w14:paraId="383F6401"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(Percent Shrub)</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w:t>
            </w:r>
          </w:p>
          <w:p w14:paraId="72EC4B5C"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(Percent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w:t>
            </w:r>
          </w:p>
          <w:p w14:paraId="6E13EFD2"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Recent Distribution + </w:t>
            </w:r>
          </w:p>
          <w:p w14:paraId="0DE43E9B"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Basal Area + Elevation + Aspect + Area + </w:t>
            </w:r>
          </w:p>
          <w:p w14:paraId="084288C5" w14:textId="77777777" w:rsidR="002B4733" w:rsidRPr="003808E1" w:rsidRDefault="002B4733" w:rsidP="00804239">
            <w:pPr>
              <w:jc w:val="center"/>
              <w:rPr>
                <w:rFonts w:ascii="Times New Roman" w:hAnsi="Times New Roman" w:cs="Times New Roman"/>
                <w:sz w:val="24"/>
                <w:szCs w:val="24"/>
              </w:rPr>
            </w:pPr>
            <w:proofErr w:type="spellStart"/>
            <w:r w:rsidRPr="003808E1">
              <w:rPr>
                <w:rFonts w:ascii="Times New Roman" w:hAnsi="Times New Roman" w:cs="Times New Roman"/>
                <w:sz w:val="24"/>
                <w:szCs w:val="24"/>
              </w:rPr>
              <w:t>Edge:Area</w:t>
            </w:r>
            <w:proofErr w:type="spellEnd"/>
            <w:r w:rsidRPr="003808E1">
              <w:rPr>
                <w:rFonts w:ascii="Times New Roman" w:hAnsi="Times New Roman" w:cs="Times New Roman"/>
                <w:sz w:val="24"/>
                <w:szCs w:val="24"/>
              </w:rPr>
              <w:t xml:space="preserve"> Ratio + Proportion Forest + Proportion Oaks + Proportion Red Spruce + Proportion Open (15)</w:t>
            </w:r>
          </w:p>
          <w:p w14:paraId="7B85937A" w14:textId="77777777" w:rsidR="002B4733" w:rsidRPr="003808E1" w:rsidRDefault="002B4733" w:rsidP="00804239">
            <w:pPr>
              <w:jc w:val="center"/>
              <w:rPr>
                <w:rFonts w:ascii="Times New Roman" w:hAnsi="Times New Roman" w:cs="Times New Roman"/>
                <w:sz w:val="10"/>
                <w:szCs w:val="10"/>
              </w:rPr>
            </w:pPr>
          </w:p>
        </w:tc>
        <w:tc>
          <w:tcPr>
            <w:tcW w:w="2570" w:type="dxa"/>
            <w:tcBorders>
              <w:top w:val="single" w:sz="12" w:space="0" w:color="auto"/>
              <w:bottom w:val="single" w:sz="4" w:space="0" w:color="auto"/>
            </w:tcBorders>
            <w:vAlign w:val="center"/>
          </w:tcPr>
          <w:p w14:paraId="4E77AC13"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Day + </w:t>
            </w:r>
          </w:p>
          <w:p w14:paraId="60113F60"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(Time Since Sunrise)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Wind Speed + Sky + Precipitation + Temperature + Noise (8)</w:t>
            </w:r>
          </w:p>
        </w:tc>
      </w:tr>
      <w:tr w:rsidR="002B4733" w:rsidRPr="003808E1" w14:paraId="5B11ACED" w14:textId="77777777" w:rsidTr="00804239">
        <w:tc>
          <w:tcPr>
            <w:tcW w:w="2065" w:type="dxa"/>
            <w:tcBorders>
              <w:top w:val="single" w:sz="4" w:space="0" w:color="auto"/>
              <w:bottom w:val="single" w:sz="4" w:space="0" w:color="auto"/>
            </w:tcBorders>
            <w:vAlign w:val="center"/>
          </w:tcPr>
          <w:p w14:paraId="29A659C8" w14:textId="77777777" w:rsidR="002B4733" w:rsidRPr="003808E1" w:rsidRDefault="002B4733" w:rsidP="00804239">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tc>
        <w:tc>
          <w:tcPr>
            <w:tcW w:w="1163" w:type="dxa"/>
            <w:tcBorders>
              <w:top w:val="single" w:sz="4" w:space="0" w:color="auto"/>
              <w:bottom w:val="single" w:sz="4" w:space="0" w:color="auto"/>
            </w:tcBorders>
            <w:vAlign w:val="center"/>
          </w:tcPr>
          <w:p w14:paraId="6DCF2253"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Adjacent forest</w:t>
            </w:r>
          </w:p>
        </w:tc>
        <w:tc>
          <w:tcPr>
            <w:tcW w:w="547" w:type="dxa"/>
            <w:tcBorders>
              <w:top w:val="single" w:sz="4" w:space="0" w:color="auto"/>
              <w:bottom w:val="single" w:sz="4" w:space="0" w:color="auto"/>
            </w:tcBorders>
            <w:vAlign w:val="center"/>
          </w:tcPr>
          <w:p w14:paraId="3E64ADBC"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44</w:t>
            </w:r>
          </w:p>
        </w:tc>
        <w:tc>
          <w:tcPr>
            <w:tcW w:w="3010" w:type="dxa"/>
            <w:tcBorders>
              <w:top w:val="single" w:sz="4" w:space="0" w:color="auto"/>
              <w:bottom w:val="single" w:sz="4" w:space="0" w:color="auto"/>
            </w:tcBorders>
            <w:vAlign w:val="center"/>
          </w:tcPr>
          <w:p w14:paraId="3769C835" w14:textId="77777777" w:rsidR="002B4733" w:rsidRPr="003808E1" w:rsidRDefault="002B4733" w:rsidP="00804239">
            <w:pPr>
              <w:jc w:val="center"/>
              <w:rPr>
                <w:rFonts w:ascii="Times New Roman" w:hAnsi="Times New Roman" w:cs="Times New Roman"/>
                <w:sz w:val="10"/>
                <w:szCs w:val="10"/>
              </w:rPr>
            </w:pPr>
          </w:p>
          <w:p w14:paraId="70327AF5"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Distance to Wildlife Opening + (Percent Shrub)</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(Percent Any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(Canopy Cover)</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Basal Area + Elevation + Aspect + Proportion Oaks + Proportion Northern Hardwoods + Proportion Red Spruce (13)</w:t>
            </w:r>
          </w:p>
          <w:p w14:paraId="5BA403CF" w14:textId="77777777" w:rsidR="002B4733" w:rsidRPr="003808E1" w:rsidRDefault="002B4733" w:rsidP="00804239">
            <w:pPr>
              <w:jc w:val="center"/>
              <w:rPr>
                <w:rFonts w:ascii="Times New Roman" w:hAnsi="Times New Roman" w:cs="Times New Roman"/>
                <w:sz w:val="10"/>
                <w:szCs w:val="10"/>
              </w:rPr>
            </w:pPr>
          </w:p>
        </w:tc>
        <w:tc>
          <w:tcPr>
            <w:tcW w:w="2570" w:type="dxa"/>
            <w:tcBorders>
              <w:top w:val="single" w:sz="4" w:space="0" w:color="auto"/>
              <w:bottom w:val="single" w:sz="4" w:space="0" w:color="auto"/>
            </w:tcBorders>
            <w:vAlign w:val="center"/>
          </w:tcPr>
          <w:p w14:paraId="3E331150"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Day + </w:t>
            </w:r>
          </w:p>
          <w:p w14:paraId="482C003B"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(Time Since Sunrise)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Precipitation + Noise (5)</w:t>
            </w:r>
          </w:p>
        </w:tc>
      </w:tr>
      <w:tr w:rsidR="002B4733" w:rsidRPr="003808E1" w14:paraId="2FBEE006" w14:textId="77777777" w:rsidTr="00804239">
        <w:tc>
          <w:tcPr>
            <w:tcW w:w="2065" w:type="dxa"/>
            <w:tcBorders>
              <w:top w:val="single" w:sz="4" w:space="0" w:color="auto"/>
              <w:bottom w:val="single" w:sz="12" w:space="0" w:color="auto"/>
            </w:tcBorders>
            <w:vAlign w:val="center"/>
          </w:tcPr>
          <w:p w14:paraId="5023E39A" w14:textId="77777777" w:rsidR="002B4733" w:rsidRPr="003808E1" w:rsidRDefault="002B4733" w:rsidP="00804239">
            <w:pPr>
              <w:rPr>
                <w:rFonts w:ascii="Times New Roman" w:hAnsi="Times New Roman" w:cs="Times New Roman"/>
                <w:sz w:val="24"/>
                <w:szCs w:val="24"/>
              </w:rPr>
            </w:pPr>
            <w:r w:rsidRPr="003808E1">
              <w:rPr>
                <w:rFonts w:ascii="Times New Roman" w:hAnsi="Times New Roman" w:cs="Times New Roman"/>
                <w:sz w:val="24"/>
                <w:szCs w:val="24"/>
              </w:rPr>
              <w:t xml:space="preserve">Post-breeding season (14 July – </w:t>
            </w:r>
          </w:p>
          <w:p w14:paraId="0BDF6D2E" w14:textId="77777777" w:rsidR="002B4733" w:rsidRPr="003808E1" w:rsidRDefault="002B4733" w:rsidP="00804239">
            <w:pPr>
              <w:rPr>
                <w:rFonts w:ascii="Times New Roman" w:hAnsi="Times New Roman" w:cs="Times New Roman"/>
                <w:sz w:val="24"/>
                <w:szCs w:val="24"/>
              </w:rPr>
            </w:pPr>
            <w:r w:rsidRPr="003808E1">
              <w:rPr>
                <w:rFonts w:ascii="Times New Roman" w:hAnsi="Times New Roman" w:cs="Times New Roman"/>
                <w:sz w:val="24"/>
                <w:szCs w:val="24"/>
              </w:rPr>
              <w:t>5 August)</w:t>
            </w:r>
          </w:p>
        </w:tc>
        <w:tc>
          <w:tcPr>
            <w:tcW w:w="1163" w:type="dxa"/>
            <w:tcBorders>
              <w:top w:val="single" w:sz="4" w:space="0" w:color="auto"/>
              <w:bottom w:val="single" w:sz="12" w:space="0" w:color="auto"/>
            </w:tcBorders>
            <w:vAlign w:val="center"/>
          </w:tcPr>
          <w:p w14:paraId="156C3636"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547" w:type="dxa"/>
            <w:tcBorders>
              <w:top w:val="single" w:sz="4" w:space="0" w:color="auto"/>
              <w:bottom w:val="single" w:sz="12" w:space="0" w:color="auto"/>
            </w:tcBorders>
            <w:vAlign w:val="center"/>
          </w:tcPr>
          <w:p w14:paraId="73686771"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65</w:t>
            </w:r>
          </w:p>
        </w:tc>
        <w:tc>
          <w:tcPr>
            <w:tcW w:w="3010" w:type="dxa"/>
            <w:tcBorders>
              <w:top w:val="single" w:sz="4" w:space="0" w:color="auto"/>
              <w:bottom w:val="single" w:sz="12" w:space="0" w:color="auto"/>
            </w:tcBorders>
            <w:vAlign w:val="center"/>
          </w:tcPr>
          <w:p w14:paraId="0755523D" w14:textId="77777777" w:rsidR="002B4733" w:rsidRPr="003808E1" w:rsidRDefault="002B4733" w:rsidP="00804239">
            <w:pPr>
              <w:jc w:val="center"/>
              <w:rPr>
                <w:rFonts w:ascii="Times New Roman" w:hAnsi="Times New Roman" w:cs="Times New Roman"/>
                <w:sz w:val="10"/>
                <w:szCs w:val="10"/>
              </w:rPr>
            </w:pPr>
          </w:p>
          <w:p w14:paraId="6F40AF1F"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Percent Shrub + Percent Tree + Recent Disturbance + Elevation + Area + </w:t>
            </w:r>
            <w:proofErr w:type="spellStart"/>
            <w:r w:rsidRPr="003808E1">
              <w:rPr>
                <w:rFonts w:ascii="Times New Roman" w:hAnsi="Times New Roman" w:cs="Times New Roman"/>
                <w:sz w:val="24"/>
                <w:szCs w:val="24"/>
              </w:rPr>
              <w:t>Edge:Area</w:t>
            </w:r>
            <w:proofErr w:type="spellEnd"/>
            <w:r w:rsidRPr="003808E1">
              <w:rPr>
                <w:rFonts w:ascii="Times New Roman" w:hAnsi="Times New Roman" w:cs="Times New Roman"/>
                <w:sz w:val="24"/>
                <w:szCs w:val="24"/>
              </w:rPr>
              <w:t xml:space="preserve"> Ratio + Proportion Forest (7)</w:t>
            </w:r>
          </w:p>
          <w:p w14:paraId="1F8B249C" w14:textId="77777777" w:rsidR="002B4733" w:rsidRPr="003808E1" w:rsidRDefault="002B4733" w:rsidP="00804239">
            <w:pPr>
              <w:jc w:val="center"/>
              <w:rPr>
                <w:rFonts w:ascii="Times New Roman" w:hAnsi="Times New Roman" w:cs="Times New Roman"/>
                <w:sz w:val="10"/>
                <w:szCs w:val="10"/>
              </w:rPr>
            </w:pPr>
          </w:p>
        </w:tc>
        <w:tc>
          <w:tcPr>
            <w:tcW w:w="2570" w:type="dxa"/>
            <w:tcBorders>
              <w:top w:val="single" w:sz="4" w:space="0" w:color="auto"/>
              <w:bottom w:val="single" w:sz="12" w:space="0" w:color="auto"/>
            </w:tcBorders>
            <w:vAlign w:val="center"/>
          </w:tcPr>
          <w:p w14:paraId="38084153"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Total Survey Time (1)</w:t>
            </w:r>
          </w:p>
        </w:tc>
      </w:tr>
    </w:tbl>
    <w:p w14:paraId="48A51BF9" w14:textId="77777777" w:rsidR="002B4733" w:rsidRPr="003808E1" w:rsidRDefault="002B4733" w:rsidP="002B4733">
      <w:pPr>
        <w:rPr>
          <w:rFonts w:ascii="Times New Roman" w:hAnsi="Times New Roman" w:cs="Times New Roman"/>
          <w:sz w:val="24"/>
          <w:szCs w:val="24"/>
        </w:rPr>
      </w:pPr>
    </w:p>
    <w:p w14:paraId="012EF87A" w14:textId="77777777" w:rsidR="002B4733" w:rsidRPr="003808E1" w:rsidRDefault="002B4733" w:rsidP="002B4733"/>
    <w:p w14:paraId="1F539A8E" w14:textId="77777777" w:rsidR="00287480" w:rsidRPr="003808E1" w:rsidRDefault="00287480" w:rsidP="00D71F98">
      <w:pPr>
        <w:rPr>
          <w:rFonts w:ascii="Times New Roman" w:hAnsi="Times New Roman" w:cs="Times New Roman"/>
          <w:sz w:val="24"/>
          <w:szCs w:val="24"/>
        </w:rPr>
      </w:pPr>
    </w:p>
    <w:p w14:paraId="3B2177EA" w14:textId="77777777" w:rsidR="00287480" w:rsidRPr="003808E1" w:rsidRDefault="00287480" w:rsidP="00D71F98">
      <w:pPr>
        <w:rPr>
          <w:rFonts w:ascii="Times New Roman" w:hAnsi="Times New Roman" w:cs="Times New Roman"/>
          <w:sz w:val="24"/>
          <w:szCs w:val="24"/>
        </w:rPr>
      </w:pPr>
    </w:p>
    <w:p w14:paraId="0105E371" w14:textId="77777777" w:rsidR="00287480" w:rsidRPr="003808E1" w:rsidRDefault="00287480" w:rsidP="00D71F98">
      <w:pPr>
        <w:rPr>
          <w:rFonts w:ascii="Times New Roman" w:hAnsi="Times New Roman" w:cs="Times New Roman"/>
          <w:sz w:val="24"/>
          <w:szCs w:val="24"/>
        </w:rPr>
      </w:pPr>
    </w:p>
    <w:p w14:paraId="5F40D50A" w14:textId="77777777" w:rsidR="00287480" w:rsidRPr="003808E1" w:rsidRDefault="00287480" w:rsidP="00D71F98">
      <w:pPr>
        <w:rPr>
          <w:rFonts w:ascii="Times New Roman" w:hAnsi="Times New Roman" w:cs="Times New Roman"/>
          <w:sz w:val="24"/>
          <w:szCs w:val="24"/>
        </w:rPr>
      </w:pPr>
    </w:p>
    <w:p w14:paraId="2711B353" w14:textId="77777777" w:rsidR="00287480" w:rsidRPr="003808E1" w:rsidRDefault="00287480" w:rsidP="00D71F98">
      <w:pPr>
        <w:rPr>
          <w:rFonts w:ascii="Times New Roman" w:hAnsi="Times New Roman" w:cs="Times New Roman"/>
          <w:sz w:val="24"/>
          <w:szCs w:val="24"/>
        </w:rPr>
      </w:pPr>
    </w:p>
    <w:p w14:paraId="7AAD46D6" w14:textId="77777777" w:rsidR="00287480" w:rsidRPr="003808E1" w:rsidRDefault="00287480" w:rsidP="00D71F98">
      <w:pPr>
        <w:rPr>
          <w:rFonts w:ascii="Times New Roman" w:hAnsi="Times New Roman" w:cs="Times New Roman"/>
          <w:sz w:val="24"/>
          <w:szCs w:val="24"/>
        </w:rPr>
      </w:pPr>
    </w:p>
    <w:p w14:paraId="2C7B9BBB" w14:textId="77777777" w:rsidR="004D6ECF" w:rsidRPr="003808E1" w:rsidRDefault="004D6ECF" w:rsidP="004D6ECF">
      <w:pPr>
        <w:rPr>
          <w:rFonts w:ascii="Times New Roman" w:hAnsi="Times New Roman" w:cs="Times New Roman"/>
          <w:sz w:val="24"/>
          <w:szCs w:val="24"/>
        </w:rPr>
      </w:pPr>
      <w:r w:rsidRPr="003808E1">
        <w:rPr>
          <w:rFonts w:ascii="Times New Roman" w:hAnsi="Times New Roman" w:cs="Times New Roman"/>
          <w:sz w:val="24"/>
          <w:szCs w:val="24"/>
        </w:rPr>
        <w:lastRenderedPageBreak/>
        <w:t>Table 6. List of the 3 sets of guild richness models, organized by sampling season and sampling point location, along with the corresponding number of guilds (N) and site covariates (with corresponding total number of slope coefficients). All breeding season guild richness models had the same set of site covariates.</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1170"/>
        <w:gridCol w:w="450"/>
        <w:gridCol w:w="5580"/>
      </w:tblGrid>
      <w:tr w:rsidR="004D6ECF" w:rsidRPr="003808E1" w14:paraId="5D353F0C" w14:textId="77777777" w:rsidTr="00804239">
        <w:trPr>
          <w:trHeight w:val="559"/>
        </w:trPr>
        <w:tc>
          <w:tcPr>
            <w:tcW w:w="2155" w:type="dxa"/>
            <w:tcBorders>
              <w:top w:val="single" w:sz="12" w:space="0" w:color="auto"/>
              <w:bottom w:val="single" w:sz="12" w:space="0" w:color="auto"/>
            </w:tcBorders>
            <w:vAlign w:val="center"/>
          </w:tcPr>
          <w:p w14:paraId="1D120EA1" w14:textId="77777777" w:rsidR="004D6ECF" w:rsidRPr="003808E1" w:rsidRDefault="004D6ECF" w:rsidP="00804239">
            <w:pPr>
              <w:rPr>
                <w:rFonts w:ascii="Times New Roman" w:hAnsi="Times New Roman" w:cs="Times New Roman"/>
                <w:b/>
                <w:bCs/>
                <w:sz w:val="24"/>
                <w:szCs w:val="24"/>
              </w:rPr>
            </w:pPr>
            <w:r w:rsidRPr="003808E1">
              <w:rPr>
                <w:rFonts w:ascii="Times New Roman" w:hAnsi="Times New Roman" w:cs="Times New Roman"/>
                <w:b/>
                <w:bCs/>
                <w:sz w:val="24"/>
                <w:szCs w:val="24"/>
              </w:rPr>
              <w:t>Sampling Period</w:t>
            </w:r>
          </w:p>
        </w:tc>
        <w:tc>
          <w:tcPr>
            <w:tcW w:w="1170" w:type="dxa"/>
            <w:tcBorders>
              <w:top w:val="single" w:sz="12" w:space="0" w:color="auto"/>
              <w:bottom w:val="single" w:sz="12" w:space="0" w:color="auto"/>
            </w:tcBorders>
            <w:vAlign w:val="center"/>
          </w:tcPr>
          <w:p w14:paraId="58C80B15" w14:textId="77777777" w:rsidR="004D6ECF" w:rsidRPr="003808E1" w:rsidRDefault="004D6ECF" w:rsidP="00804239">
            <w:pPr>
              <w:rPr>
                <w:rFonts w:ascii="Times New Roman" w:hAnsi="Times New Roman" w:cs="Times New Roman"/>
                <w:b/>
                <w:bCs/>
                <w:sz w:val="24"/>
                <w:szCs w:val="24"/>
              </w:rPr>
            </w:pPr>
            <w:r w:rsidRPr="003808E1">
              <w:rPr>
                <w:rFonts w:ascii="Times New Roman" w:hAnsi="Times New Roman" w:cs="Times New Roman"/>
                <w:b/>
                <w:bCs/>
                <w:sz w:val="24"/>
                <w:szCs w:val="24"/>
              </w:rPr>
              <w:t>Location</w:t>
            </w:r>
          </w:p>
        </w:tc>
        <w:tc>
          <w:tcPr>
            <w:tcW w:w="450" w:type="dxa"/>
            <w:tcBorders>
              <w:top w:val="single" w:sz="12" w:space="0" w:color="auto"/>
              <w:bottom w:val="single" w:sz="12" w:space="0" w:color="auto"/>
            </w:tcBorders>
            <w:vAlign w:val="center"/>
          </w:tcPr>
          <w:p w14:paraId="0D5E013E" w14:textId="77777777" w:rsidR="004D6ECF" w:rsidRPr="003808E1" w:rsidRDefault="004D6ECF" w:rsidP="00804239">
            <w:pPr>
              <w:rPr>
                <w:rFonts w:ascii="Times New Roman" w:hAnsi="Times New Roman" w:cs="Times New Roman"/>
                <w:b/>
                <w:bCs/>
                <w:sz w:val="24"/>
                <w:szCs w:val="24"/>
              </w:rPr>
            </w:pPr>
            <w:r w:rsidRPr="003808E1">
              <w:rPr>
                <w:rFonts w:ascii="Times New Roman" w:hAnsi="Times New Roman" w:cs="Times New Roman"/>
                <w:b/>
                <w:bCs/>
                <w:sz w:val="24"/>
                <w:szCs w:val="24"/>
              </w:rPr>
              <w:t>N</w:t>
            </w:r>
          </w:p>
        </w:tc>
        <w:tc>
          <w:tcPr>
            <w:tcW w:w="5580" w:type="dxa"/>
            <w:tcBorders>
              <w:top w:val="single" w:sz="12" w:space="0" w:color="auto"/>
              <w:bottom w:val="single" w:sz="12" w:space="0" w:color="auto"/>
            </w:tcBorders>
            <w:vAlign w:val="center"/>
          </w:tcPr>
          <w:p w14:paraId="6A626E7A" w14:textId="77777777" w:rsidR="004D6ECF" w:rsidRPr="003808E1" w:rsidRDefault="004D6ECF" w:rsidP="00804239">
            <w:pPr>
              <w:rPr>
                <w:rFonts w:ascii="Times New Roman" w:hAnsi="Times New Roman" w:cs="Times New Roman"/>
                <w:b/>
                <w:bCs/>
                <w:sz w:val="24"/>
                <w:szCs w:val="24"/>
              </w:rPr>
            </w:pPr>
            <w:r w:rsidRPr="003808E1">
              <w:rPr>
                <w:rFonts w:ascii="Times New Roman" w:hAnsi="Times New Roman" w:cs="Times New Roman"/>
                <w:b/>
                <w:bCs/>
                <w:sz w:val="24"/>
                <w:szCs w:val="24"/>
              </w:rPr>
              <w:t>Site Covariates (N Coefficients)</w:t>
            </w:r>
          </w:p>
        </w:tc>
      </w:tr>
      <w:tr w:rsidR="004D6ECF" w:rsidRPr="003808E1" w14:paraId="246B6836" w14:textId="77777777" w:rsidTr="00804239">
        <w:trPr>
          <w:trHeight w:val="573"/>
        </w:trPr>
        <w:tc>
          <w:tcPr>
            <w:tcW w:w="2155" w:type="dxa"/>
            <w:tcBorders>
              <w:top w:val="single" w:sz="12" w:space="0" w:color="auto"/>
              <w:bottom w:val="single" w:sz="4" w:space="0" w:color="auto"/>
            </w:tcBorders>
          </w:tcPr>
          <w:p w14:paraId="5EC08B72" w14:textId="77777777" w:rsidR="004D6ECF" w:rsidRPr="003808E1" w:rsidRDefault="004D6ECF" w:rsidP="00804239">
            <w:pPr>
              <w:rPr>
                <w:rFonts w:ascii="Times New Roman" w:hAnsi="Times New Roman" w:cs="Times New Roman"/>
                <w:sz w:val="10"/>
                <w:szCs w:val="10"/>
              </w:rPr>
            </w:pPr>
          </w:p>
          <w:p w14:paraId="7A13123F"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p w14:paraId="1BB27752" w14:textId="77777777" w:rsidR="00F25133" w:rsidRPr="003808E1" w:rsidRDefault="00F25133" w:rsidP="00804239">
            <w:pPr>
              <w:rPr>
                <w:rFonts w:ascii="Times New Roman" w:hAnsi="Times New Roman" w:cs="Times New Roman"/>
                <w:sz w:val="10"/>
                <w:szCs w:val="10"/>
              </w:rPr>
            </w:pPr>
          </w:p>
        </w:tc>
        <w:tc>
          <w:tcPr>
            <w:tcW w:w="1170" w:type="dxa"/>
            <w:tcBorders>
              <w:top w:val="single" w:sz="12" w:space="0" w:color="auto"/>
              <w:bottom w:val="single" w:sz="4" w:space="0" w:color="auto"/>
            </w:tcBorders>
          </w:tcPr>
          <w:p w14:paraId="289855A3" w14:textId="77777777" w:rsidR="004D6ECF" w:rsidRPr="003808E1" w:rsidRDefault="004D6ECF" w:rsidP="00804239">
            <w:pPr>
              <w:rPr>
                <w:rFonts w:ascii="Times New Roman" w:hAnsi="Times New Roman" w:cs="Times New Roman"/>
                <w:sz w:val="10"/>
                <w:szCs w:val="10"/>
              </w:rPr>
            </w:pPr>
          </w:p>
          <w:p w14:paraId="771A27AD"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450" w:type="dxa"/>
            <w:tcBorders>
              <w:top w:val="single" w:sz="12" w:space="0" w:color="auto"/>
              <w:bottom w:val="single" w:sz="4" w:space="0" w:color="auto"/>
            </w:tcBorders>
          </w:tcPr>
          <w:p w14:paraId="41711368" w14:textId="77777777" w:rsidR="004D6ECF" w:rsidRPr="003808E1" w:rsidRDefault="004D6ECF" w:rsidP="00804239">
            <w:pPr>
              <w:rPr>
                <w:rFonts w:ascii="Times New Roman" w:hAnsi="Times New Roman" w:cs="Times New Roman"/>
                <w:sz w:val="10"/>
                <w:szCs w:val="10"/>
              </w:rPr>
            </w:pPr>
          </w:p>
          <w:p w14:paraId="2A02447D"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4</w:t>
            </w:r>
          </w:p>
        </w:tc>
        <w:tc>
          <w:tcPr>
            <w:tcW w:w="5580" w:type="dxa"/>
            <w:vMerge w:val="restart"/>
            <w:tcBorders>
              <w:top w:val="single" w:sz="12" w:space="0" w:color="auto"/>
            </w:tcBorders>
          </w:tcPr>
          <w:p w14:paraId="340A42BB" w14:textId="77777777" w:rsidR="004D6ECF" w:rsidRPr="003808E1" w:rsidRDefault="004D6ECF" w:rsidP="00804239">
            <w:pPr>
              <w:rPr>
                <w:rFonts w:ascii="Times New Roman" w:hAnsi="Times New Roman" w:cs="Times New Roman"/>
                <w:sz w:val="10"/>
                <w:szCs w:val="10"/>
              </w:rPr>
            </w:pPr>
          </w:p>
          <w:p w14:paraId="08AED92D"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Opening Type + Road Proximity + Percent Sapling + Percent Tree Outside Opening + Canopy Height + Number Trees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Number Small Openings + Number Midsize Openings + Number Large Openings + Proportion Wildlife Priority + Proportion Immature Sawtimber + Proportion Mature Sawtimber + Proportion Individual Tree Selection + Stand Age + Proportion Forest + Proportion Oaks + Proportion Agriculture (21)</w:t>
            </w:r>
          </w:p>
          <w:p w14:paraId="36CE53A3" w14:textId="77777777" w:rsidR="004D6ECF" w:rsidRPr="003808E1" w:rsidRDefault="004D6ECF" w:rsidP="00804239">
            <w:pPr>
              <w:rPr>
                <w:rFonts w:ascii="Times New Roman" w:hAnsi="Times New Roman" w:cs="Times New Roman"/>
                <w:sz w:val="10"/>
                <w:szCs w:val="10"/>
              </w:rPr>
            </w:pPr>
          </w:p>
        </w:tc>
      </w:tr>
      <w:tr w:rsidR="004D6ECF" w:rsidRPr="003808E1" w14:paraId="0306C701" w14:textId="77777777" w:rsidTr="00804239">
        <w:trPr>
          <w:trHeight w:val="559"/>
        </w:trPr>
        <w:tc>
          <w:tcPr>
            <w:tcW w:w="2155" w:type="dxa"/>
            <w:tcBorders>
              <w:top w:val="single" w:sz="4" w:space="0" w:color="auto"/>
              <w:bottom w:val="single" w:sz="4" w:space="0" w:color="auto"/>
            </w:tcBorders>
          </w:tcPr>
          <w:p w14:paraId="4789AAD8" w14:textId="77777777" w:rsidR="004D6ECF" w:rsidRPr="003808E1" w:rsidRDefault="004D6ECF" w:rsidP="00804239">
            <w:pPr>
              <w:rPr>
                <w:rFonts w:ascii="Times New Roman" w:hAnsi="Times New Roman" w:cs="Times New Roman"/>
                <w:sz w:val="10"/>
                <w:szCs w:val="10"/>
              </w:rPr>
            </w:pPr>
          </w:p>
          <w:p w14:paraId="076C0866"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tc>
        <w:tc>
          <w:tcPr>
            <w:tcW w:w="1170" w:type="dxa"/>
            <w:tcBorders>
              <w:top w:val="single" w:sz="4" w:space="0" w:color="auto"/>
              <w:bottom w:val="single" w:sz="4" w:space="0" w:color="auto"/>
            </w:tcBorders>
          </w:tcPr>
          <w:p w14:paraId="568AE20F" w14:textId="77777777" w:rsidR="004D6ECF" w:rsidRPr="003808E1" w:rsidRDefault="004D6ECF" w:rsidP="00804239">
            <w:pPr>
              <w:rPr>
                <w:rFonts w:ascii="Times New Roman" w:hAnsi="Times New Roman" w:cs="Times New Roman"/>
                <w:sz w:val="10"/>
                <w:szCs w:val="10"/>
              </w:rPr>
            </w:pPr>
          </w:p>
          <w:p w14:paraId="290F2B59"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Adjacent forest</w:t>
            </w:r>
          </w:p>
        </w:tc>
        <w:tc>
          <w:tcPr>
            <w:tcW w:w="450" w:type="dxa"/>
            <w:tcBorders>
              <w:top w:val="single" w:sz="4" w:space="0" w:color="auto"/>
              <w:bottom w:val="single" w:sz="4" w:space="0" w:color="auto"/>
            </w:tcBorders>
          </w:tcPr>
          <w:p w14:paraId="45FEBD43" w14:textId="77777777" w:rsidR="004D6ECF" w:rsidRPr="003808E1" w:rsidRDefault="004D6ECF" w:rsidP="00804239">
            <w:pPr>
              <w:rPr>
                <w:rFonts w:ascii="Times New Roman" w:hAnsi="Times New Roman" w:cs="Times New Roman"/>
                <w:sz w:val="10"/>
                <w:szCs w:val="10"/>
              </w:rPr>
            </w:pPr>
          </w:p>
          <w:p w14:paraId="58AF9B90"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3</w:t>
            </w:r>
          </w:p>
        </w:tc>
        <w:tc>
          <w:tcPr>
            <w:tcW w:w="5580" w:type="dxa"/>
            <w:vMerge/>
            <w:tcBorders>
              <w:bottom w:val="single" w:sz="4" w:space="0" w:color="auto"/>
            </w:tcBorders>
          </w:tcPr>
          <w:p w14:paraId="63EFD68D" w14:textId="77777777" w:rsidR="004D6ECF" w:rsidRPr="003808E1" w:rsidRDefault="004D6ECF" w:rsidP="00804239">
            <w:pPr>
              <w:rPr>
                <w:rFonts w:ascii="Times New Roman" w:hAnsi="Times New Roman" w:cs="Times New Roman"/>
                <w:sz w:val="24"/>
                <w:szCs w:val="24"/>
              </w:rPr>
            </w:pPr>
          </w:p>
        </w:tc>
      </w:tr>
      <w:tr w:rsidR="004D6ECF" w:rsidRPr="003808E1" w14:paraId="4CAA6CEF" w14:textId="77777777" w:rsidTr="00804239">
        <w:trPr>
          <w:trHeight w:val="559"/>
        </w:trPr>
        <w:tc>
          <w:tcPr>
            <w:tcW w:w="2155" w:type="dxa"/>
            <w:tcBorders>
              <w:top w:val="single" w:sz="4" w:space="0" w:color="auto"/>
              <w:bottom w:val="single" w:sz="12" w:space="0" w:color="auto"/>
            </w:tcBorders>
          </w:tcPr>
          <w:p w14:paraId="360D146E" w14:textId="77777777" w:rsidR="004D6ECF" w:rsidRPr="003808E1" w:rsidRDefault="004D6ECF" w:rsidP="00804239">
            <w:pPr>
              <w:rPr>
                <w:rFonts w:ascii="Times New Roman" w:hAnsi="Times New Roman" w:cs="Times New Roman"/>
                <w:sz w:val="10"/>
                <w:szCs w:val="10"/>
              </w:rPr>
            </w:pPr>
          </w:p>
          <w:p w14:paraId="2ED59A1A"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 xml:space="preserve">Post-breeding season (14 July – </w:t>
            </w:r>
          </w:p>
          <w:p w14:paraId="14C19138"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5 August)</w:t>
            </w:r>
          </w:p>
          <w:p w14:paraId="5385B5A1" w14:textId="77777777" w:rsidR="00F25133" w:rsidRPr="003808E1" w:rsidRDefault="00F25133" w:rsidP="00804239">
            <w:pPr>
              <w:rPr>
                <w:rFonts w:ascii="Times New Roman" w:hAnsi="Times New Roman" w:cs="Times New Roman"/>
                <w:sz w:val="10"/>
                <w:szCs w:val="10"/>
              </w:rPr>
            </w:pPr>
          </w:p>
        </w:tc>
        <w:tc>
          <w:tcPr>
            <w:tcW w:w="1170" w:type="dxa"/>
            <w:tcBorders>
              <w:top w:val="single" w:sz="4" w:space="0" w:color="auto"/>
              <w:bottom w:val="single" w:sz="12" w:space="0" w:color="auto"/>
            </w:tcBorders>
          </w:tcPr>
          <w:p w14:paraId="4B95C7B1" w14:textId="77777777" w:rsidR="004D6ECF" w:rsidRPr="003808E1" w:rsidRDefault="004D6ECF" w:rsidP="00804239">
            <w:pPr>
              <w:rPr>
                <w:rFonts w:ascii="Times New Roman" w:hAnsi="Times New Roman" w:cs="Times New Roman"/>
                <w:sz w:val="10"/>
                <w:szCs w:val="10"/>
              </w:rPr>
            </w:pPr>
          </w:p>
          <w:p w14:paraId="4C1AA1D9"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450" w:type="dxa"/>
            <w:tcBorders>
              <w:top w:val="single" w:sz="4" w:space="0" w:color="auto"/>
              <w:bottom w:val="single" w:sz="12" w:space="0" w:color="auto"/>
            </w:tcBorders>
          </w:tcPr>
          <w:p w14:paraId="34BFE5CA" w14:textId="77777777" w:rsidR="004D6ECF" w:rsidRPr="003808E1" w:rsidRDefault="004D6ECF" w:rsidP="00804239">
            <w:pPr>
              <w:rPr>
                <w:rFonts w:ascii="Times New Roman" w:hAnsi="Times New Roman" w:cs="Times New Roman"/>
                <w:sz w:val="10"/>
                <w:szCs w:val="10"/>
              </w:rPr>
            </w:pPr>
          </w:p>
          <w:p w14:paraId="40DF35B3"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4</w:t>
            </w:r>
          </w:p>
        </w:tc>
        <w:tc>
          <w:tcPr>
            <w:tcW w:w="5580" w:type="dxa"/>
            <w:tcBorders>
              <w:top w:val="single" w:sz="4" w:space="0" w:color="auto"/>
              <w:bottom w:val="single" w:sz="12" w:space="0" w:color="auto"/>
            </w:tcBorders>
          </w:tcPr>
          <w:p w14:paraId="4E1BDA29" w14:textId="77777777" w:rsidR="004D6ECF" w:rsidRPr="003808E1" w:rsidRDefault="004D6ECF" w:rsidP="00804239">
            <w:pPr>
              <w:rPr>
                <w:rFonts w:ascii="Times New Roman" w:hAnsi="Times New Roman" w:cs="Times New Roman"/>
                <w:sz w:val="10"/>
                <w:szCs w:val="10"/>
              </w:rPr>
            </w:pPr>
          </w:p>
          <w:p w14:paraId="1D8D3156"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Opening Type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Proportion Wildlife Priority + Proportion Mature Sawtimber + Proportion Forest + Proportion Agriculture (9)</w:t>
            </w:r>
          </w:p>
        </w:tc>
      </w:tr>
    </w:tbl>
    <w:p w14:paraId="4121EB9C" w14:textId="77777777" w:rsidR="004D6ECF" w:rsidRPr="003808E1" w:rsidRDefault="004D6ECF" w:rsidP="004D6ECF">
      <w:pPr>
        <w:rPr>
          <w:rFonts w:ascii="Times New Roman" w:hAnsi="Times New Roman" w:cs="Times New Roman"/>
          <w:sz w:val="24"/>
          <w:szCs w:val="24"/>
        </w:rPr>
      </w:pPr>
    </w:p>
    <w:p w14:paraId="10729C50" w14:textId="77777777" w:rsidR="001C5C13" w:rsidRPr="003808E1" w:rsidRDefault="001C5C13" w:rsidP="00D71F98">
      <w:pPr>
        <w:rPr>
          <w:rFonts w:ascii="Times New Roman" w:hAnsi="Times New Roman" w:cs="Times New Roman"/>
          <w:sz w:val="24"/>
          <w:szCs w:val="24"/>
        </w:rPr>
      </w:pPr>
    </w:p>
    <w:p w14:paraId="08B827EE" w14:textId="77777777" w:rsidR="001C5C13" w:rsidRPr="003808E1" w:rsidRDefault="001C5C13" w:rsidP="00AC59AA">
      <w:pPr>
        <w:spacing w:line="276" w:lineRule="auto"/>
        <w:rPr>
          <w:rFonts w:ascii="Times New Roman" w:hAnsi="Times New Roman" w:cs="Times New Roman"/>
          <w:sz w:val="24"/>
          <w:szCs w:val="24"/>
          <w:highlight w:val="yellow"/>
        </w:rPr>
        <w:sectPr w:rsidR="001C5C13" w:rsidRPr="003808E1">
          <w:pgSz w:w="12240" w:h="15840"/>
          <w:pgMar w:top="1440" w:right="1440" w:bottom="1440" w:left="1440" w:header="720" w:footer="720" w:gutter="0"/>
          <w:cols w:space="720"/>
          <w:docGrid w:linePitch="360"/>
        </w:sectPr>
      </w:pPr>
    </w:p>
    <w:p w14:paraId="5738D092" w14:textId="54BC2224" w:rsidR="00AC59AA" w:rsidRPr="003808E1" w:rsidRDefault="00AC59AA" w:rsidP="00AC59AA">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Table 7</w:t>
      </w:r>
      <w:r w:rsidR="006F6559" w:rsidRPr="003808E1">
        <w:rPr>
          <w:rFonts w:ascii="Times New Roman" w:hAnsi="Times New Roman" w:cs="Times New Roman"/>
          <w:sz w:val="24"/>
          <w:szCs w:val="24"/>
        </w:rPr>
        <w:t>. Slope coefficient</w:t>
      </w:r>
      <w:r w:rsidRPr="003808E1">
        <w:rPr>
          <w:rFonts w:ascii="Times New Roman" w:hAnsi="Times New Roman" w:cs="Times New Roman"/>
          <w:sz w:val="24"/>
          <w:szCs w:val="24"/>
        </w:rPr>
        <w:t xml:space="preserve"> values </w:t>
      </w:r>
      <w:r w:rsidR="006F6559" w:rsidRPr="003808E1">
        <w:rPr>
          <w:rFonts w:ascii="Times New Roman" w:hAnsi="Times New Roman" w:cs="Times New Roman"/>
          <w:sz w:val="24"/>
          <w:szCs w:val="24"/>
        </w:rPr>
        <w:t>and</w:t>
      </w:r>
      <w:r w:rsidRPr="003808E1">
        <w:rPr>
          <w:rFonts w:ascii="Times New Roman" w:hAnsi="Times New Roman" w:cs="Times New Roman"/>
          <w:sz w:val="24"/>
          <w:szCs w:val="24"/>
        </w:rPr>
        <w:t xml:space="preserve"> significance (bold</w:t>
      </w:r>
      <w:r w:rsidR="006F6559" w:rsidRPr="003808E1">
        <w:rPr>
          <w:rFonts w:ascii="Times New Roman" w:hAnsi="Times New Roman" w:cs="Times New Roman"/>
          <w:sz w:val="24"/>
          <w:szCs w:val="24"/>
        </w:rPr>
        <w:t xml:space="preserve"> type</w:t>
      </w:r>
      <w:r w:rsidRPr="003808E1">
        <w:rPr>
          <w:rFonts w:ascii="Times New Roman" w:hAnsi="Times New Roman" w:cs="Times New Roman"/>
          <w:sz w:val="24"/>
          <w:szCs w:val="24"/>
        </w:rPr>
        <w:t xml:space="preserve">) </w:t>
      </w:r>
      <w:r w:rsidR="006F6559" w:rsidRPr="003808E1">
        <w:rPr>
          <w:rFonts w:ascii="Times New Roman" w:hAnsi="Times New Roman" w:cs="Times New Roman"/>
          <w:sz w:val="24"/>
          <w:szCs w:val="24"/>
        </w:rPr>
        <w:t>associated with the</w:t>
      </w:r>
      <w:r w:rsidRPr="003808E1">
        <w:rPr>
          <w:rFonts w:ascii="Times New Roman" w:hAnsi="Times New Roman" w:cs="Times New Roman"/>
          <w:sz w:val="24"/>
          <w:szCs w:val="24"/>
        </w:rPr>
        <w:t xml:space="preserve"> full set of predictor variables from </w:t>
      </w:r>
      <w:r w:rsidR="006F6559" w:rsidRPr="003808E1">
        <w:rPr>
          <w:rFonts w:ascii="Times New Roman" w:hAnsi="Times New Roman" w:cs="Times New Roman"/>
          <w:sz w:val="24"/>
          <w:szCs w:val="24"/>
        </w:rPr>
        <w:t xml:space="preserve">the </w:t>
      </w:r>
      <w:r w:rsidR="009C225B" w:rsidRPr="003808E1">
        <w:rPr>
          <w:rFonts w:ascii="Times New Roman" w:hAnsi="Times New Roman" w:cs="Times New Roman"/>
          <w:sz w:val="24"/>
          <w:szCs w:val="24"/>
        </w:rPr>
        <w:t>top 4</w:t>
      </w:r>
      <w:r w:rsidRPr="003808E1">
        <w:rPr>
          <w:rFonts w:ascii="Times New Roman" w:hAnsi="Times New Roman" w:cs="Times New Roman"/>
          <w:sz w:val="24"/>
          <w:szCs w:val="24"/>
        </w:rPr>
        <w:t xml:space="preserve"> candidate </w:t>
      </w:r>
      <w:r w:rsidR="00E82F9A" w:rsidRPr="003808E1">
        <w:rPr>
          <w:rFonts w:ascii="Times New Roman" w:hAnsi="Times New Roman" w:cs="Times New Roman"/>
          <w:sz w:val="24"/>
          <w:szCs w:val="24"/>
        </w:rPr>
        <w:t xml:space="preserve">multi-species </w:t>
      </w:r>
      <w:r w:rsidR="006F6559" w:rsidRPr="003808E1">
        <w:rPr>
          <w:rFonts w:ascii="Times New Roman" w:hAnsi="Times New Roman" w:cs="Times New Roman"/>
          <w:sz w:val="24"/>
          <w:szCs w:val="24"/>
        </w:rPr>
        <w:t xml:space="preserve">game bird </w:t>
      </w:r>
      <w:r w:rsidR="00E82F9A" w:rsidRPr="003808E1">
        <w:rPr>
          <w:rFonts w:ascii="Times New Roman" w:hAnsi="Times New Roman" w:cs="Times New Roman"/>
          <w:sz w:val="24"/>
          <w:szCs w:val="24"/>
        </w:rPr>
        <w:t xml:space="preserve">occupancy </w:t>
      </w:r>
      <w:r w:rsidRPr="003808E1">
        <w:rPr>
          <w:rFonts w:ascii="Times New Roman" w:hAnsi="Times New Roman" w:cs="Times New Roman"/>
          <w:sz w:val="24"/>
          <w:szCs w:val="24"/>
        </w:rPr>
        <w:t>models</w:t>
      </w:r>
      <w:r w:rsidR="006F6559" w:rsidRPr="003808E1">
        <w:rPr>
          <w:rFonts w:ascii="Times New Roman" w:hAnsi="Times New Roman" w:cs="Times New Roman"/>
          <w:sz w:val="24"/>
          <w:szCs w:val="24"/>
        </w:rPr>
        <w:t xml:space="preserve"> (MANAGEMENT, HABITAT, CONDITION, SIZE). Predictor variables are organized by category (management, local habitat, and size).</w:t>
      </w:r>
    </w:p>
    <w:tbl>
      <w:tblPr>
        <w:tblW w:w="12568" w:type="dxa"/>
        <w:tblLook w:val="04A0" w:firstRow="1" w:lastRow="0" w:firstColumn="1" w:lastColumn="0" w:noHBand="0" w:noVBand="1"/>
      </w:tblPr>
      <w:tblGrid>
        <w:gridCol w:w="2340"/>
        <w:gridCol w:w="791"/>
        <w:gridCol w:w="828"/>
        <w:gridCol w:w="938"/>
        <w:gridCol w:w="791"/>
        <w:gridCol w:w="828"/>
        <w:gridCol w:w="938"/>
        <w:gridCol w:w="791"/>
        <w:gridCol w:w="828"/>
        <w:gridCol w:w="938"/>
        <w:gridCol w:w="791"/>
        <w:gridCol w:w="828"/>
        <w:gridCol w:w="938"/>
      </w:tblGrid>
      <w:tr w:rsidR="008517B0" w:rsidRPr="003808E1" w14:paraId="3EFBCA3C" w14:textId="77777777" w:rsidTr="00FE0DB1">
        <w:trPr>
          <w:trHeight w:val="300"/>
        </w:trPr>
        <w:tc>
          <w:tcPr>
            <w:tcW w:w="2340" w:type="dxa"/>
            <w:vMerge w:val="restart"/>
            <w:tcBorders>
              <w:top w:val="single" w:sz="18" w:space="0" w:color="auto"/>
              <w:left w:val="nil"/>
              <w:right w:val="nil"/>
            </w:tcBorders>
            <w:shd w:val="clear" w:color="auto" w:fill="auto"/>
            <w:noWrap/>
            <w:vAlign w:val="center"/>
            <w:hideMark/>
          </w:tcPr>
          <w:p w14:paraId="29A72A00" w14:textId="2F5A714E" w:rsidR="008517B0" w:rsidRPr="003808E1" w:rsidRDefault="008517B0" w:rsidP="008517B0">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Predictor Variable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D02FD59"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MANAGEMENT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46BDF8EA"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HABITAT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1030656"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CONDITION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6C16BA73"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SIZE</w:t>
            </w:r>
          </w:p>
        </w:tc>
      </w:tr>
      <w:tr w:rsidR="008517B0" w:rsidRPr="003808E1" w14:paraId="4C6DFF8C" w14:textId="77777777" w:rsidTr="00FE0DB1">
        <w:trPr>
          <w:trHeight w:val="300"/>
        </w:trPr>
        <w:tc>
          <w:tcPr>
            <w:tcW w:w="2340" w:type="dxa"/>
            <w:vMerge/>
            <w:tcBorders>
              <w:left w:val="nil"/>
              <w:bottom w:val="single" w:sz="18" w:space="0" w:color="auto"/>
              <w:right w:val="nil"/>
            </w:tcBorders>
            <w:shd w:val="clear" w:color="auto" w:fill="auto"/>
            <w:noWrap/>
            <w:vAlign w:val="bottom"/>
            <w:hideMark/>
          </w:tcPr>
          <w:p w14:paraId="5C8A39EF" w14:textId="79F10374" w:rsidR="008517B0" w:rsidRPr="003808E1" w:rsidRDefault="008517B0" w:rsidP="000D6549">
            <w:pPr>
              <w:spacing w:after="0" w:line="240" w:lineRule="auto"/>
              <w:rPr>
                <w:rFonts w:ascii="Times New Roman" w:eastAsia="Times New Roman" w:hAnsi="Times New Roman" w:cs="Times New Roman"/>
                <w:b/>
                <w:bCs/>
                <w:color w:val="000000"/>
              </w:rPr>
            </w:pPr>
          </w:p>
        </w:tc>
        <w:tc>
          <w:tcPr>
            <w:tcW w:w="791" w:type="dxa"/>
            <w:tcBorders>
              <w:top w:val="nil"/>
              <w:left w:val="nil"/>
              <w:bottom w:val="single" w:sz="18" w:space="0" w:color="auto"/>
              <w:right w:val="nil"/>
            </w:tcBorders>
            <w:shd w:val="clear" w:color="auto" w:fill="auto"/>
            <w:noWrap/>
            <w:vAlign w:val="center"/>
            <w:hideMark/>
          </w:tcPr>
          <w:p w14:paraId="3DDD735F"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739FCC6A"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5471F498"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32C14F40"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3D0A1089"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462919C8"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single" w:sz="4" w:space="0" w:color="auto"/>
              <w:left w:val="nil"/>
              <w:bottom w:val="single" w:sz="18" w:space="0" w:color="auto"/>
              <w:right w:val="nil"/>
            </w:tcBorders>
            <w:shd w:val="clear" w:color="auto" w:fill="auto"/>
            <w:noWrap/>
            <w:vAlign w:val="center"/>
            <w:hideMark/>
          </w:tcPr>
          <w:p w14:paraId="31CEE878"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single" w:sz="4" w:space="0" w:color="auto"/>
              <w:left w:val="nil"/>
              <w:bottom w:val="single" w:sz="18" w:space="0" w:color="auto"/>
              <w:right w:val="nil"/>
            </w:tcBorders>
            <w:shd w:val="clear" w:color="auto" w:fill="auto"/>
            <w:noWrap/>
            <w:vAlign w:val="center"/>
            <w:hideMark/>
          </w:tcPr>
          <w:p w14:paraId="69B92320"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single" w:sz="4" w:space="0" w:color="auto"/>
              <w:left w:val="nil"/>
              <w:bottom w:val="single" w:sz="18" w:space="0" w:color="auto"/>
              <w:right w:val="nil"/>
            </w:tcBorders>
            <w:shd w:val="clear" w:color="auto" w:fill="auto"/>
            <w:noWrap/>
            <w:vAlign w:val="center"/>
            <w:hideMark/>
          </w:tcPr>
          <w:p w14:paraId="7E85732A"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60A00BB7"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76EE5640"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306FCF3C"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0D6549" w:rsidRPr="003808E1" w14:paraId="2CBE4A46" w14:textId="77777777" w:rsidTr="00FE0DB1">
        <w:trPr>
          <w:trHeight w:val="315"/>
        </w:trPr>
        <w:tc>
          <w:tcPr>
            <w:tcW w:w="2340" w:type="dxa"/>
            <w:tcBorders>
              <w:top w:val="single" w:sz="18" w:space="0" w:color="auto"/>
              <w:left w:val="nil"/>
              <w:bottom w:val="nil"/>
              <w:right w:val="nil"/>
            </w:tcBorders>
            <w:shd w:val="clear" w:color="auto" w:fill="auto"/>
            <w:noWrap/>
            <w:vAlign w:val="center"/>
            <w:hideMark/>
          </w:tcPr>
          <w:p w14:paraId="32F17407"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Opening Type</w:t>
            </w:r>
          </w:p>
        </w:tc>
        <w:tc>
          <w:tcPr>
            <w:tcW w:w="791" w:type="dxa"/>
            <w:tcBorders>
              <w:top w:val="single" w:sz="18" w:space="0" w:color="auto"/>
              <w:left w:val="nil"/>
              <w:bottom w:val="nil"/>
              <w:right w:val="nil"/>
            </w:tcBorders>
            <w:shd w:val="clear" w:color="auto" w:fill="auto"/>
            <w:noWrap/>
            <w:vAlign w:val="center"/>
            <w:hideMark/>
          </w:tcPr>
          <w:p w14:paraId="73FD060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-0.473</w:t>
            </w:r>
          </w:p>
        </w:tc>
        <w:tc>
          <w:tcPr>
            <w:tcW w:w="828" w:type="dxa"/>
            <w:tcBorders>
              <w:top w:val="single" w:sz="18" w:space="0" w:color="auto"/>
              <w:left w:val="nil"/>
              <w:bottom w:val="nil"/>
              <w:right w:val="nil"/>
            </w:tcBorders>
            <w:shd w:val="clear" w:color="auto" w:fill="auto"/>
            <w:noWrap/>
            <w:vAlign w:val="center"/>
            <w:hideMark/>
          </w:tcPr>
          <w:p w14:paraId="4CDD6AC6"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1.745</w:t>
            </w:r>
          </w:p>
        </w:tc>
        <w:tc>
          <w:tcPr>
            <w:tcW w:w="938" w:type="dxa"/>
            <w:tcBorders>
              <w:top w:val="single" w:sz="18" w:space="0" w:color="auto"/>
              <w:left w:val="nil"/>
              <w:bottom w:val="nil"/>
              <w:right w:val="nil"/>
            </w:tcBorders>
            <w:shd w:val="clear" w:color="auto" w:fill="auto"/>
            <w:noWrap/>
            <w:vAlign w:val="center"/>
            <w:hideMark/>
          </w:tcPr>
          <w:p w14:paraId="65561029"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-0.820</w:t>
            </w:r>
          </w:p>
        </w:tc>
        <w:tc>
          <w:tcPr>
            <w:tcW w:w="791" w:type="dxa"/>
            <w:tcBorders>
              <w:top w:val="single" w:sz="18" w:space="0" w:color="auto"/>
              <w:left w:val="nil"/>
              <w:bottom w:val="nil"/>
              <w:right w:val="nil"/>
            </w:tcBorders>
            <w:shd w:val="clear" w:color="auto" w:fill="auto"/>
            <w:noWrap/>
            <w:vAlign w:val="center"/>
            <w:hideMark/>
          </w:tcPr>
          <w:p w14:paraId="31B6D3C1" w14:textId="71B76370"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4DE66B4E" w14:textId="2758105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1BAF6129" w14:textId="33C46EF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tcBorders>
            <w:shd w:val="clear" w:color="auto" w:fill="auto"/>
            <w:noWrap/>
            <w:vAlign w:val="center"/>
            <w:hideMark/>
          </w:tcPr>
          <w:p w14:paraId="322F22DC"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0.091</w:t>
            </w:r>
          </w:p>
        </w:tc>
        <w:tc>
          <w:tcPr>
            <w:tcW w:w="828" w:type="dxa"/>
            <w:tcBorders>
              <w:top w:val="single" w:sz="18" w:space="0" w:color="auto"/>
            </w:tcBorders>
            <w:shd w:val="clear" w:color="auto" w:fill="auto"/>
            <w:noWrap/>
            <w:vAlign w:val="center"/>
            <w:hideMark/>
          </w:tcPr>
          <w:p w14:paraId="555917E7" w14:textId="77777777" w:rsidR="000D6549" w:rsidRPr="003808E1" w:rsidRDefault="000D6549" w:rsidP="000D6549">
            <w:pPr>
              <w:spacing w:after="0" w:line="240" w:lineRule="auto"/>
              <w:jc w:val="right"/>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1.961</w:t>
            </w:r>
          </w:p>
        </w:tc>
        <w:tc>
          <w:tcPr>
            <w:tcW w:w="938" w:type="dxa"/>
            <w:tcBorders>
              <w:top w:val="single" w:sz="18" w:space="0" w:color="auto"/>
            </w:tcBorders>
            <w:shd w:val="clear" w:color="auto" w:fill="auto"/>
            <w:noWrap/>
            <w:vAlign w:val="center"/>
            <w:hideMark/>
          </w:tcPr>
          <w:p w14:paraId="55F6EBC8"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-0.780</w:t>
            </w:r>
          </w:p>
        </w:tc>
        <w:tc>
          <w:tcPr>
            <w:tcW w:w="791" w:type="dxa"/>
            <w:tcBorders>
              <w:top w:val="single" w:sz="18" w:space="0" w:color="auto"/>
              <w:left w:val="nil"/>
              <w:bottom w:val="nil"/>
              <w:right w:val="nil"/>
            </w:tcBorders>
            <w:shd w:val="clear" w:color="auto" w:fill="auto"/>
            <w:noWrap/>
            <w:vAlign w:val="center"/>
            <w:hideMark/>
          </w:tcPr>
          <w:p w14:paraId="7CC042F3" w14:textId="7E41D88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76D568AC" w14:textId="33D7155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741D8D2F" w14:textId="71E8D9F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C07BC82" w14:textId="77777777" w:rsidTr="00626D12">
        <w:trPr>
          <w:trHeight w:val="315"/>
        </w:trPr>
        <w:tc>
          <w:tcPr>
            <w:tcW w:w="2340" w:type="dxa"/>
            <w:tcBorders>
              <w:top w:val="nil"/>
              <w:left w:val="nil"/>
              <w:bottom w:val="nil"/>
              <w:right w:val="nil"/>
            </w:tcBorders>
            <w:shd w:val="clear" w:color="auto" w:fill="auto"/>
            <w:noWrap/>
            <w:vAlign w:val="center"/>
            <w:hideMark/>
          </w:tcPr>
          <w:p w14:paraId="1B341F32"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Past Maintenance</w:t>
            </w:r>
          </w:p>
        </w:tc>
        <w:tc>
          <w:tcPr>
            <w:tcW w:w="791" w:type="dxa"/>
            <w:tcBorders>
              <w:top w:val="nil"/>
              <w:left w:val="nil"/>
              <w:bottom w:val="nil"/>
              <w:right w:val="nil"/>
            </w:tcBorders>
            <w:shd w:val="clear" w:color="auto" w:fill="auto"/>
            <w:noWrap/>
            <w:vAlign w:val="center"/>
            <w:hideMark/>
          </w:tcPr>
          <w:p w14:paraId="399D8AB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-0.329</w:t>
            </w:r>
          </w:p>
        </w:tc>
        <w:tc>
          <w:tcPr>
            <w:tcW w:w="828" w:type="dxa"/>
            <w:tcBorders>
              <w:top w:val="nil"/>
              <w:left w:val="nil"/>
              <w:bottom w:val="nil"/>
              <w:right w:val="nil"/>
            </w:tcBorders>
            <w:shd w:val="clear" w:color="auto" w:fill="auto"/>
            <w:noWrap/>
            <w:vAlign w:val="center"/>
            <w:hideMark/>
          </w:tcPr>
          <w:p w14:paraId="6BE0831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0.513</w:t>
            </w:r>
          </w:p>
        </w:tc>
        <w:tc>
          <w:tcPr>
            <w:tcW w:w="938" w:type="dxa"/>
            <w:tcBorders>
              <w:top w:val="nil"/>
              <w:left w:val="nil"/>
              <w:bottom w:val="nil"/>
              <w:right w:val="nil"/>
            </w:tcBorders>
            <w:shd w:val="clear" w:color="auto" w:fill="auto"/>
            <w:noWrap/>
            <w:vAlign w:val="center"/>
            <w:hideMark/>
          </w:tcPr>
          <w:p w14:paraId="1F123B6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0.683</w:t>
            </w:r>
          </w:p>
        </w:tc>
        <w:tc>
          <w:tcPr>
            <w:tcW w:w="791" w:type="dxa"/>
            <w:tcBorders>
              <w:top w:val="nil"/>
              <w:left w:val="nil"/>
              <w:bottom w:val="nil"/>
              <w:right w:val="nil"/>
            </w:tcBorders>
            <w:shd w:val="clear" w:color="auto" w:fill="auto"/>
            <w:noWrap/>
            <w:vAlign w:val="center"/>
            <w:hideMark/>
          </w:tcPr>
          <w:p w14:paraId="197D0E9F" w14:textId="665AB27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DA6B271" w14:textId="4E22018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F187A3C" w14:textId="7FFCA7A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591619E6"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0.683</w:t>
            </w:r>
          </w:p>
        </w:tc>
        <w:tc>
          <w:tcPr>
            <w:tcW w:w="828" w:type="dxa"/>
            <w:tcBorders>
              <w:top w:val="nil"/>
            </w:tcBorders>
            <w:shd w:val="clear" w:color="auto" w:fill="auto"/>
            <w:noWrap/>
            <w:vAlign w:val="center"/>
            <w:hideMark/>
          </w:tcPr>
          <w:p w14:paraId="3FEC7F0C"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0.587</w:t>
            </w:r>
          </w:p>
        </w:tc>
        <w:tc>
          <w:tcPr>
            <w:tcW w:w="938" w:type="dxa"/>
            <w:tcBorders>
              <w:top w:val="nil"/>
            </w:tcBorders>
            <w:shd w:val="clear" w:color="auto" w:fill="auto"/>
            <w:noWrap/>
            <w:vAlign w:val="center"/>
            <w:hideMark/>
          </w:tcPr>
          <w:p w14:paraId="6ED2B7D0"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0.532</w:t>
            </w:r>
          </w:p>
        </w:tc>
        <w:tc>
          <w:tcPr>
            <w:tcW w:w="791" w:type="dxa"/>
            <w:tcBorders>
              <w:top w:val="nil"/>
              <w:left w:val="nil"/>
              <w:bottom w:val="nil"/>
              <w:right w:val="nil"/>
            </w:tcBorders>
            <w:shd w:val="clear" w:color="auto" w:fill="auto"/>
            <w:noWrap/>
            <w:vAlign w:val="center"/>
            <w:hideMark/>
          </w:tcPr>
          <w:p w14:paraId="24E29934" w14:textId="65DB76D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41C366F" w14:textId="66504B0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961124B" w14:textId="0E406E9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68276F9F" w14:textId="77777777" w:rsidTr="00626D12">
        <w:trPr>
          <w:trHeight w:val="315"/>
        </w:trPr>
        <w:tc>
          <w:tcPr>
            <w:tcW w:w="2340" w:type="dxa"/>
            <w:tcBorders>
              <w:top w:val="nil"/>
              <w:left w:val="nil"/>
              <w:bottom w:val="nil"/>
              <w:right w:val="nil"/>
            </w:tcBorders>
            <w:shd w:val="clear" w:color="auto" w:fill="auto"/>
            <w:noWrap/>
            <w:vAlign w:val="center"/>
            <w:hideMark/>
          </w:tcPr>
          <w:p w14:paraId="5FD7AB54"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Recent Disturbance</w:t>
            </w:r>
          </w:p>
        </w:tc>
        <w:tc>
          <w:tcPr>
            <w:tcW w:w="791" w:type="dxa"/>
            <w:tcBorders>
              <w:top w:val="nil"/>
              <w:left w:val="nil"/>
              <w:bottom w:val="nil"/>
              <w:right w:val="nil"/>
            </w:tcBorders>
            <w:shd w:val="clear" w:color="auto" w:fill="auto"/>
            <w:noWrap/>
            <w:vAlign w:val="center"/>
            <w:hideMark/>
          </w:tcPr>
          <w:p w14:paraId="6FD4A92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0.687</w:t>
            </w:r>
          </w:p>
        </w:tc>
        <w:tc>
          <w:tcPr>
            <w:tcW w:w="828" w:type="dxa"/>
            <w:tcBorders>
              <w:top w:val="nil"/>
              <w:left w:val="nil"/>
              <w:bottom w:val="nil"/>
              <w:right w:val="nil"/>
            </w:tcBorders>
            <w:shd w:val="clear" w:color="auto" w:fill="auto"/>
            <w:noWrap/>
            <w:vAlign w:val="center"/>
            <w:hideMark/>
          </w:tcPr>
          <w:p w14:paraId="4C693B3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0.240</w:t>
            </w:r>
          </w:p>
        </w:tc>
        <w:tc>
          <w:tcPr>
            <w:tcW w:w="938" w:type="dxa"/>
            <w:tcBorders>
              <w:top w:val="nil"/>
              <w:left w:val="nil"/>
              <w:bottom w:val="nil"/>
              <w:right w:val="nil"/>
            </w:tcBorders>
            <w:shd w:val="clear" w:color="auto" w:fill="auto"/>
            <w:noWrap/>
            <w:vAlign w:val="center"/>
            <w:hideMark/>
          </w:tcPr>
          <w:p w14:paraId="7C1294D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0.553</w:t>
            </w:r>
          </w:p>
        </w:tc>
        <w:tc>
          <w:tcPr>
            <w:tcW w:w="791" w:type="dxa"/>
            <w:tcBorders>
              <w:top w:val="nil"/>
              <w:left w:val="nil"/>
              <w:bottom w:val="nil"/>
              <w:right w:val="nil"/>
            </w:tcBorders>
            <w:shd w:val="clear" w:color="auto" w:fill="auto"/>
            <w:noWrap/>
            <w:vAlign w:val="center"/>
            <w:hideMark/>
          </w:tcPr>
          <w:p w14:paraId="6FE5A5DE" w14:textId="3292CF2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8192FDB" w14:textId="17A6EA1C"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94DC849" w14:textId="59524C3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18098FA9"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0.549</w:t>
            </w:r>
          </w:p>
        </w:tc>
        <w:tc>
          <w:tcPr>
            <w:tcW w:w="828" w:type="dxa"/>
            <w:tcBorders>
              <w:top w:val="nil"/>
            </w:tcBorders>
            <w:shd w:val="clear" w:color="auto" w:fill="auto"/>
            <w:noWrap/>
            <w:vAlign w:val="center"/>
            <w:hideMark/>
          </w:tcPr>
          <w:p w14:paraId="41D8F287"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0.265</w:t>
            </w:r>
          </w:p>
        </w:tc>
        <w:tc>
          <w:tcPr>
            <w:tcW w:w="938" w:type="dxa"/>
            <w:tcBorders>
              <w:top w:val="nil"/>
            </w:tcBorders>
            <w:shd w:val="clear" w:color="auto" w:fill="auto"/>
            <w:noWrap/>
            <w:vAlign w:val="center"/>
            <w:hideMark/>
          </w:tcPr>
          <w:p w14:paraId="3ADCFE5C"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0.455</w:t>
            </w:r>
          </w:p>
        </w:tc>
        <w:tc>
          <w:tcPr>
            <w:tcW w:w="791" w:type="dxa"/>
            <w:tcBorders>
              <w:top w:val="nil"/>
              <w:left w:val="nil"/>
              <w:bottom w:val="nil"/>
              <w:right w:val="nil"/>
            </w:tcBorders>
            <w:shd w:val="clear" w:color="auto" w:fill="auto"/>
            <w:noWrap/>
            <w:vAlign w:val="center"/>
            <w:hideMark/>
          </w:tcPr>
          <w:p w14:paraId="4B16D6AE" w14:textId="338D6E2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636A116" w14:textId="32CC299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8CE9498" w14:textId="141652F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1D293F6" w14:textId="77777777" w:rsidTr="00626D12">
        <w:trPr>
          <w:trHeight w:val="315"/>
        </w:trPr>
        <w:tc>
          <w:tcPr>
            <w:tcW w:w="2340" w:type="dxa"/>
            <w:tcBorders>
              <w:top w:val="nil"/>
              <w:left w:val="nil"/>
              <w:bottom w:val="nil"/>
              <w:right w:val="nil"/>
            </w:tcBorders>
            <w:shd w:val="clear" w:color="auto" w:fill="auto"/>
            <w:noWrap/>
            <w:vAlign w:val="center"/>
            <w:hideMark/>
          </w:tcPr>
          <w:p w14:paraId="4BF20FE3"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Mowing Frequency</w:t>
            </w:r>
          </w:p>
        </w:tc>
        <w:tc>
          <w:tcPr>
            <w:tcW w:w="791" w:type="dxa"/>
            <w:tcBorders>
              <w:top w:val="nil"/>
              <w:left w:val="nil"/>
              <w:bottom w:val="nil"/>
              <w:right w:val="nil"/>
            </w:tcBorders>
            <w:shd w:val="clear" w:color="auto" w:fill="auto"/>
            <w:noWrap/>
            <w:vAlign w:val="center"/>
            <w:hideMark/>
          </w:tcPr>
          <w:p w14:paraId="20584B3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0.151</w:t>
            </w:r>
          </w:p>
        </w:tc>
        <w:tc>
          <w:tcPr>
            <w:tcW w:w="828" w:type="dxa"/>
            <w:tcBorders>
              <w:top w:val="nil"/>
              <w:left w:val="nil"/>
              <w:bottom w:val="nil"/>
              <w:right w:val="nil"/>
            </w:tcBorders>
            <w:shd w:val="clear" w:color="auto" w:fill="auto"/>
            <w:noWrap/>
            <w:vAlign w:val="center"/>
            <w:hideMark/>
          </w:tcPr>
          <w:p w14:paraId="764B197B"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-0.486</w:t>
            </w:r>
          </w:p>
        </w:tc>
        <w:tc>
          <w:tcPr>
            <w:tcW w:w="938" w:type="dxa"/>
            <w:tcBorders>
              <w:top w:val="nil"/>
              <w:left w:val="nil"/>
              <w:bottom w:val="nil"/>
              <w:right w:val="nil"/>
            </w:tcBorders>
            <w:shd w:val="clear" w:color="auto" w:fill="auto"/>
            <w:noWrap/>
            <w:vAlign w:val="center"/>
            <w:hideMark/>
          </w:tcPr>
          <w:p w14:paraId="3A1D77F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0.091</w:t>
            </w:r>
          </w:p>
        </w:tc>
        <w:tc>
          <w:tcPr>
            <w:tcW w:w="791" w:type="dxa"/>
            <w:tcBorders>
              <w:top w:val="nil"/>
              <w:left w:val="nil"/>
              <w:bottom w:val="nil"/>
              <w:right w:val="nil"/>
            </w:tcBorders>
            <w:shd w:val="clear" w:color="auto" w:fill="auto"/>
            <w:noWrap/>
            <w:vAlign w:val="center"/>
            <w:hideMark/>
          </w:tcPr>
          <w:p w14:paraId="179061B4" w14:textId="390C039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900EC7E" w14:textId="2BAECCE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37D56CB" w14:textId="77F10D6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0A778C5B"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0.377</w:t>
            </w:r>
          </w:p>
        </w:tc>
        <w:tc>
          <w:tcPr>
            <w:tcW w:w="828" w:type="dxa"/>
            <w:tcBorders>
              <w:top w:val="nil"/>
            </w:tcBorders>
            <w:shd w:val="clear" w:color="auto" w:fill="auto"/>
            <w:noWrap/>
            <w:vAlign w:val="center"/>
            <w:hideMark/>
          </w:tcPr>
          <w:p w14:paraId="27503409"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-0.504</w:t>
            </w:r>
          </w:p>
        </w:tc>
        <w:tc>
          <w:tcPr>
            <w:tcW w:w="938" w:type="dxa"/>
            <w:tcBorders>
              <w:top w:val="nil"/>
            </w:tcBorders>
            <w:shd w:val="clear" w:color="auto" w:fill="auto"/>
            <w:noWrap/>
            <w:vAlign w:val="center"/>
            <w:hideMark/>
          </w:tcPr>
          <w:p w14:paraId="4AE900DB"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0.212</w:t>
            </w:r>
          </w:p>
        </w:tc>
        <w:tc>
          <w:tcPr>
            <w:tcW w:w="791" w:type="dxa"/>
            <w:tcBorders>
              <w:top w:val="nil"/>
              <w:left w:val="nil"/>
              <w:bottom w:val="nil"/>
              <w:right w:val="nil"/>
            </w:tcBorders>
            <w:shd w:val="clear" w:color="auto" w:fill="auto"/>
            <w:noWrap/>
            <w:vAlign w:val="center"/>
            <w:hideMark/>
          </w:tcPr>
          <w:p w14:paraId="67D2A540" w14:textId="2381B4E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71A8456" w14:textId="035CD6E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F5382EC" w14:textId="7CFA8B5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267A62C" w14:textId="77777777" w:rsidTr="00626D12">
        <w:trPr>
          <w:trHeight w:val="315"/>
        </w:trPr>
        <w:tc>
          <w:tcPr>
            <w:tcW w:w="2340" w:type="dxa"/>
            <w:tcBorders>
              <w:top w:val="nil"/>
              <w:left w:val="nil"/>
              <w:bottom w:val="nil"/>
              <w:right w:val="nil"/>
            </w:tcBorders>
            <w:shd w:val="clear" w:color="auto" w:fill="auto"/>
            <w:noWrap/>
            <w:vAlign w:val="center"/>
            <w:hideMark/>
          </w:tcPr>
          <w:p w14:paraId="36834ADD"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Human Activity</w:t>
            </w:r>
          </w:p>
        </w:tc>
        <w:tc>
          <w:tcPr>
            <w:tcW w:w="791" w:type="dxa"/>
            <w:tcBorders>
              <w:top w:val="nil"/>
              <w:left w:val="nil"/>
              <w:bottom w:val="nil"/>
              <w:right w:val="nil"/>
            </w:tcBorders>
            <w:shd w:val="clear" w:color="auto" w:fill="auto"/>
            <w:noWrap/>
            <w:vAlign w:val="center"/>
            <w:hideMark/>
          </w:tcPr>
          <w:p w14:paraId="65DBDBE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1.219</w:t>
            </w:r>
          </w:p>
        </w:tc>
        <w:tc>
          <w:tcPr>
            <w:tcW w:w="828" w:type="dxa"/>
            <w:tcBorders>
              <w:top w:val="nil"/>
              <w:left w:val="nil"/>
              <w:bottom w:val="nil"/>
              <w:right w:val="nil"/>
            </w:tcBorders>
            <w:shd w:val="clear" w:color="auto" w:fill="auto"/>
            <w:noWrap/>
            <w:vAlign w:val="center"/>
            <w:hideMark/>
          </w:tcPr>
          <w:p w14:paraId="3E90CC32"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0.847</w:t>
            </w:r>
          </w:p>
        </w:tc>
        <w:tc>
          <w:tcPr>
            <w:tcW w:w="938" w:type="dxa"/>
            <w:tcBorders>
              <w:top w:val="nil"/>
              <w:left w:val="nil"/>
              <w:bottom w:val="nil"/>
              <w:right w:val="nil"/>
            </w:tcBorders>
            <w:shd w:val="clear" w:color="auto" w:fill="auto"/>
            <w:noWrap/>
            <w:vAlign w:val="center"/>
            <w:hideMark/>
          </w:tcPr>
          <w:p w14:paraId="53F65D6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0.360</w:t>
            </w:r>
          </w:p>
        </w:tc>
        <w:tc>
          <w:tcPr>
            <w:tcW w:w="791" w:type="dxa"/>
            <w:tcBorders>
              <w:top w:val="nil"/>
              <w:left w:val="nil"/>
              <w:bottom w:val="nil"/>
              <w:right w:val="nil"/>
            </w:tcBorders>
            <w:shd w:val="clear" w:color="auto" w:fill="auto"/>
            <w:noWrap/>
            <w:vAlign w:val="center"/>
            <w:hideMark/>
          </w:tcPr>
          <w:p w14:paraId="2D690318" w14:textId="205650A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0A873AE" w14:textId="0C9296A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96AAA62" w14:textId="267A775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1C175914"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1.156</w:t>
            </w:r>
          </w:p>
        </w:tc>
        <w:tc>
          <w:tcPr>
            <w:tcW w:w="828" w:type="dxa"/>
            <w:tcBorders>
              <w:top w:val="nil"/>
            </w:tcBorders>
            <w:shd w:val="clear" w:color="auto" w:fill="auto"/>
            <w:noWrap/>
            <w:vAlign w:val="center"/>
            <w:hideMark/>
          </w:tcPr>
          <w:p w14:paraId="46C1282F"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0.894</w:t>
            </w:r>
          </w:p>
        </w:tc>
        <w:tc>
          <w:tcPr>
            <w:tcW w:w="938" w:type="dxa"/>
            <w:tcBorders>
              <w:top w:val="nil"/>
            </w:tcBorders>
            <w:shd w:val="clear" w:color="auto" w:fill="auto"/>
            <w:noWrap/>
            <w:vAlign w:val="center"/>
            <w:hideMark/>
          </w:tcPr>
          <w:p w14:paraId="7B2F7DB2"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0.331</w:t>
            </w:r>
          </w:p>
        </w:tc>
        <w:tc>
          <w:tcPr>
            <w:tcW w:w="791" w:type="dxa"/>
            <w:tcBorders>
              <w:top w:val="nil"/>
              <w:left w:val="nil"/>
              <w:bottom w:val="nil"/>
              <w:right w:val="nil"/>
            </w:tcBorders>
            <w:shd w:val="clear" w:color="auto" w:fill="auto"/>
            <w:noWrap/>
            <w:vAlign w:val="center"/>
            <w:hideMark/>
          </w:tcPr>
          <w:p w14:paraId="67F601B5" w14:textId="161C67F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3AC7A42" w14:textId="68B1A40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ADB1954" w14:textId="1723E97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3043FB2C" w14:textId="77777777" w:rsidTr="00626D12">
        <w:trPr>
          <w:trHeight w:val="315"/>
        </w:trPr>
        <w:tc>
          <w:tcPr>
            <w:tcW w:w="2340" w:type="dxa"/>
            <w:tcBorders>
              <w:top w:val="nil"/>
              <w:left w:val="nil"/>
              <w:bottom w:val="single" w:sz="4" w:space="0" w:color="auto"/>
              <w:right w:val="nil"/>
            </w:tcBorders>
            <w:shd w:val="clear" w:color="auto" w:fill="auto"/>
            <w:noWrap/>
            <w:vAlign w:val="center"/>
            <w:hideMark/>
          </w:tcPr>
          <w:p w14:paraId="0D5ECD2A"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Road Proximity</w:t>
            </w:r>
          </w:p>
        </w:tc>
        <w:tc>
          <w:tcPr>
            <w:tcW w:w="791" w:type="dxa"/>
            <w:tcBorders>
              <w:top w:val="nil"/>
              <w:left w:val="nil"/>
              <w:bottom w:val="single" w:sz="4" w:space="0" w:color="auto"/>
              <w:right w:val="nil"/>
            </w:tcBorders>
            <w:shd w:val="clear" w:color="auto" w:fill="auto"/>
            <w:noWrap/>
            <w:vAlign w:val="center"/>
            <w:hideMark/>
          </w:tcPr>
          <w:p w14:paraId="08F17C62"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-1.483</w:t>
            </w:r>
          </w:p>
        </w:tc>
        <w:tc>
          <w:tcPr>
            <w:tcW w:w="828" w:type="dxa"/>
            <w:tcBorders>
              <w:top w:val="nil"/>
              <w:left w:val="nil"/>
              <w:bottom w:val="single" w:sz="4" w:space="0" w:color="auto"/>
              <w:right w:val="nil"/>
            </w:tcBorders>
            <w:shd w:val="clear" w:color="auto" w:fill="auto"/>
            <w:noWrap/>
            <w:vAlign w:val="center"/>
            <w:hideMark/>
          </w:tcPr>
          <w:p w14:paraId="333D70F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-0.314</w:t>
            </w:r>
          </w:p>
        </w:tc>
        <w:tc>
          <w:tcPr>
            <w:tcW w:w="938" w:type="dxa"/>
            <w:tcBorders>
              <w:top w:val="nil"/>
              <w:left w:val="nil"/>
              <w:bottom w:val="single" w:sz="4" w:space="0" w:color="auto"/>
              <w:right w:val="nil"/>
            </w:tcBorders>
            <w:shd w:val="clear" w:color="auto" w:fill="auto"/>
            <w:noWrap/>
            <w:vAlign w:val="center"/>
            <w:hideMark/>
          </w:tcPr>
          <w:p w14:paraId="572300B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-0.135</w:t>
            </w:r>
          </w:p>
        </w:tc>
        <w:tc>
          <w:tcPr>
            <w:tcW w:w="791" w:type="dxa"/>
            <w:tcBorders>
              <w:top w:val="nil"/>
              <w:left w:val="nil"/>
              <w:bottom w:val="single" w:sz="4" w:space="0" w:color="auto"/>
              <w:right w:val="nil"/>
            </w:tcBorders>
            <w:shd w:val="clear" w:color="auto" w:fill="auto"/>
            <w:noWrap/>
            <w:vAlign w:val="center"/>
            <w:hideMark/>
          </w:tcPr>
          <w:p w14:paraId="74DEDED7" w14:textId="4F3A4BC3"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2517DC10" w14:textId="0F734E0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1F621254" w14:textId="4718ABB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left w:val="nil"/>
              <w:bottom w:val="single" w:sz="4" w:space="0" w:color="auto"/>
              <w:right w:val="nil"/>
            </w:tcBorders>
            <w:shd w:val="clear" w:color="auto" w:fill="auto"/>
            <w:noWrap/>
            <w:vAlign w:val="center"/>
            <w:hideMark/>
          </w:tcPr>
          <w:p w14:paraId="1065E30E" w14:textId="1C21693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left w:val="nil"/>
              <w:bottom w:val="single" w:sz="4" w:space="0" w:color="auto"/>
              <w:right w:val="nil"/>
            </w:tcBorders>
            <w:shd w:val="clear" w:color="auto" w:fill="auto"/>
            <w:noWrap/>
            <w:vAlign w:val="center"/>
            <w:hideMark/>
          </w:tcPr>
          <w:p w14:paraId="2FC44EF4" w14:textId="0DFF440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left w:val="nil"/>
              <w:bottom w:val="single" w:sz="4" w:space="0" w:color="auto"/>
              <w:right w:val="nil"/>
            </w:tcBorders>
            <w:shd w:val="clear" w:color="auto" w:fill="auto"/>
            <w:noWrap/>
            <w:vAlign w:val="center"/>
            <w:hideMark/>
          </w:tcPr>
          <w:p w14:paraId="1915A954" w14:textId="13D13FF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6F0DC851" w14:textId="61E3681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7ECAAC3B" w14:textId="2776344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03E4759" w14:textId="5CBB771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A5F7032" w14:textId="77777777" w:rsidTr="00626D12">
        <w:trPr>
          <w:trHeight w:val="315"/>
        </w:trPr>
        <w:tc>
          <w:tcPr>
            <w:tcW w:w="2340" w:type="dxa"/>
            <w:tcBorders>
              <w:top w:val="nil"/>
              <w:left w:val="nil"/>
              <w:bottom w:val="nil"/>
              <w:right w:val="nil"/>
            </w:tcBorders>
            <w:shd w:val="clear" w:color="auto" w:fill="auto"/>
            <w:noWrap/>
            <w:vAlign w:val="center"/>
            <w:hideMark/>
          </w:tcPr>
          <w:p w14:paraId="3B0798A8" w14:textId="37DC02CE"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Percent</w:t>
            </w:r>
            <w:r w:rsidR="000D6549" w:rsidRPr="003808E1">
              <w:rPr>
                <w:rFonts w:ascii="Times New Roman" w:eastAsia="Times New Roman" w:hAnsi="Times New Roman" w:cs="Times New Roman"/>
                <w:color w:val="000000"/>
              </w:rPr>
              <w:t xml:space="preserve"> Herb</w:t>
            </w:r>
          </w:p>
        </w:tc>
        <w:tc>
          <w:tcPr>
            <w:tcW w:w="791" w:type="dxa"/>
            <w:tcBorders>
              <w:top w:val="nil"/>
              <w:left w:val="nil"/>
              <w:bottom w:val="nil"/>
              <w:right w:val="nil"/>
            </w:tcBorders>
            <w:shd w:val="clear" w:color="auto" w:fill="auto"/>
            <w:noWrap/>
            <w:vAlign w:val="center"/>
            <w:hideMark/>
          </w:tcPr>
          <w:p w14:paraId="2D783E6C" w14:textId="6D86D7A1"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8FF8375" w14:textId="6A495D2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D63119E" w14:textId="4303691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CA7CCD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-0.974</w:t>
            </w:r>
          </w:p>
        </w:tc>
        <w:tc>
          <w:tcPr>
            <w:tcW w:w="828" w:type="dxa"/>
            <w:tcBorders>
              <w:top w:val="nil"/>
              <w:left w:val="nil"/>
              <w:bottom w:val="nil"/>
              <w:right w:val="nil"/>
            </w:tcBorders>
            <w:shd w:val="clear" w:color="auto" w:fill="auto"/>
            <w:noWrap/>
            <w:vAlign w:val="center"/>
            <w:hideMark/>
          </w:tcPr>
          <w:p w14:paraId="2C692F7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0.292</w:t>
            </w:r>
          </w:p>
        </w:tc>
        <w:tc>
          <w:tcPr>
            <w:tcW w:w="938" w:type="dxa"/>
            <w:tcBorders>
              <w:top w:val="nil"/>
              <w:left w:val="nil"/>
              <w:bottom w:val="nil"/>
              <w:right w:val="nil"/>
            </w:tcBorders>
            <w:shd w:val="clear" w:color="auto" w:fill="auto"/>
            <w:noWrap/>
            <w:vAlign w:val="center"/>
            <w:hideMark/>
          </w:tcPr>
          <w:p w14:paraId="5A4FA5C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0.140</w:t>
            </w:r>
          </w:p>
        </w:tc>
        <w:tc>
          <w:tcPr>
            <w:tcW w:w="791" w:type="dxa"/>
            <w:tcBorders>
              <w:top w:val="nil"/>
              <w:left w:val="nil"/>
              <w:bottom w:val="nil"/>
              <w:right w:val="nil"/>
            </w:tcBorders>
            <w:shd w:val="clear" w:color="auto" w:fill="auto"/>
            <w:noWrap/>
            <w:vAlign w:val="center"/>
            <w:hideMark/>
          </w:tcPr>
          <w:p w14:paraId="3C97953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-0.485</w:t>
            </w:r>
          </w:p>
        </w:tc>
        <w:tc>
          <w:tcPr>
            <w:tcW w:w="828" w:type="dxa"/>
            <w:tcBorders>
              <w:top w:val="nil"/>
              <w:left w:val="nil"/>
              <w:bottom w:val="nil"/>
              <w:right w:val="nil"/>
            </w:tcBorders>
            <w:shd w:val="clear" w:color="auto" w:fill="auto"/>
            <w:noWrap/>
            <w:vAlign w:val="center"/>
            <w:hideMark/>
          </w:tcPr>
          <w:p w14:paraId="1E4340B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0.268</w:t>
            </w:r>
          </w:p>
        </w:tc>
        <w:tc>
          <w:tcPr>
            <w:tcW w:w="938" w:type="dxa"/>
            <w:tcBorders>
              <w:top w:val="nil"/>
              <w:left w:val="nil"/>
              <w:bottom w:val="nil"/>
              <w:right w:val="nil"/>
            </w:tcBorders>
            <w:shd w:val="clear" w:color="auto" w:fill="auto"/>
            <w:noWrap/>
            <w:vAlign w:val="center"/>
            <w:hideMark/>
          </w:tcPr>
          <w:p w14:paraId="15172E2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0.280</w:t>
            </w:r>
          </w:p>
        </w:tc>
        <w:tc>
          <w:tcPr>
            <w:tcW w:w="791" w:type="dxa"/>
            <w:tcBorders>
              <w:top w:val="nil"/>
              <w:left w:val="nil"/>
              <w:bottom w:val="nil"/>
              <w:right w:val="nil"/>
            </w:tcBorders>
            <w:shd w:val="clear" w:color="auto" w:fill="auto"/>
            <w:noWrap/>
            <w:vAlign w:val="center"/>
            <w:hideMark/>
          </w:tcPr>
          <w:p w14:paraId="3552A7C6" w14:textId="69BB296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EFB1858" w14:textId="6D26C5C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1E1B166" w14:textId="15706A0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2ABF8E52" w14:textId="77777777" w:rsidTr="00626D12">
        <w:trPr>
          <w:trHeight w:val="315"/>
        </w:trPr>
        <w:tc>
          <w:tcPr>
            <w:tcW w:w="2340" w:type="dxa"/>
            <w:tcBorders>
              <w:top w:val="nil"/>
              <w:left w:val="nil"/>
              <w:bottom w:val="nil"/>
              <w:right w:val="nil"/>
            </w:tcBorders>
            <w:shd w:val="clear" w:color="auto" w:fill="auto"/>
            <w:noWrap/>
            <w:vAlign w:val="center"/>
            <w:hideMark/>
          </w:tcPr>
          <w:p w14:paraId="0A5FF559" w14:textId="7A8E6807"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Shrub</w:t>
            </w:r>
          </w:p>
        </w:tc>
        <w:tc>
          <w:tcPr>
            <w:tcW w:w="791" w:type="dxa"/>
            <w:tcBorders>
              <w:top w:val="nil"/>
              <w:left w:val="nil"/>
              <w:bottom w:val="nil"/>
              <w:right w:val="nil"/>
            </w:tcBorders>
            <w:shd w:val="clear" w:color="auto" w:fill="auto"/>
            <w:noWrap/>
            <w:vAlign w:val="center"/>
            <w:hideMark/>
          </w:tcPr>
          <w:p w14:paraId="1E54203D" w14:textId="6086B211"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6593E3" w14:textId="46228B0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FE72921" w14:textId="34F3371C"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221C3A2"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0.290</w:t>
            </w:r>
          </w:p>
        </w:tc>
        <w:tc>
          <w:tcPr>
            <w:tcW w:w="828" w:type="dxa"/>
            <w:tcBorders>
              <w:top w:val="nil"/>
              <w:left w:val="nil"/>
              <w:bottom w:val="nil"/>
              <w:right w:val="nil"/>
            </w:tcBorders>
            <w:shd w:val="clear" w:color="auto" w:fill="auto"/>
            <w:noWrap/>
            <w:vAlign w:val="center"/>
            <w:hideMark/>
          </w:tcPr>
          <w:p w14:paraId="445B066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0.286</w:t>
            </w:r>
          </w:p>
        </w:tc>
        <w:tc>
          <w:tcPr>
            <w:tcW w:w="938" w:type="dxa"/>
            <w:tcBorders>
              <w:top w:val="nil"/>
              <w:left w:val="nil"/>
              <w:bottom w:val="nil"/>
              <w:right w:val="nil"/>
            </w:tcBorders>
            <w:shd w:val="clear" w:color="auto" w:fill="auto"/>
            <w:noWrap/>
            <w:vAlign w:val="center"/>
            <w:hideMark/>
          </w:tcPr>
          <w:p w14:paraId="7310799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0.403</w:t>
            </w:r>
          </w:p>
        </w:tc>
        <w:tc>
          <w:tcPr>
            <w:tcW w:w="791" w:type="dxa"/>
            <w:tcBorders>
              <w:top w:val="nil"/>
              <w:left w:val="nil"/>
              <w:bottom w:val="nil"/>
              <w:right w:val="nil"/>
            </w:tcBorders>
            <w:shd w:val="clear" w:color="auto" w:fill="auto"/>
            <w:noWrap/>
            <w:vAlign w:val="center"/>
            <w:hideMark/>
          </w:tcPr>
          <w:p w14:paraId="5A16C66A"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0.875</w:t>
            </w:r>
          </w:p>
        </w:tc>
        <w:tc>
          <w:tcPr>
            <w:tcW w:w="828" w:type="dxa"/>
            <w:tcBorders>
              <w:top w:val="nil"/>
              <w:left w:val="nil"/>
              <w:bottom w:val="nil"/>
              <w:right w:val="nil"/>
            </w:tcBorders>
            <w:shd w:val="clear" w:color="auto" w:fill="auto"/>
            <w:noWrap/>
            <w:vAlign w:val="center"/>
            <w:hideMark/>
          </w:tcPr>
          <w:p w14:paraId="36C6C1E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0.245</w:t>
            </w:r>
          </w:p>
        </w:tc>
        <w:tc>
          <w:tcPr>
            <w:tcW w:w="938" w:type="dxa"/>
            <w:tcBorders>
              <w:top w:val="nil"/>
              <w:left w:val="nil"/>
              <w:bottom w:val="nil"/>
              <w:right w:val="nil"/>
            </w:tcBorders>
            <w:shd w:val="clear" w:color="auto" w:fill="auto"/>
            <w:noWrap/>
            <w:vAlign w:val="center"/>
            <w:hideMark/>
          </w:tcPr>
          <w:p w14:paraId="0208816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0.298</w:t>
            </w:r>
          </w:p>
        </w:tc>
        <w:tc>
          <w:tcPr>
            <w:tcW w:w="791" w:type="dxa"/>
            <w:tcBorders>
              <w:top w:val="nil"/>
              <w:left w:val="nil"/>
              <w:bottom w:val="nil"/>
              <w:right w:val="nil"/>
            </w:tcBorders>
            <w:shd w:val="clear" w:color="auto" w:fill="auto"/>
            <w:noWrap/>
            <w:vAlign w:val="center"/>
            <w:hideMark/>
          </w:tcPr>
          <w:p w14:paraId="1B58E36C" w14:textId="4860DEE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C197703" w14:textId="776CBBB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7F7713A" w14:textId="0D17832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3C32053" w14:textId="77777777" w:rsidTr="00626D12">
        <w:trPr>
          <w:trHeight w:val="315"/>
        </w:trPr>
        <w:tc>
          <w:tcPr>
            <w:tcW w:w="2340" w:type="dxa"/>
            <w:tcBorders>
              <w:top w:val="nil"/>
              <w:left w:val="nil"/>
              <w:bottom w:val="nil"/>
              <w:right w:val="nil"/>
            </w:tcBorders>
            <w:shd w:val="clear" w:color="auto" w:fill="auto"/>
            <w:noWrap/>
            <w:vAlign w:val="center"/>
            <w:hideMark/>
          </w:tcPr>
          <w:p w14:paraId="11C3A7E0" w14:textId="78DFFDED"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Sapling</w:t>
            </w:r>
          </w:p>
        </w:tc>
        <w:tc>
          <w:tcPr>
            <w:tcW w:w="791" w:type="dxa"/>
            <w:tcBorders>
              <w:top w:val="nil"/>
              <w:left w:val="nil"/>
              <w:bottom w:val="nil"/>
              <w:right w:val="nil"/>
            </w:tcBorders>
            <w:shd w:val="clear" w:color="auto" w:fill="auto"/>
            <w:noWrap/>
            <w:vAlign w:val="center"/>
            <w:hideMark/>
          </w:tcPr>
          <w:p w14:paraId="1A0BE5D0" w14:textId="20A0F1E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57C2132" w14:textId="4861C0DF"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61263B1" w14:textId="169447E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A873FB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-0.079</w:t>
            </w:r>
          </w:p>
        </w:tc>
        <w:tc>
          <w:tcPr>
            <w:tcW w:w="828" w:type="dxa"/>
            <w:tcBorders>
              <w:top w:val="nil"/>
              <w:left w:val="nil"/>
              <w:bottom w:val="nil"/>
              <w:right w:val="nil"/>
            </w:tcBorders>
            <w:shd w:val="clear" w:color="auto" w:fill="auto"/>
            <w:noWrap/>
            <w:vAlign w:val="center"/>
            <w:hideMark/>
          </w:tcPr>
          <w:p w14:paraId="11A31A3B"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-0.489</w:t>
            </w:r>
          </w:p>
        </w:tc>
        <w:tc>
          <w:tcPr>
            <w:tcW w:w="938" w:type="dxa"/>
            <w:tcBorders>
              <w:top w:val="nil"/>
              <w:left w:val="nil"/>
              <w:bottom w:val="nil"/>
              <w:right w:val="nil"/>
            </w:tcBorders>
            <w:shd w:val="clear" w:color="auto" w:fill="auto"/>
            <w:noWrap/>
            <w:vAlign w:val="center"/>
            <w:hideMark/>
          </w:tcPr>
          <w:p w14:paraId="3932145D"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-0.666</w:t>
            </w:r>
          </w:p>
        </w:tc>
        <w:tc>
          <w:tcPr>
            <w:tcW w:w="791" w:type="dxa"/>
            <w:tcBorders>
              <w:top w:val="nil"/>
              <w:left w:val="nil"/>
              <w:bottom w:val="nil"/>
              <w:right w:val="nil"/>
            </w:tcBorders>
            <w:shd w:val="clear" w:color="auto" w:fill="auto"/>
            <w:noWrap/>
            <w:vAlign w:val="center"/>
            <w:hideMark/>
          </w:tcPr>
          <w:p w14:paraId="5143FFD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0.423</w:t>
            </w:r>
          </w:p>
        </w:tc>
        <w:tc>
          <w:tcPr>
            <w:tcW w:w="828" w:type="dxa"/>
            <w:tcBorders>
              <w:top w:val="nil"/>
              <w:left w:val="nil"/>
              <w:bottom w:val="nil"/>
              <w:right w:val="nil"/>
            </w:tcBorders>
            <w:shd w:val="clear" w:color="auto" w:fill="auto"/>
            <w:noWrap/>
            <w:vAlign w:val="center"/>
            <w:hideMark/>
          </w:tcPr>
          <w:p w14:paraId="38BA9C9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-0.457</w:t>
            </w:r>
          </w:p>
        </w:tc>
        <w:tc>
          <w:tcPr>
            <w:tcW w:w="938" w:type="dxa"/>
            <w:tcBorders>
              <w:top w:val="nil"/>
              <w:left w:val="nil"/>
              <w:bottom w:val="nil"/>
              <w:right w:val="nil"/>
            </w:tcBorders>
            <w:shd w:val="clear" w:color="auto" w:fill="auto"/>
            <w:noWrap/>
            <w:vAlign w:val="center"/>
            <w:hideMark/>
          </w:tcPr>
          <w:p w14:paraId="6A16439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-0.510</w:t>
            </w:r>
          </w:p>
        </w:tc>
        <w:tc>
          <w:tcPr>
            <w:tcW w:w="791" w:type="dxa"/>
            <w:tcBorders>
              <w:top w:val="nil"/>
              <w:left w:val="nil"/>
              <w:bottom w:val="nil"/>
              <w:right w:val="nil"/>
            </w:tcBorders>
            <w:shd w:val="clear" w:color="auto" w:fill="auto"/>
            <w:noWrap/>
            <w:vAlign w:val="center"/>
            <w:hideMark/>
          </w:tcPr>
          <w:p w14:paraId="732CDA6A" w14:textId="36F5586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AC4026E" w14:textId="77ECA1C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C9DFB6B" w14:textId="71C6822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1C5F7E96" w14:textId="77777777" w:rsidTr="00626D12">
        <w:trPr>
          <w:trHeight w:val="315"/>
        </w:trPr>
        <w:tc>
          <w:tcPr>
            <w:tcW w:w="2340" w:type="dxa"/>
            <w:tcBorders>
              <w:top w:val="nil"/>
              <w:left w:val="nil"/>
              <w:bottom w:val="nil"/>
              <w:right w:val="nil"/>
            </w:tcBorders>
            <w:shd w:val="clear" w:color="auto" w:fill="auto"/>
            <w:noWrap/>
            <w:vAlign w:val="center"/>
            <w:hideMark/>
          </w:tcPr>
          <w:p w14:paraId="6FBBCBB8" w14:textId="34F1B796"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Tree</w:t>
            </w:r>
          </w:p>
        </w:tc>
        <w:tc>
          <w:tcPr>
            <w:tcW w:w="791" w:type="dxa"/>
            <w:tcBorders>
              <w:top w:val="nil"/>
              <w:left w:val="nil"/>
              <w:bottom w:val="nil"/>
              <w:right w:val="nil"/>
            </w:tcBorders>
            <w:shd w:val="clear" w:color="auto" w:fill="auto"/>
            <w:noWrap/>
            <w:vAlign w:val="center"/>
            <w:hideMark/>
          </w:tcPr>
          <w:p w14:paraId="12833B32" w14:textId="1C8ADFC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F82AFA0" w14:textId="0E5F057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3986B62" w14:textId="418E9CFA"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95C7BC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0.603</w:t>
            </w:r>
          </w:p>
        </w:tc>
        <w:tc>
          <w:tcPr>
            <w:tcW w:w="828" w:type="dxa"/>
            <w:tcBorders>
              <w:top w:val="nil"/>
              <w:left w:val="nil"/>
              <w:bottom w:val="nil"/>
              <w:right w:val="nil"/>
            </w:tcBorders>
            <w:shd w:val="clear" w:color="auto" w:fill="auto"/>
            <w:noWrap/>
            <w:vAlign w:val="center"/>
            <w:hideMark/>
          </w:tcPr>
          <w:p w14:paraId="1C05275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-0.088</w:t>
            </w:r>
          </w:p>
        </w:tc>
        <w:tc>
          <w:tcPr>
            <w:tcW w:w="938" w:type="dxa"/>
            <w:tcBorders>
              <w:top w:val="nil"/>
              <w:left w:val="nil"/>
              <w:bottom w:val="nil"/>
              <w:right w:val="nil"/>
            </w:tcBorders>
            <w:shd w:val="clear" w:color="auto" w:fill="auto"/>
            <w:noWrap/>
            <w:vAlign w:val="center"/>
            <w:hideMark/>
          </w:tcPr>
          <w:p w14:paraId="0CC3B26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0.046</w:t>
            </w:r>
          </w:p>
        </w:tc>
        <w:tc>
          <w:tcPr>
            <w:tcW w:w="791" w:type="dxa"/>
            <w:tcBorders>
              <w:top w:val="nil"/>
              <w:left w:val="nil"/>
              <w:bottom w:val="nil"/>
              <w:right w:val="nil"/>
            </w:tcBorders>
            <w:shd w:val="clear" w:color="auto" w:fill="auto"/>
            <w:noWrap/>
            <w:vAlign w:val="center"/>
            <w:hideMark/>
          </w:tcPr>
          <w:p w14:paraId="4A9F621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-0.128</w:t>
            </w:r>
          </w:p>
        </w:tc>
        <w:tc>
          <w:tcPr>
            <w:tcW w:w="828" w:type="dxa"/>
            <w:tcBorders>
              <w:top w:val="nil"/>
              <w:left w:val="nil"/>
              <w:bottom w:val="nil"/>
              <w:right w:val="nil"/>
            </w:tcBorders>
            <w:shd w:val="clear" w:color="auto" w:fill="auto"/>
            <w:noWrap/>
            <w:vAlign w:val="center"/>
            <w:hideMark/>
          </w:tcPr>
          <w:p w14:paraId="5F84172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-0.109</w:t>
            </w:r>
          </w:p>
        </w:tc>
        <w:tc>
          <w:tcPr>
            <w:tcW w:w="938" w:type="dxa"/>
            <w:tcBorders>
              <w:top w:val="nil"/>
              <w:left w:val="nil"/>
              <w:bottom w:val="nil"/>
              <w:right w:val="nil"/>
            </w:tcBorders>
            <w:shd w:val="clear" w:color="auto" w:fill="auto"/>
            <w:noWrap/>
            <w:vAlign w:val="center"/>
            <w:hideMark/>
          </w:tcPr>
          <w:p w14:paraId="69790F7A"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-0.107</w:t>
            </w:r>
          </w:p>
        </w:tc>
        <w:tc>
          <w:tcPr>
            <w:tcW w:w="791" w:type="dxa"/>
            <w:tcBorders>
              <w:top w:val="nil"/>
              <w:left w:val="nil"/>
              <w:bottom w:val="nil"/>
              <w:right w:val="nil"/>
            </w:tcBorders>
            <w:shd w:val="clear" w:color="auto" w:fill="auto"/>
            <w:noWrap/>
            <w:vAlign w:val="center"/>
            <w:hideMark/>
          </w:tcPr>
          <w:p w14:paraId="6453B321" w14:textId="422C95F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A0BE3D5" w14:textId="6C27232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5306355" w14:textId="55C9E40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359A541" w14:textId="77777777" w:rsidTr="00626D12">
        <w:trPr>
          <w:trHeight w:val="315"/>
        </w:trPr>
        <w:tc>
          <w:tcPr>
            <w:tcW w:w="2340" w:type="dxa"/>
            <w:tcBorders>
              <w:top w:val="nil"/>
              <w:left w:val="nil"/>
              <w:bottom w:val="nil"/>
              <w:right w:val="nil"/>
            </w:tcBorders>
            <w:shd w:val="clear" w:color="auto" w:fill="auto"/>
            <w:noWrap/>
            <w:vAlign w:val="center"/>
            <w:hideMark/>
          </w:tcPr>
          <w:p w14:paraId="1687F7A4" w14:textId="3FF81357"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Tree Squared</w:t>
            </w:r>
          </w:p>
        </w:tc>
        <w:tc>
          <w:tcPr>
            <w:tcW w:w="791" w:type="dxa"/>
            <w:tcBorders>
              <w:top w:val="nil"/>
              <w:left w:val="nil"/>
              <w:bottom w:val="nil"/>
              <w:right w:val="nil"/>
            </w:tcBorders>
            <w:shd w:val="clear" w:color="auto" w:fill="auto"/>
            <w:noWrap/>
            <w:vAlign w:val="center"/>
            <w:hideMark/>
          </w:tcPr>
          <w:p w14:paraId="79341C6D" w14:textId="19FEB63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F33773C" w14:textId="76BCAACA"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4721987" w14:textId="3BBD854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84A3CF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0.945</w:t>
            </w:r>
          </w:p>
        </w:tc>
        <w:tc>
          <w:tcPr>
            <w:tcW w:w="828" w:type="dxa"/>
            <w:tcBorders>
              <w:top w:val="nil"/>
              <w:left w:val="nil"/>
              <w:bottom w:val="nil"/>
              <w:right w:val="nil"/>
            </w:tcBorders>
            <w:shd w:val="clear" w:color="auto" w:fill="auto"/>
            <w:noWrap/>
            <w:vAlign w:val="center"/>
            <w:hideMark/>
          </w:tcPr>
          <w:p w14:paraId="131293C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-0.131</w:t>
            </w:r>
          </w:p>
        </w:tc>
        <w:tc>
          <w:tcPr>
            <w:tcW w:w="938" w:type="dxa"/>
            <w:tcBorders>
              <w:top w:val="nil"/>
              <w:left w:val="nil"/>
              <w:bottom w:val="nil"/>
              <w:right w:val="nil"/>
            </w:tcBorders>
            <w:shd w:val="clear" w:color="auto" w:fill="auto"/>
            <w:noWrap/>
            <w:vAlign w:val="center"/>
            <w:hideMark/>
          </w:tcPr>
          <w:p w14:paraId="4ABCC37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-0.018</w:t>
            </w:r>
          </w:p>
        </w:tc>
        <w:tc>
          <w:tcPr>
            <w:tcW w:w="791" w:type="dxa"/>
            <w:tcBorders>
              <w:top w:val="nil"/>
              <w:left w:val="nil"/>
              <w:bottom w:val="nil"/>
              <w:right w:val="nil"/>
            </w:tcBorders>
            <w:shd w:val="clear" w:color="auto" w:fill="auto"/>
            <w:noWrap/>
            <w:vAlign w:val="center"/>
            <w:hideMark/>
          </w:tcPr>
          <w:p w14:paraId="46A280B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1.032</w:t>
            </w:r>
          </w:p>
        </w:tc>
        <w:tc>
          <w:tcPr>
            <w:tcW w:w="828" w:type="dxa"/>
            <w:tcBorders>
              <w:top w:val="nil"/>
              <w:left w:val="nil"/>
              <w:bottom w:val="nil"/>
              <w:right w:val="nil"/>
            </w:tcBorders>
            <w:shd w:val="clear" w:color="auto" w:fill="auto"/>
            <w:noWrap/>
            <w:vAlign w:val="center"/>
            <w:hideMark/>
          </w:tcPr>
          <w:p w14:paraId="6330F54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-0.162</w:t>
            </w:r>
          </w:p>
        </w:tc>
        <w:tc>
          <w:tcPr>
            <w:tcW w:w="938" w:type="dxa"/>
            <w:tcBorders>
              <w:top w:val="nil"/>
              <w:left w:val="nil"/>
              <w:bottom w:val="nil"/>
              <w:right w:val="nil"/>
            </w:tcBorders>
            <w:shd w:val="clear" w:color="auto" w:fill="auto"/>
            <w:noWrap/>
            <w:vAlign w:val="center"/>
            <w:hideMark/>
          </w:tcPr>
          <w:p w14:paraId="683F585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-0.015</w:t>
            </w:r>
          </w:p>
        </w:tc>
        <w:tc>
          <w:tcPr>
            <w:tcW w:w="791" w:type="dxa"/>
            <w:tcBorders>
              <w:top w:val="nil"/>
              <w:left w:val="nil"/>
              <w:bottom w:val="nil"/>
              <w:right w:val="nil"/>
            </w:tcBorders>
            <w:shd w:val="clear" w:color="auto" w:fill="auto"/>
            <w:noWrap/>
            <w:vAlign w:val="center"/>
            <w:hideMark/>
          </w:tcPr>
          <w:p w14:paraId="612E26B3" w14:textId="0488AEC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28F9A56" w14:textId="6C33669C"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A20B202" w14:textId="5AF89F9B"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69ED0F0" w14:textId="77777777" w:rsidTr="00626D12">
        <w:trPr>
          <w:trHeight w:val="315"/>
        </w:trPr>
        <w:tc>
          <w:tcPr>
            <w:tcW w:w="2340" w:type="dxa"/>
            <w:tcBorders>
              <w:top w:val="nil"/>
              <w:left w:val="nil"/>
              <w:bottom w:val="nil"/>
              <w:right w:val="nil"/>
            </w:tcBorders>
            <w:shd w:val="clear" w:color="auto" w:fill="auto"/>
            <w:noWrap/>
            <w:vAlign w:val="center"/>
            <w:hideMark/>
          </w:tcPr>
          <w:p w14:paraId="5125A719" w14:textId="5A021232"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Tree Outside Opening</w:t>
            </w:r>
          </w:p>
        </w:tc>
        <w:tc>
          <w:tcPr>
            <w:tcW w:w="791" w:type="dxa"/>
            <w:tcBorders>
              <w:top w:val="nil"/>
              <w:left w:val="nil"/>
              <w:bottom w:val="nil"/>
              <w:right w:val="nil"/>
            </w:tcBorders>
            <w:shd w:val="clear" w:color="auto" w:fill="auto"/>
            <w:noWrap/>
            <w:vAlign w:val="center"/>
            <w:hideMark/>
          </w:tcPr>
          <w:p w14:paraId="2C8846EB" w14:textId="7F98733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315813D" w14:textId="3A74CF7F"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B0BA8CC" w14:textId="40E8185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957775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1.102</w:t>
            </w:r>
          </w:p>
        </w:tc>
        <w:tc>
          <w:tcPr>
            <w:tcW w:w="828" w:type="dxa"/>
            <w:tcBorders>
              <w:top w:val="nil"/>
              <w:left w:val="nil"/>
              <w:bottom w:val="nil"/>
              <w:right w:val="nil"/>
            </w:tcBorders>
            <w:shd w:val="clear" w:color="auto" w:fill="auto"/>
            <w:noWrap/>
            <w:vAlign w:val="center"/>
            <w:hideMark/>
          </w:tcPr>
          <w:p w14:paraId="6B89743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0.394</w:t>
            </w:r>
          </w:p>
        </w:tc>
        <w:tc>
          <w:tcPr>
            <w:tcW w:w="938" w:type="dxa"/>
            <w:tcBorders>
              <w:top w:val="nil"/>
              <w:left w:val="nil"/>
              <w:bottom w:val="nil"/>
              <w:right w:val="nil"/>
            </w:tcBorders>
            <w:shd w:val="clear" w:color="auto" w:fill="auto"/>
            <w:noWrap/>
            <w:vAlign w:val="center"/>
            <w:hideMark/>
          </w:tcPr>
          <w:p w14:paraId="133BF2EB"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-0.611</w:t>
            </w:r>
          </w:p>
        </w:tc>
        <w:tc>
          <w:tcPr>
            <w:tcW w:w="791" w:type="dxa"/>
            <w:tcBorders>
              <w:top w:val="nil"/>
              <w:left w:val="nil"/>
              <w:bottom w:val="nil"/>
              <w:right w:val="nil"/>
            </w:tcBorders>
            <w:shd w:val="clear" w:color="auto" w:fill="auto"/>
            <w:noWrap/>
            <w:vAlign w:val="center"/>
            <w:hideMark/>
          </w:tcPr>
          <w:p w14:paraId="7DE2D6F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0.872</w:t>
            </w:r>
          </w:p>
        </w:tc>
        <w:tc>
          <w:tcPr>
            <w:tcW w:w="828" w:type="dxa"/>
            <w:tcBorders>
              <w:top w:val="nil"/>
              <w:left w:val="nil"/>
              <w:bottom w:val="nil"/>
              <w:right w:val="nil"/>
            </w:tcBorders>
            <w:shd w:val="clear" w:color="auto" w:fill="auto"/>
            <w:noWrap/>
            <w:vAlign w:val="center"/>
            <w:hideMark/>
          </w:tcPr>
          <w:p w14:paraId="025CD6E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0.291</w:t>
            </w:r>
          </w:p>
        </w:tc>
        <w:tc>
          <w:tcPr>
            <w:tcW w:w="938" w:type="dxa"/>
            <w:tcBorders>
              <w:top w:val="nil"/>
              <w:left w:val="nil"/>
              <w:bottom w:val="nil"/>
              <w:right w:val="nil"/>
            </w:tcBorders>
            <w:shd w:val="clear" w:color="auto" w:fill="auto"/>
            <w:noWrap/>
            <w:vAlign w:val="center"/>
            <w:hideMark/>
          </w:tcPr>
          <w:p w14:paraId="3EAC755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-0.319</w:t>
            </w:r>
          </w:p>
        </w:tc>
        <w:tc>
          <w:tcPr>
            <w:tcW w:w="791" w:type="dxa"/>
            <w:tcBorders>
              <w:top w:val="nil"/>
              <w:left w:val="nil"/>
              <w:bottom w:val="nil"/>
              <w:right w:val="nil"/>
            </w:tcBorders>
            <w:shd w:val="clear" w:color="auto" w:fill="auto"/>
            <w:noWrap/>
            <w:vAlign w:val="center"/>
            <w:hideMark/>
          </w:tcPr>
          <w:p w14:paraId="791E7142" w14:textId="6F362D8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FEBDBFA" w14:textId="4DF129E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662C7FC" w14:textId="5F2E47E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F77F8A0" w14:textId="77777777" w:rsidTr="00626D12">
        <w:trPr>
          <w:trHeight w:val="315"/>
        </w:trPr>
        <w:tc>
          <w:tcPr>
            <w:tcW w:w="2340" w:type="dxa"/>
            <w:tcBorders>
              <w:top w:val="nil"/>
              <w:left w:val="nil"/>
              <w:bottom w:val="nil"/>
              <w:right w:val="nil"/>
            </w:tcBorders>
            <w:shd w:val="clear" w:color="auto" w:fill="auto"/>
            <w:noWrap/>
            <w:vAlign w:val="center"/>
            <w:hideMark/>
          </w:tcPr>
          <w:p w14:paraId="15C2381E"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Cover</w:t>
            </w:r>
          </w:p>
        </w:tc>
        <w:tc>
          <w:tcPr>
            <w:tcW w:w="791" w:type="dxa"/>
            <w:tcBorders>
              <w:top w:val="nil"/>
              <w:left w:val="nil"/>
              <w:bottom w:val="nil"/>
              <w:right w:val="nil"/>
            </w:tcBorders>
            <w:shd w:val="clear" w:color="auto" w:fill="auto"/>
            <w:noWrap/>
            <w:vAlign w:val="center"/>
            <w:hideMark/>
          </w:tcPr>
          <w:p w14:paraId="56EFA1D3" w14:textId="79FDBFB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2200E11" w14:textId="3EED5F2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2C88A06" w14:textId="54A60EF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263FEF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-0.446</w:t>
            </w:r>
          </w:p>
        </w:tc>
        <w:tc>
          <w:tcPr>
            <w:tcW w:w="828" w:type="dxa"/>
            <w:tcBorders>
              <w:top w:val="nil"/>
              <w:left w:val="nil"/>
              <w:bottom w:val="nil"/>
              <w:right w:val="nil"/>
            </w:tcBorders>
            <w:shd w:val="clear" w:color="auto" w:fill="auto"/>
            <w:noWrap/>
            <w:vAlign w:val="center"/>
            <w:hideMark/>
          </w:tcPr>
          <w:p w14:paraId="11383992"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0.137</w:t>
            </w:r>
          </w:p>
        </w:tc>
        <w:tc>
          <w:tcPr>
            <w:tcW w:w="938" w:type="dxa"/>
            <w:tcBorders>
              <w:top w:val="nil"/>
              <w:left w:val="nil"/>
              <w:bottom w:val="nil"/>
              <w:right w:val="nil"/>
            </w:tcBorders>
            <w:shd w:val="clear" w:color="auto" w:fill="auto"/>
            <w:noWrap/>
            <w:vAlign w:val="center"/>
            <w:hideMark/>
          </w:tcPr>
          <w:p w14:paraId="35055D9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-0.623</w:t>
            </w:r>
          </w:p>
        </w:tc>
        <w:tc>
          <w:tcPr>
            <w:tcW w:w="791" w:type="dxa"/>
            <w:tcBorders>
              <w:top w:val="nil"/>
              <w:left w:val="nil"/>
              <w:bottom w:val="nil"/>
              <w:right w:val="nil"/>
            </w:tcBorders>
            <w:shd w:val="clear" w:color="auto" w:fill="auto"/>
            <w:noWrap/>
            <w:vAlign w:val="center"/>
            <w:hideMark/>
          </w:tcPr>
          <w:p w14:paraId="29E47BF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0.662</w:t>
            </w:r>
          </w:p>
        </w:tc>
        <w:tc>
          <w:tcPr>
            <w:tcW w:w="828" w:type="dxa"/>
            <w:tcBorders>
              <w:top w:val="nil"/>
              <w:left w:val="nil"/>
              <w:bottom w:val="nil"/>
              <w:right w:val="nil"/>
            </w:tcBorders>
            <w:shd w:val="clear" w:color="auto" w:fill="auto"/>
            <w:noWrap/>
            <w:vAlign w:val="center"/>
            <w:hideMark/>
          </w:tcPr>
          <w:p w14:paraId="3D74943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-0.110</w:t>
            </w:r>
          </w:p>
        </w:tc>
        <w:tc>
          <w:tcPr>
            <w:tcW w:w="938" w:type="dxa"/>
            <w:tcBorders>
              <w:top w:val="nil"/>
              <w:left w:val="nil"/>
              <w:bottom w:val="nil"/>
              <w:right w:val="nil"/>
            </w:tcBorders>
            <w:shd w:val="clear" w:color="auto" w:fill="auto"/>
            <w:noWrap/>
            <w:vAlign w:val="center"/>
            <w:hideMark/>
          </w:tcPr>
          <w:p w14:paraId="3C66C18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-0.182</w:t>
            </w:r>
          </w:p>
        </w:tc>
        <w:tc>
          <w:tcPr>
            <w:tcW w:w="791" w:type="dxa"/>
            <w:tcBorders>
              <w:top w:val="nil"/>
              <w:left w:val="nil"/>
              <w:bottom w:val="nil"/>
              <w:right w:val="nil"/>
            </w:tcBorders>
            <w:shd w:val="clear" w:color="auto" w:fill="auto"/>
            <w:noWrap/>
            <w:vAlign w:val="center"/>
            <w:hideMark/>
          </w:tcPr>
          <w:p w14:paraId="4D1AE65B" w14:textId="0BA70A7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03FF23" w14:textId="5B34948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05F9F87" w14:textId="1E17BA6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38981FA3" w14:textId="77777777" w:rsidTr="00626D12">
        <w:trPr>
          <w:trHeight w:val="315"/>
        </w:trPr>
        <w:tc>
          <w:tcPr>
            <w:tcW w:w="2340" w:type="dxa"/>
            <w:tcBorders>
              <w:top w:val="nil"/>
              <w:left w:val="nil"/>
              <w:bottom w:val="nil"/>
              <w:right w:val="nil"/>
            </w:tcBorders>
            <w:shd w:val="clear" w:color="auto" w:fill="auto"/>
            <w:noWrap/>
            <w:vAlign w:val="center"/>
            <w:hideMark/>
          </w:tcPr>
          <w:p w14:paraId="4889F242"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Cover Squared</w:t>
            </w:r>
          </w:p>
        </w:tc>
        <w:tc>
          <w:tcPr>
            <w:tcW w:w="791" w:type="dxa"/>
            <w:tcBorders>
              <w:top w:val="nil"/>
              <w:left w:val="nil"/>
              <w:bottom w:val="nil"/>
              <w:right w:val="nil"/>
            </w:tcBorders>
            <w:shd w:val="clear" w:color="auto" w:fill="auto"/>
            <w:noWrap/>
            <w:vAlign w:val="center"/>
            <w:hideMark/>
          </w:tcPr>
          <w:p w14:paraId="6F1FA989" w14:textId="7C703D9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CB7EBA0" w14:textId="43B6667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6D72089" w14:textId="760B6FA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607DF3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0.832</w:t>
            </w:r>
          </w:p>
        </w:tc>
        <w:tc>
          <w:tcPr>
            <w:tcW w:w="828" w:type="dxa"/>
            <w:tcBorders>
              <w:top w:val="nil"/>
              <w:left w:val="nil"/>
              <w:bottom w:val="nil"/>
              <w:right w:val="nil"/>
            </w:tcBorders>
            <w:shd w:val="clear" w:color="auto" w:fill="auto"/>
            <w:noWrap/>
            <w:vAlign w:val="center"/>
            <w:hideMark/>
          </w:tcPr>
          <w:p w14:paraId="170B2AB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-0.097</w:t>
            </w:r>
          </w:p>
        </w:tc>
        <w:tc>
          <w:tcPr>
            <w:tcW w:w="938" w:type="dxa"/>
            <w:tcBorders>
              <w:top w:val="nil"/>
              <w:left w:val="nil"/>
              <w:bottom w:val="nil"/>
              <w:right w:val="nil"/>
            </w:tcBorders>
            <w:shd w:val="clear" w:color="auto" w:fill="auto"/>
            <w:noWrap/>
            <w:vAlign w:val="center"/>
            <w:hideMark/>
          </w:tcPr>
          <w:p w14:paraId="2272208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0.247</w:t>
            </w:r>
          </w:p>
        </w:tc>
        <w:tc>
          <w:tcPr>
            <w:tcW w:w="791" w:type="dxa"/>
            <w:tcBorders>
              <w:top w:val="nil"/>
              <w:left w:val="nil"/>
              <w:bottom w:val="nil"/>
              <w:right w:val="nil"/>
            </w:tcBorders>
            <w:shd w:val="clear" w:color="auto" w:fill="auto"/>
            <w:noWrap/>
            <w:vAlign w:val="center"/>
            <w:hideMark/>
          </w:tcPr>
          <w:p w14:paraId="0F57569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0.908</w:t>
            </w:r>
          </w:p>
        </w:tc>
        <w:tc>
          <w:tcPr>
            <w:tcW w:w="828" w:type="dxa"/>
            <w:tcBorders>
              <w:top w:val="nil"/>
              <w:left w:val="nil"/>
              <w:bottom w:val="nil"/>
              <w:right w:val="nil"/>
            </w:tcBorders>
            <w:shd w:val="clear" w:color="auto" w:fill="auto"/>
            <w:noWrap/>
            <w:vAlign w:val="center"/>
            <w:hideMark/>
          </w:tcPr>
          <w:p w14:paraId="24A13CB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0.004</w:t>
            </w:r>
          </w:p>
        </w:tc>
        <w:tc>
          <w:tcPr>
            <w:tcW w:w="938" w:type="dxa"/>
            <w:tcBorders>
              <w:top w:val="nil"/>
              <w:left w:val="nil"/>
              <w:bottom w:val="nil"/>
              <w:right w:val="nil"/>
            </w:tcBorders>
            <w:shd w:val="clear" w:color="auto" w:fill="auto"/>
            <w:noWrap/>
            <w:vAlign w:val="center"/>
            <w:hideMark/>
          </w:tcPr>
          <w:p w14:paraId="58A20C5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0.032</w:t>
            </w:r>
          </w:p>
        </w:tc>
        <w:tc>
          <w:tcPr>
            <w:tcW w:w="791" w:type="dxa"/>
            <w:tcBorders>
              <w:top w:val="nil"/>
              <w:left w:val="nil"/>
              <w:bottom w:val="nil"/>
              <w:right w:val="nil"/>
            </w:tcBorders>
            <w:shd w:val="clear" w:color="auto" w:fill="auto"/>
            <w:noWrap/>
            <w:vAlign w:val="center"/>
            <w:hideMark/>
          </w:tcPr>
          <w:p w14:paraId="5BC16995" w14:textId="1617374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5FC6780" w14:textId="53330B0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F1B6254" w14:textId="66DB254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3027A9F" w14:textId="77777777" w:rsidTr="00626D12">
        <w:trPr>
          <w:trHeight w:val="315"/>
        </w:trPr>
        <w:tc>
          <w:tcPr>
            <w:tcW w:w="2340" w:type="dxa"/>
            <w:tcBorders>
              <w:top w:val="nil"/>
              <w:left w:val="nil"/>
              <w:bottom w:val="nil"/>
              <w:right w:val="nil"/>
            </w:tcBorders>
            <w:shd w:val="clear" w:color="auto" w:fill="auto"/>
            <w:noWrap/>
            <w:vAlign w:val="center"/>
            <w:hideMark/>
          </w:tcPr>
          <w:p w14:paraId="3F027201"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Height</w:t>
            </w:r>
          </w:p>
        </w:tc>
        <w:tc>
          <w:tcPr>
            <w:tcW w:w="791" w:type="dxa"/>
            <w:tcBorders>
              <w:top w:val="nil"/>
              <w:left w:val="nil"/>
              <w:bottom w:val="nil"/>
              <w:right w:val="nil"/>
            </w:tcBorders>
            <w:shd w:val="clear" w:color="auto" w:fill="auto"/>
            <w:noWrap/>
            <w:vAlign w:val="center"/>
            <w:hideMark/>
          </w:tcPr>
          <w:p w14:paraId="5BDC5645" w14:textId="073B1D8C"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EE680F7" w14:textId="6BAC080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BEE4CC9" w14:textId="0007B3B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00498A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1.282</w:t>
            </w:r>
          </w:p>
        </w:tc>
        <w:tc>
          <w:tcPr>
            <w:tcW w:w="828" w:type="dxa"/>
            <w:tcBorders>
              <w:top w:val="nil"/>
              <w:left w:val="nil"/>
              <w:bottom w:val="nil"/>
              <w:right w:val="nil"/>
            </w:tcBorders>
            <w:shd w:val="clear" w:color="auto" w:fill="auto"/>
            <w:noWrap/>
            <w:vAlign w:val="center"/>
            <w:hideMark/>
          </w:tcPr>
          <w:p w14:paraId="2B62270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-0.128</w:t>
            </w:r>
          </w:p>
        </w:tc>
        <w:tc>
          <w:tcPr>
            <w:tcW w:w="938" w:type="dxa"/>
            <w:tcBorders>
              <w:top w:val="nil"/>
              <w:left w:val="nil"/>
              <w:bottom w:val="nil"/>
              <w:right w:val="nil"/>
            </w:tcBorders>
            <w:shd w:val="clear" w:color="auto" w:fill="auto"/>
            <w:noWrap/>
            <w:vAlign w:val="center"/>
            <w:hideMark/>
          </w:tcPr>
          <w:p w14:paraId="6F7EF20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-0.147</w:t>
            </w:r>
          </w:p>
        </w:tc>
        <w:tc>
          <w:tcPr>
            <w:tcW w:w="791" w:type="dxa"/>
            <w:tcBorders>
              <w:top w:val="nil"/>
              <w:left w:val="nil"/>
              <w:bottom w:val="nil"/>
              <w:right w:val="nil"/>
            </w:tcBorders>
            <w:shd w:val="clear" w:color="auto" w:fill="auto"/>
            <w:noWrap/>
            <w:vAlign w:val="center"/>
            <w:hideMark/>
          </w:tcPr>
          <w:p w14:paraId="7417FE3C"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1.711</w:t>
            </w:r>
          </w:p>
        </w:tc>
        <w:tc>
          <w:tcPr>
            <w:tcW w:w="828" w:type="dxa"/>
            <w:tcBorders>
              <w:top w:val="nil"/>
              <w:left w:val="nil"/>
              <w:bottom w:val="nil"/>
              <w:right w:val="nil"/>
            </w:tcBorders>
            <w:shd w:val="clear" w:color="auto" w:fill="auto"/>
            <w:noWrap/>
            <w:vAlign w:val="center"/>
            <w:hideMark/>
          </w:tcPr>
          <w:p w14:paraId="5781423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-0.311</w:t>
            </w:r>
          </w:p>
        </w:tc>
        <w:tc>
          <w:tcPr>
            <w:tcW w:w="938" w:type="dxa"/>
            <w:tcBorders>
              <w:top w:val="nil"/>
              <w:left w:val="nil"/>
              <w:bottom w:val="nil"/>
              <w:right w:val="nil"/>
            </w:tcBorders>
            <w:shd w:val="clear" w:color="auto" w:fill="auto"/>
            <w:noWrap/>
            <w:vAlign w:val="center"/>
            <w:hideMark/>
          </w:tcPr>
          <w:p w14:paraId="14D588DB"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-0.332</w:t>
            </w:r>
          </w:p>
        </w:tc>
        <w:tc>
          <w:tcPr>
            <w:tcW w:w="791" w:type="dxa"/>
            <w:tcBorders>
              <w:top w:val="nil"/>
              <w:left w:val="nil"/>
              <w:bottom w:val="nil"/>
              <w:right w:val="nil"/>
            </w:tcBorders>
            <w:shd w:val="clear" w:color="auto" w:fill="auto"/>
            <w:noWrap/>
            <w:vAlign w:val="center"/>
            <w:hideMark/>
          </w:tcPr>
          <w:p w14:paraId="5EEFE35E" w14:textId="07379FD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3F274A0" w14:textId="7769FD2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770F20B" w14:textId="7650F20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3E04DDE9" w14:textId="77777777" w:rsidTr="00626D12">
        <w:trPr>
          <w:trHeight w:val="315"/>
        </w:trPr>
        <w:tc>
          <w:tcPr>
            <w:tcW w:w="2340" w:type="dxa"/>
            <w:tcBorders>
              <w:top w:val="nil"/>
              <w:left w:val="nil"/>
              <w:bottom w:val="nil"/>
              <w:right w:val="nil"/>
            </w:tcBorders>
            <w:shd w:val="clear" w:color="auto" w:fill="auto"/>
            <w:noWrap/>
            <w:vAlign w:val="center"/>
            <w:hideMark/>
          </w:tcPr>
          <w:p w14:paraId="5126EB85"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Trees</w:t>
            </w:r>
          </w:p>
        </w:tc>
        <w:tc>
          <w:tcPr>
            <w:tcW w:w="791" w:type="dxa"/>
            <w:tcBorders>
              <w:top w:val="nil"/>
              <w:left w:val="nil"/>
              <w:bottom w:val="nil"/>
              <w:right w:val="nil"/>
            </w:tcBorders>
            <w:shd w:val="clear" w:color="auto" w:fill="auto"/>
            <w:noWrap/>
            <w:vAlign w:val="center"/>
            <w:hideMark/>
          </w:tcPr>
          <w:p w14:paraId="5D262B46" w14:textId="4670AF3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571418" w14:textId="496FBBE2"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3AA9344" w14:textId="15A6370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1E07A88"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2.548</w:t>
            </w:r>
          </w:p>
        </w:tc>
        <w:tc>
          <w:tcPr>
            <w:tcW w:w="828" w:type="dxa"/>
            <w:tcBorders>
              <w:top w:val="nil"/>
              <w:left w:val="nil"/>
              <w:bottom w:val="nil"/>
              <w:right w:val="nil"/>
            </w:tcBorders>
            <w:shd w:val="clear" w:color="auto" w:fill="auto"/>
            <w:noWrap/>
            <w:vAlign w:val="center"/>
            <w:hideMark/>
          </w:tcPr>
          <w:p w14:paraId="2BC9A3A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0.469</w:t>
            </w:r>
          </w:p>
        </w:tc>
        <w:tc>
          <w:tcPr>
            <w:tcW w:w="938" w:type="dxa"/>
            <w:tcBorders>
              <w:top w:val="nil"/>
              <w:left w:val="nil"/>
              <w:bottom w:val="nil"/>
              <w:right w:val="nil"/>
            </w:tcBorders>
            <w:shd w:val="clear" w:color="auto" w:fill="auto"/>
            <w:noWrap/>
            <w:vAlign w:val="center"/>
            <w:hideMark/>
          </w:tcPr>
          <w:p w14:paraId="7197F4E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0.124</w:t>
            </w:r>
          </w:p>
        </w:tc>
        <w:tc>
          <w:tcPr>
            <w:tcW w:w="791" w:type="dxa"/>
            <w:tcBorders>
              <w:top w:val="nil"/>
              <w:left w:val="nil"/>
              <w:bottom w:val="nil"/>
              <w:right w:val="nil"/>
            </w:tcBorders>
            <w:shd w:val="clear" w:color="auto" w:fill="auto"/>
            <w:noWrap/>
            <w:vAlign w:val="center"/>
            <w:hideMark/>
          </w:tcPr>
          <w:p w14:paraId="6D9AA3A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2.217</w:t>
            </w:r>
          </w:p>
        </w:tc>
        <w:tc>
          <w:tcPr>
            <w:tcW w:w="828" w:type="dxa"/>
            <w:tcBorders>
              <w:top w:val="nil"/>
              <w:left w:val="nil"/>
              <w:bottom w:val="nil"/>
              <w:right w:val="nil"/>
            </w:tcBorders>
            <w:shd w:val="clear" w:color="auto" w:fill="auto"/>
            <w:noWrap/>
            <w:vAlign w:val="center"/>
            <w:hideMark/>
          </w:tcPr>
          <w:p w14:paraId="6084E27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0.577</w:t>
            </w:r>
          </w:p>
        </w:tc>
        <w:tc>
          <w:tcPr>
            <w:tcW w:w="938" w:type="dxa"/>
            <w:tcBorders>
              <w:top w:val="nil"/>
              <w:left w:val="nil"/>
              <w:bottom w:val="nil"/>
              <w:right w:val="nil"/>
            </w:tcBorders>
            <w:shd w:val="clear" w:color="auto" w:fill="auto"/>
            <w:noWrap/>
            <w:vAlign w:val="center"/>
            <w:hideMark/>
          </w:tcPr>
          <w:p w14:paraId="64F0838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-0.176</w:t>
            </w:r>
          </w:p>
        </w:tc>
        <w:tc>
          <w:tcPr>
            <w:tcW w:w="791" w:type="dxa"/>
            <w:tcBorders>
              <w:top w:val="nil"/>
              <w:left w:val="nil"/>
              <w:bottom w:val="nil"/>
              <w:right w:val="nil"/>
            </w:tcBorders>
            <w:shd w:val="clear" w:color="auto" w:fill="auto"/>
            <w:noWrap/>
            <w:vAlign w:val="center"/>
            <w:hideMark/>
          </w:tcPr>
          <w:p w14:paraId="79F30139" w14:textId="24DD311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A82DB78" w14:textId="029440D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92A7CDD" w14:textId="3B28417C"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65DAE67E" w14:textId="77777777" w:rsidTr="00626D12">
        <w:trPr>
          <w:trHeight w:val="315"/>
        </w:trPr>
        <w:tc>
          <w:tcPr>
            <w:tcW w:w="2340" w:type="dxa"/>
            <w:tcBorders>
              <w:top w:val="nil"/>
              <w:left w:val="nil"/>
              <w:bottom w:val="nil"/>
              <w:right w:val="nil"/>
            </w:tcBorders>
            <w:shd w:val="clear" w:color="auto" w:fill="auto"/>
            <w:noWrap/>
            <w:vAlign w:val="center"/>
            <w:hideMark/>
          </w:tcPr>
          <w:p w14:paraId="5BC21340"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Trees Squared</w:t>
            </w:r>
          </w:p>
        </w:tc>
        <w:tc>
          <w:tcPr>
            <w:tcW w:w="791" w:type="dxa"/>
            <w:tcBorders>
              <w:top w:val="nil"/>
              <w:left w:val="nil"/>
              <w:bottom w:val="nil"/>
              <w:right w:val="nil"/>
            </w:tcBorders>
            <w:shd w:val="clear" w:color="auto" w:fill="auto"/>
            <w:noWrap/>
            <w:vAlign w:val="center"/>
            <w:hideMark/>
          </w:tcPr>
          <w:p w14:paraId="3F6975C3" w14:textId="2C31D00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BD788D0" w14:textId="3B8509A1"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6A87EA3" w14:textId="1C05AA7D"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90EFC5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0.543</w:t>
            </w:r>
          </w:p>
        </w:tc>
        <w:tc>
          <w:tcPr>
            <w:tcW w:w="828" w:type="dxa"/>
            <w:tcBorders>
              <w:top w:val="nil"/>
              <w:left w:val="nil"/>
              <w:bottom w:val="nil"/>
              <w:right w:val="nil"/>
            </w:tcBorders>
            <w:shd w:val="clear" w:color="auto" w:fill="auto"/>
            <w:noWrap/>
            <w:vAlign w:val="center"/>
            <w:hideMark/>
          </w:tcPr>
          <w:p w14:paraId="3EF3A09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0.167</w:t>
            </w:r>
          </w:p>
        </w:tc>
        <w:tc>
          <w:tcPr>
            <w:tcW w:w="938" w:type="dxa"/>
            <w:tcBorders>
              <w:top w:val="nil"/>
              <w:left w:val="nil"/>
              <w:bottom w:val="nil"/>
              <w:right w:val="nil"/>
            </w:tcBorders>
            <w:shd w:val="clear" w:color="auto" w:fill="auto"/>
            <w:noWrap/>
            <w:vAlign w:val="center"/>
            <w:hideMark/>
          </w:tcPr>
          <w:p w14:paraId="2364E54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0.010</w:t>
            </w:r>
          </w:p>
        </w:tc>
        <w:tc>
          <w:tcPr>
            <w:tcW w:w="791" w:type="dxa"/>
            <w:tcBorders>
              <w:top w:val="nil"/>
              <w:left w:val="nil"/>
              <w:bottom w:val="nil"/>
              <w:right w:val="nil"/>
            </w:tcBorders>
            <w:shd w:val="clear" w:color="auto" w:fill="auto"/>
            <w:noWrap/>
            <w:vAlign w:val="center"/>
            <w:hideMark/>
          </w:tcPr>
          <w:p w14:paraId="70BB8FA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0.361</w:t>
            </w:r>
          </w:p>
        </w:tc>
        <w:tc>
          <w:tcPr>
            <w:tcW w:w="828" w:type="dxa"/>
            <w:tcBorders>
              <w:top w:val="nil"/>
              <w:left w:val="nil"/>
              <w:bottom w:val="nil"/>
              <w:right w:val="nil"/>
            </w:tcBorders>
            <w:shd w:val="clear" w:color="auto" w:fill="auto"/>
            <w:noWrap/>
            <w:vAlign w:val="center"/>
            <w:hideMark/>
          </w:tcPr>
          <w:p w14:paraId="6682FDD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0.143</w:t>
            </w:r>
          </w:p>
        </w:tc>
        <w:tc>
          <w:tcPr>
            <w:tcW w:w="938" w:type="dxa"/>
            <w:tcBorders>
              <w:top w:val="nil"/>
              <w:left w:val="nil"/>
              <w:bottom w:val="nil"/>
              <w:right w:val="nil"/>
            </w:tcBorders>
            <w:shd w:val="clear" w:color="auto" w:fill="auto"/>
            <w:noWrap/>
            <w:vAlign w:val="center"/>
            <w:hideMark/>
          </w:tcPr>
          <w:p w14:paraId="4A510AD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0.005</w:t>
            </w:r>
          </w:p>
        </w:tc>
        <w:tc>
          <w:tcPr>
            <w:tcW w:w="791" w:type="dxa"/>
            <w:tcBorders>
              <w:top w:val="nil"/>
              <w:left w:val="nil"/>
              <w:bottom w:val="nil"/>
              <w:right w:val="nil"/>
            </w:tcBorders>
            <w:shd w:val="clear" w:color="auto" w:fill="auto"/>
            <w:noWrap/>
            <w:vAlign w:val="center"/>
            <w:hideMark/>
          </w:tcPr>
          <w:p w14:paraId="22194C2C" w14:textId="45E7E2C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F8BEFB4" w14:textId="73C7FC0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6779D4F" w14:textId="74C928F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06BE415" w14:textId="77777777" w:rsidTr="00626D12">
        <w:trPr>
          <w:trHeight w:val="315"/>
        </w:trPr>
        <w:tc>
          <w:tcPr>
            <w:tcW w:w="2340" w:type="dxa"/>
            <w:tcBorders>
              <w:top w:val="nil"/>
              <w:left w:val="nil"/>
              <w:bottom w:val="nil"/>
              <w:right w:val="nil"/>
            </w:tcBorders>
            <w:shd w:val="clear" w:color="auto" w:fill="auto"/>
            <w:noWrap/>
            <w:vAlign w:val="center"/>
            <w:hideMark/>
          </w:tcPr>
          <w:p w14:paraId="19C96749"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Basal Area</w:t>
            </w:r>
          </w:p>
        </w:tc>
        <w:tc>
          <w:tcPr>
            <w:tcW w:w="791" w:type="dxa"/>
            <w:tcBorders>
              <w:top w:val="nil"/>
              <w:left w:val="nil"/>
              <w:bottom w:val="nil"/>
              <w:right w:val="nil"/>
            </w:tcBorders>
            <w:shd w:val="clear" w:color="auto" w:fill="auto"/>
            <w:noWrap/>
            <w:vAlign w:val="center"/>
            <w:hideMark/>
          </w:tcPr>
          <w:p w14:paraId="5E8C2A7E" w14:textId="24CB472C"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2470ED9" w14:textId="4328066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B1163F6" w14:textId="75A9D3E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534B8F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0.496</w:t>
            </w:r>
          </w:p>
        </w:tc>
        <w:tc>
          <w:tcPr>
            <w:tcW w:w="828" w:type="dxa"/>
            <w:tcBorders>
              <w:top w:val="nil"/>
              <w:left w:val="nil"/>
              <w:bottom w:val="nil"/>
              <w:right w:val="nil"/>
            </w:tcBorders>
            <w:shd w:val="clear" w:color="auto" w:fill="auto"/>
            <w:noWrap/>
            <w:vAlign w:val="center"/>
            <w:hideMark/>
          </w:tcPr>
          <w:p w14:paraId="72A9E64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-0.094</w:t>
            </w:r>
          </w:p>
        </w:tc>
        <w:tc>
          <w:tcPr>
            <w:tcW w:w="938" w:type="dxa"/>
            <w:tcBorders>
              <w:top w:val="nil"/>
              <w:left w:val="nil"/>
              <w:bottom w:val="nil"/>
              <w:right w:val="nil"/>
            </w:tcBorders>
            <w:shd w:val="clear" w:color="auto" w:fill="auto"/>
            <w:noWrap/>
            <w:vAlign w:val="center"/>
            <w:hideMark/>
          </w:tcPr>
          <w:p w14:paraId="7AF505B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-0.048</w:t>
            </w:r>
          </w:p>
        </w:tc>
        <w:tc>
          <w:tcPr>
            <w:tcW w:w="791" w:type="dxa"/>
            <w:tcBorders>
              <w:top w:val="nil"/>
              <w:left w:val="nil"/>
              <w:bottom w:val="nil"/>
              <w:right w:val="nil"/>
            </w:tcBorders>
            <w:shd w:val="clear" w:color="auto" w:fill="auto"/>
            <w:noWrap/>
            <w:vAlign w:val="center"/>
            <w:hideMark/>
          </w:tcPr>
          <w:p w14:paraId="24EA27E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0.882</w:t>
            </w:r>
          </w:p>
        </w:tc>
        <w:tc>
          <w:tcPr>
            <w:tcW w:w="828" w:type="dxa"/>
            <w:tcBorders>
              <w:top w:val="nil"/>
              <w:left w:val="nil"/>
              <w:bottom w:val="nil"/>
              <w:right w:val="nil"/>
            </w:tcBorders>
            <w:shd w:val="clear" w:color="auto" w:fill="auto"/>
            <w:noWrap/>
            <w:vAlign w:val="center"/>
            <w:hideMark/>
          </w:tcPr>
          <w:p w14:paraId="4609E00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-0.201</w:t>
            </w:r>
          </w:p>
        </w:tc>
        <w:tc>
          <w:tcPr>
            <w:tcW w:w="938" w:type="dxa"/>
            <w:tcBorders>
              <w:top w:val="nil"/>
              <w:left w:val="nil"/>
              <w:bottom w:val="nil"/>
              <w:right w:val="nil"/>
            </w:tcBorders>
            <w:shd w:val="clear" w:color="auto" w:fill="auto"/>
            <w:noWrap/>
            <w:vAlign w:val="center"/>
            <w:hideMark/>
          </w:tcPr>
          <w:p w14:paraId="03E5145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0.223</w:t>
            </w:r>
          </w:p>
        </w:tc>
        <w:tc>
          <w:tcPr>
            <w:tcW w:w="791" w:type="dxa"/>
            <w:tcBorders>
              <w:top w:val="nil"/>
              <w:left w:val="nil"/>
              <w:bottom w:val="nil"/>
              <w:right w:val="nil"/>
            </w:tcBorders>
            <w:shd w:val="clear" w:color="auto" w:fill="auto"/>
            <w:noWrap/>
            <w:vAlign w:val="center"/>
            <w:hideMark/>
          </w:tcPr>
          <w:p w14:paraId="064AEBC3" w14:textId="7B02FF8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3433F42" w14:textId="1C699AD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5DE68EB" w14:textId="2F1214F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172DFA3" w14:textId="77777777" w:rsidTr="00626D12">
        <w:trPr>
          <w:trHeight w:val="315"/>
        </w:trPr>
        <w:tc>
          <w:tcPr>
            <w:tcW w:w="2340" w:type="dxa"/>
            <w:tcBorders>
              <w:top w:val="nil"/>
              <w:left w:val="nil"/>
              <w:bottom w:val="nil"/>
              <w:right w:val="nil"/>
            </w:tcBorders>
            <w:shd w:val="clear" w:color="auto" w:fill="auto"/>
            <w:noWrap/>
            <w:vAlign w:val="center"/>
            <w:hideMark/>
          </w:tcPr>
          <w:p w14:paraId="4619A28A"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w:t>
            </w:r>
          </w:p>
        </w:tc>
        <w:tc>
          <w:tcPr>
            <w:tcW w:w="791" w:type="dxa"/>
            <w:tcBorders>
              <w:top w:val="nil"/>
              <w:left w:val="nil"/>
              <w:bottom w:val="nil"/>
              <w:right w:val="nil"/>
            </w:tcBorders>
            <w:shd w:val="clear" w:color="auto" w:fill="auto"/>
            <w:noWrap/>
            <w:vAlign w:val="center"/>
            <w:hideMark/>
          </w:tcPr>
          <w:p w14:paraId="607D68B7" w14:textId="3BC4957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6271EF4" w14:textId="3400A202"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5DB54C0" w14:textId="0DC03FAD"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A4F28FC"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1.129</w:t>
            </w:r>
          </w:p>
        </w:tc>
        <w:tc>
          <w:tcPr>
            <w:tcW w:w="828" w:type="dxa"/>
            <w:tcBorders>
              <w:top w:val="nil"/>
              <w:left w:val="nil"/>
              <w:bottom w:val="nil"/>
              <w:right w:val="nil"/>
            </w:tcBorders>
            <w:shd w:val="clear" w:color="auto" w:fill="auto"/>
            <w:noWrap/>
            <w:vAlign w:val="center"/>
            <w:hideMark/>
          </w:tcPr>
          <w:p w14:paraId="39E42037"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0.691</w:t>
            </w:r>
          </w:p>
        </w:tc>
        <w:tc>
          <w:tcPr>
            <w:tcW w:w="938" w:type="dxa"/>
            <w:tcBorders>
              <w:top w:val="nil"/>
              <w:left w:val="nil"/>
              <w:bottom w:val="nil"/>
              <w:right w:val="nil"/>
            </w:tcBorders>
            <w:shd w:val="clear" w:color="auto" w:fill="auto"/>
            <w:noWrap/>
            <w:vAlign w:val="center"/>
            <w:hideMark/>
          </w:tcPr>
          <w:p w14:paraId="7FB4C18E"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0.601</w:t>
            </w:r>
          </w:p>
        </w:tc>
        <w:tc>
          <w:tcPr>
            <w:tcW w:w="791" w:type="dxa"/>
            <w:tcBorders>
              <w:top w:val="nil"/>
              <w:left w:val="nil"/>
              <w:bottom w:val="nil"/>
              <w:right w:val="nil"/>
            </w:tcBorders>
            <w:shd w:val="clear" w:color="auto" w:fill="auto"/>
            <w:noWrap/>
            <w:vAlign w:val="center"/>
            <w:hideMark/>
          </w:tcPr>
          <w:p w14:paraId="54727426" w14:textId="2EB8C3C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5DEB08B" w14:textId="4F7F033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B279D11" w14:textId="7F6F741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9C13D1E" w14:textId="3E4B817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5525441" w14:textId="669B03E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2772FD5" w14:textId="48AD4FBB"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87DED03" w14:textId="77777777" w:rsidTr="00626D12">
        <w:trPr>
          <w:trHeight w:val="300"/>
        </w:trPr>
        <w:tc>
          <w:tcPr>
            <w:tcW w:w="2340" w:type="dxa"/>
            <w:tcBorders>
              <w:top w:val="nil"/>
              <w:left w:val="nil"/>
              <w:bottom w:val="nil"/>
              <w:right w:val="nil"/>
            </w:tcBorders>
            <w:shd w:val="clear" w:color="auto" w:fill="auto"/>
            <w:noWrap/>
            <w:vAlign w:val="center"/>
            <w:hideMark/>
          </w:tcPr>
          <w:p w14:paraId="6EFA4136"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 Squared</w:t>
            </w:r>
          </w:p>
        </w:tc>
        <w:tc>
          <w:tcPr>
            <w:tcW w:w="791" w:type="dxa"/>
            <w:tcBorders>
              <w:top w:val="nil"/>
              <w:left w:val="nil"/>
              <w:bottom w:val="nil"/>
              <w:right w:val="nil"/>
            </w:tcBorders>
            <w:shd w:val="clear" w:color="auto" w:fill="auto"/>
            <w:noWrap/>
            <w:vAlign w:val="center"/>
            <w:hideMark/>
          </w:tcPr>
          <w:p w14:paraId="11A49C05" w14:textId="71FC3A4D"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30238C4" w14:textId="113E942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748A5F3" w14:textId="5BCA748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91320B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-0.216</w:t>
            </w:r>
          </w:p>
        </w:tc>
        <w:tc>
          <w:tcPr>
            <w:tcW w:w="828" w:type="dxa"/>
            <w:tcBorders>
              <w:top w:val="nil"/>
              <w:left w:val="nil"/>
              <w:bottom w:val="nil"/>
              <w:right w:val="nil"/>
            </w:tcBorders>
            <w:shd w:val="clear" w:color="auto" w:fill="auto"/>
            <w:noWrap/>
            <w:vAlign w:val="center"/>
            <w:hideMark/>
          </w:tcPr>
          <w:p w14:paraId="6DDBB4B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-0.389</w:t>
            </w:r>
          </w:p>
        </w:tc>
        <w:tc>
          <w:tcPr>
            <w:tcW w:w="938" w:type="dxa"/>
            <w:tcBorders>
              <w:top w:val="nil"/>
              <w:left w:val="nil"/>
              <w:bottom w:val="nil"/>
              <w:right w:val="nil"/>
            </w:tcBorders>
            <w:shd w:val="clear" w:color="auto" w:fill="auto"/>
            <w:noWrap/>
            <w:vAlign w:val="center"/>
            <w:hideMark/>
          </w:tcPr>
          <w:p w14:paraId="20B1E552"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-1.358</w:t>
            </w:r>
          </w:p>
        </w:tc>
        <w:tc>
          <w:tcPr>
            <w:tcW w:w="791" w:type="dxa"/>
            <w:tcBorders>
              <w:top w:val="nil"/>
              <w:left w:val="nil"/>
              <w:bottom w:val="nil"/>
              <w:right w:val="nil"/>
            </w:tcBorders>
            <w:shd w:val="clear" w:color="auto" w:fill="auto"/>
            <w:noWrap/>
            <w:vAlign w:val="center"/>
            <w:hideMark/>
          </w:tcPr>
          <w:p w14:paraId="63B73DD9" w14:textId="7D1957E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7CC9D7B" w14:textId="55B54FF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FC21D86" w14:textId="252AB9F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4F36D1A" w14:textId="45E90CB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9AD6CF6" w14:textId="4BEE8B7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D3A167F" w14:textId="07C80BF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9310897" w14:textId="77777777" w:rsidTr="00626D12">
        <w:trPr>
          <w:trHeight w:val="300"/>
        </w:trPr>
        <w:tc>
          <w:tcPr>
            <w:tcW w:w="2340" w:type="dxa"/>
            <w:tcBorders>
              <w:top w:val="nil"/>
              <w:left w:val="nil"/>
              <w:bottom w:val="nil"/>
              <w:right w:val="nil"/>
            </w:tcBorders>
            <w:shd w:val="clear" w:color="auto" w:fill="auto"/>
            <w:noWrap/>
            <w:vAlign w:val="center"/>
            <w:hideMark/>
          </w:tcPr>
          <w:p w14:paraId="11FA74FE"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Aspect</w:t>
            </w:r>
          </w:p>
        </w:tc>
        <w:tc>
          <w:tcPr>
            <w:tcW w:w="791" w:type="dxa"/>
            <w:tcBorders>
              <w:top w:val="nil"/>
              <w:left w:val="nil"/>
              <w:bottom w:val="nil"/>
              <w:right w:val="nil"/>
            </w:tcBorders>
            <w:shd w:val="clear" w:color="auto" w:fill="auto"/>
            <w:noWrap/>
            <w:vAlign w:val="center"/>
            <w:hideMark/>
          </w:tcPr>
          <w:p w14:paraId="5066F323" w14:textId="728521A3"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88A6EC4" w14:textId="55BF4B13"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1C82202" w14:textId="47B44DD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5CD612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-0.219</w:t>
            </w:r>
          </w:p>
        </w:tc>
        <w:tc>
          <w:tcPr>
            <w:tcW w:w="828" w:type="dxa"/>
            <w:tcBorders>
              <w:top w:val="nil"/>
              <w:left w:val="nil"/>
              <w:bottom w:val="nil"/>
              <w:right w:val="nil"/>
            </w:tcBorders>
            <w:shd w:val="clear" w:color="auto" w:fill="auto"/>
            <w:noWrap/>
            <w:vAlign w:val="center"/>
            <w:hideMark/>
          </w:tcPr>
          <w:p w14:paraId="7315A28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0.080</w:t>
            </w:r>
          </w:p>
        </w:tc>
        <w:tc>
          <w:tcPr>
            <w:tcW w:w="938" w:type="dxa"/>
            <w:tcBorders>
              <w:top w:val="nil"/>
              <w:left w:val="nil"/>
              <w:bottom w:val="nil"/>
              <w:right w:val="nil"/>
            </w:tcBorders>
            <w:shd w:val="clear" w:color="auto" w:fill="auto"/>
            <w:noWrap/>
            <w:vAlign w:val="center"/>
            <w:hideMark/>
          </w:tcPr>
          <w:p w14:paraId="20093B8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-0.006</w:t>
            </w:r>
          </w:p>
        </w:tc>
        <w:tc>
          <w:tcPr>
            <w:tcW w:w="791" w:type="dxa"/>
            <w:tcBorders>
              <w:top w:val="nil"/>
              <w:left w:val="nil"/>
              <w:bottom w:val="nil"/>
              <w:right w:val="nil"/>
            </w:tcBorders>
            <w:shd w:val="clear" w:color="auto" w:fill="auto"/>
            <w:noWrap/>
            <w:vAlign w:val="center"/>
            <w:hideMark/>
          </w:tcPr>
          <w:p w14:paraId="1D3DC1A0" w14:textId="0D28477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539DC35" w14:textId="739A3D5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7C1C939" w14:textId="6692BF5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0518618" w14:textId="05E910F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2922042" w14:textId="57E973E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AEC6024" w14:textId="606AEDA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2CFF11A1" w14:textId="77777777" w:rsidTr="00FE0DB1">
        <w:trPr>
          <w:trHeight w:val="300"/>
        </w:trPr>
        <w:tc>
          <w:tcPr>
            <w:tcW w:w="2340" w:type="dxa"/>
            <w:tcBorders>
              <w:top w:val="nil"/>
              <w:left w:val="nil"/>
              <w:bottom w:val="single" w:sz="18" w:space="0" w:color="auto"/>
              <w:right w:val="nil"/>
            </w:tcBorders>
            <w:shd w:val="clear" w:color="auto" w:fill="auto"/>
            <w:noWrap/>
            <w:vAlign w:val="center"/>
            <w:hideMark/>
          </w:tcPr>
          <w:p w14:paraId="79235594"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TPI</w:t>
            </w:r>
          </w:p>
        </w:tc>
        <w:tc>
          <w:tcPr>
            <w:tcW w:w="791" w:type="dxa"/>
            <w:tcBorders>
              <w:top w:val="nil"/>
              <w:left w:val="nil"/>
              <w:bottom w:val="single" w:sz="18" w:space="0" w:color="auto"/>
              <w:right w:val="nil"/>
            </w:tcBorders>
            <w:shd w:val="clear" w:color="auto" w:fill="auto"/>
            <w:noWrap/>
            <w:vAlign w:val="center"/>
            <w:hideMark/>
          </w:tcPr>
          <w:p w14:paraId="5B970EF7" w14:textId="2EBB33B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4D2611D7" w14:textId="6F4626CA"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48874577" w14:textId="679FFA3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0880B05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-1.197</w:t>
            </w:r>
          </w:p>
        </w:tc>
        <w:tc>
          <w:tcPr>
            <w:tcW w:w="828" w:type="dxa"/>
            <w:tcBorders>
              <w:top w:val="nil"/>
              <w:left w:val="nil"/>
              <w:bottom w:val="single" w:sz="18" w:space="0" w:color="auto"/>
              <w:right w:val="nil"/>
            </w:tcBorders>
            <w:shd w:val="clear" w:color="auto" w:fill="auto"/>
            <w:noWrap/>
            <w:vAlign w:val="center"/>
            <w:hideMark/>
          </w:tcPr>
          <w:p w14:paraId="4BF99F5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-0.548</w:t>
            </w:r>
          </w:p>
        </w:tc>
        <w:tc>
          <w:tcPr>
            <w:tcW w:w="938" w:type="dxa"/>
            <w:tcBorders>
              <w:top w:val="nil"/>
              <w:left w:val="nil"/>
              <w:bottom w:val="single" w:sz="18" w:space="0" w:color="auto"/>
              <w:right w:val="nil"/>
            </w:tcBorders>
            <w:shd w:val="clear" w:color="auto" w:fill="auto"/>
            <w:noWrap/>
            <w:vAlign w:val="center"/>
            <w:hideMark/>
          </w:tcPr>
          <w:p w14:paraId="4263C7F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-0.169</w:t>
            </w:r>
          </w:p>
        </w:tc>
        <w:tc>
          <w:tcPr>
            <w:tcW w:w="791" w:type="dxa"/>
            <w:tcBorders>
              <w:top w:val="nil"/>
              <w:left w:val="nil"/>
              <w:bottom w:val="single" w:sz="18" w:space="0" w:color="auto"/>
              <w:right w:val="nil"/>
            </w:tcBorders>
            <w:shd w:val="clear" w:color="auto" w:fill="auto"/>
            <w:noWrap/>
            <w:vAlign w:val="center"/>
            <w:hideMark/>
          </w:tcPr>
          <w:p w14:paraId="08FB4160" w14:textId="7B8BE2A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2A07AFE8" w14:textId="1104365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03F41B52" w14:textId="15094C0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46C8C991" w14:textId="02812CE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1FE9A308" w14:textId="3C287ED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61203E33" w14:textId="429B72B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bl>
    <w:p w14:paraId="742AC77A" w14:textId="77777777" w:rsidR="001C5C13" w:rsidRPr="003808E1" w:rsidRDefault="001C5C13"/>
    <w:p w14:paraId="24E6384C" w14:textId="3ED7EEE7" w:rsidR="00626D12" w:rsidRPr="003808E1" w:rsidRDefault="00626D12">
      <w:r w:rsidRPr="003808E1">
        <w:rPr>
          <w:rFonts w:ascii="Times New Roman" w:hAnsi="Times New Roman" w:cs="Times New Roman"/>
          <w:sz w:val="24"/>
          <w:szCs w:val="24"/>
        </w:rPr>
        <w:lastRenderedPageBreak/>
        <w:t>Table 7</w:t>
      </w:r>
      <w:r w:rsidR="006F6559" w:rsidRPr="003808E1">
        <w:rPr>
          <w:rFonts w:ascii="Times New Roman" w:hAnsi="Times New Roman" w:cs="Times New Roman"/>
          <w:sz w:val="24"/>
          <w:szCs w:val="24"/>
        </w:rPr>
        <w:t xml:space="preserve">. </w:t>
      </w:r>
      <w:r w:rsidRPr="003808E1">
        <w:rPr>
          <w:rFonts w:ascii="Times New Roman" w:hAnsi="Times New Roman" w:cs="Times New Roman"/>
          <w:sz w:val="24"/>
          <w:szCs w:val="24"/>
        </w:rPr>
        <w:t>Continue</w:t>
      </w:r>
      <w:r w:rsidR="006F6559" w:rsidRPr="003808E1">
        <w:rPr>
          <w:rFonts w:ascii="Times New Roman" w:hAnsi="Times New Roman" w:cs="Times New Roman"/>
          <w:sz w:val="24"/>
          <w:szCs w:val="24"/>
        </w:rPr>
        <w:t>d.</w:t>
      </w:r>
    </w:p>
    <w:tbl>
      <w:tblPr>
        <w:tblW w:w="12568" w:type="dxa"/>
        <w:tblLook w:val="04A0" w:firstRow="1" w:lastRow="0" w:firstColumn="1" w:lastColumn="0" w:noHBand="0" w:noVBand="1"/>
      </w:tblPr>
      <w:tblGrid>
        <w:gridCol w:w="2340"/>
        <w:gridCol w:w="791"/>
        <w:gridCol w:w="828"/>
        <w:gridCol w:w="938"/>
        <w:gridCol w:w="791"/>
        <w:gridCol w:w="828"/>
        <w:gridCol w:w="938"/>
        <w:gridCol w:w="791"/>
        <w:gridCol w:w="828"/>
        <w:gridCol w:w="938"/>
        <w:gridCol w:w="791"/>
        <w:gridCol w:w="828"/>
        <w:gridCol w:w="938"/>
      </w:tblGrid>
      <w:tr w:rsidR="008517B0" w:rsidRPr="003808E1" w14:paraId="4C7C452F" w14:textId="77777777" w:rsidTr="00FE0DB1">
        <w:trPr>
          <w:trHeight w:val="300"/>
        </w:trPr>
        <w:tc>
          <w:tcPr>
            <w:tcW w:w="2340" w:type="dxa"/>
            <w:vMerge w:val="restart"/>
            <w:tcBorders>
              <w:top w:val="single" w:sz="18" w:space="0" w:color="auto"/>
              <w:left w:val="nil"/>
              <w:right w:val="nil"/>
            </w:tcBorders>
            <w:shd w:val="clear" w:color="auto" w:fill="auto"/>
            <w:noWrap/>
            <w:vAlign w:val="center"/>
            <w:hideMark/>
          </w:tcPr>
          <w:p w14:paraId="30A76987" w14:textId="4A42D757" w:rsidR="008517B0" w:rsidRPr="003808E1" w:rsidRDefault="008517B0" w:rsidP="008517B0">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Predictor Variable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218828E0" w14:textId="77777777" w:rsidR="008517B0" w:rsidRPr="003808E1" w:rsidRDefault="008517B0"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MANAGEMENT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7F94E220" w14:textId="77777777" w:rsidR="008517B0" w:rsidRPr="003808E1" w:rsidRDefault="008517B0"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HABITAT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DB3F424" w14:textId="77777777" w:rsidR="008517B0" w:rsidRPr="003808E1" w:rsidRDefault="008517B0"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CONDITION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4BA9CF23" w14:textId="77777777" w:rsidR="008517B0" w:rsidRPr="003808E1" w:rsidRDefault="008517B0"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SIZE</w:t>
            </w:r>
          </w:p>
        </w:tc>
      </w:tr>
      <w:tr w:rsidR="008517B0" w:rsidRPr="003808E1" w14:paraId="2CBE4373" w14:textId="77777777" w:rsidTr="00FE0DB1">
        <w:trPr>
          <w:trHeight w:val="300"/>
        </w:trPr>
        <w:tc>
          <w:tcPr>
            <w:tcW w:w="2340" w:type="dxa"/>
            <w:vMerge/>
            <w:tcBorders>
              <w:left w:val="nil"/>
              <w:bottom w:val="single" w:sz="18" w:space="0" w:color="auto"/>
              <w:right w:val="nil"/>
            </w:tcBorders>
            <w:shd w:val="clear" w:color="auto" w:fill="auto"/>
            <w:noWrap/>
            <w:vAlign w:val="bottom"/>
            <w:hideMark/>
          </w:tcPr>
          <w:p w14:paraId="56770340" w14:textId="72668D08" w:rsidR="008517B0" w:rsidRPr="003808E1" w:rsidRDefault="008517B0" w:rsidP="006F3752">
            <w:pPr>
              <w:spacing w:after="0" w:line="240" w:lineRule="auto"/>
              <w:rPr>
                <w:rFonts w:ascii="Times New Roman" w:eastAsia="Times New Roman" w:hAnsi="Times New Roman" w:cs="Times New Roman"/>
                <w:color w:val="000000"/>
              </w:rPr>
            </w:pPr>
          </w:p>
        </w:tc>
        <w:tc>
          <w:tcPr>
            <w:tcW w:w="791" w:type="dxa"/>
            <w:tcBorders>
              <w:top w:val="nil"/>
              <w:left w:val="nil"/>
              <w:bottom w:val="single" w:sz="18" w:space="0" w:color="auto"/>
              <w:right w:val="nil"/>
            </w:tcBorders>
            <w:shd w:val="clear" w:color="auto" w:fill="auto"/>
            <w:noWrap/>
            <w:vAlign w:val="center"/>
            <w:hideMark/>
          </w:tcPr>
          <w:p w14:paraId="2EC48CA9"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45550423"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98C9D43"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5279F86B"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2C3BFBFC"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143EC798"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single" w:sz="4" w:space="0" w:color="auto"/>
              <w:left w:val="nil"/>
              <w:bottom w:val="single" w:sz="18" w:space="0" w:color="auto"/>
              <w:right w:val="nil"/>
            </w:tcBorders>
            <w:shd w:val="clear" w:color="auto" w:fill="auto"/>
            <w:noWrap/>
            <w:vAlign w:val="center"/>
            <w:hideMark/>
          </w:tcPr>
          <w:p w14:paraId="477BCBEA"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single" w:sz="4" w:space="0" w:color="auto"/>
              <w:left w:val="nil"/>
              <w:bottom w:val="single" w:sz="18" w:space="0" w:color="auto"/>
              <w:right w:val="nil"/>
            </w:tcBorders>
            <w:shd w:val="clear" w:color="auto" w:fill="auto"/>
            <w:noWrap/>
            <w:vAlign w:val="center"/>
            <w:hideMark/>
          </w:tcPr>
          <w:p w14:paraId="734AA499"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single" w:sz="4" w:space="0" w:color="auto"/>
              <w:left w:val="nil"/>
              <w:bottom w:val="single" w:sz="18" w:space="0" w:color="auto"/>
              <w:right w:val="nil"/>
            </w:tcBorders>
            <w:shd w:val="clear" w:color="auto" w:fill="auto"/>
            <w:noWrap/>
            <w:vAlign w:val="center"/>
            <w:hideMark/>
          </w:tcPr>
          <w:p w14:paraId="1199848F"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497F28E8"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2E5126A5"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7A446406"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626D12" w:rsidRPr="003808E1" w14:paraId="743C69EF" w14:textId="77777777" w:rsidTr="00FE0DB1">
        <w:trPr>
          <w:trHeight w:val="315"/>
        </w:trPr>
        <w:tc>
          <w:tcPr>
            <w:tcW w:w="2340" w:type="dxa"/>
            <w:tcBorders>
              <w:top w:val="single" w:sz="18" w:space="0" w:color="auto"/>
              <w:left w:val="nil"/>
              <w:bottom w:val="nil"/>
              <w:right w:val="nil"/>
            </w:tcBorders>
            <w:shd w:val="clear" w:color="auto" w:fill="auto"/>
            <w:noWrap/>
            <w:vAlign w:val="center"/>
            <w:hideMark/>
          </w:tcPr>
          <w:p w14:paraId="3FCC5AA6" w14:textId="77777777"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w:t>
            </w:r>
          </w:p>
        </w:tc>
        <w:tc>
          <w:tcPr>
            <w:tcW w:w="791" w:type="dxa"/>
            <w:tcBorders>
              <w:top w:val="single" w:sz="18" w:space="0" w:color="auto"/>
              <w:left w:val="nil"/>
              <w:bottom w:val="nil"/>
              <w:right w:val="nil"/>
            </w:tcBorders>
            <w:shd w:val="clear" w:color="auto" w:fill="auto"/>
            <w:noWrap/>
            <w:vAlign w:val="center"/>
            <w:hideMark/>
          </w:tcPr>
          <w:p w14:paraId="1DBE76C9"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2EDFC6C0"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59D88366"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6235BD1D"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42A4F24D" w14:textId="68675757"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4CF05BF9" w14:textId="7E38AC29"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3C053DCB" w14:textId="0E5A09B2"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30206286" w14:textId="436C5978"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657076FC" w14:textId="5C03A986"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26918641"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-0.833</w:t>
            </w:r>
          </w:p>
        </w:tc>
        <w:tc>
          <w:tcPr>
            <w:tcW w:w="828" w:type="dxa"/>
            <w:tcBorders>
              <w:top w:val="single" w:sz="18" w:space="0" w:color="auto"/>
              <w:left w:val="nil"/>
              <w:bottom w:val="nil"/>
              <w:right w:val="nil"/>
            </w:tcBorders>
            <w:shd w:val="clear" w:color="auto" w:fill="auto"/>
            <w:noWrap/>
            <w:vAlign w:val="center"/>
            <w:hideMark/>
          </w:tcPr>
          <w:p w14:paraId="37D823E3"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-2.347</w:t>
            </w:r>
          </w:p>
        </w:tc>
        <w:tc>
          <w:tcPr>
            <w:tcW w:w="938" w:type="dxa"/>
            <w:tcBorders>
              <w:top w:val="single" w:sz="18" w:space="0" w:color="auto"/>
              <w:left w:val="nil"/>
              <w:bottom w:val="nil"/>
              <w:right w:val="nil"/>
            </w:tcBorders>
            <w:shd w:val="clear" w:color="auto" w:fill="auto"/>
            <w:noWrap/>
            <w:vAlign w:val="center"/>
            <w:hideMark/>
          </w:tcPr>
          <w:p w14:paraId="79E57EB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0.464</w:t>
            </w:r>
          </w:p>
        </w:tc>
      </w:tr>
      <w:tr w:rsidR="00626D12" w:rsidRPr="003808E1" w14:paraId="012B22E3" w14:textId="77777777" w:rsidTr="00626D12">
        <w:trPr>
          <w:trHeight w:val="300"/>
        </w:trPr>
        <w:tc>
          <w:tcPr>
            <w:tcW w:w="2340" w:type="dxa"/>
            <w:tcBorders>
              <w:top w:val="nil"/>
              <w:left w:val="nil"/>
              <w:bottom w:val="nil"/>
              <w:right w:val="nil"/>
            </w:tcBorders>
            <w:shd w:val="clear" w:color="auto" w:fill="auto"/>
            <w:noWrap/>
            <w:vAlign w:val="center"/>
            <w:hideMark/>
          </w:tcPr>
          <w:p w14:paraId="4CB8DC1A" w14:textId="77777777"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 Squared</w:t>
            </w:r>
          </w:p>
        </w:tc>
        <w:tc>
          <w:tcPr>
            <w:tcW w:w="791" w:type="dxa"/>
            <w:tcBorders>
              <w:top w:val="nil"/>
              <w:left w:val="nil"/>
              <w:bottom w:val="nil"/>
              <w:right w:val="nil"/>
            </w:tcBorders>
            <w:shd w:val="clear" w:color="auto" w:fill="auto"/>
            <w:noWrap/>
            <w:vAlign w:val="center"/>
            <w:hideMark/>
          </w:tcPr>
          <w:p w14:paraId="6AE0A909"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7C1A51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AE68578"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89B35F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5714760" w14:textId="64437926"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5CC0C22" w14:textId="04AA4AE6"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FFA6186" w14:textId="12D1EA20"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37C1E1C" w14:textId="62315916"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B9BD623" w14:textId="47128B7C"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472DED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0.644</w:t>
            </w:r>
          </w:p>
        </w:tc>
        <w:tc>
          <w:tcPr>
            <w:tcW w:w="828" w:type="dxa"/>
            <w:tcBorders>
              <w:top w:val="nil"/>
              <w:left w:val="nil"/>
              <w:bottom w:val="nil"/>
              <w:right w:val="nil"/>
            </w:tcBorders>
            <w:shd w:val="clear" w:color="auto" w:fill="auto"/>
            <w:noWrap/>
            <w:vAlign w:val="center"/>
            <w:hideMark/>
          </w:tcPr>
          <w:p w14:paraId="35DCE8E7"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0.918</w:t>
            </w:r>
          </w:p>
        </w:tc>
        <w:tc>
          <w:tcPr>
            <w:tcW w:w="938" w:type="dxa"/>
            <w:tcBorders>
              <w:top w:val="nil"/>
              <w:left w:val="nil"/>
              <w:bottom w:val="nil"/>
              <w:right w:val="nil"/>
            </w:tcBorders>
            <w:shd w:val="clear" w:color="auto" w:fill="auto"/>
            <w:noWrap/>
            <w:vAlign w:val="center"/>
            <w:hideMark/>
          </w:tcPr>
          <w:p w14:paraId="76DFC23A"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-0.037</w:t>
            </w:r>
          </w:p>
        </w:tc>
      </w:tr>
      <w:tr w:rsidR="00626D12" w:rsidRPr="003808E1" w14:paraId="54B05F22" w14:textId="77777777" w:rsidTr="00626D12">
        <w:trPr>
          <w:trHeight w:val="300"/>
        </w:trPr>
        <w:tc>
          <w:tcPr>
            <w:tcW w:w="2340" w:type="dxa"/>
            <w:tcBorders>
              <w:top w:val="nil"/>
              <w:left w:val="nil"/>
              <w:bottom w:val="nil"/>
              <w:right w:val="nil"/>
            </w:tcBorders>
            <w:shd w:val="clear" w:color="auto" w:fill="auto"/>
            <w:noWrap/>
            <w:vAlign w:val="center"/>
            <w:hideMark/>
          </w:tcPr>
          <w:p w14:paraId="6EE5FCA9" w14:textId="77777777" w:rsidR="00626D12" w:rsidRPr="003808E1" w:rsidRDefault="00626D12" w:rsidP="006F3752">
            <w:pPr>
              <w:spacing w:after="0" w:line="240" w:lineRule="auto"/>
              <w:rPr>
                <w:rFonts w:ascii="Times New Roman" w:eastAsia="Times New Roman" w:hAnsi="Times New Roman" w:cs="Times New Roman"/>
                <w:color w:val="000000"/>
              </w:rPr>
            </w:pPr>
            <w:proofErr w:type="spellStart"/>
            <w:r w:rsidRPr="003808E1">
              <w:rPr>
                <w:rFonts w:ascii="Times New Roman" w:eastAsia="Times New Roman" w:hAnsi="Times New Roman" w:cs="Times New Roman"/>
                <w:color w:val="000000"/>
              </w:rPr>
              <w:t>Edge:Area</w:t>
            </w:r>
            <w:proofErr w:type="spellEnd"/>
            <w:r w:rsidRPr="003808E1">
              <w:rPr>
                <w:rFonts w:ascii="Times New Roman" w:eastAsia="Times New Roman" w:hAnsi="Times New Roman" w:cs="Times New Roman"/>
                <w:color w:val="000000"/>
              </w:rPr>
              <w:t xml:space="preserve"> Ratio</w:t>
            </w:r>
          </w:p>
        </w:tc>
        <w:tc>
          <w:tcPr>
            <w:tcW w:w="791" w:type="dxa"/>
            <w:tcBorders>
              <w:top w:val="nil"/>
              <w:left w:val="nil"/>
              <w:bottom w:val="nil"/>
              <w:right w:val="nil"/>
            </w:tcBorders>
            <w:shd w:val="clear" w:color="auto" w:fill="auto"/>
            <w:noWrap/>
            <w:vAlign w:val="center"/>
            <w:hideMark/>
          </w:tcPr>
          <w:p w14:paraId="081AC0F5"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56922B1"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D648FC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5EDB1D3"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ACB92EB" w14:textId="55AE3185"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ECFFBBE" w14:textId="44D8F778"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BF96E9B" w14:textId="0C67BDBC"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B150E32" w14:textId="63336D6A"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1CE5E7E" w14:textId="6B794463"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50BE8CE"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0.118</w:t>
            </w:r>
          </w:p>
        </w:tc>
        <w:tc>
          <w:tcPr>
            <w:tcW w:w="828" w:type="dxa"/>
            <w:tcBorders>
              <w:top w:val="nil"/>
              <w:left w:val="nil"/>
              <w:bottom w:val="nil"/>
              <w:right w:val="nil"/>
            </w:tcBorders>
            <w:shd w:val="clear" w:color="auto" w:fill="auto"/>
            <w:noWrap/>
            <w:vAlign w:val="center"/>
            <w:hideMark/>
          </w:tcPr>
          <w:p w14:paraId="44EF094B"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-0.389</w:t>
            </w:r>
          </w:p>
        </w:tc>
        <w:tc>
          <w:tcPr>
            <w:tcW w:w="938" w:type="dxa"/>
            <w:tcBorders>
              <w:top w:val="nil"/>
              <w:left w:val="nil"/>
              <w:bottom w:val="nil"/>
              <w:right w:val="nil"/>
            </w:tcBorders>
            <w:shd w:val="clear" w:color="auto" w:fill="auto"/>
            <w:noWrap/>
            <w:vAlign w:val="center"/>
            <w:hideMark/>
          </w:tcPr>
          <w:p w14:paraId="21444FA6"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-0.074</w:t>
            </w:r>
          </w:p>
        </w:tc>
      </w:tr>
      <w:tr w:rsidR="00626D12" w:rsidRPr="003808E1" w14:paraId="3DDA7B6B" w14:textId="77777777" w:rsidTr="00626D12">
        <w:trPr>
          <w:trHeight w:val="300"/>
        </w:trPr>
        <w:tc>
          <w:tcPr>
            <w:tcW w:w="2340" w:type="dxa"/>
            <w:tcBorders>
              <w:top w:val="nil"/>
              <w:left w:val="nil"/>
              <w:bottom w:val="single" w:sz="4" w:space="0" w:color="auto"/>
              <w:right w:val="nil"/>
            </w:tcBorders>
            <w:shd w:val="clear" w:color="auto" w:fill="auto"/>
            <w:noWrap/>
            <w:vAlign w:val="center"/>
            <w:hideMark/>
          </w:tcPr>
          <w:p w14:paraId="0D3E6E4D" w14:textId="77777777"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Roundness</w:t>
            </w:r>
          </w:p>
        </w:tc>
        <w:tc>
          <w:tcPr>
            <w:tcW w:w="791" w:type="dxa"/>
            <w:tcBorders>
              <w:top w:val="nil"/>
              <w:left w:val="nil"/>
              <w:bottom w:val="single" w:sz="4" w:space="0" w:color="auto"/>
              <w:right w:val="nil"/>
            </w:tcBorders>
            <w:shd w:val="clear" w:color="auto" w:fill="auto"/>
            <w:noWrap/>
            <w:vAlign w:val="center"/>
            <w:hideMark/>
          </w:tcPr>
          <w:p w14:paraId="2F1A365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1BA4AF68"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17E9FAE8"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064B4CC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11CC63FA" w14:textId="36F1D853"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9243BD2" w14:textId="09AA8072"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2E17C480" w14:textId="56FB30EA"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60DA3AD7" w14:textId="27BA7455"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2F1029DD" w14:textId="205A2937"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1A22E25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-0.008</w:t>
            </w:r>
          </w:p>
        </w:tc>
        <w:tc>
          <w:tcPr>
            <w:tcW w:w="828" w:type="dxa"/>
            <w:tcBorders>
              <w:top w:val="nil"/>
              <w:left w:val="nil"/>
              <w:bottom w:val="single" w:sz="4" w:space="0" w:color="auto"/>
              <w:right w:val="nil"/>
            </w:tcBorders>
            <w:shd w:val="clear" w:color="auto" w:fill="auto"/>
            <w:noWrap/>
            <w:vAlign w:val="center"/>
            <w:hideMark/>
          </w:tcPr>
          <w:p w14:paraId="47531D3E"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-0.268</w:t>
            </w:r>
          </w:p>
        </w:tc>
        <w:tc>
          <w:tcPr>
            <w:tcW w:w="938" w:type="dxa"/>
            <w:tcBorders>
              <w:top w:val="nil"/>
              <w:left w:val="nil"/>
              <w:bottom w:val="single" w:sz="4" w:space="0" w:color="auto"/>
              <w:right w:val="nil"/>
            </w:tcBorders>
            <w:shd w:val="clear" w:color="auto" w:fill="auto"/>
            <w:noWrap/>
            <w:vAlign w:val="center"/>
            <w:hideMark/>
          </w:tcPr>
          <w:p w14:paraId="5A95BF58"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0.260</w:t>
            </w:r>
          </w:p>
        </w:tc>
      </w:tr>
      <w:tr w:rsidR="00626D12" w:rsidRPr="003808E1" w14:paraId="295A3304" w14:textId="77777777" w:rsidTr="00626D12">
        <w:trPr>
          <w:trHeight w:val="300"/>
        </w:trPr>
        <w:tc>
          <w:tcPr>
            <w:tcW w:w="2340" w:type="dxa"/>
            <w:tcBorders>
              <w:top w:val="nil"/>
              <w:left w:val="nil"/>
              <w:bottom w:val="nil"/>
              <w:right w:val="nil"/>
            </w:tcBorders>
            <w:shd w:val="clear" w:color="auto" w:fill="auto"/>
            <w:noWrap/>
            <w:vAlign w:val="center"/>
            <w:hideMark/>
          </w:tcPr>
          <w:p w14:paraId="01BD99A8" w14:textId="081FCB13"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RUGR</w:t>
            </w:r>
          </w:p>
        </w:tc>
        <w:tc>
          <w:tcPr>
            <w:tcW w:w="2557" w:type="dxa"/>
            <w:gridSpan w:val="3"/>
            <w:tcBorders>
              <w:top w:val="nil"/>
              <w:left w:val="nil"/>
              <w:bottom w:val="nil"/>
              <w:right w:val="nil"/>
            </w:tcBorders>
            <w:shd w:val="clear" w:color="auto" w:fill="auto"/>
            <w:noWrap/>
            <w:vAlign w:val="center"/>
            <w:hideMark/>
          </w:tcPr>
          <w:p w14:paraId="61BC7714"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-1.388</w:t>
            </w:r>
          </w:p>
        </w:tc>
        <w:tc>
          <w:tcPr>
            <w:tcW w:w="2557" w:type="dxa"/>
            <w:gridSpan w:val="3"/>
            <w:tcBorders>
              <w:top w:val="nil"/>
              <w:left w:val="nil"/>
              <w:bottom w:val="nil"/>
              <w:right w:val="nil"/>
            </w:tcBorders>
            <w:shd w:val="clear" w:color="auto" w:fill="auto"/>
            <w:noWrap/>
            <w:vAlign w:val="center"/>
            <w:hideMark/>
          </w:tcPr>
          <w:p w14:paraId="16312B30"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-2.470</w:t>
            </w:r>
          </w:p>
        </w:tc>
        <w:tc>
          <w:tcPr>
            <w:tcW w:w="2557" w:type="dxa"/>
            <w:gridSpan w:val="3"/>
            <w:tcBorders>
              <w:top w:val="nil"/>
              <w:left w:val="nil"/>
              <w:bottom w:val="nil"/>
              <w:right w:val="nil"/>
            </w:tcBorders>
            <w:shd w:val="clear" w:color="auto" w:fill="auto"/>
            <w:noWrap/>
            <w:vAlign w:val="center"/>
            <w:hideMark/>
          </w:tcPr>
          <w:p w14:paraId="775290A6"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-1.032</w:t>
            </w:r>
          </w:p>
        </w:tc>
        <w:tc>
          <w:tcPr>
            <w:tcW w:w="2557" w:type="dxa"/>
            <w:gridSpan w:val="3"/>
            <w:tcBorders>
              <w:top w:val="nil"/>
              <w:left w:val="nil"/>
              <w:bottom w:val="nil"/>
              <w:right w:val="nil"/>
            </w:tcBorders>
            <w:shd w:val="clear" w:color="auto" w:fill="auto"/>
            <w:noWrap/>
            <w:vAlign w:val="center"/>
            <w:hideMark/>
          </w:tcPr>
          <w:p w14:paraId="358423B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-1.122</w:t>
            </w:r>
          </w:p>
        </w:tc>
      </w:tr>
      <w:tr w:rsidR="00626D12" w:rsidRPr="003808E1" w14:paraId="7847C437" w14:textId="77777777" w:rsidTr="00626D12">
        <w:trPr>
          <w:trHeight w:val="300"/>
        </w:trPr>
        <w:tc>
          <w:tcPr>
            <w:tcW w:w="2340" w:type="dxa"/>
            <w:tcBorders>
              <w:top w:val="nil"/>
              <w:left w:val="nil"/>
              <w:bottom w:val="nil"/>
              <w:right w:val="nil"/>
            </w:tcBorders>
            <w:shd w:val="clear" w:color="auto" w:fill="auto"/>
            <w:noWrap/>
            <w:vAlign w:val="center"/>
            <w:hideMark/>
          </w:tcPr>
          <w:p w14:paraId="0463E1A5" w14:textId="0C6F2C4C"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nil"/>
              <w:right w:val="nil"/>
            </w:tcBorders>
            <w:shd w:val="clear" w:color="auto" w:fill="auto"/>
            <w:noWrap/>
            <w:vAlign w:val="center"/>
            <w:hideMark/>
          </w:tcPr>
          <w:p w14:paraId="06D42B78"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2.344</w:t>
            </w:r>
          </w:p>
        </w:tc>
        <w:tc>
          <w:tcPr>
            <w:tcW w:w="2557" w:type="dxa"/>
            <w:gridSpan w:val="3"/>
            <w:tcBorders>
              <w:top w:val="nil"/>
              <w:left w:val="nil"/>
              <w:bottom w:val="nil"/>
              <w:right w:val="nil"/>
            </w:tcBorders>
            <w:shd w:val="clear" w:color="auto" w:fill="auto"/>
            <w:noWrap/>
            <w:vAlign w:val="center"/>
            <w:hideMark/>
          </w:tcPr>
          <w:p w14:paraId="14945ABC"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1.785</w:t>
            </w:r>
          </w:p>
        </w:tc>
        <w:tc>
          <w:tcPr>
            <w:tcW w:w="2557" w:type="dxa"/>
            <w:gridSpan w:val="3"/>
            <w:tcBorders>
              <w:top w:val="nil"/>
              <w:left w:val="nil"/>
              <w:bottom w:val="nil"/>
              <w:right w:val="nil"/>
            </w:tcBorders>
            <w:shd w:val="clear" w:color="auto" w:fill="auto"/>
            <w:noWrap/>
            <w:vAlign w:val="center"/>
            <w:hideMark/>
          </w:tcPr>
          <w:p w14:paraId="1A69A45C"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2.816</w:t>
            </w:r>
          </w:p>
        </w:tc>
        <w:tc>
          <w:tcPr>
            <w:tcW w:w="2557" w:type="dxa"/>
            <w:gridSpan w:val="3"/>
            <w:tcBorders>
              <w:top w:val="nil"/>
              <w:left w:val="nil"/>
              <w:bottom w:val="nil"/>
              <w:right w:val="nil"/>
            </w:tcBorders>
            <w:shd w:val="clear" w:color="auto" w:fill="auto"/>
            <w:noWrap/>
            <w:vAlign w:val="center"/>
            <w:hideMark/>
          </w:tcPr>
          <w:p w14:paraId="61D30A87"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2.060</w:t>
            </w:r>
          </w:p>
        </w:tc>
      </w:tr>
      <w:tr w:rsidR="00626D12" w:rsidRPr="003808E1" w14:paraId="628F7003" w14:textId="77777777" w:rsidTr="00FE0DB1">
        <w:trPr>
          <w:trHeight w:val="300"/>
        </w:trPr>
        <w:tc>
          <w:tcPr>
            <w:tcW w:w="2340" w:type="dxa"/>
            <w:tcBorders>
              <w:top w:val="nil"/>
              <w:left w:val="nil"/>
              <w:bottom w:val="single" w:sz="18" w:space="0" w:color="auto"/>
              <w:right w:val="nil"/>
            </w:tcBorders>
            <w:shd w:val="clear" w:color="auto" w:fill="auto"/>
            <w:noWrap/>
            <w:vAlign w:val="center"/>
            <w:hideMark/>
          </w:tcPr>
          <w:p w14:paraId="743F76C0" w14:textId="2F6AB6E6"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RUGR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single" w:sz="18" w:space="0" w:color="auto"/>
              <w:right w:val="nil"/>
            </w:tcBorders>
            <w:shd w:val="clear" w:color="auto" w:fill="auto"/>
            <w:noWrap/>
            <w:vAlign w:val="center"/>
            <w:hideMark/>
          </w:tcPr>
          <w:p w14:paraId="41BB9EDB"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1.092</w:t>
            </w:r>
          </w:p>
        </w:tc>
        <w:tc>
          <w:tcPr>
            <w:tcW w:w="2557" w:type="dxa"/>
            <w:gridSpan w:val="3"/>
            <w:tcBorders>
              <w:top w:val="nil"/>
              <w:left w:val="nil"/>
              <w:bottom w:val="single" w:sz="18" w:space="0" w:color="auto"/>
              <w:right w:val="nil"/>
            </w:tcBorders>
            <w:shd w:val="clear" w:color="auto" w:fill="auto"/>
            <w:noWrap/>
            <w:vAlign w:val="center"/>
            <w:hideMark/>
          </w:tcPr>
          <w:p w14:paraId="55CA222E"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0.652</w:t>
            </w:r>
          </w:p>
        </w:tc>
        <w:tc>
          <w:tcPr>
            <w:tcW w:w="2557" w:type="dxa"/>
            <w:gridSpan w:val="3"/>
            <w:tcBorders>
              <w:top w:val="nil"/>
              <w:left w:val="nil"/>
              <w:bottom w:val="single" w:sz="18" w:space="0" w:color="auto"/>
              <w:right w:val="nil"/>
            </w:tcBorders>
            <w:shd w:val="clear" w:color="auto" w:fill="auto"/>
            <w:noWrap/>
            <w:vAlign w:val="center"/>
            <w:hideMark/>
          </w:tcPr>
          <w:p w14:paraId="468E2AC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1.004</w:t>
            </w:r>
          </w:p>
        </w:tc>
        <w:tc>
          <w:tcPr>
            <w:tcW w:w="2557" w:type="dxa"/>
            <w:gridSpan w:val="3"/>
            <w:tcBorders>
              <w:top w:val="nil"/>
              <w:left w:val="nil"/>
              <w:bottom w:val="single" w:sz="18" w:space="0" w:color="auto"/>
              <w:right w:val="nil"/>
            </w:tcBorders>
            <w:shd w:val="clear" w:color="auto" w:fill="auto"/>
            <w:noWrap/>
            <w:vAlign w:val="center"/>
            <w:hideMark/>
          </w:tcPr>
          <w:p w14:paraId="570B2B78"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0.986</w:t>
            </w:r>
          </w:p>
        </w:tc>
      </w:tr>
    </w:tbl>
    <w:p w14:paraId="3F516549" w14:textId="77777777" w:rsidR="00626D12" w:rsidRPr="003808E1" w:rsidRDefault="00626D12"/>
    <w:p w14:paraId="2AD0F846" w14:textId="77777777" w:rsidR="0055362F" w:rsidRPr="003808E1" w:rsidRDefault="0055362F" w:rsidP="0055362F">
      <w:pPr>
        <w:spacing w:line="276" w:lineRule="auto"/>
        <w:rPr>
          <w:rFonts w:ascii="Times New Roman" w:hAnsi="Times New Roman" w:cs="Times New Roman"/>
          <w:sz w:val="24"/>
          <w:szCs w:val="24"/>
        </w:rPr>
      </w:pPr>
    </w:p>
    <w:p w14:paraId="56953C83" w14:textId="77777777" w:rsidR="0055362F" w:rsidRPr="003808E1" w:rsidRDefault="0055362F" w:rsidP="0055362F">
      <w:pPr>
        <w:spacing w:line="276" w:lineRule="auto"/>
        <w:rPr>
          <w:rFonts w:ascii="Times New Roman" w:hAnsi="Times New Roman" w:cs="Times New Roman"/>
          <w:sz w:val="24"/>
          <w:szCs w:val="24"/>
        </w:rPr>
      </w:pPr>
    </w:p>
    <w:p w14:paraId="38476EBB" w14:textId="77777777" w:rsidR="0055362F" w:rsidRPr="003808E1" w:rsidRDefault="0055362F" w:rsidP="0055362F">
      <w:pPr>
        <w:spacing w:line="276" w:lineRule="auto"/>
        <w:rPr>
          <w:rFonts w:ascii="Times New Roman" w:hAnsi="Times New Roman" w:cs="Times New Roman"/>
          <w:sz w:val="24"/>
          <w:szCs w:val="24"/>
        </w:rPr>
      </w:pPr>
    </w:p>
    <w:p w14:paraId="09771273" w14:textId="77777777" w:rsidR="0055362F" w:rsidRPr="003808E1" w:rsidRDefault="0055362F" w:rsidP="0055362F">
      <w:pPr>
        <w:spacing w:line="276" w:lineRule="auto"/>
        <w:rPr>
          <w:rFonts w:ascii="Times New Roman" w:hAnsi="Times New Roman" w:cs="Times New Roman"/>
          <w:sz w:val="24"/>
          <w:szCs w:val="24"/>
        </w:rPr>
      </w:pPr>
    </w:p>
    <w:p w14:paraId="2A968B87" w14:textId="77777777" w:rsidR="0055362F" w:rsidRPr="003808E1" w:rsidRDefault="0055362F" w:rsidP="0055362F">
      <w:pPr>
        <w:spacing w:line="276" w:lineRule="auto"/>
        <w:rPr>
          <w:rFonts w:ascii="Times New Roman" w:hAnsi="Times New Roman" w:cs="Times New Roman"/>
          <w:sz w:val="24"/>
          <w:szCs w:val="24"/>
        </w:rPr>
      </w:pPr>
    </w:p>
    <w:p w14:paraId="2902D684" w14:textId="77777777" w:rsidR="0055362F" w:rsidRPr="003808E1" w:rsidRDefault="0055362F" w:rsidP="0055362F">
      <w:pPr>
        <w:spacing w:line="276" w:lineRule="auto"/>
        <w:rPr>
          <w:rFonts w:ascii="Times New Roman" w:hAnsi="Times New Roman" w:cs="Times New Roman"/>
          <w:sz w:val="24"/>
          <w:szCs w:val="24"/>
        </w:rPr>
      </w:pPr>
    </w:p>
    <w:p w14:paraId="41D64F6C" w14:textId="77777777" w:rsidR="0055362F" w:rsidRPr="003808E1" w:rsidRDefault="0055362F" w:rsidP="0055362F">
      <w:pPr>
        <w:spacing w:line="276" w:lineRule="auto"/>
        <w:rPr>
          <w:rFonts w:ascii="Times New Roman" w:hAnsi="Times New Roman" w:cs="Times New Roman"/>
          <w:sz w:val="24"/>
          <w:szCs w:val="24"/>
        </w:rPr>
      </w:pPr>
    </w:p>
    <w:p w14:paraId="1B641ACA" w14:textId="77777777" w:rsidR="0055362F" w:rsidRPr="003808E1" w:rsidRDefault="0055362F" w:rsidP="0055362F">
      <w:pPr>
        <w:spacing w:line="276" w:lineRule="auto"/>
        <w:rPr>
          <w:rFonts w:ascii="Times New Roman" w:hAnsi="Times New Roman" w:cs="Times New Roman"/>
          <w:sz w:val="24"/>
          <w:szCs w:val="24"/>
        </w:rPr>
      </w:pPr>
    </w:p>
    <w:p w14:paraId="29C60733" w14:textId="77777777" w:rsidR="0055362F" w:rsidRPr="003808E1" w:rsidRDefault="0055362F" w:rsidP="0055362F">
      <w:pPr>
        <w:spacing w:line="276" w:lineRule="auto"/>
        <w:rPr>
          <w:rFonts w:ascii="Times New Roman" w:hAnsi="Times New Roman" w:cs="Times New Roman"/>
          <w:sz w:val="24"/>
          <w:szCs w:val="24"/>
        </w:rPr>
      </w:pPr>
    </w:p>
    <w:p w14:paraId="3115D8CB" w14:textId="77777777" w:rsidR="0055362F" w:rsidRPr="003808E1" w:rsidRDefault="0055362F" w:rsidP="0055362F">
      <w:pPr>
        <w:spacing w:line="276" w:lineRule="auto"/>
        <w:rPr>
          <w:rFonts w:ascii="Times New Roman" w:hAnsi="Times New Roman" w:cs="Times New Roman"/>
          <w:sz w:val="24"/>
          <w:szCs w:val="24"/>
        </w:rPr>
      </w:pPr>
    </w:p>
    <w:p w14:paraId="35E9557F" w14:textId="77777777" w:rsidR="0055362F" w:rsidRPr="003808E1" w:rsidRDefault="0055362F" w:rsidP="0055362F">
      <w:pPr>
        <w:spacing w:line="276" w:lineRule="auto"/>
        <w:rPr>
          <w:rFonts w:ascii="Times New Roman" w:hAnsi="Times New Roman" w:cs="Times New Roman"/>
          <w:sz w:val="24"/>
          <w:szCs w:val="24"/>
        </w:rPr>
      </w:pPr>
    </w:p>
    <w:p w14:paraId="057DDD72" w14:textId="77777777" w:rsidR="00E82F9A" w:rsidRPr="003808E1" w:rsidRDefault="00E82F9A" w:rsidP="0055362F">
      <w:pPr>
        <w:spacing w:line="276" w:lineRule="auto"/>
        <w:rPr>
          <w:rFonts w:ascii="Times New Roman" w:hAnsi="Times New Roman" w:cs="Times New Roman"/>
          <w:sz w:val="24"/>
          <w:szCs w:val="24"/>
        </w:rPr>
      </w:pPr>
    </w:p>
    <w:p w14:paraId="395EE71C" w14:textId="21ED2061" w:rsidR="0055362F" w:rsidRPr="003808E1" w:rsidRDefault="0055362F" w:rsidP="0055362F">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 xml:space="preserve">Table 8. </w:t>
      </w:r>
      <w:r w:rsidR="005C3277" w:rsidRPr="003808E1">
        <w:rPr>
          <w:rFonts w:ascii="Times New Roman" w:hAnsi="Times New Roman" w:cs="Times New Roman"/>
          <w:sz w:val="24"/>
          <w:szCs w:val="24"/>
        </w:rPr>
        <w:t>Slope coefficient values and significance (bold type) associated with the full set of predictor variables from the bottom 4 candidate multi-species game bird occupancy models (LANDSCAPE, COMBINED, CONSTRUCTION, LOCATION). Predictor variables are organized by category (landscape context, management, local habitat, and size).</w:t>
      </w:r>
    </w:p>
    <w:tbl>
      <w:tblPr>
        <w:tblW w:w="12658" w:type="dxa"/>
        <w:tblLook w:val="04A0" w:firstRow="1" w:lastRow="0" w:firstColumn="1" w:lastColumn="0" w:noHBand="0" w:noVBand="1"/>
      </w:tblPr>
      <w:tblGrid>
        <w:gridCol w:w="2430"/>
        <w:gridCol w:w="791"/>
        <w:gridCol w:w="828"/>
        <w:gridCol w:w="938"/>
        <w:gridCol w:w="791"/>
        <w:gridCol w:w="828"/>
        <w:gridCol w:w="938"/>
        <w:gridCol w:w="791"/>
        <w:gridCol w:w="828"/>
        <w:gridCol w:w="938"/>
        <w:gridCol w:w="791"/>
        <w:gridCol w:w="828"/>
        <w:gridCol w:w="938"/>
      </w:tblGrid>
      <w:tr w:rsidR="00FE0DB1" w:rsidRPr="003808E1" w14:paraId="75632384" w14:textId="77777777" w:rsidTr="00FE0DB1">
        <w:trPr>
          <w:trHeight w:val="300"/>
        </w:trPr>
        <w:tc>
          <w:tcPr>
            <w:tcW w:w="2430" w:type="dxa"/>
            <w:vMerge w:val="restart"/>
            <w:tcBorders>
              <w:top w:val="single" w:sz="18" w:space="0" w:color="auto"/>
              <w:left w:val="nil"/>
              <w:right w:val="nil"/>
            </w:tcBorders>
            <w:shd w:val="clear" w:color="auto" w:fill="auto"/>
            <w:noWrap/>
            <w:vAlign w:val="center"/>
            <w:hideMark/>
          </w:tcPr>
          <w:p w14:paraId="5B324C11" w14:textId="18F65C39" w:rsidR="00FE0DB1" w:rsidRPr="003808E1" w:rsidRDefault="00FE0DB1" w:rsidP="00FE0DB1">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 </w:t>
            </w:r>
            <w:r>
              <w:rPr>
                <w:rFonts w:ascii="Times New Roman" w:eastAsia="Times New Roman" w:hAnsi="Times New Roman" w:cs="Times New Roman"/>
                <w:b/>
                <w:bCs/>
                <w:color w:val="000000"/>
              </w:rPr>
              <w:t>Predictor Variable</w:t>
            </w:r>
            <w:r w:rsidRPr="003808E1">
              <w:rPr>
                <w:rFonts w:ascii="Times New Roman" w:eastAsia="Times New Roman" w:hAnsi="Times New Roman" w:cs="Times New Roman"/>
                <w:color w:val="000000"/>
              </w:rPr>
              <w:t> </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339D1A4B"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LANDSCAPE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2D067B3A"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COMBINED</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6CB21A96"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CONSTRUCTION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7B2E761"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LOCATION</w:t>
            </w:r>
          </w:p>
        </w:tc>
      </w:tr>
      <w:tr w:rsidR="00FE0DB1" w:rsidRPr="003808E1" w14:paraId="6EC71177" w14:textId="77777777" w:rsidTr="00FE0DB1">
        <w:trPr>
          <w:trHeight w:val="300"/>
        </w:trPr>
        <w:tc>
          <w:tcPr>
            <w:tcW w:w="2430" w:type="dxa"/>
            <w:vMerge/>
            <w:tcBorders>
              <w:left w:val="nil"/>
              <w:bottom w:val="single" w:sz="18" w:space="0" w:color="auto"/>
              <w:right w:val="nil"/>
            </w:tcBorders>
            <w:shd w:val="clear" w:color="auto" w:fill="auto"/>
            <w:noWrap/>
            <w:vAlign w:val="center"/>
            <w:hideMark/>
          </w:tcPr>
          <w:p w14:paraId="77567064" w14:textId="4C8A4F17" w:rsidR="00FE0DB1" w:rsidRPr="003808E1" w:rsidRDefault="00FE0DB1" w:rsidP="0055362F">
            <w:pPr>
              <w:spacing w:after="0" w:line="240" w:lineRule="auto"/>
              <w:rPr>
                <w:rFonts w:ascii="Times New Roman" w:eastAsia="Times New Roman" w:hAnsi="Times New Roman" w:cs="Times New Roman"/>
                <w:color w:val="000000"/>
              </w:rPr>
            </w:pPr>
          </w:p>
        </w:tc>
        <w:tc>
          <w:tcPr>
            <w:tcW w:w="791" w:type="dxa"/>
            <w:tcBorders>
              <w:top w:val="nil"/>
              <w:left w:val="nil"/>
              <w:bottom w:val="single" w:sz="18" w:space="0" w:color="auto"/>
              <w:right w:val="nil"/>
            </w:tcBorders>
            <w:shd w:val="clear" w:color="auto" w:fill="auto"/>
            <w:noWrap/>
            <w:vAlign w:val="center"/>
            <w:hideMark/>
          </w:tcPr>
          <w:p w14:paraId="4A22ACD4"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2F4D2EA3"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3F02F317"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6F3484F5"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4CDD8F68"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AD371E7"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4CC5A50D"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5559C08F"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F3D09CF"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13AE3E91"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1EA2F79A"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D0187E3"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55362F" w:rsidRPr="003808E1" w14:paraId="7DA6B918" w14:textId="77777777" w:rsidTr="00FE0DB1">
        <w:trPr>
          <w:trHeight w:val="300"/>
        </w:trPr>
        <w:tc>
          <w:tcPr>
            <w:tcW w:w="2430" w:type="dxa"/>
            <w:tcBorders>
              <w:top w:val="single" w:sz="18" w:space="0" w:color="auto"/>
              <w:left w:val="nil"/>
              <w:bottom w:val="nil"/>
              <w:right w:val="nil"/>
            </w:tcBorders>
            <w:shd w:val="clear" w:color="auto" w:fill="auto"/>
            <w:noWrap/>
            <w:vAlign w:val="center"/>
            <w:hideMark/>
          </w:tcPr>
          <w:p w14:paraId="65F5E1C3"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Distance to Nearest Opening </w:t>
            </w:r>
          </w:p>
        </w:tc>
        <w:tc>
          <w:tcPr>
            <w:tcW w:w="791" w:type="dxa"/>
            <w:tcBorders>
              <w:top w:val="single" w:sz="18" w:space="0" w:color="auto"/>
              <w:left w:val="nil"/>
              <w:bottom w:val="nil"/>
              <w:right w:val="nil"/>
            </w:tcBorders>
            <w:shd w:val="clear" w:color="auto" w:fill="auto"/>
            <w:noWrap/>
            <w:vAlign w:val="center"/>
            <w:hideMark/>
          </w:tcPr>
          <w:p w14:paraId="24E2E67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1.324</w:t>
            </w:r>
          </w:p>
        </w:tc>
        <w:tc>
          <w:tcPr>
            <w:tcW w:w="828" w:type="dxa"/>
            <w:tcBorders>
              <w:top w:val="single" w:sz="18" w:space="0" w:color="auto"/>
              <w:left w:val="nil"/>
              <w:bottom w:val="nil"/>
              <w:right w:val="nil"/>
            </w:tcBorders>
            <w:shd w:val="clear" w:color="auto" w:fill="auto"/>
            <w:noWrap/>
            <w:vAlign w:val="center"/>
            <w:hideMark/>
          </w:tcPr>
          <w:p w14:paraId="2FAFF09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0.243</w:t>
            </w:r>
          </w:p>
        </w:tc>
        <w:tc>
          <w:tcPr>
            <w:tcW w:w="938" w:type="dxa"/>
            <w:tcBorders>
              <w:top w:val="single" w:sz="18" w:space="0" w:color="auto"/>
              <w:left w:val="nil"/>
              <w:bottom w:val="nil"/>
              <w:right w:val="nil"/>
            </w:tcBorders>
            <w:shd w:val="clear" w:color="auto" w:fill="auto"/>
            <w:noWrap/>
            <w:vAlign w:val="center"/>
            <w:hideMark/>
          </w:tcPr>
          <w:p w14:paraId="0BACD14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-0.333</w:t>
            </w:r>
          </w:p>
        </w:tc>
        <w:tc>
          <w:tcPr>
            <w:tcW w:w="791" w:type="dxa"/>
            <w:tcBorders>
              <w:top w:val="single" w:sz="18" w:space="0" w:color="auto"/>
              <w:left w:val="nil"/>
              <w:bottom w:val="nil"/>
              <w:right w:val="nil"/>
            </w:tcBorders>
            <w:shd w:val="clear" w:color="auto" w:fill="auto"/>
            <w:noWrap/>
            <w:vAlign w:val="center"/>
            <w:hideMark/>
          </w:tcPr>
          <w:p w14:paraId="7FE477A3" w14:textId="375FD2D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7ACE9DED" w14:textId="7061C06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638D74B9" w14:textId="62C0D3B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44C3BF2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0.605</w:t>
            </w:r>
          </w:p>
        </w:tc>
        <w:tc>
          <w:tcPr>
            <w:tcW w:w="828" w:type="dxa"/>
            <w:tcBorders>
              <w:top w:val="single" w:sz="18" w:space="0" w:color="auto"/>
              <w:left w:val="nil"/>
              <w:bottom w:val="nil"/>
              <w:right w:val="nil"/>
            </w:tcBorders>
            <w:shd w:val="clear" w:color="auto" w:fill="auto"/>
            <w:noWrap/>
            <w:vAlign w:val="center"/>
            <w:hideMark/>
          </w:tcPr>
          <w:p w14:paraId="24888B11"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-0.090</w:t>
            </w:r>
          </w:p>
        </w:tc>
        <w:tc>
          <w:tcPr>
            <w:tcW w:w="938" w:type="dxa"/>
            <w:tcBorders>
              <w:top w:val="single" w:sz="18" w:space="0" w:color="auto"/>
              <w:left w:val="nil"/>
              <w:bottom w:val="nil"/>
              <w:right w:val="nil"/>
            </w:tcBorders>
            <w:shd w:val="clear" w:color="auto" w:fill="auto"/>
            <w:noWrap/>
            <w:vAlign w:val="center"/>
            <w:hideMark/>
          </w:tcPr>
          <w:p w14:paraId="254BCD7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-0.312</w:t>
            </w:r>
          </w:p>
        </w:tc>
        <w:tc>
          <w:tcPr>
            <w:tcW w:w="791" w:type="dxa"/>
            <w:tcBorders>
              <w:top w:val="single" w:sz="18" w:space="0" w:color="auto"/>
              <w:left w:val="nil"/>
              <w:bottom w:val="nil"/>
              <w:right w:val="nil"/>
            </w:tcBorders>
            <w:shd w:val="clear" w:color="auto" w:fill="auto"/>
            <w:noWrap/>
            <w:vAlign w:val="center"/>
            <w:hideMark/>
          </w:tcPr>
          <w:p w14:paraId="681704BB" w14:textId="751ACDC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561D6F58" w14:textId="121BEDA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42457503" w14:textId="4575236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55DA070F" w14:textId="77777777" w:rsidTr="0055362F">
        <w:trPr>
          <w:trHeight w:val="300"/>
        </w:trPr>
        <w:tc>
          <w:tcPr>
            <w:tcW w:w="2430" w:type="dxa"/>
            <w:tcBorders>
              <w:top w:val="nil"/>
              <w:left w:val="nil"/>
              <w:bottom w:val="nil"/>
              <w:right w:val="nil"/>
            </w:tcBorders>
            <w:shd w:val="clear" w:color="auto" w:fill="auto"/>
            <w:noWrap/>
            <w:vAlign w:val="center"/>
            <w:hideMark/>
          </w:tcPr>
          <w:p w14:paraId="0017D917"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Small Openings </w:t>
            </w:r>
          </w:p>
        </w:tc>
        <w:tc>
          <w:tcPr>
            <w:tcW w:w="791" w:type="dxa"/>
            <w:tcBorders>
              <w:top w:val="nil"/>
              <w:left w:val="nil"/>
              <w:bottom w:val="nil"/>
              <w:right w:val="nil"/>
            </w:tcBorders>
            <w:shd w:val="clear" w:color="auto" w:fill="auto"/>
            <w:noWrap/>
            <w:vAlign w:val="center"/>
            <w:hideMark/>
          </w:tcPr>
          <w:p w14:paraId="2DEFF52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1.529</w:t>
            </w:r>
          </w:p>
        </w:tc>
        <w:tc>
          <w:tcPr>
            <w:tcW w:w="828" w:type="dxa"/>
            <w:tcBorders>
              <w:top w:val="nil"/>
              <w:left w:val="nil"/>
              <w:bottom w:val="nil"/>
              <w:right w:val="nil"/>
            </w:tcBorders>
            <w:shd w:val="clear" w:color="auto" w:fill="auto"/>
            <w:noWrap/>
            <w:vAlign w:val="center"/>
            <w:hideMark/>
          </w:tcPr>
          <w:p w14:paraId="699C18E1"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0.683</w:t>
            </w:r>
          </w:p>
        </w:tc>
        <w:tc>
          <w:tcPr>
            <w:tcW w:w="938" w:type="dxa"/>
            <w:tcBorders>
              <w:top w:val="nil"/>
              <w:left w:val="nil"/>
              <w:bottom w:val="nil"/>
              <w:right w:val="nil"/>
            </w:tcBorders>
            <w:shd w:val="clear" w:color="auto" w:fill="auto"/>
            <w:noWrap/>
            <w:vAlign w:val="center"/>
            <w:hideMark/>
          </w:tcPr>
          <w:p w14:paraId="24735D1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0.236</w:t>
            </w:r>
          </w:p>
        </w:tc>
        <w:tc>
          <w:tcPr>
            <w:tcW w:w="791" w:type="dxa"/>
            <w:tcBorders>
              <w:top w:val="nil"/>
              <w:left w:val="nil"/>
              <w:bottom w:val="nil"/>
              <w:right w:val="nil"/>
            </w:tcBorders>
            <w:shd w:val="clear" w:color="auto" w:fill="auto"/>
            <w:noWrap/>
            <w:vAlign w:val="center"/>
            <w:hideMark/>
          </w:tcPr>
          <w:p w14:paraId="78C5E2CF" w14:textId="7698FD1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A9B21A6" w14:textId="19E2A65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C66C04A" w14:textId="2AFBD8B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CEB885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0.124</w:t>
            </w:r>
          </w:p>
        </w:tc>
        <w:tc>
          <w:tcPr>
            <w:tcW w:w="828" w:type="dxa"/>
            <w:tcBorders>
              <w:top w:val="nil"/>
              <w:left w:val="nil"/>
              <w:bottom w:val="nil"/>
              <w:right w:val="nil"/>
            </w:tcBorders>
            <w:shd w:val="clear" w:color="auto" w:fill="auto"/>
            <w:noWrap/>
            <w:vAlign w:val="center"/>
            <w:hideMark/>
          </w:tcPr>
          <w:p w14:paraId="52DA209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0.120</w:t>
            </w:r>
          </w:p>
        </w:tc>
        <w:tc>
          <w:tcPr>
            <w:tcW w:w="938" w:type="dxa"/>
            <w:tcBorders>
              <w:top w:val="nil"/>
              <w:left w:val="nil"/>
              <w:bottom w:val="nil"/>
              <w:right w:val="nil"/>
            </w:tcBorders>
            <w:shd w:val="clear" w:color="auto" w:fill="auto"/>
            <w:noWrap/>
            <w:vAlign w:val="center"/>
            <w:hideMark/>
          </w:tcPr>
          <w:p w14:paraId="1520F01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0.346</w:t>
            </w:r>
          </w:p>
        </w:tc>
        <w:tc>
          <w:tcPr>
            <w:tcW w:w="791" w:type="dxa"/>
            <w:tcBorders>
              <w:top w:val="nil"/>
              <w:left w:val="nil"/>
              <w:bottom w:val="nil"/>
              <w:right w:val="nil"/>
            </w:tcBorders>
            <w:shd w:val="clear" w:color="auto" w:fill="auto"/>
            <w:noWrap/>
            <w:vAlign w:val="center"/>
            <w:hideMark/>
          </w:tcPr>
          <w:p w14:paraId="2BA659ED" w14:textId="425FD18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7D490D9" w14:textId="147A15B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0C58DB4" w14:textId="2DDC77B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048578DD" w14:textId="77777777" w:rsidTr="0055362F">
        <w:trPr>
          <w:trHeight w:val="300"/>
        </w:trPr>
        <w:tc>
          <w:tcPr>
            <w:tcW w:w="2430" w:type="dxa"/>
            <w:tcBorders>
              <w:top w:val="nil"/>
              <w:left w:val="nil"/>
              <w:bottom w:val="nil"/>
              <w:right w:val="nil"/>
            </w:tcBorders>
            <w:shd w:val="clear" w:color="auto" w:fill="auto"/>
            <w:noWrap/>
            <w:vAlign w:val="center"/>
            <w:hideMark/>
          </w:tcPr>
          <w:p w14:paraId="284DAE08"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Midsize Openings </w:t>
            </w:r>
          </w:p>
        </w:tc>
        <w:tc>
          <w:tcPr>
            <w:tcW w:w="791" w:type="dxa"/>
            <w:tcBorders>
              <w:top w:val="nil"/>
              <w:left w:val="nil"/>
              <w:bottom w:val="nil"/>
              <w:right w:val="nil"/>
            </w:tcBorders>
            <w:shd w:val="clear" w:color="auto" w:fill="auto"/>
            <w:noWrap/>
            <w:vAlign w:val="center"/>
            <w:hideMark/>
          </w:tcPr>
          <w:p w14:paraId="471A2BB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0.763</w:t>
            </w:r>
          </w:p>
        </w:tc>
        <w:tc>
          <w:tcPr>
            <w:tcW w:w="828" w:type="dxa"/>
            <w:tcBorders>
              <w:top w:val="nil"/>
              <w:left w:val="nil"/>
              <w:bottom w:val="nil"/>
              <w:right w:val="nil"/>
            </w:tcBorders>
            <w:shd w:val="clear" w:color="auto" w:fill="auto"/>
            <w:noWrap/>
            <w:vAlign w:val="center"/>
            <w:hideMark/>
          </w:tcPr>
          <w:p w14:paraId="520CF2C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-0.088</w:t>
            </w:r>
          </w:p>
        </w:tc>
        <w:tc>
          <w:tcPr>
            <w:tcW w:w="938" w:type="dxa"/>
            <w:tcBorders>
              <w:top w:val="nil"/>
              <w:left w:val="nil"/>
              <w:bottom w:val="nil"/>
              <w:right w:val="nil"/>
            </w:tcBorders>
            <w:shd w:val="clear" w:color="auto" w:fill="auto"/>
            <w:noWrap/>
            <w:vAlign w:val="center"/>
            <w:hideMark/>
          </w:tcPr>
          <w:p w14:paraId="55C9FB67"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0.042</w:t>
            </w:r>
          </w:p>
        </w:tc>
        <w:tc>
          <w:tcPr>
            <w:tcW w:w="791" w:type="dxa"/>
            <w:tcBorders>
              <w:top w:val="nil"/>
              <w:left w:val="nil"/>
              <w:bottom w:val="nil"/>
              <w:right w:val="nil"/>
            </w:tcBorders>
            <w:shd w:val="clear" w:color="auto" w:fill="auto"/>
            <w:noWrap/>
            <w:vAlign w:val="center"/>
            <w:hideMark/>
          </w:tcPr>
          <w:p w14:paraId="40BE9315" w14:textId="6FF948E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A1D5F59" w14:textId="62D78B2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3DFC78E" w14:textId="322EA30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AF74D7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1.098</w:t>
            </w:r>
          </w:p>
        </w:tc>
        <w:tc>
          <w:tcPr>
            <w:tcW w:w="828" w:type="dxa"/>
            <w:tcBorders>
              <w:top w:val="nil"/>
              <w:left w:val="nil"/>
              <w:bottom w:val="nil"/>
              <w:right w:val="nil"/>
            </w:tcBorders>
            <w:shd w:val="clear" w:color="auto" w:fill="auto"/>
            <w:noWrap/>
            <w:vAlign w:val="center"/>
            <w:hideMark/>
          </w:tcPr>
          <w:p w14:paraId="3C6438A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0.186</w:t>
            </w:r>
          </w:p>
        </w:tc>
        <w:tc>
          <w:tcPr>
            <w:tcW w:w="938" w:type="dxa"/>
            <w:tcBorders>
              <w:top w:val="nil"/>
              <w:left w:val="nil"/>
              <w:bottom w:val="nil"/>
              <w:right w:val="nil"/>
            </w:tcBorders>
            <w:shd w:val="clear" w:color="auto" w:fill="auto"/>
            <w:noWrap/>
            <w:vAlign w:val="center"/>
            <w:hideMark/>
          </w:tcPr>
          <w:p w14:paraId="6BDF529C"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-0.679</w:t>
            </w:r>
          </w:p>
        </w:tc>
        <w:tc>
          <w:tcPr>
            <w:tcW w:w="791" w:type="dxa"/>
            <w:tcBorders>
              <w:top w:val="nil"/>
              <w:left w:val="nil"/>
              <w:bottom w:val="nil"/>
              <w:right w:val="nil"/>
            </w:tcBorders>
            <w:shd w:val="clear" w:color="auto" w:fill="auto"/>
            <w:noWrap/>
            <w:vAlign w:val="center"/>
            <w:hideMark/>
          </w:tcPr>
          <w:p w14:paraId="71711DFC" w14:textId="78B8AB4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B983B5E" w14:textId="1F8AB1D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A2A5180" w14:textId="03D09DB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2391B2D2" w14:textId="77777777" w:rsidTr="0055362F">
        <w:trPr>
          <w:trHeight w:val="300"/>
        </w:trPr>
        <w:tc>
          <w:tcPr>
            <w:tcW w:w="2430" w:type="dxa"/>
            <w:tcBorders>
              <w:top w:val="nil"/>
              <w:left w:val="nil"/>
              <w:bottom w:val="nil"/>
              <w:right w:val="nil"/>
            </w:tcBorders>
            <w:shd w:val="clear" w:color="auto" w:fill="auto"/>
            <w:noWrap/>
            <w:vAlign w:val="center"/>
            <w:hideMark/>
          </w:tcPr>
          <w:p w14:paraId="0F7A7634"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Large Openings </w:t>
            </w:r>
          </w:p>
        </w:tc>
        <w:tc>
          <w:tcPr>
            <w:tcW w:w="791" w:type="dxa"/>
            <w:tcBorders>
              <w:top w:val="nil"/>
              <w:left w:val="nil"/>
              <w:bottom w:val="nil"/>
              <w:right w:val="nil"/>
            </w:tcBorders>
            <w:shd w:val="clear" w:color="auto" w:fill="auto"/>
            <w:noWrap/>
            <w:vAlign w:val="center"/>
            <w:hideMark/>
          </w:tcPr>
          <w:p w14:paraId="68155A0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1.495</w:t>
            </w:r>
          </w:p>
        </w:tc>
        <w:tc>
          <w:tcPr>
            <w:tcW w:w="828" w:type="dxa"/>
            <w:tcBorders>
              <w:top w:val="nil"/>
              <w:left w:val="nil"/>
              <w:bottom w:val="nil"/>
              <w:right w:val="nil"/>
            </w:tcBorders>
            <w:shd w:val="clear" w:color="auto" w:fill="auto"/>
            <w:noWrap/>
            <w:vAlign w:val="center"/>
            <w:hideMark/>
          </w:tcPr>
          <w:p w14:paraId="162C37D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-0.074</w:t>
            </w:r>
          </w:p>
        </w:tc>
        <w:tc>
          <w:tcPr>
            <w:tcW w:w="938" w:type="dxa"/>
            <w:tcBorders>
              <w:top w:val="nil"/>
              <w:left w:val="nil"/>
              <w:bottom w:val="nil"/>
              <w:right w:val="nil"/>
            </w:tcBorders>
            <w:shd w:val="clear" w:color="auto" w:fill="auto"/>
            <w:noWrap/>
            <w:vAlign w:val="center"/>
            <w:hideMark/>
          </w:tcPr>
          <w:p w14:paraId="3966A61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-0.350</w:t>
            </w:r>
          </w:p>
        </w:tc>
        <w:tc>
          <w:tcPr>
            <w:tcW w:w="791" w:type="dxa"/>
            <w:tcBorders>
              <w:top w:val="nil"/>
              <w:left w:val="nil"/>
              <w:bottom w:val="nil"/>
              <w:right w:val="nil"/>
            </w:tcBorders>
            <w:shd w:val="clear" w:color="auto" w:fill="auto"/>
            <w:noWrap/>
            <w:vAlign w:val="center"/>
            <w:hideMark/>
          </w:tcPr>
          <w:p w14:paraId="31FDC327" w14:textId="6F444D1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F347500" w14:textId="20B739B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A7965EE" w14:textId="6622114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E4828B7"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2.034</w:t>
            </w:r>
          </w:p>
        </w:tc>
        <w:tc>
          <w:tcPr>
            <w:tcW w:w="828" w:type="dxa"/>
            <w:tcBorders>
              <w:top w:val="nil"/>
              <w:left w:val="nil"/>
              <w:bottom w:val="nil"/>
              <w:right w:val="nil"/>
            </w:tcBorders>
            <w:shd w:val="clear" w:color="auto" w:fill="auto"/>
            <w:noWrap/>
            <w:vAlign w:val="center"/>
            <w:hideMark/>
          </w:tcPr>
          <w:p w14:paraId="214EB26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0.115</w:t>
            </w:r>
          </w:p>
        </w:tc>
        <w:tc>
          <w:tcPr>
            <w:tcW w:w="938" w:type="dxa"/>
            <w:tcBorders>
              <w:top w:val="nil"/>
              <w:left w:val="nil"/>
              <w:bottom w:val="nil"/>
              <w:right w:val="nil"/>
            </w:tcBorders>
            <w:shd w:val="clear" w:color="auto" w:fill="auto"/>
            <w:noWrap/>
            <w:vAlign w:val="center"/>
            <w:hideMark/>
          </w:tcPr>
          <w:p w14:paraId="631DC1B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-0.228</w:t>
            </w:r>
          </w:p>
        </w:tc>
        <w:tc>
          <w:tcPr>
            <w:tcW w:w="791" w:type="dxa"/>
            <w:tcBorders>
              <w:top w:val="nil"/>
              <w:left w:val="nil"/>
              <w:bottom w:val="nil"/>
              <w:right w:val="nil"/>
            </w:tcBorders>
            <w:shd w:val="clear" w:color="auto" w:fill="auto"/>
            <w:noWrap/>
            <w:vAlign w:val="center"/>
            <w:hideMark/>
          </w:tcPr>
          <w:p w14:paraId="079CCC0B" w14:textId="7204230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54C7792" w14:textId="0AA8114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193F103" w14:textId="2F96174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3DD60883" w14:textId="77777777" w:rsidTr="0055362F">
        <w:trPr>
          <w:trHeight w:val="300"/>
        </w:trPr>
        <w:tc>
          <w:tcPr>
            <w:tcW w:w="2430" w:type="dxa"/>
            <w:tcBorders>
              <w:top w:val="nil"/>
              <w:left w:val="nil"/>
              <w:bottom w:val="nil"/>
              <w:right w:val="nil"/>
            </w:tcBorders>
            <w:shd w:val="clear" w:color="auto" w:fill="auto"/>
            <w:noWrap/>
            <w:vAlign w:val="center"/>
            <w:hideMark/>
          </w:tcPr>
          <w:p w14:paraId="2785D4A5"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Total Openings</w:t>
            </w:r>
          </w:p>
        </w:tc>
        <w:tc>
          <w:tcPr>
            <w:tcW w:w="791" w:type="dxa"/>
            <w:tcBorders>
              <w:top w:val="nil"/>
              <w:left w:val="nil"/>
              <w:bottom w:val="nil"/>
              <w:right w:val="nil"/>
            </w:tcBorders>
            <w:shd w:val="clear" w:color="auto" w:fill="auto"/>
            <w:noWrap/>
            <w:vAlign w:val="center"/>
            <w:hideMark/>
          </w:tcPr>
          <w:p w14:paraId="543B7F51" w14:textId="323F9DA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9901F8E" w14:textId="0A50252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9175390" w14:textId="3A47F95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EEDB85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0.124</w:t>
            </w:r>
          </w:p>
        </w:tc>
        <w:tc>
          <w:tcPr>
            <w:tcW w:w="828" w:type="dxa"/>
            <w:tcBorders>
              <w:top w:val="nil"/>
              <w:left w:val="nil"/>
              <w:bottom w:val="nil"/>
              <w:right w:val="nil"/>
            </w:tcBorders>
            <w:shd w:val="clear" w:color="auto" w:fill="auto"/>
            <w:noWrap/>
            <w:vAlign w:val="center"/>
            <w:hideMark/>
          </w:tcPr>
          <w:p w14:paraId="50C6CE2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0.021</w:t>
            </w:r>
          </w:p>
        </w:tc>
        <w:tc>
          <w:tcPr>
            <w:tcW w:w="938" w:type="dxa"/>
            <w:tcBorders>
              <w:top w:val="nil"/>
              <w:left w:val="nil"/>
              <w:bottom w:val="nil"/>
              <w:right w:val="nil"/>
            </w:tcBorders>
            <w:shd w:val="clear" w:color="auto" w:fill="auto"/>
            <w:noWrap/>
            <w:vAlign w:val="center"/>
            <w:hideMark/>
          </w:tcPr>
          <w:p w14:paraId="75DEBBF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-0.008</w:t>
            </w:r>
          </w:p>
        </w:tc>
        <w:tc>
          <w:tcPr>
            <w:tcW w:w="791" w:type="dxa"/>
            <w:tcBorders>
              <w:top w:val="nil"/>
              <w:left w:val="nil"/>
              <w:bottom w:val="nil"/>
              <w:right w:val="nil"/>
            </w:tcBorders>
            <w:shd w:val="clear" w:color="auto" w:fill="auto"/>
            <w:noWrap/>
            <w:vAlign w:val="center"/>
            <w:hideMark/>
          </w:tcPr>
          <w:p w14:paraId="7CDE468D" w14:textId="1E51A0A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6457C3E" w14:textId="09564185"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2BC3B73" w14:textId="52B55FF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A419E64" w14:textId="35C7E52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2664694" w14:textId="350CC74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8AE9D51" w14:textId="23E90DF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4A8345DA" w14:textId="77777777" w:rsidTr="0055362F">
        <w:trPr>
          <w:trHeight w:val="300"/>
        </w:trPr>
        <w:tc>
          <w:tcPr>
            <w:tcW w:w="2430" w:type="dxa"/>
            <w:tcBorders>
              <w:top w:val="nil"/>
              <w:left w:val="nil"/>
              <w:bottom w:val="nil"/>
              <w:right w:val="nil"/>
            </w:tcBorders>
            <w:shd w:val="clear" w:color="auto" w:fill="auto"/>
            <w:noWrap/>
            <w:vAlign w:val="center"/>
            <w:hideMark/>
          </w:tcPr>
          <w:p w14:paraId="57116C7E"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Wildlife Priority </w:t>
            </w:r>
          </w:p>
        </w:tc>
        <w:tc>
          <w:tcPr>
            <w:tcW w:w="791" w:type="dxa"/>
            <w:tcBorders>
              <w:top w:val="nil"/>
              <w:left w:val="nil"/>
              <w:bottom w:val="nil"/>
              <w:right w:val="nil"/>
            </w:tcBorders>
            <w:shd w:val="clear" w:color="auto" w:fill="auto"/>
            <w:noWrap/>
            <w:vAlign w:val="center"/>
            <w:hideMark/>
          </w:tcPr>
          <w:p w14:paraId="527C14F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-0.062</w:t>
            </w:r>
          </w:p>
        </w:tc>
        <w:tc>
          <w:tcPr>
            <w:tcW w:w="828" w:type="dxa"/>
            <w:tcBorders>
              <w:top w:val="nil"/>
              <w:left w:val="nil"/>
              <w:bottom w:val="nil"/>
              <w:right w:val="nil"/>
            </w:tcBorders>
            <w:shd w:val="clear" w:color="auto" w:fill="auto"/>
            <w:noWrap/>
            <w:vAlign w:val="center"/>
            <w:hideMark/>
          </w:tcPr>
          <w:p w14:paraId="7D3DE10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0.730</w:t>
            </w:r>
          </w:p>
        </w:tc>
        <w:tc>
          <w:tcPr>
            <w:tcW w:w="938" w:type="dxa"/>
            <w:tcBorders>
              <w:top w:val="nil"/>
              <w:left w:val="nil"/>
              <w:bottom w:val="nil"/>
              <w:right w:val="nil"/>
            </w:tcBorders>
            <w:shd w:val="clear" w:color="auto" w:fill="auto"/>
            <w:noWrap/>
            <w:vAlign w:val="center"/>
            <w:hideMark/>
          </w:tcPr>
          <w:p w14:paraId="49EE0548"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0.777</w:t>
            </w:r>
          </w:p>
        </w:tc>
        <w:tc>
          <w:tcPr>
            <w:tcW w:w="791" w:type="dxa"/>
            <w:tcBorders>
              <w:top w:val="nil"/>
              <w:left w:val="nil"/>
              <w:bottom w:val="nil"/>
              <w:right w:val="nil"/>
            </w:tcBorders>
            <w:shd w:val="clear" w:color="auto" w:fill="auto"/>
            <w:noWrap/>
            <w:vAlign w:val="center"/>
            <w:hideMark/>
          </w:tcPr>
          <w:p w14:paraId="4B4D893A"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0.172</w:t>
            </w:r>
          </w:p>
        </w:tc>
        <w:tc>
          <w:tcPr>
            <w:tcW w:w="828" w:type="dxa"/>
            <w:tcBorders>
              <w:top w:val="nil"/>
              <w:left w:val="nil"/>
              <w:bottom w:val="nil"/>
              <w:right w:val="nil"/>
            </w:tcBorders>
            <w:shd w:val="clear" w:color="auto" w:fill="auto"/>
            <w:noWrap/>
            <w:vAlign w:val="center"/>
            <w:hideMark/>
          </w:tcPr>
          <w:p w14:paraId="7896496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0.539</w:t>
            </w:r>
          </w:p>
        </w:tc>
        <w:tc>
          <w:tcPr>
            <w:tcW w:w="938" w:type="dxa"/>
            <w:tcBorders>
              <w:top w:val="nil"/>
              <w:left w:val="nil"/>
              <w:bottom w:val="nil"/>
              <w:right w:val="nil"/>
            </w:tcBorders>
            <w:shd w:val="clear" w:color="auto" w:fill="auto"/>
            <w:noWrap/>
            <w:vAlign w:val="center"/>
            <w:hideMark/>
          </w:tcPr>
          <w:p w14:paraId="388A5A9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0.225</w:t>
            </w:r>
          </w:p>
        </w:tc>
        <w:tc>
          <w:tcPr>
            <w:tcW w:w="791" w:type="dxa"/>
            <w:tcBorders>
              <w:top w:val="nil"/>
              <w:left w:val="nil"/>
              <w:bottom w:val="nil"/>
              <w:right w:val="nil"/>
            </w:tcBorders>
            <w:shd w:val="clear" w:color="auto" w:fill="auto"/>
            <w:noWrap/>
            <w:vAlign w:val="center"/>
            <w:hideMark/>
          </w:tcPr>
          <w:p w14:paraId="2EC15367" w14:textId="796B600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9A97161" w14:textId="6997D0B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46F83B6" w14:textId="0597A83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51C9F0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-0.464</w:t>
            </w:r>
          </w:p>
        </w:tc>
        <w:tc>
          <w:tcPr>
            <w:tcW w:w="828" w:type="dxa"/>
            <w:tcBorders>
              <w:top w:val="nil"/>
              <w:left w:val="nil"/>
              <w:bottom w:val="nil"/>
              <w:right w:val="nil"/>
            </w:tcBorders>
            <w:shd w:val="clear" w:color="auto" w:fill="auto"/>
            <w:noWrap/>
            <w:vAlign w:val="center"/>
            <w:hideMark/>
          </w:tcPr>
          <w:p w14:paraId="760EAFE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0.652</w:t>
            </w:r>
          </w:p>
        </w:tc>
        <w:tc>
          <w:tcPr>
            <w:tcW w:w="938" w:type="dxa"/>
            <w:tcBorders>
              <w:top w:val="nil"/>
              <w:left w:val="nil"/>
              <w:bottom w:val="nil"/>
              <w:right w:val="nil"/>
            </w:tcBorders>
            <w:shd w:val="clear" w:color="auto" w:fill="auto"/>
            <w:noWrap/>
            <w:vAlign w:val="center"/>
            <w:hideMark/>
          </w:tcPr>
          <w:p w14:paraId="2C80211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0.295</w:t>
            </w:r>
          </w:p>
        </w:tc>
      </w:tr>
      <w:tr w:rsidR="0055362F" w:rsidRPr="003808E1" w14:paraId="67EE9AE6" w14:textId="77777777" w:rsidTr="0055362F">
        <w:trPr>
          <w:trHeight w:val="300"/>
        </w:trPr>
        <w:tc>
          <w:tcPr>
            <w:tcW w:w="2430" w:type="dxa"/>
            <w:tcBorders>
              <w:top w:val="nil"/>
              <w:left w:val="nil"/>
              <w:bottom w:val="nil"/>
              <w:right w:val="nil"/>
            </w:tcBorders>
            <w:shd w:val="clear" w:color="auto" w:fill="auto"/>
            <w:noWrap/>
            <w:vAlign w:val="center"/>
            <w:hideMark/>
          </w:tcPr>
          <w:p w14:paraId="291BA0C0"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Regenerating Stand </w:t>
            </w:r>
          </w:p>
        </w:tc>
        <w:tc>
          <w:tcPr>
            <w:tcW w:w="791" w:type="dxa"/>
            <w:tcBorders>
              <w:top w:val="nil"/>
              <w:left w:val="nil"/>
              <w:bottom w:val="nil"/>
              <w:right w:val="nil"/>
            </w:tcBorders>
            <w:shd w:val="clear" w:color="auto" w:fill="auto"/>
            <w:noWrap/>
            <w:vAlign w:val="center"/>
            <w:hideMark/>
          </w:tcPr>
          <w:p w14:paraId="23F2B67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-0.684</w:t>
            </w:r>
          </w:p>
        </w:tc>
        <w:tc>
          <w:tcPr>
            <w:tcW w:w="828" w:type="dxa"/>
            <w:tcBorders>
              <w:top w:val="nil"/>
              <w:left w:val="nil"/>
              <w:bottom w:val="nil"/>
              <w:right w:val="nil"/>
            </w:tcBorders>
            <w:shd w:val="clear" w:color="auto" w:fill="auto"/>
            <w:noWrap/>
            <w:vAlign w:val="center"/>
            <w:hideMark/>
          </w:tcPr>
          <w:p w14:paraId="314E254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-0.333</w:t>
            </w:r>
          </w:p>
        </w:tc>
        <w:tc>
          <w:tcPr>
            <w:tcW w:w="938" w:type="dxa"/>
            <w:tcBorders>
              <w:top w:val="nil"/>
              <w:left w:val="nil"/>
              <w:bottom w:val="nil"/>
              <w:right w:val="nil"/>
            </w:tcBorders>
            <w:shd w:val="clear" w:color="auto" w:fill="auto"/>
            <w:noWrap/>
            <w:vAlign w:val="center"/>
            <w:hideMark/>
          </w:tcPr>
          <w:p w14:paraId="1DF9FEC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-0.213</w:t>
            </w:r>
          </w:p>
        </w:tc>
        <w:tc>
          <w:tcPr>
            <w:tcW w:w="791" w:type="dxa"/>
            <w:tcBorders>
              <w:top w:val="nil"/>
              <w:left w:val="nil"/>
              <w:bottom w:val="nil"/>
              <w:right w:val="nil"/>
            </w:tcBorders>
            <w:shd w:val="clear" w:color="auto" w:fill="auto"/>
            <w:noWrap/>
            <w:vAlign w:val="center"/>
            <w:hideMark/>
          </w:tcPr>
          <w:p w14:paraId="1AAFB8D1" w14:textId="43441EE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251D6F5" w14:textId="7CD8CC2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8B05535" w14:textId="6CE4919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FC1DB26" w14:textId="55DB80CC"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B01153F" w14:textId="663A123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39906ED" w14:textId="1F3F5F3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0AB817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-0.677</w:t>
            </w:r>
          </w:p>
        </w:tc>
        <w:tc>
          <w:tcPr>
            <w:tcW w:w="828" w:type="dxa"/>
            <w:tcBorders>
              <w:top w:val="nil"/>
              <w:left w:val="nil"/>
              <w:bottom w:val="nil"/>
              <w:right w:val="nil"/>
            </w:tcBorders>
            <w:shd w:val="clear" w:color="auto" w:fill="auto"/>
            <w:noWrap/>
            <w:vAlign w:val="center"/>
            <w:hideMark/>
          </w:tcPr>
          <w:p w14:paraId="0E91D9F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-0.192</w:t>
            </w:r>
          </w:p>
        </w:tc>
        <w:tc>
          <w:tcPr>
            <w:tcW w:w="938" w:type="dxa"/>
            <w:tcBorders>
              <w:top w:val="nil"/>
              <w:left w:val="nil"/>
              <w:bottom w:val="nil"/>
              <w:right w:val="nil"/>
            </w:tcBorders>
            <w:shd w:val="clear" w:color="auto" w:fill="auto"/>
            <w:noWrap/>
            <w:vAlign w:val="center"/>
            <w:hideMark/>
          </w:tcPr>
          <w:p w14:paraId="0C63B39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-0.294</w:t>
            </w:r>
          </w:p>
        </w:tc>
      </w:tr>
      <w:tr w:rsidR="0055362F" w:rsidRPr="003808E1" w14:paraId="6F6EA566" w14:textId="77777777" w:rsidTr="0055362F">
        <w:trPr>
          <w:trHeight w:val="300"/>
        </w:trPr>
        <w:tc>
          <w:tcPr>
            <w:tcW w:w="2430" w:type="dxa"/>
            <w:tcBorders>
              <w:top w:val="nil"/>
              <w:left w:val="nil"/>
              <w:bottom w:val="nil"/>
              <w:right w:val="nil"/>
            </w:tcBorders>
            <w:shd w:val="clear" w:color="auto" w:fill="auto"/>
            <w:noWrap/>
            <w:vAlign w:val="center"/>
            <w:hideMark/>
          </w:tcPr>
          <w:p w14:paraId="47B955FA"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Immature Sawtimber </w:t>
            </w:r>
          </w:p>
        </w:tc>
        <w:tc>
          <w:tcPr>
            <w:tcW w:w="791" w:type="dxa"/>
            <w:tcBorders>
              <w:top w:val="nil"/>
              <w:left w:val="nil"/>
              <w:bottom w:val="nil"/>
              <w:right w:val="nil"/>
            </w:tcBorders>
            <w:shd w:val="clear" w:color="auto" w:fill="auto"/>
            <w:noWrap/>
            <w:vAlign w:val="center"/>
            <w:hideMark/>
          </w:tcPr>
          <w:p w14:paraId="2C242B4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1.453</w:t>
            </w:r>
          </w:p>
        </w:tc>
        <w:tc>
          <w:tcPr>
            <w:tcW w:w="828" w:type="dxa"/>
            <w:tcBorders>
              <w:top w:val="nil"/>
              <w:left w:val="nil"/>
              <w:bottom w:val="nil"/>
              <w:right w:val="nil"/>
            </w:tcBorders>
            <w:shd w:val="clear" w:color="auto" w:fill="auto"/>
            <w:noWrap/>
            <w:vAlign w:val="center"/>
            <w:hideMark/>
          </w:tcPr>
          <w:p w14:paraId="029D9D10"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0.728</w:t>
            </w:r>
          </w:p>
        </w:tc>
        <w:tc>
          <w:tcPr>
            <w:tcW w:w="938" w:type="dxa"/>
            <w:tcBorders>
              <w:top w:val="nil"/>
              <w:left w:val="nil"/>
              <w:bottom w:val="nil"/>
              <w:right w:val="nil"/>
            </w:tcBorders>
            <w:shd w:val="clear" w:color="auto" w:fill="auto"/>
            <w:noWrap/>
            <w:vAlign w:val="center"/>
            <w:hideMark/>
          </w:tcPr>
          <w:p w14:paraId="739F26D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-0.125</w:t>
            </w:r>
          </w:p>
        </w:tc>
        <w:tc>
          <w:tcPr>
            <w:tcW w:w="791" w:type="dxa"/>
            <w:tcBorders>
              <w:top w:val="nil"/>
              <w:left w:val="nil"/>
              <w:bottom w:val="nil"/>
              <w:right w:val="nil"/>
            </w:tcBorders>
            <w:shd w:val="clear" w:color="auto" w:fill="auto"/>
            <w:noWrap/>
            <w:vAlign w:val="center"/>
            <w:hideMark/>
          </w:tcPr>
          <w:p w14:paraId="3BA29AAB" w14:textId="4A432C7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8146D4F" w14:textId="6EA54C1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2B24BB5" w14:textId="20176C3C"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D0F610E" w14:textId="3E0D693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20B2B22" w14:textId="689C6E6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182710C" w14:textId="7FB67D7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437ADF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0.435</w:t>
            </w:r>
          </w:p>
        </w:tc>
        <w:tc>
          <w:tcPr>
            <w:tcW w:w="828" w:type="dxa"/>
            <w:tcBorders>
              <w:top w:val="nil"/>
              <w:left w:val="nil"/>
              <w:bottom w:val="nil"/>
              <w:right w:val="nil"/>
            </w:tcBorders>
            <w:shd w:val="clear" w:color="auto" w:fill="auto"/>
            <w:noWrap/>
            <w:vAlign w:val="center"/>
            <w:hideMark/>
          </w:tcPr>
          <w:p w14:paraId="37194641"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0.406</w:t>
            </w:r>
          </w:p>
        </w:tc>
        <w:tc>
          <w:tcPr>
            <w:tcW w:w="938" w:type="dxa"/>
            <w:tcBorders>
              <w:top w:val="nil"/>
              <w:left w:val="nil"/>
              <w:bottom w:val="nil"/>
              <w:right w:val="nil"/>
            </w:tcBorders>
            <w:shd w:val="clear" w:color="auto" w:fill="auto"/>
            <w:noWrap/>
            <w:vAlign w:val="center"/>
            <w:hideMark/>
          </w:tcPr>
          <w:p w14:paraId="5FA8F29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-0.377</w:t>
            </w:r>
          </w:p>
        </w:tc>
      </w:tr>
      <w:tr w:rsidR="0055362F" w:rsidRPr="003808E1" w14:paraId="4E94DF92" w14:textId="77777777" w:rsidTr="0055362F">
        <w:trPr>
          <w:trHeight w:val="300"/>
        </w:trPr>
        <w:tc>
          <w:tcPr>
            <w:tcW w:w="2430" w:type="dxa"/>
            <w:tcBorders>
              <w:top w:val="nil"/>
              <w:left w:val="nil"/>
              <w:bottom w:val="nil"/>
              <w:right w:val="nil"/>
            </w:tcBorders>
            <w:shd w:val="clear" w:color="auto" w:fill="auto"/>
            <w:noWrap/>
            <w:vAlign w:val="center"/>
            <w:hideMark/>
          </w:tcPr>
          <w:p w14:paraId="02CC3C82"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Mature Sawtimber </w:t>
            </w:r>
          </w:p>
        </w:tc>
        <w:tc>
          <w:tcPr>
            <w:tcW w:w="791" w:type="dxa"/>
            <w:tcBorders>
              <w:top w:val="nil"/>
              <w:left w:val="nil"/>
              <w:bottom w:val="nil"/>
              <w:right w:val="nil"/>
            </w:tcBorders>
            <w:shd w:val="clear" w:color="auto" w:fill="auto"/>
            <w:noWrap/>
            <w:vAlign w:val="center"/>
            <w:hideMark/>
          </w:tcPr>
          <w:p w14:paraId="703A03D7"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-1.839</w:t>
            </w:r>
          </w:p>
        </w:tc>
        <w:tc>
          <w:tcPr>
            <w:tcW w:w="828" w:type="dxa"/>
            <w:tcBorders>
              <w:top w:val="nil"/>
              <w:left w:val="nil"/>
              <w:bottom w:val="nil"/>
              <w:right w:val="nil"/>
            </w:tcBorders>
            <w:shd w:val="clear" w:color="auto" w:fill="auto"/>
            <w:noWrap/>
            <w:vAlign w:val="center"/>
            <w:hideMark/>
          </w:tcPr>
          <w:p w14:paraId="7CB24D4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-0.498</w:t>
            </w:r>
          </w:p>
        </w:tc>
        <w:tc>
          <w:tcPr>
            <w:tcW w:w="938" w:type="dxa"/>
            <w:tcBorders>
              <w:top w:val="nil"/>
              <w:left w:val="nil"/>
              <w:bottom w:val="nil"/>
              <w:right w:val="nil"/>
            </w:tcBorders>
            <w:shd w:val="clear" w:color="auto" w:fill="auto"/>
            <w:noWrap/>
            <w:vAlign w:val="center"/>
            <w:hideMark/>
          </w:tcPr>
          <w:p w14:paraId="5F4BD5F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0.263</w:t>
            </w:r>
          </w:p>
        </w:tc>
        <w:tc>
          <w:tcPr>
            <w:tcW w:w="791" w:type="dxa"/>
            <w:tcBorders>
              <w:top w:val="nil"/>
              <w:left w:val="nil"/>
              <w:bottom w:val="nil"/>
              <w:right w:val="nil"/>
            </w:tcBorders>
            <w:shd w:val="clear" w:color="auto" w:fill="auto"/>
            <w:noWrap/>
            <w:vAlign w:val="center"/>
            <w:hideMark/>
          </w:tcPr>
          <w:p w14:paraId="7B5B5218" w14:textId="2EE9AEC5"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96950DC" w14:textId="70CCA57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85008B9" w14:textId="58E69B4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16B8457" w14:textId="3BBB890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4C0BCFE" w14:textId="6F56605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11F4FBD" w14:textId="4914AA5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942DBFA"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-2.460</w:t>
            </w:r>
          </w:p>
        </w:tc>
        <w:tc>
          <w:tcPr>
            <w:tcW w:w="828" w:type="dxa"/>
            <w:tcBorders>
              <w:top w:val="nil"/>
              <w:left w:val="nil"/>
              <w:bottom w:val="nil"/>
              <w:right w:val="nil"/>
            </w:tcBorders>
            <w:shd w:val="clear" w:color="auto" w:fill="auto"/>
            <w:noWrap/>
            <w:vAlign w:val="center"/>
            <w:hideMark/>
          </w:tcPr>
          <w:p w14:paraId="54FDE94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-0.407</w:t>
            </w:r>
          </w:p>
        </w:tc>
        <w:tc>
          <w:tcPr>
            <w:tcW w:w="938" w:type="dxa"/>
            <w:tcBorders>
              <w:top w:val="nil"/>
              <w:left w:val="nil"/>
              <w:bottom w:val="nil"/>
              <w:right w:val="nil"/>
            </w:tcBorders>
            <w:shd w:val="clear" w:color="auto" w:fill="auto"/>
            <w:noWrap/>
            <w:vAlign w:val="center"/>
            <w:hideMark/>
          </w:tcPr>
          <w:p w14:paraId="2BEA178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0.232</w:t>
            </w:r>
          </w:p>
        </w:tc>
      </w:tr>
      <w:tr w:rsidR="0055362F" w:rsidRPr="003808E1" w14:paraId="7EA2529C" w14:textId="77777777" w:rsidTr="0055362F">
        <w:trPr>
          <w:trHeight w:val="300"/>
        </w:trPr>
        <w:tc>
          <w:tcPr>
            <w:tcW w:w="2430" w:type="dxa"/>
            <w:tcBorders>
              <w:top w:val="nil"/>
              <w:left w:val="nil"/>
              <w:bottom w:val="nil"/>
              <w:right w:val="nil"/>
            </w:tcBorders>
            <w:shd w:val="clear" w:color="auto" w:fill="auto"/>
            <w:noWrap/>
            <w:vAlign w:val="center"/>
            <w:hideMark/>
          </w:tcPr>
          <w:p w14:paraId="4051BBDB"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Individual Tree Selection </w:t>
            </w:r>
          </w:p>
        </w:tc>
        <w:tc>
          <w:tcPr>
            <w:tcW w:w="791" w:type="dxa"/>
            <w:tcBorders>
              <w:top w:val="nil"/>
              <w:left w:val="nil"/>
              <w:bottom w:val="nil"/>
              <w:right w:val="nil"/>
            </w:tcBorders>
            <w:shd w:val="clear" w:color="auto" w:fill="auto"/>
            <w:noWrap/>
            <w:vAlign w:val="center"/>
            <w:hideMark/>
          </w:tcPr>
          <w:p w14:paraId="1AA095E8"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-1.614</w:t>
            </w:r>
          </w:p>
        </w:tc>
        <w:tc>
          <w:tcPr>
            <w:tcW w:w="828" w:type="dxa"/>
            <w:tcBorders>
              <w:top w:val="nil"/>
              <w:left w:val="nil"/>
              <w:bottom w:val="nil"/>
              <w:right w:val="nil"/>
            </w:tcBorders>
            <w:shd w:val="clear" w:color="auto" w:fill="auto"/>
            <w:noWrap/>
            <w:vAlign w:val="center"/>
            <w:hideMark/>
          </w:tcPr>
          <w:p w14:paraId="1DA3947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-0.271</w:t>
            </w:r>
          </w:p>
        </w:tc>
        <w:tc>
          <w:tcPr>
            <w:tcW w:w="938" w:type="dxa"/>
            <w:tcBorders>
              <w:top w:val="nil"/>
              <w:left w:val="nil"/>
              <w:bottom w:val="nil"/>
              <w:right w:val="nil"/>
            </w:tcBorders>
            <w:shd w:val="clear" w:color="auto" w:fill="auto"/>
            <w:noWrap/>
            <w:vAlign w:val="center"/>
            <w:hideMark/>
          </w:tcPr>
          <w:p w14:paraId="2784438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0.232</w:t>
            </w:r>
          </w:p>
        </w:tc>
        <w:tc>
          <w:tcPr>
            <w:tcW w:w="791" w:type="dxa"/>
            <w:tcBorders>
              <w:top w:val="nil"/>
              <w:left w:val="nil"/>
              <w:bottom w:val="nil"/>
              <w:right w:val="nil"/>
            </w:tcBorders>
            <w:shd w:val="clear" w:color="auto" w:fill="auto"/>
            <w:noWrap/>
            <w:vAlign w:val="center"/>
            <w:hideMark/>
          </w:tcPr>
          <w:p w14:paraId="181F236E"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-1.781</w:t>
            </w:r>
          </w:p>
        </w:tc>
        <w:tc>
          <w:tcPr>
            <w:tcW w:w="828" w:type="dxa"/>
            <w:tcBorders>
              <w:top w:val="nil"/>
              <w:left w:val="nil"/>
              <w:bottom w:val="nil"/>
              <w:right w:val="nil"/>
            </w:tcBorders>
            <w:shd w:val="clear" w:color="auto" w:fill="auto"/>
            <w:noWrap/>
            <w:vAlign w:val="center"/>
            <w:hideMark/>
          </w:tcPr>
          <w:p w14:paraId="7D9EEBD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-0.396</w:t>
            </w:r>
          </w:p>
        </w:tc>
        <w:tc>
          <w:tcPr>
            <w:tcW w:w="938" w:type="dxa"/>
            <w:tcBorders>
              <w:top w:val="nil"/>
              <w:left w:val="nil"/>
              <w:bottom w:val="nil"/>
              <w:right w:val="nil"/>
            </w:tcBorders>
            <w:shd w:val="clear" w:color="auto" w:fill="auto"/>
            <w:noWrap/>
            <w:vAlign w:val="center"/>
            <w:hideMark/>
          </w:tcPr>
          <w:p w14:paraId="54CA1F0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0.314</w:t>
            </w:r>
          </w:p>
        </w:tc>
        <w:tc>
          <w:tcPr>
            <w:tcW w:w="791" w:type="dxa"/>
            <w:tcBorders>
              <w:top w:val="nil"/>
              <w:left w:val="nil"/>
              <w:bottom w:val="nil"/>
              <w:right w:val="nil"/>
            </w:tcBorders>
            <w:shd w:val="clear" w:color="auto" w:fill="auto"/>
            <w:noWrap/>
            <w:vAlign w:val="center"/>
            <w:hideMark/>
          </w:tcPr>
          <w:p w14:paraId="6915F316" w14:textId="7488C87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A1B8A22" w14:textId="5F7A243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D8EE67C" w14:textId="7870B7B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E2CFC5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-0.979</w:t>
            </w:r>
          </w:p>
        </w:tc>
        <w:tc>
          <w:tcPr>
            <w:tcW w:w="828" w:type="dxa"/>
            <w:tcBorders>
              <w:top w:val="nil"/>
              <w:left w:val="nil"/>
              <w:bottom w:val="nil"/>
              <w:right w:val="nil"/>
            </w:tcBorders>
            <w:shd w:val="clear" w:color="auto" w:fill="auto"/>
            <w:noWrap/>
            <w:vAlign w:val="center"/>
            <w:hideMark/>
          </w:tcPr>
          <w:p w14:paraId="2EDA430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0.247</w:t>
            </w:r>
          </w:p>
        </w:tc>
        <w:tc>
          <w:tcPr>
            <w:tcW w:w="938" w:type="dxa"/>
            <w:tcBorders>
              <w:top w:val="nil"/>
              <w:left w:val="nil"/>
              <w:bottom w:val="nil"/>
              <w:right w:val="nil"/>
            </w:tcBorders>
            <w:shd w:val="clear" w:color="auto" w:fill="auto"/>
            <w:noWrap/>
            <w:vAlign w:val="center"/>
            <w:hideMark/>
          </w:tcPr>
          <w:p w14:paraId="064ACCE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0.201</w:t>
            </w:r>
          </w:p>
        </w:tc>
      </w:tr>
      <w:tr w:rsidR="0055362F" w:rsidRPr="003808E1" w14:paraId="6535EA71" w14:textId="77777777" w:rsidTr="0055362F">
        <w:trPr>
          <w:trHeight w:val="300"/>
        </w:trPr>
        <w:tc>
          <w:tcPr>
            <w:tcW w:w="2430" w:type="dxa"/>
            <w:tcBorders>
              <w:top w:val="nil"/>
              <w:left w:val="nil"/>
              <w:bottom w:val="nil"/>
              <w:right w:val="nil"/>
            </w:tcBorders>
            <w:shd w:val="clear" w:color="auto" w:fill="auto"/>
            <w:noWrap/>
            <w:vAlign w:val="center"/>
            <w:hideMark/>
          </w:tcPr>
          <w:p w14:paraId="34483571"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Two-Age Harvest </w:t>
            </w:r>
          </w:p>
        </w:tc>
        <w:tc>
          <w:tcPr>
            <w:tcW w:w="791" w:type="dxa"/>
            <w:tcBorders>
              <w:top w:val="nil"/>
              <w:left w:val="nil"/>
              <w:bottom w:val="nil"/>
              <w:right w:val="nil"/>
            </w:tcBorders>
            <w:shd w:val="clear" w:color="auto" w:fill="auto"/>
            <w:noWrap/>
            <w:vAlign w:val="center"/>
            <w:hideMark/>
          </w:tcPr>
          <w:p w14:paraId="5136F2D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-0.058</w:t>
            </w:r>
          </w:p>
        </w:tc>
        <w:tc>
          <w:tcPr>
            <w:tcW w:w="828" w:type="dxa"/>
            <w:tcBorders>
              <w:top w:val="nil"/>
              <w:left w:val="nil"/>
              <w:bottom w:val="nil"/>
              <w:right w:val="nil"/>
            </w:tcBorders>
            <w:shd w:val="clear" w:color="auto" w:fill="auto"/>
            <w:noWrap/>
            <w:vAlign w:val="center"/>
            <w:hideMark/>
          </w:tcPr>
          <w:p w14:paraId="440DE95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0.188</w:t>
            </w:r>
          </w:p>
        </w:tc>
        <w:tc>
          <w:tcPr>
            <w:tcW w:w="938" w:type="dxa"/>
            <w:tcBorders>
              <w:top w:val="nil"/>
              <w:left w:val="nil"/>
              <w:bottom w:val="nil"/>
              <w:right w:val="nil"/>
            </w:tcBorders>
            <w:shd w:val="clear" w:color="auto" w:fill="auto"/>
            <w:noWrap/>
            <w:vAlign w:val="center"/>
            <w:hideMark/>
          </w:tcPr>
          <w:p w14:paraId="64BD3E9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0.295</w:t>
            </w:r>
          </w:p>
        </w:tc>
        <w:tc>
          <w:tcPr>
            <w:tcW w:w="791" w:type="dxa"/>
            <w:tcBorders>
              <w:top w:val="nil"/>
              <w:left w:val="nil"/>
              <w:bottom w:val="nil"/>
              <w:right w:val="nil"/>
            </w:tcBorders>
            <w:shd w:val="clear" w:color="auto" w:fill="auto"/>
            <w:noWrap/>
            <w:vAlign w:val="center"/>
            <w:hideMark/>
          </w:tcPr>
          <w:p w14:paraId="4B160E9A" w14:textId="40A59BF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83B0031" w14:textId="16BBA48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A830DE5" w14:textId="26E460E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0B90FF1" w14:textId="698A025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6A54CDF" w14:textId="229B754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E82C2F5" w14:textId="03C36A2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97DF077"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0.743</w:t>
            </w:r>
          </w:p>
        </w:tc>
        <w:tc>
          <w:tcPr>
            <w:tcW w:w="828" w:type="dxa"/>
            <w:tcBorders>
              <w:top w:val="nil"/>
              <w:left w:val="nil"/>
              <w:bottom w:val="nil"/>
              <w:right w:val="nil"/>
            </w:tcBorders>
            <w:shd w:val="clear" w:color="auto" w:fill="auto"/>
            <w:noWrap/>
            <w:vAlign w:val="center"/>
            <w:hideMark/>
          </w:tcPr>
          <w:p w14:paraId="1F7EFFAA"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0.143</w:t>
            </w:r>
          </w:p>
        </w:tc>
        <w:tc>
          <w:tcPr>
            <w:tcW w:w="938" w:type="dxa"/>
            <w:tcBorders>
              <w:top w:val="nil"/>
              <w:left w:val="nil"/>
              <w:bottom w:val="nil"/>
              <w:right w:val="nil"/>
            </w:tcBorders>
            <w:shd w:val="clear" w:color="auto" w:fill="auto"/>
            <w:noWrap/>
            <w:vAlign w:val="center"/>
            <w:hideMark/>
          </w:tcPr>
          <w:p w14:paraId="6622EEF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-0.021</w:t>
            </w:r>
          </w:p>
        </w:tc>
      </w:tr>
      <w:tr w:rsidR="0055362F" w:rsidRPr="003808E1" w14:paraId="05C41733" w14:textId="77777777" w:rsidTr="0055362F">
        <w:trPr>
          <w:trHeight w:val="300"/>
        </w:trPr>
        <w:tc>
          <w:tcPr>
            <w:tcW w:w="2430" w:type="dxa"/>
            <w:tcBorders>
              <w:top w:val="nil"/>
              <w:left w:val="nil"/>
              <w:bottom w:val="nil"/>
              <w:right w:val="nil"/>
            </w:tcBorders>
            <w:shd w:val="clear" w:color="auto" w:fill="auto"/>
            <w:noWrap/>
            <w:vAlign w:val="center"/>
            <w:hideMark/>
          </w:tcPr>
          <w:p w14:paraId="606FEF27"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Stand Age</w:t>
            </w:r>
          </w:p>
        </w:tc>
        <w:tc>
          <w:tcPr>
            <w:tcW w:w="791" w:type="dxa"/>
            <w:tcBorders>
              <w:top w:val="nil"/>
              <w:left w:val="nil"/>
              <w:bottom w:val="nil"/>
              <w:right w:val="nil"/>
            </w:tcBorders>
            <w:shd w:val="clear" w:color="auto" w:fill="auto"/>
            <w:noWrap/>
            <w:vAlign w:val="center"/>
            <w:hideMark/>
          </w:tcPr>
          <w:p w14:paraId="41369FE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-0.074</w:t>
            </w:r>
          </w:p>
        </w:tc>
        <w:tc>
          <w:tcPr>
            <w:tcW w:w="828" w:type="dxa"/>
            <w:tcBorders>
              <w:top w:val="nil"/>
              <w:left w:val="nil"/>
              <w:bottom w:val="nil"/>
              <w:right w:val="nil"/>
            </w:tcBorders>
            <w:shd w:val="clear" w:color="auto" w:fill="auto"/>
            <w:noWrap/>
            <w:vAlign w:val="center"/>
            <w:hideMark/>
          </w:tcPr>
          <w:p w14:paraId="67A160F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-0.381</w:t>
            </w:r>
          </w:p>
        </w:tc>
        <w:tc>
          <w:tcPr>
            <w:tcW w:w="938" w:type="dxa"/>
            <w:tcBorders>
              <w:top w:val="nil"/>
              <w:left w:val="nil"/>
              <w:bottom w:val="nil"/>
              <w:right w:val="nil"/>
            </w:tcBorders>
            <w:shd w:val="clear" w:color="auto" w:fill="auto"/>
            <w:noWrap/>
            <w:vAlign w:val="center"/>
            <w:hideMark/>
          </w:tcPr>
          <w:p w14:paraId="3511F431"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-1.026</w:t>
            </w:r>
          </w:p>
        </w:tc>
        <w:tc>
          <w:tcPr>
            <w:tcW w:w="791" w:type="dxa"/>
            <w:tcBorders>
              <w:top w:val="nil"/>
              <w:left w:val="nil"/>
              <w:bottom w:val="nil"/>
              <w:right w:val="nil"/>
            </w:tcBorders>
            <w:shd w:val="clear" w:color="auto" w:fill="auto"/>
            <w:noWrap/>
            <w:vAlign w:val="center"/>
            <w:hideMark/>
          </w:tcPr>
          <w:p w14:paraId="0CD1DD70" w14:textId="7FDB542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A28B8CC" w14:textId="16118F4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7466345" w14:textId="165F704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25B1CE5" w14:textId="0C77855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7033F7" w14:textId="1CDE373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7865C1B" w14:textId="36141BE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888355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-0.220</w:t>
            </w:r>
          </w:p>
        </w:tc>
        <w:tc>
          <w:tcPr>
            <w:tcW w:w="828" w:type="dxa"/>
            <w:tcBorders>
              <w:top w:val="nil"/>
              <w:left w:val="nil"/>
              <w:bottom w:val="nil"/>
              <w:right w:val="nil"/>
            </w:tcBorders>
            <w:shd w:val="clear" w:color="auto" w:fill="auto"/>
            <w:noWrap/>
            <w:vAlign w:val="center"/>
            <w:hideMark/>
          </w:tcPr>
          <w:p w14:paraId="3C728FD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-0.284</w:t>
            </w:r>
          </w:p>
        </w:tc>
        <w:tc>
          <w:tcPr>
            <w:tcW w:w="938" w:type="dxa"/>
            <w:tcBorders>
              <w:top w:val="nil"/>
              <w:left w:val="nil"/>
              <w:bottom w:val="nil"/>
              <w:right w:val="nil"/>
            </w:tcBorders>
            <w:shd w:val="clear" w:color="auto" w:fill="auto"/>
            <w:noWrap/>
            <w:vAlign w:val="center"/>
            <w:hideMark/>
          </w:tcPr>
          <w:p w14:paraId="1205DB8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-1.012</w:t>
            </w:r>
          </w:p>
        </w:tc>
      </w:tr>
      <w:tr w:rsidR="0055362F" w:rsidRPr="003808E1" w14:paraId="2F8FC4AA" w14:textId="77777777" w:rsidTr="0055362F">
        <w:trPr>
          <w:trHeight w:val="300"/>
        </w:trPr>
        <w:tc>
          <w:tcPr>
            <w:tcW w:w="2430" w:type="dxa"/>
            <w:tcBorders>
              <w:top w:val="nil"/>
              <w:left w:val="nil"/>
              <w:bottom w:val="nil"/>
              <w:right w:val="nil"/>
            </w:tcBorders>
            <w:shd w:val="clear" w:color="auto" w:fill="auto"/>
            <w:noWrap/>
            <w:vAlign w:val="center"/>
            <w:hideMark/>
          </w:tcPr>
          <w:p w14:paraId="4EBABFBE"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Stand Age Squared</w:t>
            </w:r>
          </w:p>
        </w:tc>
        <w:tc>
          <w:tcPr>
            <w:tcW w:w="791" w:type="dxa"/>
            <w:tcBorders>
              <w:top w:val="nil"/>
              <w:left w:val="nil"/>
              <w:bottom w:val="nil"/>
              <w:right w:val="nil"/>
            </w:tcBorders>
            <w:shd w:val="clear" w:color="auto" w:fill="auto"/>
            <w:noWrap/>
            <w:vAlign w:val="center"/>
            <w:hideMark/>
          </w:tcPr>
          <w:p w14:paraId="6D5AA90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1.002</w:t>
            </w:r>
          </w:p>
        </w:tc>
        <w:tc>
          <w:tcPr>
            <w:tcW w:w="828" w:type="dxa"/>
            <w:tcBorders>
              <w:top w:val="nil"/>
              <w:left w:val="nil"/>
              <w:bottom w:val="nil"/>
              <w:right w:val="nil"/>
            </w:tcBorders>
            <w:shd w:val="clear" w:color="auto" w:fill="auto"/>
            <w:noWrap/>
            <w:vAlign w:val="center"/>
            <w:hideMark/>
          </w:tcPr>
          <w:p w14:paraId="4A14271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-0.504</w:t>
            </w:r>
          </w:p>
        </w:tc>
        <w:tc>
          <w:tcPr>
            <w:tcW w:w="938" w:type="dxa"/>
            <w:tcBorders>
              <w:top w:val="nil"/>
              <w:left w:val="nil"/>
              <w:bottom w:val="nil"/>
              <w:right w:val="nil"/>
            </w:tcBorders>
            <w:shd w:val="clear" w:color="auto" w:fill="auto"/>
            <w:noWrap/>
            <w:vAlign w:val="center"/>
            <w:hideMark/>
          </w:tcPr>
          <w:p w14:paraId="022BC52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0.183</w:t>
            </w:r>
          </w:p>
        </w:tc>
        <w:tc>
          <w:tcPr>
            <w:tcW w:w="791" w:type="dxa"/>
            <w:tcBorders>
              <w:top w:val="nil"/>
              <w:left w:val="nil"/>
              <w:bottom w:val="nil"/>
              <w:right w:val="nil"/>
            </w:tcBorders>
            <w:shd w:val="clear" w:color="auto" w:fill="auto"/>
            <w:noWrap/>
            <w:vAlign w:val="center"/>
            <w:hideMark/>
          </w:tcPr>
          <w:p w14:paraId="6437BE1D" w14:textId="5138C56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98540EB" w14:textId="51CF40C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81854CF" w14:textId="65C4A9A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87A5014" w14:textId="2DFB562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75F0907" w14:textId="03083FC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3EA0B76" w14:textId="178C6C1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4C6975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0.735</w:t>
            </w:r>
          </w:p>
        </w:tc>
        <w:tc>
          <w:tcPr>
            <w:tcW w:w="828" w:type="dxa"/>
            <w:tcBorders>
              <w:top w:val="nil"/>
              <w:left w:val="nil"/>
              <w:bottom w:val="nil"/>
              <w:right w:val="nil"/>
            </w:tcBorders>
            <w:shd w:val="clear" w:color="auto" w:fill="auto"/>
            <w:noWrap/>
            <w:vAlign w:val="center"/>
            <w:hideMark/>
          </w:tcPr>
          <w:p w14:paraId="71A9C16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-0.570</w:t>
            </w:r>
          </w:p>
        </w:tc>
        <w:tc>
          <w:tcPr>
            <w:tcW w:w="938" w:type="dxa"/>
            <w:tcBorders>
              <w:top w:val="nil"/>
              <w:left w:val="nil"/>
              <w:bottom w:val="nil"/>
              <w:right w:val="nil"/>
            </w:tcBorders>
            <w:shd w:val="clear" w:color="auto" w:fill="auto"/>
            <w:noWrap/>
            <w:vAlign w:val="center"/>
            <w:hideMark/>
          </w:tcPr>
          <w:p w14:paraId="186D2E2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0.125</w:t>
            </w:r>
          </w:p>
        </w:tc>
      </w:tr>
      <w:tr w:rsidR="0055362F" w:rsidRPr="003808E1" w14:paraId="2FCCC2B0" w14:textId="77777777" w:rsidTr="0055362F">
        <w:trPr>
          <w:trHeight w:val="300"/>
        </w:trPr>
        <w:tc>
          <w:tcPr>
            <w:tcW w:w="2430" w:type="dxa"/>
            <w:tcBorders>
              <w:top w:val="nil"/>
              <w:left w:val="nil"/>
              <w:bottom w:val="nil"/>
              <w:right w:val="nil"/>
            </w:tcBorders>
            <w:shd w:val="clear" w:color="auto" w:fill="auto"/>
            <w:noWrap/>
            <w:vAlign w:val="center"/>
            <w:hideMark/>
          </w:tcPr>
          <w:p w14:paraId="39788054"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Forest </w:t>
            </w:r>
          </w:p>
        </w:tc>
        <w:tc>
          <w:tcPr>
            <w:tcW w:w="791" w:type="dxa"/>
            <w:tcBorders>
              <w:top w:val="nil"/>
              <w:left w:val="nil"/>
              <w:bottom w:val="nil"/>
              <w:right w:val="nil"/>
            </w:tcBorders>
            <w:shd w:val="clear" w:color="auto" w:fill="auto"/>
            <w:noWrap/>
            <w:vAlign w:val="center"/>
            <w:hideMark/>
          </w:tcPr>
          <w:p w14:paraId="5EDFF6C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0.073</w:t>
            </w:r>
          </w:p>
        </w:tc>
        <w:tc>
          <w:tcPr>
            <w:tcW w:w="828" w:type="dxa"/>
            <w:tcBorders>
              <w:top w:val="nil"/>
              <w:left w:val="nil"/>
              <w:bottom w:val="nil"/>
              <w:right w:val="nil"/>
            </w:tcBorders>
            <w:shd w:val="clear" w:color="auto" w:fill="auto"/>
            <w:noWrap/>
            <w:vAlign w:val="center"/>
            <w:hideMark/>
          </w:tcPr>
          <w:p w14:paraId="510BD99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-0.470</w:t>
            </w:r>
          </w:p>
        </w:tc>
        <w:tc>
          <w:tcPr>
            <w:tcW w:w="938" w:type="dxa"/>
            <w:tcBorders>
              <w:top w:val="nil"/>
              <w:left w:val="nil"/>
              <w:bottom w:val="nil"/>
              <w:right w:val="nil"/>
            </w:tcBorders>
            <w:shd w:val="clear" w:color="auto" w:fill="auto"/>
            <w:noWrap/>
            <w:vAlign w:val="center"/>
            <w:hideMark/>
          </w:tcPr>
          <w:p w14:paraId="4EA805EB"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-1.002</w:t>
            </w:r>
          </w:p>
        </w:tc>
        <w:tc>
          <w:tcPr>
            <w:tcW w:w="791" w:type="dxa"/>
            <w:tcBorders>
              <w:top w:val="nil"/>
              <w:left w:val="nil"/>
              <w:bottom w:val="nil"/>
              <w:right w:val="nil"/>
            </w:tcBorders>
            <w:shd w:val="clear" w:color="auto" w:fill="auto"/>
            <w:noWrap/>
            <w:vAlign w:val="center"/>
            <w:hideMark/>
          </w:tcPr>
          <w:p w14:paraId="1EF7F6D1"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-0.799</w:t>
            </w:r>
          </w:p>
        </w:tc>
        <w:tc>
          <w:tcPr>
            <w:tcW w:w="828" w:type="dxa"/>
            <w:tcBorders>
              <w:top w:val="nil"/>
              <w:left w:val="nil"/>
              <w:bottom w:val="nil"/>
              <w:right w:val="nil"/>
            </w:tcBorders>
            <w:shd w:val="clear" w:color="auto" w:fill="auto"/>
            <w:noWrap/>
            <w:vAlign w:val="center"/>
            <w:hideMark/>
          </w:tcPr>
          <w:p w14:paraId="29C47FBA"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-0.735</w:t>
            </w:r>
          </w:p>
        </w:tc>
        <w:tc>
          <w:tcPr>
            <w:tcW w:w="938" w:type="dxa"/>
            <w:tcBorders>
              <w:top w:val="nil"/>
              <w:left w:val="nil"/>
              <w:bottom w:val="nil"/>
              <w:right w:val="nil"/>
            </w:tcBorders>
            <w:shd w:val="clear" w:color="auto" w:fill="auto"/>
            <w:noWrap/>
            <w:vAlign w:val="center"/>
            <w:hideMark/>
          </w:tcPr>
          <w:p w14:paraId="7264C734"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-0.648</w:t>
            </w:r>
          </w:p>
        </w:tc>
        <w:tc>
          <w:tcPr>
            <w:tcW w:w="791" w:type="dxa"/>
            <w:tcBorders>
              <w:top w:val="nil"/>
              <w:left w:val="nil"/>
              <w:bottom w:val="nil"/>
              <w:right w:val="nil"/>
            </w:tcBorders>
            <w:shd w:val="clear" w:color="auto" w:fill="auto"/>
            <w:noWrap/>
            <w:vAlign w:val="center"/>
            <w:hideMark/>
          </w:tcPr>
          <w:p w14:paraId="1F3AFE6B" w14:textId="295BB30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53F1155" w14:textId="1308D4B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F88C823" w14:textId="6F0A992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D72D3E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-0.286</w:t>
            </w:r>
          </w:p>
        </w:tc>
        <w:tc>
          <w:tcPr>
            <w:tcW w:w="828" w:type="dxa"/>
            <w:tcBorders>
              <w:top w:val="nil"/>
              <w:left w:val="nil"/>
              <w:bottom w:val="nil"/>
              <w:right w:val="nil"/>
            </w:tcBorders>
            <w:shd w:val="clear" w:color="auto" w:fill="auto"/>
            <w:noWrap/>
            <w:vAlign w:val="center"/>
            <w:hideMark/>
          </w:tcPr>
          <w:p w14:paraId="493777E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-0.577</w:t>
            </w:r>
          </w:p>
        </w:tc>
        <w:tc>
          <w:tcPr>
            <w:tcW w:w="938" w:type="dxa"/>
            <w:tcBorders>
              <w:top w:val="nil"/>
              <w:left w:val="nil"/>
              <w:bottom w:val="nil"/>
              <w:right w:val="nil"/>
            </w:tcBorders>
            <w:shd w:val="clear" w:color="auto" w:fill="auto"/>
            <w:noWrap/>
            <w:vAlign w:val="center"/>
            <w:hideMark/>
          </w:tcPr>
          <w:p w14:paraId="6FFF4A28"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-0.796</w:t>
            </w:r>
          </w:p>
        </w:tc>
      </w:tr>
      <w:tr w:rsidR="0055362F" w:rsidRPr="003808E1" w14:paraId="7B9F09EF" w14:textId="77777777" w:rsidTr="0055362F">
        <w:trPr>
          <w:trHeight w:val="300"/>
        </w:trPr>
        <w:tc>
          <w:tcPr>
            <w:tcW w:w="2430" w:type="dxa"/>
            <w:tcBorders>
              <w:top w:val="nil"/>
              <w:left w:val="nil"/>
              <w:bottom w:val="nil"/>
              <w:right w:val="nil"/>
            </w:tcBorders>
            <w:shd w:val="clear" w:color="auto" w:fill="auto"/>
            <w:noWrap/>
            <w:vAlign w:val="center"/>
            <w:hideMark/>
          </w:tcPr>
          <w:p w14:paraId="5D55B1FA"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Oaks </w:t>
            </w:r>
          </w:p>
        </w:tc>
        <w:tc>
          <w:tcPr>
            <w:tcW w:w="791" w:type="dxa"/>
            <w:tcBorders>
              <w:top w:val="nil"/>
              <w:left w:val="nil"/>
              <w:bottom w:val="nil"/>
              <w:right w:val="nil"/>
            </w:tcBorders>
            <w:shd w:val="clear" w:color="auto" w:fill="auto"/>
            <w:noWrap/>
            <w:vAlign w:val="center"/>
            <w:hideMark/>
          </w:tcPr>
          <w:p w14:paraId="3B99AE12"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-2.519</w:t>
            </w:r>
          </w:p>
        </w:tc>
        <w:tc>
          <w:tcPr>
            <w:tcW w:w="828" w:type="dxa"/>
            <w:tcBorders>
              <w:top w:val="nil"/>
              <w:left w:val="nil"/>
              <w:bottom w:val="nil"/>
              <w:right w:val="nil"/>
            </w:tcBorders>
            <w:shd w:val="clear" w:color="auto" w:fill="auto"/>
            <w:noWrap/>
            <w:vAlign w:val="center"/>
            <w:hideMark/>
          </w:tcPr>
          <w:p w14:paraId="11B7B1B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-0.660</w:t>
            </w:r>
          </w:p>
        </w:tc>
        <w:tc>
          <w:tcPr>
            <w:tcW w:w="938" w:type="dxa"/>
            <w:tcBorders>
              <w:top w:val="nil"/>
              <w:left w:val="nil"/>
              <w:bottom w:val="nil"/>
              <w:right w:val="nil"/>
            </w:tcBorders>
            <w:shd w:val="clear" w:color="auto" w:fill="auto"/>
            <w:noWrap/>
            <w:vAlign w:val="center"/>
            <w:hideMark/>
          </w:tcPr>
          <w:p w14:paraId="4F2AB19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-0.389</w:t>
            </w:r>
          </w:p>
        </w:tc>
        <w:tc>
          <w:tcPr>
            <w:tcW w:w="791" w:type="dxa"/>
            <w:tcBorders>
              <w:top w:val="nil"/>
              <w:left w:val="nil"/>
              <w:bottom w:val="nil"/>
              <w:right w:val="nil"/>
            </w:tcBorders>
            <w:shd w:val="clear" w:color="auto" w:fill="auto"/>
            <w:noWrap/>
            <w:vAlign w:val="center"/>
            <w:hideMark/>
          </w:tcPr>
          <w:p w14:paraId="33ECF44F" w14:textId="0636D7A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465427C" w14:textId="69241AB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BB442F9" w14:textId="7A89BB2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D7A1F94" w14:textId="36D7A53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11A316E" w14:textId="12CBDC9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4E71970" w14:textId="2D55F11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0C7944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-1.408</w:t>
            </w:r>
          </w:p>
        </w:tc>
        <w:tc>
          <w:tcPr>
            <w:tcW w:w="828" w:type="dxa"/>
            <w:tcBorders>
              <w:top w:val="nil"/>
              <w:left w:val="nil"/>
              <w:bottom w:val="nil"/>
              <w:right w:val="nil"/>
            </w:tcBorders>
            <w:shd w:val="clear" w:color="auto" w:fill="auto"/>
            <w:noWrap/>
            <w:vAlign w:val="center"/>
            <w:hideMark/>
          </w:tcPr>
          <w:p w14:paraId="1391848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0.197</w:t>
            </w:r>
          </w:p>
        </w:tc>
        <w:tc>
          <w:tcPr>
            <w:tcW w:w="938" w:type="dxa"/>
            <w:tcBorders>
              <w:top w:val="nil"/>
              <w:left w:val="nil"/>
              <w:bottom w:val="nil"/>
              <w:right w:val="nil"/>
            </w:tcBorders>
            <w:shd w:val="clear" w:color="auto" w:fill="auto"/>
            <w:noWrap/>
            <w:vAlign w:val="center"/>
            <w:hideMark/>
          </w:tcPr>
          <w:p w14:paraId="5094E84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-0.158</w:t>
            </w:r>
          </w:p>
        </w:tc>
      </w:tr>
      <w:tr w:rsidR="0055362F" w:rsidRPr="003808E1" w14:paraId="63F4CB88" w14:textId="77777777" w:rsidTr="0055362F">
        <w:trPr>
          <w:trHeight w:val="300"/>
        </w:trPr>
        <w:tc>
          <w:tcPr>
            <w:tcW w:w="2430" w:type="dxa"/>
            <w:tcBorders>
              <w:top w:val="nil"/>
              <w:left w:val="nil"/>
              <w:bottom w:val="nil"/>
              <w:right w:val="nil"/>
            </w:tcBorders>
            <w:shd w:val="clear" w:color="auto" w:fill="auto"/>
            <w:noWrap/>
            <w:vAlign w:val="center"/>
            <w:hideMark/>
          </w:tcPr>
          <w:p w14:paraId="1F4D0D7D"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Red Spruce </w:t>
            </w:r>
          </w:p>
        </w:tc>
        <w:tc>
          <w:tcPr>
            <w:tcW w:w="791" w:type="dxa"/>
            <w:tcBorders>
              <w:top w:val="nil"/>
              <w:left w:val="nil"/>
              <w:bottom w:val="nil"/>
              <w:right w:val="nil"/>
            </w:tcBorders>
            <w:shd w:val="clear" w:color="auto" w:fill="auto"/>
            <w:noWrap/>
            <w:vAlign w:val="center"/>
            <w:hideMark/>
          </w:tcPr>
          <w:p w14:paraId="6A0B2B0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-0.455</w:t>
            </w:r>
          </w:p>
        </w:tc>
        <w:tc>
          <w:tcPr>
            <w:tcW w:w="828" w:type="dxa"/>
            <w:tcBorders>
              <w:top w:val="nil"/>
              <w:left w:val="nil"/>
              <w:bottom w:val="nil"/>
              <w:right w:val="nil"/>
            </w:tcBorders>
            <w:shd w:val="clear" w:color="auto" w:fill="auto"/>
            <w:noWrap/>
            <w:vAlign w:val="center"/>
            <w:hideMark/>
          </w:tcPr>
          <w:p w14:paraId="497EBBB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-0.303</w:t>
            </w:r>
          </w:p>
        </w:tc>
        <w:tc>
          <w:tcPr>
            <w:tcW w:w="938" w:type="dxa"/>
            <w:tcBorders>
              <w:top w:val="nil"/>
              <w:left w:val="nil"/>
              <w:bottom w:val="nil"/>
              <w:right w:val="nil"/>
            </w:tcBorders>
            <w:shd w:val="clear" w:color="auto" w:fill="auto"/>
            <w:noWrap/>
            <w:vAlign w:val="center"/>
            <w:hideMark/>
          </w:tcPr>
          <w:p w14:paraId="1DF3D48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0.425</w:t>
            </w:r>
          </w:p>
        </w:tc>
        <w:tc>
          <w:tcPr>
            <w:tcW w:w="791" w:type="dxa"/>
            <w:tcBorders>
              <w:top w:val="nil"/>
              <w:left w:val="nil"/>
              <w:bottom w:val="nil"/>
              <w:right w:val="nil"/>
            </w:tcBorders>
            <w:shd w:val="clear" w:color="auto" w:fill="auto"/>
            <w:noWrap/>
            <w:vAlign w:val="center"/>
            <w:hideMark/>
          </w:tcPr>
          <w:p w14:paraId="2E2C838D" w14:textId="3378DE5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CBF8984" w14:textId="6BA2D1A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B0B903A" w14:textId="1EE643E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5A8E3E6" w14:textId="1DAB2E7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B3BDECD" w14:textId="59177E2C"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2DF15B1" w14:textId="260976D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350227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-1.795</w:t>
            </w:r>
          </w:p>
        </w:tc>
        <w:tc>
          <w:tcPr>
            <w:tcW w:w="828" w:type="dxa"/>
            <w:tcBorders>
              <w:top w:val="nil"/>
              <w:left w:val="nil"/>
              <w:bottom w:val="nil"/>
              <w:right w:val="nil"/>
            </w:tcBorders>
            <w:shd w:val="clear" w:color="auto" w:fill="auto"/>
            <w:noWrap/>
            <w:vAlign w:val="center"/>
            <w:hideMark/>
          </w:tcPr>
          <w:p w14:paraId="5447BA3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-0.594</w:t>
            </w:r>
          </w:p>
        </w:tc>
        <w:tc>
          <w:tcPr>
            <w:tcW w:w="938" w:type="dxa"/>
            <w:tcBorders>
              <w:top w:val="nil"/>
              <w:left w:val="nil"/>
              <w:bottom w:val="nil"/>
              <w:right w:val="nil"/>
            </w:tcBorders>
            <w:shd w:val="clear" w:color="auto" w:fill="auto"/>
            <w:noWrap/>
            <w:vAlign w:val="center"/>
            <w:hideMark/>
          </w:tcPr>
          <w:p w14:paraId="5EBF177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0.184</w:t>
            </w:r>
          </w:p>
        </w:tc>
      </w:tr>
      <w:tr w:rsidR="0055362F" w:rsidRPr="003808E1" w14:paraId="64A89E28" w14:textId="77777777" w:rsidTr="0055362F">
        <w:trPr>
          <w:trHeight w:val="300"/>
        </w:trPr>
        <w:tc>
          <w:tcPr>
            <w:tcW w:w="2430" w:type="dxa"/>
            <w:tcBorders>
              <w:top w:val="nil"/>
              <w:left w:val="nil"/>
              <w:bottom w:val="nil"/>
              <w:right w:val="nil"/>
            </w:tcBorders>
            <w:shd w:val="clear" w:color="auto" w:fill="auto"/>
            <w:noWrap/>
            <w:vAlign w:val="center"/>
            <w:hideMark/>
          </w:tcPr>
          <w:p w14:paraId="4131184B"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Agriculture </w:t>
            </w:r>
          </w:p>
        </w:tc>
        <w:tc>
          <w:tcPr>
            <w:tcW w:w="791" w:type="dxa"/>
            <w:tcBorders>
              <w:top w:val="nil"/>
              <w:left w:val="nil"/>
              <w:bottom w:val="nil"/>
              <w:right w:val="nil"/>
            </w:tcBorders>
            <w:shd w:val="clear" w:color="auto" w:fill="auto"/>
            <w:noWrap/>
            <w:vAlign w:val="center"/>
            <w:hideMark/>
          </w:tcPr>
          <w:p w14:paraId="137DC0B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-0.336</w:t>
            </w:r>
          </w:p>
        </w:tc>
        <w:tc>
          <w:tcPr>
            <w:tcW w:w="828" w:type="dxa"/>
            <w:tcBorders>
              <w:top w:val="nil"/>
              <w:left w:val="nil"/>
              <w:bottom w:val="nil"/>
              <w:right w:val="nil"/>
            </w:tcBorders>
            <w:shd w:val="clear" w:color="auto" w:fill="auto"/>
            <w:noWrap/>
            <w:vAlign w:val="center"/>
            <w:hideMark/>
          </w:tcPr>
          <w:p w14:paraId="5A56697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0.623</w:t>
            </w:r>
          </w:p>
        </w:tc>
        <w:tc>
          <w:tcPr>
            <w:tcW w:w="938" w:type="dxa"/>
            <w:tcBorders>
              <w:top w:val="nil"/>
              <w:left w:val="nil"/>
              <w:bottom w:val="nil"/>
              <w:right w:val="nil"/>
            </w:tcBorders>
            <w:shd w:val="clear" w:color="auto" w:fill="auto"/>
            <w:noWrap/>
            <w:vAlign w:val="center"/>
            <w:hideMark/>
          </w:tcPr>
          <w:p w14:paraId="4019F824"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-1.546</w:t>
            </w:r>
          </w:p>
        </w:tc>
        <w:tc>
          <w:tcPr>
            <w:tcW w:w="791" w:type="dxa"/>
            <w:tcBorders>
              <w:top w:val="nil"/>
              <w:left w:val="nil"/>
              <w:bottom w:val="nil"/>
              <w:right w:val="nil"/>
            </w:tcBorders>
            <w:shd w:val="clear" w:color="auto" w:fill="auto"/>
            <w:noWrap/>
            <w:vAlign w:val="center"/>
            <w:hideMark/>
          </w:tcPr>
          <w:p w14:paraId="3F51501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1.173</w:t>
            </w:r>
          </w:p>
        </w:tc>
        <w:tc>
          <w:tcPr>
            <w:tcW w:w="828" w:type="dxa"/>
            <w:tcBorders>
              <w:top w:val="nil"/>
              <w:left w:val="nil"/>
              <w:bottom w:val="nil"/>
              <w:right w:val="nil"/>
            </w:tcBorders>
            <w:shd w:val="clear" w:color="auto" w:fill="auto"/>
            <w:noWrap/>
            <w:vAlign w:val="center"/>
            <w:hideMark/>
          </w:tcPr>
          <w:p w14:paraId="2D7AB2D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0.791</w:t>
            </w:r>
          </w:p>
        </w:tc>
        <w:tc>
          <w:tcPr>
            <w:tcW w:w="938" w:type="dxa"/>
            <w:tcBorders>
              <w:top w:val="nil"/>
              <w:left w:val="nil"/>
              <w:bottom w:val="nil"/>
              <w:right w:val="nil"/>
            </w:tcBorders>
            <w:shd w:val="clear" w:color="auto" w:fill="auto"/>
            <w:noWrap/>
            <w:vAlign w:val="center"/>
            <w:hideMark/>
          </w:tcPr>
          <w:p w14:paraId="572AA65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-0.690</w:t>
            </w:r>
          </w:p>
        </w:tc>
        <w:tc>
          <w:tcPr>
            <w:tcW w:w="791" w:type="dxa"/>
            <w:tcBorders>
              <w:top w:val="nil"/>
              <w:left w:val="nil"/>
              <w:bottom w:val="nil"/>
              <w:right w:val="nil"/>
            </w:tcBorders>
            <w:shd w:val="clear" w:color="auto" w:fill="auto"/>
            <w:noWrap/>
            <w:vAlign w:val="center"/>
            <w:hideMark/>
          </w:tcPr>
          <w:p w14:paraId="1A3C03BE" w14:textId="6E4B5D0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B6842FA" w14:textId="3836B36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9DE3814" w14:textId="6861876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D1A272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0.685</w:t>
            </w:r>
          </w:p>
        </w:tc>
        <w:tc>
          <w:tcPr>
            <w:tcW w:w="828" w:type="dxa"/>
            <w:tcBorders>
              <w:top w:val="nil"/>
              <w:left w:val="nil"/>
              <w:bottom w:val="nil"/>
              <w:right w:val="nil"/>
            </w:tcBorders>
            <w:shd w:val="clear" w:color="auto" w:fill="auto"/>
            <w:noWrap/>
            <w:vAlign w:val="center"/>
            <w:hideMark/>
          </w:tcPr>
          <w:p w14:paraId="0F5C5BA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1.092</w:t>
            </w:r>
          </w:p>
        </w:tc>
        <w:tc>
          <w:tcPr>
            <w:tcW w:w="938" w:type="dxa"/>
            <w:tcBorders>
              <w:top w:val="nil"/>
              <w:left w:val="nil"/>
              <w:bottom w:val="nil"/>
              <w:right w:val="nil"/>
            </w:tcBorders>
            <w:shd w:val="clear" w:color="auto" w:fill="auto"/>
            <w:noWrap/>
            <w:vAlign w:val="center"/>
            <w:hideMark/>
          </w:tcPr>
          <w:p w14:paraId="6536069D"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-1.209</w:t>
            </w:r>
          </w:p>
        </w:tc>
      </w:tr>
      <w:tr w:rsidR="0055362F" w:rsidRPr="003808E1" w14:paraId="7383A54C" w14:textId="77777777" w:rsidTr="00FE0DB1">
        <w:trPr>
          <w:trHeight w:val="300"/>
        </w:trPr>
        <w:tc>
          <w:tcPr>
            <w:tcW w:w="2430" w:type="dxa"/>
            <w:tcBorders>
              <w:top w:val="nil"/>
              <w:left w:val="nil"/>
              <w:bottom w:val="single" w:sz="18" w:space="0" w:color="auto"/>
              <w:right w:val="nil"/>
            </w:tcBorders>
            <w:shd w:val="clear" w:color="auto" w:fill="auto"/>
            <w:noWrap/>
            <w:vAlign w:val="center"/>
            <w:hideMark/>
          </w:tcPr>
          <w:p w14:paraId="33C85EAA"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Proportion Open</w:t>
            </w:r>
          </w:p>
        </w:tc>
        <w:tc>
          <w:tcPr>
            <w:tcW w:w="791" w:type="dxa"/>
            <w:tcBorders>
              <w:top w:val="nil"/>
              <w:left w:val="nil"/>
              <w:bottom w:val="single" w:sz="18" w:space="0" w:color="auto"/>
              <w:right w:val="nil"/>
            </w:tcBorders>
            <w:shd w:val="clear" w:color="auto" w:fill="auto"/>
            <w:noWrap/>
            <w:vAlign w:val="center"/>
            <w:hideMark/>
          </w:tcPr>
          <w:p w14:paraId="28E47C7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1.071</w:t>
            </w:r>
          </w:p>
        </w:tc>
        <w:tc>
          <w:tcPr>
            <w:tcW w:w="828" w:type="dxa"/>
            <w:tcBorders>
              <w:top w:val="nil"/>
              <w:left w:val="nil"/>
              <w:bottom w:val="single" w:sz="18" w:space="0" w:color="auto"/>
              <w:right w:val="nil"/>
            </w:tcBorders>
            <w:shd w:val="clear" w:color="auto" w:fill="auto"/>
            <w:noWrap/>
            <w:vAlign w:val="center"/>
            <w:hideMark/>
          </w:tcPr>
          <w:p w14:paraId="6086EF5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-0.038</w:t>
            </w:r>
          </w:p>
        </w:tc>
        <w:tc>
          <w:tcPr>
            <w:tcW w:w="938" w:type="dxa"/>
            <w:tcBorders>
              <w:top w:val="nil"/>
              <w:left w:val="nil"/>
              <w:bottom w:val="single" w:sz="18" w:space="0" w:color="auto"/>
              <w:right w:val="nil"/>
            </w:tcBorders>
            <w:shd w:val="clear" w:color="auto" w:fill="auto"/>
            <w:noWrap/>
            <w:vAlign w:val="center"/>
            <w:hideMark/>
          </w:tcPr>
          <w:p w14:paraId="3398B2D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-0.137</w:t>
            </w:r>
          </w:p>
        </w:tc>
        <w:tc>
          <w:tcPr>
            <w:tcW w:w="791" w:type="dxa"/>
            <w:tcBorders>
              <w:top w:val="nil"/>
              <w:left w:val="nil"/>
              <w:bottom w:val="single" w:sz="18" w:space="0" w:color="auto"/>
              <w:right w:val="nil"/>
            </w:tcBorders>
            <w:shd w:val="clear" w:color="auto" w:fill="auto"/>
            <w:noWrap/>
            <w:vAlign w:val="center"/>
            <w:hideMark/>
          </w:tcPr>
          <w:p w14:paraId="04120B4C" w14:textId="3BF6FF1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43481BA1" w14:textId="09E9A04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4058D218" w14:textId="1120B4A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2A80BE0F" w14:textId="0B4C81C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28080909" w14:textId="472C2DD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574F71F7" w14:textId="2B80211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1DD3E67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-0.571</w:t>
            </w:r>
          </w:p>
        </w:tc>
        <w:tc>
          <w:tcPr>
            <w:tcW w:w="828" w:type="dxa"/>
            <w:tcBorders>
              <w:top w:val="nil"/>
              <w:left w:val="nil"/>
              <w:bottom w:val="single" w:sz="18" w:space="0" w:color="auto"/>
              <w:right w:val="nil"/>
            </w:tcBorders>
            <w:shd w:val="clear" w:color="auto" w:fill="auto"/>
            <w:noWrap/>
            <w:vAlign w:val="center"/>
            <w:hideMark/>
          </w:tcPr>
          <w:p w14:paraId="653C9BD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-0.237</w:t>
            </w:r>
          </w:p>
        </w:tc>
        <w:tc>
          <w:tcPr>
            <w:tcW w:w="938" w:type="dxa"/>
            <w:tcBorders>
              <w:top w:val="nil"/>
              <w:left w:val="nil"/>
              <w:bottom w:val="single" w:sz="18" w:space="0" w:color="auto"/>
              <w:right w:val="nil"/>
            </w:tcBorders>
            <w:shd w:val="clear" w:color="auto" w:fill="auto"/>
            <w:noWrap/>
            <w:vAlign w:val="center"/>
            <w:hideMark/>
          </w:tcPr>
          <w:p w14:paraId="6132C38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-0.264</w:t>
            </w:r>
          </w:p>
        </w:tc>
      </w:tr>
    </w:tbl>
    <w:p w14:paraId="6A9C75D8" w14:textId="77777777" w:rsidR="0055362F" w:rsidRPr="003808E1" w:rsidRDefault="0055362F">
      <w:pPr>
        <w:rPr>
          <w:rFonts w:ascii="Times New Roman" w:hAnsi="Times New Roman" w:cs="Times New Roman"/>
          <w:sz w:val="24"/>
          <w:szCs w:val="24"/>
          <w:highlight w:val="yellow"/>
        </w:rPr>
      </w:pPr>
    </w:p>
    <w:p w14:paraId="40338D4A" w14:textId="770953F9" w:rsidR="0055362F" w:rsidRPr="003808E1" w:rsidRDefault="0055362F" w:rsidP="009C225B">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Table 8</w:t>
      </w:r>
      <w:r w:rsidR="00CA7945" w:rsidRPr="003808E1">
        <w:rPr>
          <w:rFonts w:ascii="Times New Roman" w:hAnsi="Times New Roman" w:cs="Times New Roman"/>
          <w:sz w:val="24"/>
          <w:szCs w:val="24"/>
        </w:rPr>
        <w:t>. C</w:t>
      </w:r>
      <w:r w:rsidRPr="003808E1">
        <w:rPr>
          <w:rFonts w:ascii="Times New Roman" w:hAnsi="Times New Roman" w:cs="Times New Roman"/>
          <w:sz w:val="24"/>
          <w:szCs w:val="24"/>
        </w:rPr>
        <w:t>ontinued.</w:t>
      </w:r>
    </w:p>
    <w:tbl>
      <w:tblPr>
        <w:tblW w:w="12658" w:type="dxa"/>
        <w:tblLook w:val="04A0" w:firstRow="1" w:lastRow="0" w:firstColumn="1" w:lastColumn="0" w:noHBand="0" w:noVBand="1"/>
      </w:tblPr>
      <w:tblGrid>
        <w:gridCol w:w="2430"/>
        <w:gridCol w:w="791"/>
        <w:gridCol w:w="828"/>
        <w:gridCol w:w="938"/>
        <w:gridCol w:w="791"/>
        <w:gridCol w:w="828"/>
        <w:gridCol w:w="938"/>
        <w:gridCol w:w="791"/>
        <w:gridCol w:w="828"/>
        <w:gridCol w:w="938"/>
        <w:gridCol w:w="791"/>
        <w:gridCol w:w="828"/>
        <w:gridCol w:w="938"/>
      </w:tblGrid>
      <w:tr w:rsidR="00FE0DB1" w:rsidRPr="003808E1" w14:paraId="48A685AD" w14:textId="77777777" w:rsidTr="00770EB5">
        <w:trPr>
          <w:trHeight w:val="300"/>
        </w:trPr>
        <w:tc>
          <w:tcPr>
            <w:tcW w:w="2430" w:type="dxa"/>
            <w:vMerge w:val="restart"/>
            <w:tcBorders>
              <w:top w:val="single" w:sz="18" w:space="0" w:color="auto"/>
              <w:left w:val="nil"/>
              <w:right w:val="nil"/>
            </w:tcBorders>
            <w:shd w:val="clear" w:color="auto" w:fill="auto"/>
            <w:noWrap/>
            <w:vAlign w:val="center"/>
            <w:hideMark/>
          </w:tcPr>
          <w:p w14:paraId="14C0289A" w14:textId="64231E8D" w:rsidR="00FE0DB1" w:rsidRPr="00FE0DB1" w:rsidRDefault="00FE0DB1" w:rsidP="00FE0DB1">
            <w:pPr>
              <w:spacing w:after="0" w:line="240" w:lineRule="auto"/>
              <w:rPr>
                <w:rFonts w:ascii="Times New Roman" w:eastAsia="Times New Roman" w:hAnsi="Times New Roman" w:cs="Times New Roman"/>
                <w:b/>
                <w:bCs/>
                <w:color w:val="000000"/>
              </w:rPr>
            </w:pPr>
            <w:r w:rsidRPr="00FE0DB1">
              <w:rPr>
                <w:rFonts w:ascii="Times New Roman" w:eastAsia="Times New Roman" w:hAnsi="Times New Roman" w:cs="Times New Roman"/>
                <w:b/>
                <w:bCs/>
                <w:color w:val="000000"/>
              </w:rPr>
              <w:t>Predictor Variable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2AE251D2" w14:textId="77777777" w:rsidR="00FE0DB1" w:rsidRPr="003808E1" w:rsidRDefault="00FE0DB1"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LANDSCAPE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4769AFC5" w14:textId="77777777" w:rsidR="00FE0DB1" w:rsidRPr="003808E1" w:rsidRDefault="00FE0DB1"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COMBINED</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3C88E12C" w14:textId="77777777" w:rsidR="00FE0DB1" w:rsidRPr="003808E1" w:rsidRDefault="00FE0DB1"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CONSTRUCTION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6A332F32" w14:textId="77777777" w:rsidR="00FE0DB1" w:rsidRPr="003808E1" w:rsidRDefault="00FE0DB1"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LOCATION</w:t>
            </w:r>
          </w:p>
        </w:tc>
      </w:tr>
      <w:tr w:rsidR="00FE0DB1" w:rsidRPr="003808E1" w14:paraId="1BAAFF92" w14:textId="77777777" w:rsidTr="00770EB5">
        <w:trPr>
          <w:trHeight w:val="300"/>
        </w:trPr>
        <w:tc>
          <w:tcPr>
            <w:tcW w:w="2430" w:type="dxa"/>
            <w:vMerge/>
            <w:tcBorders>
              <w:left w:val="nil"/>
              <w:bottom w:val="single" w:sz="18" w:space="0" w:color="auto"/>
              <w:right w:val="nil"/>
            </w:tcBorders>
            <w:shd w:val="clear" w:color="auto" w:fill="auto"/>
            <w:noWrap/>
            <w:vAlign w:val="center"/>
            <w:hideMark/>
          </w:tcPr>
          <w:p w14:paraId="376328FF" w14:textId="3842B523" w:rsidR="00FE0DB1" w:rsidRPr="003808E1" w:rsidRDefault="00FE0DB1" w:rsidP="006F3752">
            <w:pPr>
              <w:spacing w:after="0" w:line="240" w:lineRule="auto"/>
              <w:rPr>
                <w:rFonts w:ascii="Times New Roman" w:eastAsia="Times New Roman" w:hAnsi="Times New Roman" w:cs="Times New Roman"/>
                <w:color w:val="000000"/>
              </w:rPr>
            </w:pPr>
          </w:p>
        </w:tc>
        <w:tc>
          <w:tcPr>
            <w:tcW w:w="791" w:type="dxa"/>
            <w:tcBorders>
              <w:top w:val="nil"/>
              <w:left w:val="nil"/>
              <w:bottom w:val="single" w:sz="18" w:space="0" w:color="auto"/>
              <w:right w:val="nil"/>
            </w:tcBorders>
            <w:shd w:val="clear" w:color="auto" w:fill="auto"/>
            <w:noWrap/>
            <w:vAlign w:val="center"/>
            <w:hideMark/>
          </w:tcPr>
          <w:p w14:paraId="72288EBB"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18F8A2CF"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158A90E1"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7FE4CB9F"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07648255"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35E8BC30"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3C8857F4"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55A2EF4D"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6C337A2"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6A3A39CF"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56C8B2FC"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C873FE4"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55362F" w:rsidRPr="003808E1" w14:paraId="11BD4EB9" w14:textId="77777777" w:rsidTr="00FE0DB1">
        <w:trPr>
          <w:trHeight w:val="300"/>
        </w:trPr>
        <w:tc>
          <w:tcPr>
            <w:tcW w:w="2430" w:type="dxa"/>
            <w:tcBorders>
              <w:top w:val="single" w:sz="18" w:space="0" w:color="auto"/>
              <w:left w:val="nil"/>
              <w:bottom w:val="nil"/>
              <w:right w:val="nil"/>
            </w:tcBorders>
            <w:shd w:val="clear" w:color="auto" w:fill="auto"/>
            <w:noWrap/>
            <w:vAlign w:val="center"/>
            <w:hideMark/>
          </w:tcPr>
          <w:p w14:paraId="15EF4078"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Opening Type </w:t>
            </w:r>
          </w:p>
        </w:tc>
        <w:tc>
          <w:tcPr>
            <w:tcW w:w="791" w:type="dxa"/>
            <w:tcBorders>
              <w:top w:val="single" w:sz="18" w:space="0" w:color="auto"/>
              <w:left w:val="nil"/>
              <w:bottom w:val="nil"/>
              <w:right w:val="nil"/>
            </w:tcBorders>
            <w:shd w:val="clear" w:color="auto" w:fill="auto"/>
            <w:noWrap/>
            <w:vAlign w:val="center"/>
            <w:hideMark/>
          </w:tcPr>
          <w:p w14:paraId="1688FD15" w14:textId="2545466B"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2061DF07" w14:textId="5E4A3E8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65B5E58F" w14:textId="1B249B3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0E348CDF"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-0.930</w:t>
            </w:r>
          </w:p>
        </w:tc>
        <w:tc>
          <w:tcPr>
            <w:tcW w:w="828" w:type="dxa"/>
            <w:tcBorders>
              <w:top w:val="single" w:sz="18" w:space="0" w:color="auto"/>
              <w:left w:val="nil"/>
              <w:bottom w:val="nil"/>
              <w:right w:val="nil"/>
            </w:tcBorders>
            <w:shd w:val="clear" w:color="auto" w:fill="auto"/>
            <w:noWrap/>
            <w:vAlign w:val="center"/>
            <w:hideMark/>
          </w:tcPr>
          <w:p w14:paraId="110D0C66"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2.218</w:t>
            </w:r>
          </w:p>
        </w:tc>
        <w:tc>
          <w:tcPr>
            <w:tcW w:w="938" w:type="dxa"/>
            <w:tcBorders>
              <w:top w:val="single" w:sz="18" w:space="0" w:color="auto"/>
              <w:left w:val="nil"/>
              <w:bottom w:val="nil"/>
              <w:right w:val="nil"/>
            </w:tcBorders>
            <w:shd w:val="clear" w:color="auto" w:fill="auto"/>
            <w:noWrap/>
            <w:vAlign w:val="center"/>
            <w:hideMark/>
          </w:tcPr>
          <w:p w14:paraId="3CA1602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-0.666</w:t>
            </w:r>
          </w:p>
        </w:tc>
        <w:tc>
          <w:tcPr>
            <w:tcW w:w="791" w:type="dxa"/>
            <w:tcBorders>
              <w:top w:val="single" w:sz="18" w:space="0" w:color="auto"/>
              <w:left w:val="nil"/>
              <w:bottom w:val="nil"/>
              <w:right w:val="nil"/>
            </w:tcBorders>
            <w:shd w:val="clear" w:color="auto" w:fill="auto"/>
            <w:noWrap/>
            <w:vAlign w:val="center"/>
            <w:hideMark/>
          </w:tcPr>
          <w:p w14:paraId="15F35DE4" w14:textId="0639F65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3465A881" w14:textId="2DEB99A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3AFE2AF0" w14:textId="680B537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43C21D5E" w14:textId="73B7F12B"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08ED735F" w14:textId="4C41AC0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186FBD49" w14:textId="54A967B4"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2BC2FDC7" w14:textId="77777777" w:rsidTr="006F3752">
        <w:trPr>
          <w:trHeight w:val="300"/>
        </w:trPr>
        <w:tc>
          <w:tcPr>
            <w:tcW w:w="2430" w:type="dxa"/>
            <w:tcBorders>
              <w:top w:val="nil"/>
              <w:left w:val="nil"/>
              <w:bottom w:val="single" w:sz="4" w:space="0" w:color="auto"/>
              <w:right w:val="nil"/>
            </w:tcBorders>
            <w:shd w:val="clear" w:color="auto" w:fill="auto"/>
            <w:noWrap/>
            <w:vAlign w:val="center"/>
            <w:hideMark/>
          </w:tcPr>
          <w:p w14:paraId="2681C156"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Road Proximity </w:t>
            </w:r>
          </w:p>
        </w:tc>
        <w:tc>
          <w:tcPr>
            <w:tcW w:w="791" w:type="dxa"/>
            <w:tcBorders>
              <w:top w:val="nil"/>
              <w:left w:val="nil"/>
              <w:bottom w:val="single" w:sz="4" w:space="0" w:color="auto"/>
              <w:right w:val="nil"/>
            </w:tcBorders>
            <w:shd w:val="clear" w:color="auto" w:fill="auto"/>
            <w:noWrap/>
            <w:vAlign w:val="center"/>
            <w:hideMark/>
          </w:tcPr>
          <w:p w14:paraId="5AE2C793" w14:textId="4605E26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490F293E" w14:textId="429055A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5AE1D5E" w14:textId="2E485EC3"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63A983ED" w14:textId="1D84463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793700B2" w14:textId="0371B86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E22B88E" w14:textId="13F964D4"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250EFE39" w14:textId="0191E33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4B3B93FE" w14:textId="61D1CF6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7A95575" w14:textId="5497FBD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46404FB5"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-1.339</w:t>
            </w:r>
          </w:p>
        </w:tc>
        <w:tc>
          <w:tcPr>
            <w:tcW w:w="828" w:type="dxa"/>
            <w:tcBorders>
              <w:top w:val="nil"/>
              <w:left w:val="nil"/>
              <w:bottom w:val="single" w:sz="4" w:space="0" w:color="auto"/>
              <w:right w:val="nil"/>
            </w:tcBorders>
            <w:shd w:val="clear" w:color="auto" w:fill="auto"/>
            <w:noWrap/>
            <w:vAlign w:val="center"/>
            <w:hideMark/>
          </w:tcPr>
          <w:p w14:paraId="2C3EA34E"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-0.245</w:t>
            </w:r>
          </w:p>
        </w:tc>
        <w:tc>
          <w:tcPr>
            <w:tcW w:w="938" w:type="dxa"/>
            <w:tcBorders>
              <w:top w:val="nil"/>
              <w:left w:val="nil"/>
              <w:bottom w:val="single" w:sz="4" w:space="0" w:color="auto"/>
              <w:right w:val="nil"/>
            </w:tcBorders>
            <w:shd w:val="clear" w:color="auto" w:fill="auto"/>
            <w:noWrap/>
            <w:vAlign w:val="center"/>
            <w:hideMark/>
          </w:tcPr>
          <w:p w14:paraId="7A0BA4E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0.518</w:t>
            </w:r>
          </w:p>
        </w:tc>
      </w:tr>
      <w:tr w:rsidR="0055362F" w:rsidRPr="003808E1" w14:paraId="1F6D87A6" w14:textId="77777777" w:rsidTr="006F3752">
        <w:trPr>
          <w:trHeight w:val="300"/>
        </w:trPr>
        <w:tc>
          <w:tcPr>
            <w:tcW w:w="2430" w:type="dxa"/>
            <w:tcBorders>
              <w:top w:val="nil"/>
              <w:left w:val="nil"/>
              <w:bottom w:val="nil"/>
              <w:right w:val="nil"/>
            </w:tcBorders>
            <w:shd w:val="clear" w:color="auto" w:fill="auto"/>
            <w:noWrap/>
            <w:vAlign w:val="center"/>
            <w:hideMark/>
          </w:tcPr>
          <w:p w14:paraId="728E817F"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w:t>
            </w:r>
          </w:p>
        </w:tc>
        <w:tc>
          <w:tcPr>
            <w:tcW w:w="791" w:type="dxa"/>
            <w:tcBorders>
              <w:top w:val="nil"/>
              <w:left w:val="nil"/>
              <w:bottom w:val="nil"/>
              <w:right w:val="nil"/>
            </w:tcBorders>
            <w:shd w:val="clear" w:color="auto" w:fill="auto"/>
            <w:noWrap/>
            <w:vAlign w:val="center"/>
            <w:hideMark/>
          </w:tcPr>
          <w:p w14:paraId="600AECE8" w14:textId="3A89C87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E2F5F38" w14:textId="6C412579"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A64A024" w14:textId="44A9574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16052C8"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2.093</w:t>
            </w:r>
          </w:p>
        </w:tc>
        <w:tc>
          <w:tcPr>
            <w:tcW w:w="828" w:type="dxa"/>
            <w:tcBorders>
              <w:top w:val="nil"/>
              <w:left w:val="nil"/>
              <w:bottom w:val="nil"/>
              <w:right w:val="nil"/>
            </w:tcBorders>
            <w:shd w:val="clear" w:color="auto" w:fill="auto"/>
            <w:noWrap/>
            <w:vAlign w:val="center"/>
            <w:hideMark/>
          </w:tcPr>
          <w:p w14:paraId="075483FF"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1.312</w:t>
            </w:r>
          </w:p>
        </w:tc>
        <w:tc>
          <w:tcPr>
            <w:tcW w:w="938" w:type="dxa"/>
            <w:tcBorders>
              <w:top w:val="nil"/>
              <w:left w:val="nil"/>
              <w:bottom w:val="nil"/>
              <w:right w:val="nil"/>
            </w:tcBorders>
            <w:shd w:val="clear" w:color="auto" w:fill="auto"/>
            <w:noWrap/>
            <w:vAlign w:val="center"/>
            <w:hideMark/>
          </w:tcPr>
          <w:p w14:paraId="50589019"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0.246</w:t>
            </w:r>
          </w:p>
        </w:tc>
        <w:tc>
          <w:tcPr>
            <w:tcW w:w="791" w:type="dxa"/>
            <w:tcBorders>
              <w:top w:val="nil"/>
              <w:left w:val="nil"/>
              <w:bottom w:val="nil"/>
              <w:right w:val="nil"/>
            </w:tcBorders>
            <w:shd w:val="clear" w:color="auto" w:fill="auto"/>
            <w:noWrap/>
            <w:vAlign w:val="center"/>
            <w:hideMark/>
          </w:tcPr>
          <w:p w14:paraId="709CED57" w14:textId="6B03CB0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F4A0FC6" w14:textId="69114B94"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74C11CB" w14:textId="64897B1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C53840B"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2.318</w:t>
            </w:r>
          </w:p>
        </w:tc>
        <w:tc>
          <w:tcPr>
            <w:tcW w:w="828" w:type="dxa"/>
            <w:tcBorders>
              <w:top w:val="nil"/>
              <w:left w:val="nil"/>
              <w:bottom w:val="nil"/>
              <w:right w:val="nil"/>
            </w:tcBorders>
            <w:shd w:val="clear" w:color="auto" w:fill="auto"/>
            <w:noWrap/>
            <w:vAlign w:val="center"/>
            <w:hideMark/>
          </w:tcPr>
          <w:p w14:paraId="5AFD7808"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1.438</w:t>
            </w:r>
          </w:p>
        </w:tc>
        <w:tc>
          <w:tcPr>
            <w:tcW w:w="938" w:type="dxa"/>
            <w:tcBorders>
              <w:top w:val="nil"/>
              <w:left w:val="nil"/>
              <w:bottom w:val="nil"/>
              <w:right w:val="nil"/>
            </w:tcBorders>
            <w:shd w:val="clear" w:color="auto" w:fill="auto"/>
            <w:noWrap/>
            <w:vAlign w:val="center"/>
            <w:hideMark/>
          </w:tcPr>
          <w:p w14:paraId="48F2A33F"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0.685</w:t>
            </w:r>
          </w:p>
        </w:tc>
      </w:tr>
      <w:tr w:rsidR="0055362F" w:rsidRPr="003808E1" w14:paraId="2FA3F278" w14:textId="77777777" w:rsidTr="006F3752">
        <w:trPr>
          <w:trHeight w:val="300"/>
        </w:trPr>
        <w:tc>
          <w:tcPr>
            <w:tcW w:w="2430" w:type="dxa"/>
            <w:tcBorders>
              <w:top w:val="nil"/>
              <w:left w:val="nil"/>
              <w:bottom w:val="nil"/>
              <w:right w:val="nil"/>
            </w:tcBorders>
            <w:shd w:val="clear" w:color="auto" w:fill="auto"/>
            <w:noWrap/>
            <w:vAlign w:val="center"/>
            <w:hideMark/>
          </w:tcPr>
          <w:p w14:paraId="47F9A406"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 Squared</w:t>
            </w:r>
          </w:p>
        </w:tc>
        <w:tc>
          <w:tcPr>
            <w:tcW w:w="791" w:type="dxa"/>
            <w:tcBorders>
              <w:top w:val="nil"/>
              <w:left w:val="nil"/>
              <w:bottom w:val="nil"/>
              <w:right w:val="nil"/>
            </w:tcBorders>
            <w:shd w:val="clear" w:color="auto" w:fill="auto"/>
            <w:noWrap/>
            <w:vAlign w:val="center"/>
            <w:hideMark/>
          </w:tcPr>
          <w:p w14:paraId="4F166746" w14:textId="7518951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984D441" w14:textId="1AD29D4B"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7CF83B3" w14:textId="3200118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EFC4BD0"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-1.277</w:t>
            </w:r>
          </w:p>
        </w:tc>
        <w:tc>
          <w:tcPr>
            <w:tcW w:w="828" w:type="dxa"/>
            <w:tcBorders>
              <w:top w:val="nil"/>
              <w:left w:val="nil"/>
              <w:bottom w:val="nil"/>
              <w:right w:val="nil"/>
            </w:tcBorders>
            <w:shd w:val="clear" w:color="auto" w:fill="auto"/>
            <w:noWrap/>
            <w:vAlign w:val="center"/>
            <w:hideMark/>
          </w:tcPr>
          <w:p w14:paraId="4FF51F9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-0.069</w:t>
            </w:r>
          </w:p>
        </w:tc>
        <w:tc>
          <w:tcPr>
            <w:tcW w:w="938" w:type="dxa"/>
            <w:tcBorders>
              <w:top w:val="nil"/>
              <w:left w:val="nil"/>
              <w:bottom w:val="nil"/>
              <w:right w:val="nil"/>
            </w:tcBorders>
            <w:shd w:val="clear" w:color="auto" w:fill="auto"/>
            <w:noWrap/>
            <w:vAlign w:val="center"/>
            <w:hideMark/>
          </w:tcPr>
          <w:p w14:paraId="09CA9498"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-1.249</w:t>
            </w:r>
          </w:p>
        </w:tc>
        <w:tc>
          <w:tcPr>
            <w:tcW w:w="791" w:type="dxa"/>
            <w:tcBorders>
              <w:top w:val="nil"/>
              <w:left w:val="nil"/>
              <w:bottom w:val="nil"/>
              <w:right w:val="nil"/>
            </w:tcBorders>
            <w:shd w:val="clear" w:color="auto" w:fill="auto"/>
            <w:noWrap/>
            <w:vAlign w:val="center"/>
            <w:hideMark/>
          </w:tcPr>
          <w:p w14:paraId="3BB3346E" w14:textId="57646AB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4EF360D" w14:textId="518403E3"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7F9859C" w14:textId="2768BB0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A87994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-0.787</w:t>
            </w:r>
          </w:p>
        </w:tc>
        <w:tc>
          <w:tcPr>
            <w:tcW w:w="828" w:type="dxa"/>
            <w:tcBorders>
              <w:top w:val="nil"/>
              <w:left w:val="nil"/>
              <w:bottom w:val="nil"/>
              <w:right w:val="nil"/>
            </w:tcBorders>
            <w:shd w:val="clear" w:color="auto" w:fill="auto"/>
            <w:noWrap/>
            <w:vAlign w:val="center"/>
            <w:hideMark/>
          </w:tcPr>
          <w:p w14:paraId="4F10DA77"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-0.219</w:t>
            </w:r>
          </w:p>
        </w:tc>
        <w:tc>
          <w:tcPr>
            <w:tcW w:w="938" w:type="dxa"/>
            <w:tcBorders>
              <w:top w:val="nil"/>
              <w:left w:val="nil"/>
              <w:bottom w:val="nil"/>
              <w:right w:val="nil"/>
            </w:tcBorders>
            <w:shd w:val="clear" w:color="auto" w:fill="auto"/>
            <w:noWrap/>
            <w:vAlign w:val="center"/>
            <w:hideMark/>
          </w:tcPr>
          <w:p w14:paraId="5499E99C"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-1.253</w:t>
            </w:r>
          </w:p>
        </w:tc>
      </w:tr>
      <w:tr w:rsidR="0055362F" w:rsidRPr="003808E1" w14:paraId="6AF11CF4" w14:textId="77777777" w:rsidTr="006F3752">
        <w:trPr>
          <w:trHeight w:val="300"/>
        </w:trPr>
        <w:tc>
          <w:tcPr>
            <w:tcW w:w="2430" w:type="dxa"/>
            <w:tcBorders>
              <w:top w:val="nil"/>
              <w:left w:val="nil"/>
              <w:bottom w:val="nil"/>
              <w:right w:val="nil"/>
            </w:tcBorders>
            <w:shd w:val="clear" w:color="auto" w:fill="auto"/>
            <w:noWrap/>
            <w:vAlign w:val="center"/>
            <w:hideMark/>
          </w:tcPr>
          <w:p w14:paraId="3F99B58B"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Aspect</w:t>
            </w:r>
          </w:p>
        </w:tc>
        <w:tc>
          <w:tcPr>
            <w:tcW w:w="791" w:type="dxa"/>
            <w:tcBorders>
              <w:top w:val="nil"/>
              <w:left w:val="nil"/>
              <w:bottom w:val="nil"/>
              <w:right w:val="nil"/>
            </w:tcBorders>
            <w:shd w:val="clear" w:color="auto" w:fill="auto"/>
            <w:noWrap/>
            <w:vAlign w:val="center"/>
            <w:hideMark/>
          </w:tcPr>
          <w:p w14:paraId="06D66812" w14:textId="6326C4C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A633475" w14:textId="04CAF82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AE05600" w14:textId="7F28683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B50349D" w14:textId="04913D64"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EFF3332" w14:textId="62A24FE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F5BB591" w14:textId="1BFA8C1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C51628E" w14:textId="1D170E0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93EA420" w14:textId="6CCAE78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32B1E7E" w14:textId="1D344A7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83D8A75"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1.015</w:t>
            </w:r>
          </w:p>
        </w:tc>
        <w:tc>
          <w:tcPr>
            <w:tcW w:w="828" w:type="dxa"/>
            <w:tcBorders>
              <w:top w:val="nil"/>
              <w:left w:val="nil"/>
              <w:bottom w:val="nil"/>
              <w:right w:val="nil"/>
            </w:tcBorders>
            <w:shd w:val="clear" w:color="auto" w:fill="auto"/>
            <w:noWrap/>
            <w:vAlign w:val="center"/>
            <w:hideMark/>
          </w:tcPr>
          <w:p w14:paraId="6BF59DAB"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0.659</w:t>
            </w:r>
          </w:p>
        </w:tc>
        <w:tc>
          <w:tcPr>
            <w:tcW w:w="938" w:type="dxa"/>
            <w:tcBorders>
              <w:top w:val="nil"/>
              <w:left w:val="nil"/>
              <w:bottom w:val="nil"/>
              <w:right w:val="nil"/>
            </w:tcBorders>
            <w:shd w:val="clear" w:color="auto" w:fill="auto"/>
            <w:noWrap/>
            <w:vAlign w:val="center"/>
            <w:hideMark/>
          </w:tcPr>
          <w:p w14:paraId="48AE8A01"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-0.003</w:t>
            </w:r>
          </w:p>
        </w:tc>
      </w:tr>
      <w:tr w:rsidR="0055362F" w:rsidRPr="003808E1" w14:paraId="43D6B5B8" w14:textId="77777777" w:rsidTr="006F3752">
        <w:trPr>
          <w:trHeight w:val="300"/>
        </w:trPr>
        <w:tc>
          <w:tcPr>
            <w:tcW w:w="2430" w:type="dxa"/>
            <w:tcBorders>
              <w:top w:val="nil"/>
              <w:left w:val="nil"/>
              <w:bottom w:val="single" w:sz="4" w:space="0" w:color="auto"/>
              <w:right w:val="nil"/>
            </w:tcBorders>
            <w:shd w:val="clear" w:color="auto" w:fill="auto"/>
            <w:noWrap/>
            <w:vAlign w:val="center"/>
            <w:hideMark/>
          </w:tcPr>
          <w:p w14:paraId="3EF0BF9E"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TPI</w:t>
            </w:r>
          </w:p>
        </w:tc>
        <w:tc>
          <w:tcPr>
            <w:tcW w:w="791" w:type="dxa"/>
            <w:tcBorders>
              <w:top w:val="nil"/>
              <w:left w:val="nil"/>
              <w:bottom w:val="single" w:sz="4" w:space="0" w:color="auto"/>
              <w:right w:val="nil"/>
            </w:tcBorders>
            <w:shd w:val="clear" w:color="auto" w:fill="auto"/>
            <w:noWrap/>
            <w:vAlign w:val="center"/>
            <w:hideMark/>
          </w:tcPr>
          <w:p w14:paraId="34F3D75B" w14:textId="1ED3E4D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0999986D" w14:textId="667E37F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4794352" w14:textId="36631BD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1B1883B2" w14:textId="5B18B7C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16811484" w14:textId="266AAFA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70FCBF0D" w14:textId="77072E3B"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2B3A5148" w14:textId="41A90E3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774CFEDC" w14:textId="54C9DEC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5FDA379B" w14:textId="2BB9AC5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51940E8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-0.764</w:t>
            </w:r>
          </w:p>
        </w:tc>
        <w:tc>
          <w:tcPr>
            <w:tcW w:w="828" w:type="dxa"/>
            <w:tcBorders>
              <w:top w:val="nil"/>
              <w:left w:val="nil"/>
              <w:bottom w:val="single" w:sz="4" w:space="0" w:color="auto"/>
              <w:right w:val="nil"/>
            </w:tcBorders>
            <w:shd w:val="clear" w:color="auto" w:fill="auto"/>
            <w:noWrap/>
            <w:vAlign w:val="center"/>
            <w:hideMark/>
          </w:tcPr>
          <w:p w14:paraId="37FEF783"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-0.352</w:t>
            </w:r>
          </w:p>
        </w:tc>
        <w:tc>
          <w:tcPr>
            <w:tcW w:w="938" w:type="dxa"/>
            <w:tcBorders>
              <w:top w:val="nil"/>
              <w:left w:val="nil"/>
              <w:bottom w:val="single" w:sz="4" w:space="0" w:color="auto"/>
              <w:right w:val="nil"/>
            </w:tcBorders>
            <w:shd w:val="clear" w:color="auto" w:fill="auto"/>
            <w:noWrap/>
            <w:vAlign w:val="center"/>
            <w:hideMark/>
          </w:tcPr>
          <w:p w14:paraId="4B6A3096"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-0.265</w:t>
            </w:r>
          </w:p>
        </w:tc>
      </w:tr>
      <w:tr w:rsidR="0055362F" w:rsidRPr="003808E1" w14:paraId="3887EB4B" w14:textId="77777777" w:rsidTr="006F3752">
        <w:trPr>
          <w:trHeight w:val="300"/>
        </w:trPr>
        <w:tc>
          <w:tcPr>
            <w:tcW w:w="2430" w:type="dxa"/>
            <w:tcBorders>
              <w:top w:val="nil"/>
              <w:left w:val="nil"/>
              <w:bottom w:val="nil"/>
              <w:right w:val="nil"/>
            </w:tcBorders>
            <w:shd w:val="clear" w:color="auto" w:fill="auto"/>
            <w:noWrap/>
            <w:vAlign w:val="center"/>
            <w:hideMark/>
          </w:tcPr>
          <w:p w14:paraId="1F063BC6"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w:t>
            </w:r>
          </w:p>
        </w:tc>
        <w:tc>
          <w:tcPr>
            <w:tcW w:w="791" w:type="dxa"/>
            <w:tcBorders>
              <w:top w:val="nil"/>
              <w:left w:val="nil"/>
              <w:bottom w:val="nil"/>
              <w:right w:val="nil"/>
            </w:tcBorders>
            <w:shd w:val="clear" w:color="auto" w:fill="auto"/>
            <w:noWrap/>
            <w:vAlign w:val="center"/>
            <w:hideMark/>
          </w:tcPr>
          <w:p w14:paraId="4D2FCBEF" w14:textId="31A6AA29"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DAF61B9" w14:textId="1C5DC94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C44BE24" w14:textId="001CEB59"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43F2CF1"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-0.420</w:t>
            </w:r>
          </w:p>
        </w:tc>
        <w:tc>
          <w:tcPr>
            <w:tcW w:w="828" w:type="dxa"/>
            <w:tcBorders>
              <w:top w:val="nil"/>
              <w:left w:val="nil"/>
              <w:bottom w:val="nil"/>
              <w:right w:val="nil"/>
            </w:tcBorders>
            <w:shd w:val="clear" w:color="auto" w:fill="auto"/>
            <w:noWrap/>
            <w:vAlign w:val="center"/>
            <w:hideMark/>
          </w:tcPr>
          <w:p w14:paraId="46ABE66D"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-0.591</w:t>
            </w:r>
          </w:p>
        </w:tc>
        <w:tc>
          <w:tcPr>
            <w:tcW w:w="938" w:type="dxa"/>
            <w:tcBorders>
              <w:top w:val="nil"/>
              <w:left w:val="nil"/>
              <w:bottom w:val="nil"/>
              <w:right w:val="nil"/>
            </w:tcBorders>
            <w:shd w:val="clear" w:color="auto" w:fill="auto"/>
            <w:noWrap/>
            <w:vAlign w:val="center"/>
            <w:hideMark/>
          </w:tcPr>
          <w:p w14:paraId="4BB3CB5F"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0.597</w:t>
            </w:r>
          </w:p>
        </w:tc>
        <w:tc>
          <w:tcPr>
            <w:tcW w:w="791" w:type="dxa"/>
            <w:tcBorders>
              <w:top w:val="nil"/>
              <w:left w:val="nil"/>
              <w:bottom w:val="nil"/>
              <w:right w:val="nil"/>
            </w:tcBorders>
            <w:shd w:val="clear" w:color="auto" w:fill="auto"/>
            <w:noWrap/>
            <w:vAlign w:val="center"/>
            <w:hideMark/>
          </w:tcPr>
          <w:p w14:paraId="4B8DEB4E"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-2.000</w:t>
            </w:r>
          </w:p>
        </w:tc>
        <w:tc>
          <w:tcPr>
            <w:tcW w:w="828" w:type="dxa"/>
            <w:tcBorders>
              <w:top w:val="nil"/>
              <w:left w:val="nil"/>
              <w:bottom w:val="nil"/>
              <w:right w:val="nil"/>
            </w:tcBorders>
            <w:shd w:val="clear" w:color="auto" w:fill="auto"/>
            <w:noWrap/>
            <w:vAlign w:val="center"/>
            <w:hideMark/>
          </w:tcPr>
          <w:p w14:paraId="1E88E97A"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-2.294</w:t>
            </w:r>
          </w:p>
        </w:tc>
        <w:tc>
          <w:tcPr>
            <w:tcW w:w="938" w:type="dxa"/>
            <w:tcBorders>
              <w:top w:val="nil"/>
              <w:left w:val="nil"/>
              <w:bottom w:val="nil"/>
              <w:right w:val="nil"/>
            </w:tcBorders>
            <w:shd w:val="clear" w:color="auto" w:fill="auto"/>
            <w:noWrap/>
            <w:vAlign w:val="center"/>
            <w:hideMark/>
          </w:tcPr>
          <w:p w14:paraId="0571B48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0.399</w:t>
            </w:r>
          </w:p>
        </w:tc>
        <w:tc>
          <w:tcPr>
            <w:tcW w:w="791" w:type="dxa"/>
            <w:tcBorders>
              <w:top w:val="nil"/>
              <w:left w:val="nil"/>
              <w:bottom w:val="nil"/>
              <w:right w:val="nil"/>
            </w:tcBorders>
            <w:shd w:val="clear" w:color="auto" w:fill="auto"/>
            <w:noWrap/>
            <w:vAlign w:val="center"/>
            <w:hideMark/>
          </w:tcPr>
          <w:p w14:paraId="762681C4" w14:textId="1860E56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E4D324A" w14:textId="25037EA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28F24EA" w14:textId="1959F459"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1427C9B4" w14:textId="77777777" w:rsidTr="006F3752">
        <w:trPr>
          <w:trHeight w:val="300"/>
        </w:trPr>
        <w:tc>
          <w:tcPr>
            <w:tcW w:w="2430" w:type="dxa"/>
            <w:tcBorders>
              <w:top w:val="nil"/>
              <w:left w:val="nil"/>
              <w:bottom w:val="nil"/>
              <w:right w:val="nil"/>
            </w:tcBorders>
            <w:shd w:val="clear" w:color="auto" w:fill="auto"/>
            <w:noWrap/>
            <w:vAlign w:val="center"/>
            <w:hideMark/>
          </w:tcPr>
          <w:p w14:paraId="515A5E42"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 Squared</w:t>
            </w:r>
          </w:p>
        </w:tc>
        <w:tc>
          <w:tcPr>
            <w:tcW w:w="791" w:type="dxa"/>
            <w:tcBorders>
              <w:top w:val="nil"/>
              <w:left w:val="nil"/>
              <w:bottom w:val="nil"/>
              <w:right w:val="nil"/>
            </w:tcBorders>
            <w:shd w:val="clear" w:color="auto" w:fill="auto"/>
            <w:noWrap/>
            <w:vAlign w:val="center"/>
            <w:hideMark/>
          </w:tcPr>
          <w:p w14:paraId="12DEE4CB" w14:textId="2E3A2A2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BFBF8EB" w14:textId="73B0219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C89198C" w14:textId="12F9619A"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2A6095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0.286</w:t>
            </w:r>
          </w:p>
        </w:tc>
        <w:tc>
          <w:tcPr>
            <w:tcW w:w="828" w:type="dxa"/>
            <w:tcBorders>
              <w:top w:val="nil"/>
              <w:left w:val="nil"/>
              <w:bottom w:val="nil"/>
              <w:right w:val="nil"/>
            </w:tcBorders>
            <w:shd w:val="clear" w:color="auto" w:fill="auto"/>
            <w:noWrap/>
            <w:vAlign w:val="center"/>
            <w:hideMark/>
          </w:tcPr>
          <w:p w14:paraId="06C05321"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0.478</w:t>
            </w:r>
          </w:p>
        </w:tc>
        <w:tc>
          <w:tcPr>
            <w:tcW w:w="938" w:type="dxa"/>
            <w:tcBorders>
              <w:top w:val="nil"/>
              <w:left w:val="nil"/>
              <w:bottom w:val="nil"/>
              <w:right w:val="nil"/>
            </w:tcBorders>
            <w:shd w:val="clear" w:color="auto" w:fill="auto"/>
            <w:noWrap/>
            <w:vAlign w:val="center"/>
            <w:hideMark/>
          </w:tcPr>
          <w:p w14:paraId="1B41BF47"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0.020</w:t>
            </w:r>
          </w:p>
        </w:tc>
        <w:tc>
          <w:tcPr>
            <w:tcW w:w="791" w:type="dxa"/>
            <w:tcBorders>
              <w:top w:val="nil"/>
              <w:left w:val="nil"/>
              <w:bottom w:val="nil"/>
              <w:right w:val="nil"/>
            </w:tcBorders>
            <w:shd w:val="clear" w:color="auto" w:fill="auto"/>
            <w:noWrap/>
            <w:vAlign w:val="center"/>
            <w:hideMark/>
          </w:tcPr>
          <w:p w14:paraId="4453D9AA"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1.301</w:t>
            </w:r>
          </w:p>
        </w:tc>
        <w:tc>
          <w:tcPr>
            <w:tcW w:w="828" w:type="dxa"/>
            <w:tcBorders>
              <w:top w:val="nil"/>
              <w:left w:val="nil"/>
              <w:bottom w:val="nil"/>
              <w:right w:val="nil"/>
            </w:tcBorders>
            <w:shd w:val="clear" w:color="auto" w:fill="auto"/>
            <w:noWrap/>
            <w:vAlign w:val="center"/>
            <w:hideMark/>
          </w:tcPr>
          <w:p w14:paraId="5FD2248D"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0.941</w:t>
            </w:r>
          </w:p>
        </w:tc>
        <w:tc>
          <w:tcPr>
            <w:tcW w:w="938" w:type="dxa"/>
            <w:tcBorders>
              <w:top w:val="nil"/>
              <w:left w:val="nil"/>
              <w:bottom w:val="nil"/>
              <w:right w:val="nil"/>
            </w:tcBorders>
            <w:shd w:val="clear" w:color="auto" w:fill="auto"/>
            <w:noWrap/>
            <w:vAlign w:val="center"/>
            <w:hideMark/>
          </w:tcPr>
          <w:p w14:paraId="1BD10E3D"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-0.008</w:t>
            </w:r>
          </w:p>
        </w:tc>
        <w:tc>
          <w:tcPr>
            <w:tcW w:w="791" w:type="dxa"/>
            <w:tcBorders>
              <w:top w:val="nil"/>
              <w:left w:val="nil"/>
              <w:bottom w:val="nil"/>
              <w:right w:val="nil"/>
            </w:tcBorders>
            <w:shd w:val="clear" w:color="auto" w:fill="auto"/>
            <w:noWrap/>
            <w:vAlign w:val="center"/>
            <w:hideMark/>
          </w:tcPr>
          <w:p w14:paraId="3E1C0BE8" w14:textId="2B0472E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501A3A3" w14:textId="16B6170A"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AEF94AF" w14:textId="7A90196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13848132" w14:textId="77777777" w:rsidTr="006F3752">
        <w:trPr>
          <w:trHeight w:val="300"/>
        </w:trPr>
        <w:tc>
          <w:tcPr>
            <w:tcW w:w="2430" w:type="dxa"/>
            <w:tcBorders>
              <w:top w:val="nil"/>
              <w:left w:val="nil"/>
              <w:bottom w:val="nil"/>
              <w:right w:val="nil"/>
            </w:tcBorders>
            <w:shd w:val="clear" w:color="auto" w:fill="auto"/>
            <w:noWrap/>
            <w:vAlign w:val="center"/>
            <w:hideMark/>
          </w:tcPr>
          <w:p w14:paraId="5571C6D8" w14:textId="77777777" w:rsidR="0055362F" w:rsidRPr="003808E1" w:rsidRDefault="0055362F" w:rsidP="006F3752">
            <w:pPr>
              <w:spacing w:after="0" w:line="240" w:lineRule="auto"/>
              <w:rPr>
                <w:rFonts w:ascii="Times New Roman" w:eastAsia="Times New Roman" w:hAnsi="Times New Roman" w:cs="Times New Roman"/>
                <w:color w:val="000000"/>
              </w:rPr>
            </w:pPr>
            <w:proofErr w:type="spellStart"/>
            <w:r w:rsidRPr="003808E1">
              <w:rPr>
                <w:rFonts w:ascii="Times New Roman" w:eastAsia="Times New Roman" w:hAnsi="Times New Roman" w:cs="Times New Roman"/>
                <w:color w:val="000000"/>
              </w:rPr>
              <w:t>Edge:Area</w:t>
            </w:r>
            <w:proofErr w:type="spellEnd"/>
            <w:r w:rsidRPr="003808E1">
              <w:rPr>
                <w:rFonts w:ascii="Times New Roman" w:eastAsia="Times New Roman" w:hAnsi="Times New Roman" w:cs="Times New Roman"/>
                <w:color w:val="000000"/>
              </w:rPr>
              <w:t xml:space="preserve"> Ratio</w:t>
            </w:r>
          </w:p>
        </w:tc>
        <w:tc>
          <w:tcPr>
            <w:tcW w:w="791" w:type="dxa"/>
            <w:tcBorders>
              <w:top w:val="nil"/>
              <w:left w:val="nil"/>
              <w:bottom w:val="nil"/>
              <w:right w:val="nil"/>
            </w:tcBorders>
            <w:shd w:val="clear" w:color="auto" w:fill="auto"/>
            <w:noWrap/>
            <w:vAlign w:val="center"/>
            <w:hideMark/>
          </w:tcPr>
          <w:p w14:paraId="08E63F1D" w14:textId="4F32850A"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40FEB91" w14:textId="49CDAE7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1CCDDB5" w14:textId="012B056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B626642" w14:textId="0EA2B38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8F9D567" w14:textId="25C94873"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37CD20B" w14:textId="67539FB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692D2F9"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-0.005</w:t>
            </w:r>
          </w:p>
        </w:tc>
        <w:tc>
          <w:tcPr>
            <w:tcW w:w="828" w:type="dxa"/>
            <w:tcBorders>
              <w:top w:val="nil"/>
              <w:left w:val="nil"/>
              <w:bottom w:val="nil"/>
              <w:right w:val="nil"/>
            </w:tcBorders>
            <w:shd w:val="clear" w:color="auto" w:fill="auto"/>
            <w:noWrap/>
            <w:vAlign w:val="center"/>
            <w:hideMark/>
          </w:tcPr>
          <w:p w14:paraId="79B498A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-0.379</w:t>
            </w:r>
          </w:p>
        </w:tc>
        <w:tc>
          <w:tcPr>
            <w:tcW w:w="938" w:type="dxa"/>
            <w:tcBorders>
              <w:top w:val="nil"/>
              <w:left w:val="nil"/>
              <w:bottom w:val="nil"/>
              <w:right w:val="nil"/>
            </w:tcBorders>
            <w:shd w:val="clear" w:color="auto" w:fill="auto"/>
            <w:noWrap/>
            <w:vAlign w:val="center"/>
            <w:hideMark/>
          </w:tcPr>
          <w:p w14:paraId="20507A8F"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-0.303</w:t>
            </w:r>
          </w:p>
        </w:tc>
        <w:tc>
          <w:tcPr>
            <w:tcW w:w="791" w:type="dxa"/>
            <w:tcBorders>
              <w:top w:val="nil"/>
              <w:left w:val="nil"/>
              <w:bottom w:val="nil"/>
              <w:right w:val="nil"/>
            </w:tcBorders>
            <w:shd w:val="clear" w:color="auto" w:fill="auto"/>
            <w:noWrap/>
            <w:vAlign w:val="center"/>
            <w:hideMark/>
          </w:tcPr>
          <w:p w14:paraId="4A7A9598" w14:textId="119F8A9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BC9B34C" w14:textId="4188346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3F04499" w14:textId="7135607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60750267" w14:textId="77777777" w:rsidTr="006F3752">
        <w:trPr>
          <w:trHeight w:val="300"/>
        </w:trPr>
        <w:tc>
          <w:tcPr>
            <w:tcW w:w="2430" w:type="dxa"/>
            <w:tcBorders>
              <w:top w:val="nil"/>
              <w:left w:val="nil"/>
              <w:bottom w:val="single" w:sz="4" w:space="0" w:color="auto"/>
              <w:right w:val="nil"/>
            </w:tcBorders>
            <w:shd w:val="clear" w:color="auto" w:fill="auto"/>
            <w:noWrap/>
            <w:vAlign w:val="center"/>
            <w:hideMark/>
          </w:tcPr>
          <w:p w14:paraId="5D5D05F2"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Roundness</w:t>
            </w:r>
          </w:p>
        </w:tc>
        <w:tc>
          <w:tcPr>
            <w:tcW w:w="791" w:type="dxa"/>
            <w:tcBorders>
              <w:top w:val="nil"/>
              <w:left w:val="nil"/>
              <w:bottom w:val="single" w:sz="4" w:space="0" w:color="auto"/>
              <w:right w:val="nil"/>
            </w:tcBorders>
            <w:shd w:val="clear" w:color="auto" w:fill="auto"/>
            <w:noWrap/>
            <w:vAlign w:val="center"/>
            <w:hideMark/>
          </w:tcPr>
          <w:p w14:paraId="54BA0A40" w14:textId="47B60FD3"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00282454" w14:textId="7BF6B42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1F064D49" w14:textId="54D3326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4FCFA7C9" w14:textId="1C6E1AD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6C64B012" w14:textId="582098B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DC38B83" w14:textId="4409BF0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01CC0CDE"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0.253</w:t>
            </w:r>
          </w:p>
        </w:tc>
        <w:tc>
          <w:tcPr>
            <w:tcW w:w="828" w:type="dxa"/>
            <w:tcBorders>
              <w:top w:val="nil"/>
              <w:left w:val="nil"/>
              <w:bottom w:val="single" w:sz="4" w:space="0" w:color="auto"/>
              <w:right w:val="nil"/>
            </w:tcBorders>
            <w:shd w:val="clear" w:color="auto" w:fill="auto"/>
            <w:noWrap/>
            <w:vAlign w:val="center"/>
            <w:hideMark/>
          </w:tcPr>
          <w:p w14:paraId="0C163FE6"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-0.178</w:t>
            </w:r>
          </w:p>
        </w:tc>
        <w:tc>
          <w:tcPr>
            <w:tcW w:w="938" w:type="dxa"/>
            <w:tcBorders>
              <w:top w:val="nil"/>
              <w:left w:val="nil"/>
              <w:bottom w:val="single" w:sz="4" w:space="0" w:color="auto"/>
              <w:right w:val="nil"/>
            </w:tcBorders>
            <w:shd w:val="clear" w:color="auto" w:fill="auto"/>
            <w:noWrap/>
            <w:vAlign w:val="center"/>
            <w:hideMark/>
          </w:tcPr>
          <w:p w14:paraId="4C9E0437"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0.195</w:t>
            </w:r>
          </w:p>
        </w:tc>
        <w:tc>
          <w:tcPr>
            <w:tcW w:w="791" w:type="dxa"/>
            <w:tcBorders>
              <w:top w:val="nil"/>
              <w:left w:val="nil"/>
              <w:bottom w:val="single" w:sz="4" w:space="0" w:color="auto"/>
              <w:right w:val="nil"/>
            </w:tcBorders>
            <w:shd w:val="clear" w:color="auto" w:fill="auto"/>
            <w:noWrap/>
            <w:vAlign w:val="center"/>
            <w:hideMark/>
          </w:tcPr>
          <w:p w14:paraId="6514A283" w14:textId="118AD55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63AB65C3" w14:textId="4C50BA4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16BD271" w14:textId="185CCE3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7139FEAE" w14:textId="77777777" w:rsidTr="006F3752">
        <w:trPr>
          <w:trHeight w:val="300"/>
        </w:trPr>
        <w:tc>
          <w:tcPr>
            <w:tcW w:w="2430" w:type="dxa"/>
            <w:tcBorders>
              <w:top w:val="nil"/>
              <w:left w:val="nil"/>
              <w:bottom w:val="nil"/>
              <w:right w:val="nil"/>
            </w:tcBorders>
            <w:shd w:val="clear" w:color="auto" w:fill="auto"/>
            <w:noWrap/>
            <w:vAlign w:val="center"/>
            <w:hideMark/>
          </w:tcPr>
          <w:p w14:paraId="03EA22F5" w14:textId="4F3F9E70"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RUGR</w:t>
            </w:r>
          </w:p>
        </w:tc>
        <w:tc>
          <w:tcPr>
            <w:tcW w:w="2557" w:type="dxa"/>
            <w:gridSpan w:val="3"/>
            <w:tcBorders>
              <w:top w:val="nil"/>
              <w:left w:val="nil"/>
              <w:bottom w:val="nil"/>
              <w:right w:val="nil"/>
            </w:tcBorders>
            <w:shd w:val="clear" w:color="auto" w:fill="auto"/>
            <w:noWrap/>
            <w:vAlign w:val="center"/>
            <w:hideMark/>
          </w:tcPr>
          <w:p w14:paraId="484BB5F2"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-2.187</w:t>
            </w:r>
          </w:p>
        </w:tc>
        <w:tc>
          <w:tcPr>
            <w:tcW w:w="2557" w:type="dxa"/>
            <w:gridSpan w:val="3"/>
            <w:tcBorders>
              <w:top w:val="nil"/>
              <w:left w:val="nil"/>
              <w:bottom w:val="nil"/>
              <w:right w:val="nil"/>
            </w:tcBorders>
            <w:shd w:val="clear" w:color="auto" w:fill="auto"/>
            <w:noWrap/>
            <w:vAlign w:val="center"/>
            <w:hideMark/>
          </w:tcPr>
          <w:p w14:paraId="1B8FCD7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-1.144</w:t>
            </w:r>
          </w:p>
        </w:tc>
        <w:tc>
          <w:tcPr>
            <w:tcW w:w="2557" w:type="dxa"/>
            <w:gridSpan w:val="3"/>
            <w:tcBorders>
              <w:top w:val="nil"/>
              <w:left w:val="nil"/>
              <w:bottom w:val="nil"/>
              <w:right w:val="nil"/>
            </w:tcBorders>
            <w:shd w:val="clear" w:color="auto" w:fill="auto"/>
            <w:noWrap/>
            <w:vAlign w:val="center"/>
            <w:hideMark/>
          </w:tcPr>
          <w:p w14:paraId="76C961A8"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-1.464</w:t>
            </w:r>
          </w:p>
        </w:tc>
        <w:tc>
          <w:tcPr>
            <w:tcW w:w="2557" w:type="dxa"/>
            <w:gridSpan w:val="3"/>
            <w:tcBorders>
              <w:top w:val="nil"/>
              <w:left w:val="nil"/>
              <w:bottom w:val="nil"/>
              <w:right w:val="nil"/>
            </w:tcBorders>
            <w:shd w:val="clear" w:color="auto" w:fill="auto"/>
            <w:noWrap/>
            <w:vAlign w:val="center"/>
            <w:hideMark/>
          </w:tcPr>
          <w:p w14:paraId="26B462AB"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-0.398</w:t>
            </w:r>
          </w:p>
        </w:tc>
      </w:tr>
      <w:tr w:rsidR="0055362F" w:rsidRPr="003808E1" w14:paraId="304E3213" w14:textId="77777777" w:rsidTr="006F3752">
        <w:trPr>
          <w:trHeight w:val="300"/>
        </w:trPr>
        <w:tc>
          <w:tcPr>
            <w:tcW w:w="2430" w:type="dxa"/>
            <w:tcBorders>
              <w:top w:val="nil"/>
              <w:left w:val="nil"/>
              <w:bottom w:val="nil"/>
              <w:right w:val="nil"/>
            </w:tcBorders>
            <w:shd w:val="clear" w:color="auto" w:fill="auto"/>
            <w:noWrap/>
            <w:vAlign w:val="center"/>
            <w:hideMark/>
          </w:tcPr>
          <w:p w14:paraId="58EC3AC4" w14:textId="70D9EE90"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nil"/>
              <w:right w:val="nil"/>
            </w:tcBorders>
            <w:shd w:val="clear" w:color="auto" w:fill="auto"/>
            <w:noWrap/>
            <w:vAlign w:val="center"/>
            <w:hideMark/>
          </w:tcPr>
          <w:p w14:paraId="79975E38"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2.140</w:t>
            </w:r>
          </w:p>
        </w:tc>
        <w:tc>
          <w:tcPr>
            <w:tcW w:w="2557" w:type="dxa"/>
            <w:gridSpan w:val="3"/>
            <w:tcBorders>
              <w:top w:val="nil"/>
              <w:left w:val="nil"/>
              <w:bottom w:val="nil"/>
              <w:right w:val="nil"/>
            </w:tcBorders>
            <w:shd w:val="clear" w:color="auto" w:fill="auto"/>
            <w:noWrap/>
            <w:vAlign w:val="center"/>
            <w:hideMark/>
          </w:tcPr>
          <w:p w14:paraId="3F069590"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2.798</w:t>
            </w:r>
          </w:p>
        </w:tc>
        <w:tc>
          <w:tcPr>
            <w:tcW w:w="2557" w:type="dxa"/>
            <w:gridSpan w:val="3"/>
            <w:tcBorders>
              <w:top w:val="nil"/>
              <w:left w:val="nil"/>
              <w:bottom w:val="nil"/>
              <w:right w:val="nil"/>
            </w:tcBorders>
            <w:shd w:val="clear" w:color="auto" w:fill="auto"/>
            <w:noWrap/>
            <w:vAlign w:val="center"/>
            <w:hideMark/>
          </w:tcPr>
          <w:p w14:paraId="7AA47BAB"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2.455</w:t>
            </w:r>
          </w:p>
        </w:tc>
        <w:tc>
          <w:tcPr>
            <w:tcW w:w="2557" w:type="dxa"/>
            <w:gridSpan w:val="3"/>
            <w:tcBorders>
              <w:top w:val="nil"/>
              <w:left w:val="nil"/>
              <w:bottom w:val="nil"/>
              <w:right w:val="nil"/>
            </w:tcBorders>
            <w:shd w:val="clear" w:color="auto" w:fill="auto"/>
            <w:noWrap/>
            <w:vAlign w:val="center"/>
            <w:hideMark/>
          </w:tcPr>
          <w:p w14:paraId="13293E78"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2.109</w:t>
            </w:r>
          </w:p>
        </w:tc>
      </w:tr>
      <w:tr w:rsidR="0055362F" w:rsidRPr="003808E1" w14:paraId="1DB3B0B3" w14:textId="77777777" w:rsidTr="00FE0DB1">
        <w:trPr>
          <w:trHeight w:val="300"/>
        </w:trPr>
        <w:tc>
          <w:tcPr>
            <w:tcW w:w="2430" w:type="dxa"/>
            <w:tcBorders>
              <w:top w:val="nil"/>
              <w:left w:val="nil"/>
              <w:bottom w:val="single" w:sz="18" w:space="0" w:color="auto"/>
              <w:right w:val="nil"/>
            </w:tcBorders>
            <w:shd w:val="clear" w:color="auto" w:fill="auto"/>
            <w:noWrap/>
            <w:vAlign w:val="center"/>
            <w:hideMark/>
          </w:tcPr>
          <w:p w14:paraId="42E3CA62" w14:textId="26724A0E"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RUGR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single" w:sz="18" w:space="0" w:color="auto"/>
              <w:right w:val="nil"/>
            </w:tcBorders>
            <w:shd w:val="clear" w:color="auto" w:fill="auto"/>
            <w:noWrap/>
            <w:vAlign w:val="center"/>
            <w:hideMark/>
          </w:tcPr>
          <w:p w14:paraId="37D7F66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0.897</w:t>
            </w:r>
          </w:p>
        </w:tc>
        <w:tc>
          <w:tcPr>
            <w:tcW w:w="2557" w:type="dxa"/>
            <w:gridSpan w:val="3"/>
            <w:tcBorders>
              <w:top w:val="nil"/>
              <w:left w:val="nil"/>
              <w:bottom w:val="single" w:sz="18" w:space="0" w:color="auto"/>
              <w:right w:val="nil"/>
            </w:tcBorders>
            <w:shd w:val="clear" w:color="auto" w:fill="auto"/>
            <w:noWrap/>
            <w:vAlign w:val="center"/>
            <w:hideMark/>
          </w:tcPr>
          <w:p w14:paraId="7313CCD7"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0.875</w:t>
            </w:r>
          </w:p>
        </w:tc>
        <w:tc>
          <w:tcPr>
            <w:tcW w:w="2557" w:type="dxa"/>
            <w:gridSpan w:val="3"/>
            <w:tcBorders>
              <w:top w:val="nil"/>
              <w:left w:val="nil"/>
              <w:bottom w:val="single" w:sz="18" w:space="0" w:color="auto"/>
              <w:right w:val="nil"/>
            </w:tcBorders>
            <w:shd w:val="clear" w:color="auto" w:fill="auto"/>
            <w:noWrap/>
            <w:vAlign w:val="center"/>
            <w:hideMark/>
          </w:tcPr>
          <w:p w14:paraId="59A639A2"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1.171</w:t>
            </w:r>
          </w:p>
        </w:tc>
        <w:tc>
          <w:tcPr>
            <w:tcW w:w="2557" w:type="dxa"/>
            <w:gridSpan w:val="3"/>
            <w:tcBorders>
              <w:top w:val="nil"/>
              <w:left w:val="nil"/>
              <w:bottom w:val="single" w:sz="18" w:space="0" w:color="auto"/>
              <w:right w:val="nil"/>
            </w:tcBorders>
            <w:shd w:val="clear" w:color="auto" w:fill="auto"/>
            <w:noWrap/>
            <w:vAlign w:val="center"/>
            <w:hideMark/>
          </w:tcPr>
          <w:p w14:paraId="58FDDA7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0.704</w:t>
            </w:r>
          </w:p>
        </w:tc>
      </w:tr>
    </w:tbl>
    <w:p w14:paraId="1BE07FF3" w14:textId="616D7BCF" w:rsidR="0055362F" w:rsidRPr="003808E1" w:rsidRDefault="0055362F" w:rsidP="009C225B">
      <w:pPr>
        <w:spacing w:line="276" w:lineRule="auto"/>
        <w:rPr>
          <w:rFonts w:ascii="Times New Roman" w:hAnsi="Times New Roman" w:cs="Times New Roman"/>
          <w:sz w:val="24"/>
          <w:szCs w:val="24"/>
        </w:rPr>
        <w:sectPr w:rsidR="0055362F" w:rsidRPr="003808E1" w:rsidSect="001C5C13">
          <w:pgSz w:w="15840" w:h="12240" w:orient="landscape"/>
          <w:pgMar w:top="1440" w:right="1440" w:bottom="1440" w:left="1440" w:header="720" w:footer="720" w:gutter="0"/>
          <w:cols w:space="720"/>
          <w:docGrid w:linePitch="360"/>
        </w:sectPr>
      </w:pPr>
      <w:r w:rsidRPr="003808E1">
        <w:rPr>
          <w:rFonts w:ascii="Times New Roman" w:hAnsi="Times New Roman" w:cs="Times New Roman"/>
          <w:sz w:val="24"/>
          <w:szCs w:val="24"/>
        </w:rPr>
        <w:br/>
      </w:r>
    </w:p>
    <w:p w14:paraId="2EBF946E" w14:textId="31365968" w:rsidR="008A7874" w:rsidRPr="003808E1" w:rsidRDefault="008A7874" w:rsidP="008A7874">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Table 9</w:t>
      </w:r>
      <w:r w:rsidR="005950C4" w:rsidRPr="003808E1">
        <w:rPr>
          <w:rFonts w:ascii="Times New Roman" w:hAnsi="Times New Roman" w:cs="Times New Roman"/>
          <w:sz w:val="24"/>
          <w:szCs w:val="24"/>
        </w:rPr>
        <w:t>. Overall summary of the significance, direction, and magnitude of e</w:t>
      </w:r>
      <w:r w:rsidR="00FB74DF" w:rsidRPr="003808E1">
        <w:rPr>
          <w:rFonts w:ascii="Times New Roman" w:hAnsi="Times New Roman" w:cs="Times New Roman"/>
          <w:sz w:val="24"/>
          <w:szCs w:val="24"/>
        </w:rPr>
        <w:t>ffects</w:t>
      </w:r>
      <w:r w:rsidRPr="003808E1">
        <w:rPr>
          <w:rFonts w:ascii="Times New Roman" w:hAnsi="Times New Roman" w:cs="Times New Roman"/>
          <w:sz w:val="24"/>
          <w:szCs w:val="24"/>
        </w:rPr>
        <w:t xml:space="preserve"> of </w:t>
      </w:r>
      <w:r w:rsidR="00FB74DF" w:rsidRPr="003808E1">
        <w:rPr>
          <w:rFonts w:ascii="Times New Roman" w:hAnsi="Times New Roman" w:cs="Times New Roman"/>
          <w:sz w:val="24"/>
          <w:szCs w:val="24"/>
        </w:rPr>
        <w:t xml:space="preserve">predictor </w:t>
      </w:r>
      <w:r w:rsidRPr="003808E1">
        <w:rPr>
          <w:rFonts w:ascii="Times New Roman" w:hAnsi="Times New Roman" w:cs="Times New Roman"/>
          <w:sz w:val="24"/>
          <w:szCs w:val="24"/>
        </w:rPr>
        <w:t>variable</w:t>
      </w:r>
      <w:r w:rsidR="00FB74DF" w:rsidRPr="003808E1">
        <w:rPr>
          <w:rFonts w:ascii="Times New Roman" w:hAnsi="Times New Roman" w:cs="Times New Roman"/>
          <w:sz w:val="24"/>
          <w:szCs w:val="24"/>
        </w:rPr>
        <w:t>s</w:t>
      </w:r>
      <w:r w:rsidRPr="003808E1">
        <w:rPr>
          <w:rFonts w:ascii="Times New Roman" w:hAnsi="Times New Roman" w:cs="Times New Roman"/>
          <w:sz w:val="24"/>
          <w:szCs w:val="24"/>
        </w:rPr>
        <w:t xml:space="preserve"> </w:t>
      </w:r>
      <w:r w:rsidR="005950C4" w:rsidRPr="003808E1">
        <w:rPr>
          <w:rFonts w:ascii="Times New Roman" w:hAnsi="Times New Roman" w:cs="Times New Roman"/>
          <w:sz w:val="24"/>
          <w:szCs w:val="24"/>
        </w:rPr>
        <w:t>on</w:t>
      </w:r>
      <w:r w:rsidRPr="003808E1">
        <w:rPr>
          <w:rFonts w:ascii="Times New Roman" w:hAnsi="Times New Roman" w:cs="Times New Roman"/>
          <w:sz w:val="24"/>
          <w:szCs w:val="24"/>
        </w:rPr>
        <w:t xml:space="preserve"> game bird</w:t>
      </w:r>
      <w:r w:rsidR="00FB74DF" w:rsidRPr="003808E1">
        <w:rPr>
          <w:rFonts w:ascii="Times New Roman" w:hAnsi="Times New Roman" w:cs="Times New Roman"/>
          <w:sz w:val="24"/>
          <w:szCs w:val="24"/>
        </w:rPr>
        <w:t xml:space="preserve"> occupancy (1 = WITU, 2 = RUGR, 3 = AMWO)</w:t>
      </w:r>
      <w:r w:rsidRPr="003808E1">
        <w:rPr>
          <w:rFonts w:ascii="Times New Roman" w:hAnsi="Times New Roman" w:cs="Times New Roman"/>
          <w:sz w:val="24"/>
          <w:szCs w:val="24"/>
        </w:rPr>
        <w:t xml:space="preserve"> and guild</w:t>
      </w:r>
      <w:r w:rsidR="00FB74DF" w:rsidRPr="003808E1">
        <w:rPr>
          <w:rFonts w:ascii="Times New Roman" w:hAnsi="Times New Roman" w:cs="Times New Roman"/>
          <w:sz w:val="24"/>
          <w:szCs w:val="24"/>
        </w:rPr>
        <w:t xml:space="preserve"> richness (ALL = all species, ESEA = early-successional and edge-associated songbirds, INT = forest-interior songbirds, GAP = forest-gap songbirds, GEN = forest generalist songbirds)</w:t>
      </w:r>
      <w:r w:rsidR="00E82F9A"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C</w:t>
      </w:r>
      <w:r w:rsidR="005950C4" w:rsidRPr="003808E1">
        <w:rPr>
          <w:rFonts w:ascii="Times New Roman" w:hAnsi="Times New Roman" w:cs="Times New Roman"/>
          <w:sz w:val="24"/>
          <w:szCs w:val="24"/>
        </w:rPr>
        <w:t>ell c</w:t>
      </w:r>
      <w:r w:rsidR="003A66D5" w:rsidRPr="003808E1">
        <w:rPr>
          <w:rFonts w:ascii="Times New Roman" w:hAnsi="Times New Roman" w:cs="Times New Roman"/>
          <w:sz w:val="24"/>
          <w:szCs w:val="24"/>
        </w:rPr>
        <w:t>olors</w:t>
      </w:r>
      <w:r w:rsidR="00E82F9A" w:rsidRPr="003808E1">
        <w:rPr>
          <w:rFonts w:ascii="Times New Roman" w:hAnsi="Times New Roman" w:cs="Times New Roman"/>
          <w:sz w:val="24"/>
          <w:szCs w:val="24"/>
        </w:rPr>
        <w:t xml:space="preserve"> indicate </w:t>
      </w:r>
      <w:r w:rsidR="00FB74DF" w:rsidRPr="003808E1">
        <w:rPr>
          <w:rFonts w:ascii="Times New Roman" w:hAnsi="Times New Roman" w:cs="Times New Roman"/>
          <w:sz w:val="24"/>
          <w:szCs w:val="24"/>
        </w:rPr>
        <w:t>a non-significant (gray) or significant</w:t>
      </w:r>
      <w:r w:rsidR="00E82F9A"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negative</w:t>
      </w:r>
      <w:r w:rsidR="00E82F9A"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(blue)</w:t>
      </w:r>
      <w:r w:rsidR="00FB74DF"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 xml:space="preserve"> positive (yellow)</w:t>
      </w:r>
      <w:r w:rsidR="00FB74DF"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 xml:space="preserve"> quadratic (green) relationship </w:t>
      </w:r>
      <w:r w:rsidR="00253FF3" w:rsidRPr="003808E1">
        <w:rPr>
          <w:rFonts w:ascii="Times New Roman" w:hAnsi="Times New Roman" w:cs="Times New Roman"/>
          <w:sz w:val="24"/>
          <w:szCs w:val="24"/>
        </w:rPr>
        <w:t>resulting in a</w:t>
      </w:r>
      <w:r w:rsidR="003A66D5" w:rsidRPr="003808E1">
        <w:rPr>
          <w:rFonts w:ascii="Times New Roman" w:hAnsi="Times New Roman" w:cs="Times New Roman"/>
          <w:sz w:val="24"/>
          <w:szCs w:val="24"/>
        </w:rPr>
        <w:t xml:space="preserve"> </w:t>
      </w:r>
      <w:r w:rsidR="00253FF3" w:rsidRPr="003808E1">
        <w:rPr>
          <w:rFonts w:ascii="Times New Roman" w:hAnsi="Times New Roman" w:cs="Times New Roman"/>
          <w:sz w:val="24"/>
          <w:szCs w:val="24"/>
        </w:rPr>
        <w:t>change of ≥</w:t>
      </w:r>
      <w:r w:rsidR="00E82F9A" w:rsidRPr="003808E1">
        <w:rPr>
          <w:rFonts w:ascii="Times New Roman" w:hAnsi="Times New Roman" w:cs="Times New Roman"/>
          <w:sz w:val="24"/>
          <w:szCs w:val="24"/>
        </w:rPr>
        <w:t xml:space="preserve">0.10 in probability of marginal occurrence for game bird species or of </w:t>
      </w:r>
      <w:r w:rsidR="00253FF3" w:rsidRPr="003808E1">
        <w:rPr>
          <w:rFonts w:ascii="Times New Roman" w:hAnsi="Times New Roman" w:cs="Times New Roman"/>
          <w:sz w:val="24"/>
          <w:szCs w:val="24"/>
        </w:rPr>
        <w:t>≥</w:t>
      </w:r>
      <w:r w:rsidR="00E82F9A" w:rsidRPr="003808E1">
        <w:rPr>
          <w:rFonts w:ascii="Times New Roman" w:hAnsi="Times New Roman" w:cs="Times New Roman"/>
          <w:sz w:val="24"/>
          <w:szCs w:val="24"/>
        </w:rPr>
        <w:t>1 species for songbird guild richness</w:t>
      </w:r>
      <w:r w:rsidR="003A66D5" w:rsidRPr="003808E1">
        <w:rPr>
          <w:rFonts w:ascii="Times New Roman" w:hAnsi="Times New Roman" w:cs="Times New Roman"/>
          <w:sz w:val="24"/>
          <w:szCs w:val="24"/>
        </w:rPr>
        <w:t>.</w:t>
      </w:r>
    </w:p>
    <w:tbl>
      <w:tblPr>
        <w:tblW w:w="13059" w:type="dxa"/>
        <w:tblLook w:val="04A0" w:firstRow="1" w:lastRow="0" w:firstColumn="1" w:lastColumn="0" w:noHBand="0" w:noVBand="1"/>
      </w:tblPr>
      <w:tblGrid>
        <w:gridCol w:w="2700"/>
        <w:gridCol w:w="426"/>
        <w:gridCol w:w="439"/>
        <w:gridCol w:w="485"/>
        <w:gridCol w:w="628"/>
        <w:gridCol w:w="741"/>
        <w:gridCol w:w="570"/>
        <w:gridCol w:w="642"/>
        <w:gridCol w:w="654"/>
        <w:gridCol w:w="80"/>
        <w:gridCol w:w="552"/>
        <w:gridCol w:w="570"/>
        <w:gridCol w:w="642"/>
        <w:gridCol w:w="654"/>
        <w:gridCol w:w="81"/>
        <w:gridCol w:w="551"/>
        <w:gridCol w:w="741"/>
        <w:gridCol w:w="581"/>
        <w:gridCol w:w="642"/>
        <w:gridCol w:w="648"/>
        <w:gridCol w:w="32"/>
      </w:tblGrid>
      <w:tr w:rsidR="00953F27" w:rsidRPr="003808E1" w14:paraId="4F95280D" w14:textId="77777777" w:rsidTr="000B363D">
        <w:trPr>
          <w:trHeight w:val="308"/>
        </w:trPr>
        <w:tc>
          <w:tcPr>
            <w:tcW w:w="2700" w:type="dxa"/>
            <w:vMerge w:val="restart"/>
            <w:tcBorders>
              <w:top w:val="single" w:sz="12" w:space="0" w:color="auto"/>
              <w:left w:val="nil"/>
              <w:bottom w:val="single" w:sz="4" w:space="0" w:color="000000"/>
              <w:right w:val="nil"/>
            </w:tcBorders>
            <w:shd w:val="clear" w:color="auto" w:fill="auto"/>
            <w:noWrap/>
            <w:vAlign w:val="center"/>
            <w:hideMark/>
          </w:tcPr>
          <w:p w14:paraId="09942528" w14:textId="3257E15D" w:rsidR="00953F27" w:rsidRPr="003808E1" w:rsidRDefault="00953F27" w:rsidP="00953F27">
            <w:pPr>
              <w:spacing w:after="0" w:line="240" w:lineRule="auto"/>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Predictor Variable</w:t>
            </w:r>
          </w:p>
        </w:tc>
        <w:tc>
          <w:tcPr>
            <w:tcW w:w="1350" w:type="dxa"/>
            <w:gridSpan w:val="3"/>
            <w:tcBorders>
              <w:top w:val="single" w:sz="12" w:space="0" w:color="auto"/>
              <w:left w:val="nil"/>
              <w:bottom w:val="single" w:sz="4" w:space="0" w:color="auto"/>
              <w:right w:val="nil"/>
            </w:tcBorders>
            <w:shd w:val="clear" w:color="auto" w:fill="auto"/>
            <w:noWrap/>
            <w:vAlign w:val="center"/>
            <w:hideMark/>
          </w:tcPr>
          <w:p w14:paraId="1362325F"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Game Birds</w:t>
            </w:r>
          </w:p>
        </w:tc>
        <w:tc>
          <w:tcPr>
            <w:tcW w:w="3315" w:type="dxa"/>
            <w:gridSpan w:val="6"/>
            <w:tcBorders>
              <w:top w:val="single" w:sz="12" w:space="0" w:color="auto"/>
              <w:left w:val="nil"/>
              <w:bottom w:val="single" w:sz="4" w:space="0" w:color="auto"/>
              <w:right w:val="nil"/>
            </w:tcBorders>
            <w:shd w:val="clear" w:color="auto" w:fill="auto"/>
            <w:noWrap/>
            <w:vAlign w:val="center"/>
            <w:hideMark/>
          </w:tcPr>
          <w:p w14:paraId="39331AE3"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Breeding Birds (Opening)</w:t>
            </w:r>
          </w:p>
        </w:tc>
        <w:tc>
          <w:tcPr>
            <w:tcW w:w="2499" w:type="dxa"/>
            <w:gridSpan w:val="5"/>
            <w:tcBorders>
              <w:top w:val="single" w:sz="12" w:space="0" w:color="auto"/>
              <w:left w:val="nil"/>
              <w:bottom w:val="single" w:sz="4" w:space="0" w:color="auto"/>
              <w:right w:val="nil"/>
            </w:tcBorders>
            <w:shd w:val="clear" w:color="auto" w:fill="auto"/>
            <w:noWrap/>
            <w:vAlign w:val="center"/>
            <w:hideMark/>
          </w:tcPr>
          <w:p w14:paraId="789B4F07"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Breeding Birds (Forest)</w:t>
            </w:r>
          </w:p>
        </w:tc>
        <w:tc>
          <w:tcPr>
            <w:tcW w:w="3195" w:type="dxa"/>
            <w:gridSpan w:val="6"/>
            <w:tcBorders>
              <w:top w:val="single" w:sz="12" w:space="0" w:color="auto"/>
              <w:left w:val="nil"/>
              <w:bottom w:val="single" w:sz="4" w:space="0" w:color="auto"/>
              <w:right w:val="nil"/>
            </w:tcBorders>
            <w:shd w:val="clear" w:color="auto" w:fill="auto"/>
            <w:noWrap/>
            <w:vAlign w:val="center"/>
            <w:hideMark/>
          </w:tcPr>
          <w:p w14:paraId="7933B434"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Post-breeding Birds</w:t>
            </w:r>
          </w:p>
        </w:tc>
      </w:tr>
      <w:tr w:rsidR="00396255" w:rsidRPr="003808E1" w14:paraId="7B0647E3" w14:textId="77777777" w:rsidTr="000B363D">
        <w:trPr>
          <w:gridAfter w:val="1"/>
          <w:wAfter w:w="32" w:type="dxa"/>
          <w:trHeight w:val="308"/>
        </w:trPr>
        <w:tc>
          <w:tcPr>
            <w:tcW w:w="2700" w:type="dxa"/>
            <w:vMerge/>
            <w:tcBorders>
              <w:top w:val="single" w:sz="4" w:space="0" w:color="auto"/>
              <w:left w:val="nil"/>
              <w:bottom w:val="single" w:sz="12" w:space="0" w:color="auto"/>
              <w:right w:val="nil"/>
            </w:tcBorders>
            <w:vAlign w:val="center"/>
            <w:hideMark/>
          </w:tcPr>
          <w:p w14:paraId="282E49A0" w14:textId="77777777" w:rsidR="00953F27" w:rsidRPr="003808E1" w:rsidRDefault="00953F27" w:rsidP="00953F27">
            <w:pPr>
              <w:spacing w:after="0" w:line="240" w:lineRule="auto"/>
              <w:rPr>
                <w:rFonts w:ascii="Times New Roman" w:eastAsia="Times New Roman" w:hAnsi="Times New Roman" w:cs="Times New Roman"/>
                <w:b/>
                <w:bCs/>
                <w:color w:val="000000"/>
                <w:sz w:val="21"/>
                <w:szCs w:val="21"/>
              </w:rPr>
            </w:pPr>
          </w:p>
        </w:tc>
        <w:tc>
          <w:tcPr>
            <w:tcW w:w="426" w:type="dxa"/>
            <w:tcBorders>
              <w:top w:val="nil"/>
              <w:left w:val="nil"/>
              <w:bottom w:val="single" w:sz="12" w:space="0" w:color="auto"/>
              <w:right w:val="nil"/>
            </w:tcBorders>
            <w:shd w:val="clear" w:color="auto" w:fill="auto"/>
            <w:noWrap/>
            <w:vAlign w:val="center"/>
            <w:hideMark/>
          </w:tcPr>
          <w:p w14:paraId="12CB3CDE" w14:textId="4432783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1</w:t>
            </w:r>
          </w:p>
        </w:tc>
        <w:tc>
          <w:tcPr>
            <w:tcW w:w="439" w:type="dxa"/>
            <w:tcBorders>
              <w:top w:val="nil"/>
              <w:left w:val="nil"/>
              <w:bottom w:val="single" w:sz="12" w:space="0" w:color="auto"/>
              <w:right w:val="nil"/>
            </w:tcBorders>
            <w:shd w:val="clear" w:color="auto" w:fill="auto"/>
            <w:noWrap/>
            <w:vAlign w:val="center"/>
            <w:hideMark/>
          </w:tcPr>
          <w:p w14:paraId="19EADDE7" w14:textId="567837C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2</w:t>
            </w:r>
          </w:p>
        </w:tc>
        <w:tc>
          <w:tcPr>
            <w:tcW w:w="485" w:type="dxa"/>
            <w:tcBorders>
              <w:top w:val="nil"/>
              <w:left w:val="nil"/>
              <w:bottom w:val="single" w:sz="12" w:space="0" w:color="auto"/>
              <w:right w:val="nil"/>
            </w:tcBorders>
            <w:shd w:val="clear" w:color="auto" w:fill="auto"/>
            <w:noWrap/>
            <w:vAlign w:val="center"/>
            <w:hideMark/>
          </w:tcPr>
          <w:p w14:paraId="624FA4CF" w14:textId="0162A3A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3</w:t>
            </w:r>
          </w:p>
        </w:tc>
        <w:tc>
          <w:tcPr>
            <w:tcW w:w="628" w:type="dxa"/>
            <w:tcBorders>
              <w:top w:val="nil"/>
              <w:left w:val="nil"/>
              <w:bottom w:val="single" w:sz="12" w:space="0" w:color="auto"/>
              <w:right w:val="nil"/>
            </w:tcBorders>
            <w:shd w:val="clear" w:color="auto" w:fill="auto"/>
            <w:noWrap/>
            <w:vAlign w:val="center"/>
            <w:hideMark/>
          </w:tcPr>
          <w:p w14:paraId="24727464"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ALL</w:t>
            </w:r>
          </w:p>
        </w:tc>
        <w:tc>
          <w:tcPr>
            <w:tcW w:w="741" w:type="dxa"/>
            <w:tcBorders>
              <w:top w:val="nil"/>
              <w:left w:val="nil"/>
              <w:bottom w:val="single" w:sz="12" w:space="0" w:color="auto"/>
              <w:right w:val="nil"/>
            </w:tcBorders>
            <w:shd w:val="clear" w:color="auto" w:fill="auto"/>
            <w:noWrap/>
            <w:vAlign w:val="center"/>
            <w:hideMark/>
          </w:tcPr>
          <w:p w14:paraId="55E7D5FA"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ESEA</w:t>
            </w:r>
          </w:p>
        </w:tc>
        <w:tc>
          <w:tcPr>
            <w:tcW w:w="570" w:type="dxa"/>
            <w:tcBorders>
              <w:top w:val="nil"/>
              <w:left w:val="nil"/>
              <w:bottom w:val="single" w:sz="12" w:space="0" w:color="auto"/>
              <w:right w:val="nil"/>
            </w:tcBorders>
            <w:shd w:val="clear" w:color="auto" w:fill="auto"/>
            <w:noWrap/>
            <w:vAlign w:val="center"/>
            <w:hideMark/>
          </w:tcPr>
          <w:p w14:paraId="3A08B3C2"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INT</w:t>
            </w:r>
          </w:p>
        </w:tc>
        <w:tc>
          <w:tcPr>
            <w:tcW w:w="642" w:type="dxa"/>
            <w:tcBorders>
              <w:top w:val="nil"/>
              <w:left w:val="nil"/>
              <w:bottom w:val="single" w:sz="12" w:space="0" w:color="auto"/>
              <w:right w:val="nil"/>
            </w:tcBorders>
            <w:shd w:val="clear" w:color="auto" w:fill="auto"/>
            <w:noWrap/>
            <w:vAlign w:val="center"/>
            <w:hideMark/>
          </w:tcPr>
          <w:p w14:paraId="7AE4EE71"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GAP</w:t>
            </w:r>
          </w:p>
        </w:tc>
        <w:tc>
          <w:tcPr>
            <w:tcW w:w="654" w:type="dxa"/>
            <w:tcBorders>
              <w:top w:val="nil"/>
              <w:left w:val="nil"/>
              <w:bottom w:val="single" w:sz="12" w:space="0" w:color="auto"/>
              <w:right w:val="nil"/>
            </w:tcBorders>
            <w:shd w:val="clear" w:color="auto" w:fill="auto"/>
            <w:noWrap/>
            <w:vAlign w:val="center"/>
            <w:hideMark/>
          </w:tcPr>
          <w:p w14:paraId="3B9C6481"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GEN</w:t>
            </w:r>
          </w:p>
        </w:tc>
        <w:tc>
          <w:tcPr>
            <w:tcW w:w="632" w:type="dxa"/>
            <w:gridSpan w:val="2"/>
            <w:tcBorders>
              <w:top w:val="nil"/>
              <w:left w:val="nil"/>
              <w:bottom w:val="single" w:sz="12" w:space="0" w:color="auto"/>
              <w:right w:val="nil"/>
            </w:tcBorders>
            <w:shd w:val="clear" w:color="auto" w:fill="auto"/>
            <w:noWrap/>
            <w:vAlign w:val="center"/>
            <w:hideMark/>
          </w:tcPr>
          <w:p w14:paraId="79C881A6"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ALL</w:t>
            </w:r>
          </w:p>
        </w:tc>
        <w:tc>
          <w:tcPr>
            <w:tcW w:w="570" w:type="dxa"/>
            <w:tcBorders>
              <w:top w:val="nil"/>
              <w:left w:val="nil"/>
              <w:bottom w:val="single" w:sz="12" w:space="0" w:color="auto"/>
              <w:right w:val="nil"/>
            </w:tcBorders>
            <w:shd w:val="clear" w:color="auto" w:fill="auto"/>
            <w:noWrap/>
            <w:vAlign w:val="center"/>
            <w:hideMark/>
          </w:tcPr>
          <w:p w14:paraId="1C22C6E0"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INT</w:t>
            </w:r>
          </w:p>
        </w:tc>
        <w:tc>
          <w:tcPr>
            <w:tcW w:w="642" w:type="dxa"/>
            <w:tcBorders>
              <w:top w:val="nil"/>
              <w:left w:val="nil"/>
              <w:bottom w:val="single" w:sz="12" w:space="0" w:color="auto"/>
              <w:right w:val="nil"/>
            </w:tcBorders>
            <w:shd w:val="clear" w:color="auto" w:fill="auto"/>
            <w:noWrap/>
            <w:vAlign w:val="center"/>
            <w:hideMark/>
          </w:tcPr>
          <w:p w14:paraId="7D3445BB"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GAP</w:t>
            </w:r>
          </w:p>
        </w:tc>
        <w:tc>
          <w:tcPr>
            <w:tcW w:w="654" w:type="dxa"/>
            <w:tcBorders>
              <w:top w:val="nil"/>
              <w:left w:val="nil"/>
              <w:bottom w:val="single" w:sz="12" w:space="0" w:color="auto"/>
              <w:right w:val="nil"/>
            </w:tcBorders>
            <w:shd w:val="clear" w:color="auto" w:fill="auto"/>
            <w:noWrap/>
            <w:vAlign w:val="center"/>
            <w:hideMark/>
          </w:tcPr>
          <w:p w14:paraId="59640647"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GEN</w:t>
            </w:r>
          </w:p>
        </w:tc>
        <w:tc>
          <w:tcPr>
            <w:tcW w:w="632" w:type="dxa"/>
            <w:gridSpan w:val="2"/>
            <w:tcBorders>
              <w:top w:val="nil"/>
              <w:left w:val="nil"/>
              <w:bottom w:val="single" w:sz="12" w:space="0" w:color="auto"/>
              <w:right w:val="nil"/>
            </w:tcBorders>
            <w:shd w:val="clear" w:color="auto" w:fill="auto"/>
            <w:noWrap/>
            <w:vAlign w:val="center"/>
            <w:hideMark/>
          </w:tcPr>
          <w:p w14:paraId="6D51A8A2"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ALL</w:t>
            </w:r>
          </w:p>
        </w:tc>
        <w:tc>
          <w:tcPr>
            <w:tcW w:w="741" w:type="dxa"/>
            <w:tcBorders>
              <w:top w:val="nil"/>
              <w:left w:val="nil"/>
              <w:bottom w:val="single" w:sz="12" w:space="0" w:color="auto"/>
              <w:right w:val="nil"/>
            </w:tcBorders>
            <w:shd w:val="clear" w:color="auto" w:fill="auto"/>
            <w:noWrap/>
            <w:vAlign w:val="center"/>
            <w:hideMark/>
          </w:tcPr>
          <w:p w14:paraId="70BF3CB2"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ESEA</w:t>
            </w:r>
          </w:p>
        </w:tc>
        <w:tc>
          <w:tcPr>
            <w:tcW w:w="581" w:type="dxa"/>
            <w:tcBorders>
              <w:top w:val="nil"/>
              <w:left w:val="nil"/>
              <w:bottom w:val="single" w:sz="12" w:space="0" w:color="auto"/>
              <w:right w:val="nil"/>
            </w:tcBorders>
            <w:shd w:val="clear" w:color="auto" w:fill="auto"/>
            <w:noWrap/>
            <w:vAlign w:val="center"/>
            <w:hideMark/>
          </w:tcPr>
          <w:p w14:paraId="73885D97"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INT</w:t>
            </w:r>
          </w:p>
        </w:tc>
        <w:tc>
          <w:tcPr>
            <w:tcW w:w="642" w:type="dxa"/>
            <w:tcBorders>
              <w:top w:val="nil"/>
              <w:left w:val="nil"/>
              <w:bottom w:val="single" w:sz="12" w:space="0" w:color="auto"/>
              <w:right w:val="nil"/>
            </w:tcBorders>
            <w:shd w:val="clear" w:color="auto" w:fill="auto"/>
            <w:noWrap/>
            <w:vAlign w:val="center"/>
            <w:hideMark/>
          </w:tcPr>
          <w:p w14:paraId="517B5D78"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GAP</w:t>
            </w:r>
          </w:p>
        </w:tc>
        <w:tc>
          <w:tcPr>
            <w:tcW w:w="648" w:type="dxa"/>
            <w:tcBorders>
              <w:top w:val="nil"/>
              <w:left w:val="nil"/>
              <w:bottom w:val="single" w:sz="12" w:space="0" w:color="auto"/>
              <w:right w:val="nil"/>
            </w:tcBorders>
            <w:shd w:val="clear" w:color="auto" w:fill="auto"/>
            <w:noWrap/>
            <w:vAlign w:val="center"/>
            <w:hideMark/>
          </w:tcPr>
          <w:p w14:paraId="04BDA8ED"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GEN</w:t>
            </w:r>
          </w:p>
        </w:tc>
      </w:tr>
      <w:tr w:rsidR="005950C4" w:rsidRPr="003808E1" w14:paraId="62B43973" w14:textId="77777777" w:rsidTr="000B363D">
        <w:trPr>
          <w:gridAfter w:val="1"/>
          <w:wAfter w:w="32" w:type="dxa"/>
          <w:trHeight w:val="308"/>
        </w:trPr>
        <w:tc>
          <w:tcPr>
            <w:tcW w:w="2700" w:type="dxa"/>
            <w:tcBorders>
              <w:top w:val="single" w:sz="12" w:space="0" w:color="auto"/>
              <w:left w:val="nil"/>
              <w:bottom w:val="nil"/>
              <w:right w:val="single" w:sz="2" w:space="0" w:color="FFFFFF"/>
            </w:tcBorders>
            <w:shd w:val="clear" w:color="auto" w:fill="auto"/>
            <w:noWrap/>
            <w:vAlign w:val="center"/>
            <w:hideMark/>
          </w:tcPr>
          <w:p w14:paraId="3B00CDB8"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Opening Type</w:t>
            </w:r>
          </w:p>
        </w:tc>
        <w:tc>
          <w:tcPr>
            <w:tcW w:w="426"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28E0E83B" w14:textId="723A2C0E"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12" w:space="0" w:color="auto"/>
              <w:left w:val="single" w:sz="2" w:space="0" w:color="FFFFFF"/>
              <w:bottom w:val="single" w:sz="2" w:space="0" w:color="FFFFFF"/>
              <w:right w:val="single" w:sz="2" w:space="0" w:color="FFFFFF"/>
            </w:tcBorders>
            <w:shd w:val="clear" w:color="000000" w:fill="FFE699"/>
            <w:noWrap/>
            <w:vAlign w:val="center"/>
            <w:hideMark/>
          </w:tcPr>
          <w:p w14:paraId="5739F7D9" w14:textId="3CB8F8D1"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65E6268F" w14:textId="1F2E3AC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496216E9" w14:textId="4B91976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5315D61D" w14:textId="2B69D2E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07C3FED7" w14:textId="15CC161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05142B97" w14:textId="5178896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71D8FD25" w14:textId="183D44B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2C74649C" w14:textId="0180D3D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08448B5E" w14:textId="464C29B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48A34EB1" w14:textId="72E90AF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3C0EC952" w14:textId="7155FDC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1E4E33A5" w14:textId="0AF635C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39200726" w14:textId="2279F5D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1CBF1E37" w14:textId="3BD8740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6AF6DC8D" w14:textId="79E7D1E2"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1B77EC62" w14:textId="4D6BC4C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r>
      <w:tr w:rsidR="00396255" w:rsidRPr="003808E1" w14:paraId="04318CA0" w14:textId="77777777" w:rsidTr="000B363D">
        <w:trPr>
          <w:gridAfter w:val="1"/>
          <w:wAfter w:w="32" w:type="dxa"/>
          <w:trHeight w:val="308"/>
        </w:trPr>
        <w:tc>
          <w:tcPr>
            <w:tcW w:w="2700" w:type="dxa"/>
            <w:tcBorders>
              <w:top w:val="nil"/>
              <w:left w:val="nil"/>
              <w:bottom w:val="single" w:sz="4" w:space="0" w:color="auto"/>
              <w:right w:val="single" w:sz="2" w:space="0" w:color="FFFFFF"/>
            </w:tcBorders>
            <w:shd w:val="clear" w:color="auto" w:fill="auto"/>
            <w:noWrap/>
            <w:vAlign w:val="center"/>
            <w:hideMark/>
          </w:tcPr>
          <w:p w14:paraId="370CE66A"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Road Proximity</w:t>
            </w:r>
          </w:p>
        </w:tc>
        <w:tc>
          <w:tcPr>
            <w:tcW w:w="426"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04F05118" w14:textId="3A692C4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1263BE5E" w14:textId="6FD3C6A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178ADBEA" w14:textId="2A77E27C"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45236996" w14:textId="54387A5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A968790" w14:textId="15BA973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BDBAAFA" w14:textId="32485F51"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53B28D7" w14:textId="1D7D78B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99A88DD" w14:textId="718C2F6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8814812" w14:textId="2A04AF4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12B6C6D0" w14:textId="10C6387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08F5DF2D" w14:textId="1F7069F2"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5B7F6B02" w14:textId="369D3E6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42390544" w14:textId="5B74993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208BDDDE" w14:textId="1C39D78D"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30CB5129" w14:textId="457E102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02F55EA0" w14:textId="217CA02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1A3BD39A" w14:textId="561D4B1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396255" w:rsidRPr="003808E1" w14:paraId="2972B413" w14:textId="77777777" w:rsidTr="000B363D">
        <w:trPr>
          <w:gridAfter w:val="1"/>
          <w:wAfter w:w="32" w:type="dxa"/>
          <w:trHeight w:val="323"/>
        </w:trPr>
        <w:tc>
          <w:tcPr>
            <w:tcW w:w="2700" w:type="dxa"/>
            <w:tcBorders>
              <w:top w:val="single" w:sz="4" w:space="0" w:color="auto"/>
              <w:left w:val="nil"/>
              <w:bottom w:val="nil"/>
              <w:right w:val="single" w:sz="2" w:space="0" w:color="FFFFFF"/>
            </w:tcBorders>
            <w:shd w:val="clear" w:color="auto" w:fill="auto"/>
            <w:noWrap/>
            <w:vAlign w:val="center"/>
            <w:hideMark/>
          </w:tcPr>
          <w:p w14:paraId="7BEC79CA"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Percent Sapling</w:t>
            </w:r>
          </w:p>
        </w:tc>
        <w:tc>
          <w:tcPr>
            <w:tcW w:w="426"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A0925E8" w14:textId="496FFF4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0C0001F0" w14:textId="68A175C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4" w:space="0" w:color="auto"/>
              <w:left w:val="single" w:sz="2" w:space="0" w:color="FFFFFF"/>
              <w:bottom w:val="single" w:sz="2" w:space="0" w:color="FFFFFF"/>
              <w:right w:val="single" w:sz="2" w:space="0" w:color="FFFFFF"/>
            </w:tcBorders>
            <w:shd w:val="clear" w:color="000000" w:fill="B4C6E7"/>
            <w:noWrap/>
            <w:vAlign w:val="center"/>
            <w:hideMark/>
          </w:tcPr>
          <w:p w14:paraId="775700B1" w14:textId="152F259D"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4" w:space="0" w:color="auto"/>
              <w:left w:val="single" w:sz="2" w:space="0" w:color="FFFFFF"/>
              <w:bottom w:val="single" w:sz="2" w:space="0" w:color="FFFFFF"/>
              <w:right w:val="single" w:sz="2" w:space="0" w:color="FFFFFF"/>
            </w:tcBorders>
            <w:shd w:val="clear" w:color="000000" w:fill="FFE699"/>
            <w:noWrap/>
            <w:vAlign w:val="center"/>
            <w:hideMark/>
          </w:tcPr>
          <w:p w14:paraId="5FC28275" w14:textId="4CC2A9DD"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44139B98" w14:textId="62FB551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F44EEEF" w14:textId="5EFCD422"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28F230F" w14:textId="246308B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840E74A" w14:textId="0651878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4CF5F0DA" w14:textId="00C9315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225B569" w14:textId="4176B4A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4BAD4B4B" w14:textId="01FCCFD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22E6765" w14:textId="5ABE75B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59415DCA" w14:textId="0E5EC69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3BB7EEE4" w14:textId="0867108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1A5478DF" w14:textId="25C0444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35ADC6E6" w14:textId="6B6F015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66B42EC2" w14:textId="45B7BAF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396255" w:rsidRPr="003808E1" w14:paraId="6833FD05" w14:textId="77777777" w:rsidTr="000B363D">
        <w:trPr>
          <w:gridAfter w:val="1"/>
          <w:wAfter w:w="32" w:type="dxa"/>
          <w:trHeight w:val="323"/>
        </w:trPr>
        <w:tc>
          <w:tcPr>
            <w:tcW w:w="2700" w:type="dxa"/>
            <w:tcBorders>
              <w:top w:val="nil"/>
              <w:left w:val="nil"/>
              <w:bottom w:val="nil"/>
              <w:right w:val="single" w:sz="2" w:space="0" w:color="FFFFFF"/>
            </w:tcBorders>
            <w:shd w:val="clear" w:color="auto" w:fill="auto"/>
            <w:noWrap/>
            <w:vAlign w:val="center"/>
            <w:hideMark/>
          </w:tcPr>
          <w:p w14:paraId="30731073"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Percent Tree Outside Opening</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94AD38F" w14:textId="57B7156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6A2EF3D" w14:textId="25BCB6B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3C0CC47" w14:textId="53BA10A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5669A6D1" w14:textId="241C9FEC"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E3196C3" w14:textId="792FD362"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F7193D4" w14:textId="3ACD4EB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340EF75" w14:textId="71517C8C"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D2EFAE5" w14:textId="5E23FE4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E5C2784" w14:textId="25DF71C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064DB53" w14:textId="081C42F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83F0054" w14:textId="3F420AF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3FC760C" w14:textId="63ABB4FE"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7499AE8" w14:textId="3959CB9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DC86303" w14:textId="7CCF152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B8B54CB" w14:textId="52AFF4DE"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B409608" w14:textId="34AD0F6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7C8AA23" w14:textId="0B4C052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396255" w:rsidRPr="003808E1" w14:paraId="52EDBB57"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2D7E8FD8"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Canopy Height</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B6121F0" w14:textId="4D4B598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85FF78A" w14:textId="5EB56C8C"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4A82CA4" w14:textId="71122A0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2C582AC" w14:textId="60E308FC"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E32B3F7" w14:textId="00DC9F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A2EB60A" w14:textId="2ADE4BA2"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D0A7705" w14:textId="2D08508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584EF68" w14:textId="3307409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7E13489" w14:textId="38460A1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5A937C0" w14:textId="71FD975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7CC7B45" w14:textId="28A2CBC1"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AA1DA97" w14:textId="086F6FFA"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E4B8222" w14:textId="69F3827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1CC43CB" w14:textId="09B0618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4519CE4" w14:textId="17C1920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49FC77A5" w14:textId="76BC7A3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586E435" w14:textId="76E08AF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F5571E3" w14:textId="77777777" w:rsidTr="00A67D4A">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0538DCA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Number Trees</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1751F7F" w14:textId="36277A8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35463383" w14:textId="2394431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133037A" w14:textId="09DDBB9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D1945D2" w14:textId="1A72769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D9875B6" w14:textId="343C0D18"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6CE89AA9" w14:textId="7ECF18D2"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282338A" w14:textId="69F83EF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8000F92" w14:textId="7393EA7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6A6A6" w:themeFill="background1" w:themeFillShade="A6"/>
            <w:noWrap/>
            <w:vAlign w:val="center"/>
            <w:hideMark/>
          </w:tcPr>
          <w:p w14:paraId="45623718" w14:textId="0C977AB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auto" w:fill="A6A6A6" w:themeFill="background1" w:themeFillShade="A6"/>
            <w:noWrap/>
            <w:vAlign w:val="center"/>
            <w:hideMark/>
          </w:tcPr>
          <w:p w14:paraId="63E87280" w14:textId="2A4B1559"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77D9015" w14:textId="1D7EB58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70D71EF" w14:textId="2106A66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9D8C4C7" w14:textId="7D211AF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4C01CFCC" w14:textId="5A8A5BE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C8DA637" w14:textId="4D29E4C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12E7567" w14:textId="7BD18E9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4E5AE023" w14:textId="02C2E01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F975B96" w14:textId="77777777" w:rsidTr="000B363D">
        <w:trPr>
          <w:gridAfter w:val="1"/>
          <w:wAfter w:w="32" w:type="dxa"/>
          <w:trHeight w:val="308"/>
        </w:trPr>
        <w:tc>
          <w:tcPr>
            <w:tcW w:w="2700" w:type="dxa"/>
            <w:tcBorders>
              <w:top w:val="nil"/>
              <w:left w:val="nil"/>
              <w:bottom w:val="single" w:sz="4" w:space="0" w:color="auto"/>
              <w:right w:val="single" w:sz="2" w:space="0" w:color="FFFFFF"/>
            </w:tcBorders>
            <w:shd w:val="clear" w:color="auto" w:fill="auto"/>
            <w:noWrap/>
            <w:vAlign w:val="center"/>
            <w:hideMark/>
          </w:tcPr>
          <w:p w14:paraId="5BFEDCC4"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Elevation</w:t>
            </w:r>
          </w:p>
        </w:tc>
        <w:tc>
          <w:tcPr>
            <w:tcW w:w="426"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5B683A18" w14:textId="1729A2C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4889A454" w14:textId="335616A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6371FCC9" w14:textId="08AF587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26FB95CB" w14:textId="49E17A43"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1CAE605E" w14:textId="6A1C3C8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68B3C4E5" w14:textId="584BA96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539581B9" w14:textId="69AE35B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299E6BB4" w14:textId="5B4EDBB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3D969588" w14:textId="7B508E9D"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54F364A3" w14:textId="5C7C1CA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1868A014" w14:textId="20637FF2"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00D1D119" w14:textId="24301B8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0C4F578B" w14:textId="649C5E0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5ADE3075" w14:textId="5DD14DB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81"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18F5F05B" w14:textId="41A0929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2E1287CF" w14:textId="4824B4E0"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8"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17F0E53F" w14:textId="433BBF2E"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r>
      <w:tr w:rsidR="00A67D4A" w:rsidRPr="003808E1" w14:paraId="68389359" w14:textId="77777777" w:rsidTr="000B363D">
        <w:trPr>
          <w:gridAfter w:val="1"/>
          <w:wAfter w:w="32" w:type="dxa"/>
          <w:trHeight w:val="308"/>
        </w:trPr>
        <w:tc>
          <w:tcPr>
            <w:tcW w:w="2700" w:type="dxa"/>
            <w:tcBorders>
              <w:top w:val="nil"/>
              <w:left w:val="nil"/>
              <w:bottom w:val="single" w:sz="4" w:space="0" w:color="auto"/>
              <w:right w:val="single" w:sz="2" w:space="0" w:color="FFFFFF"/>
            </w:tcBorders>
            <w:shd w:val="clear" w:color="auto" w:fill="auto"/>
            <w:noWrap/>
            <w:vAlign w:val="center"/>
            <w:hideMark/>
          </w:tcPr>
          <w:p w14:paraId="3CA137B9"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Area</w:t>
            </w:r>
          </w:p>
        </w:tc>
        <w:tc>
          <w:tcPr>
            <w:tcW w:w="426"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0FE390D2" w14:textId="66221E5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28378F3F" w14:textId="45F2557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67F3E3F" w14:textId="7CC5344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0A83F957" w14:textId="347392A3"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04013B3A" w14:textId="50CD410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3E49D186" w14:textId="6D44336E"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0F7D706" w14:textId="6C76024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2F00D6C0" w14:textId="0641B58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4E3B47DC" w14:textId="21DEF41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5340A108" w14:textId="0147A2C1"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16E8F23" w14:textId="343B6BA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9762CBF" w14:textId="669DBF9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059F7F1F" w14:textId="4CCB9B4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52DC72AC" w14:textId="3A108A0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81"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6E2802FA" w14:textId="278BC77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10073080" w14:textId="3871194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8"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7EDC65C1" w14:textId="65E34681"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r>
      <w:tr w:rsidR="00A67D4A" w:rsidRPr="003808E1" w14:paraId="3B878542" w14:textId="77777777" w:rsidTr="000B363D">
        <w:trPr>
          <w:gridAfter w:val="1"/>
          <w:wAfter w:w="32" w:type="dxa"/>
          <w:trHeight w:val="308"/>
        </w:trPr>
        <w:tc>
          <w:tcPr>
            <w:tcW w:w="2700" w:type="dxa"/>
            <w:tcBorders>
              <w:top w:val="single" w:sz="4" w:space="0" w:color="auto"/>
              <w:left w:val="nil"/>
              <w:bottom w:val="nil"/>
              <w:right w:val="single" w:sz="2" w:space="0" w:color="FFFFFF"/>
            </w:tcBorders>
            <w:shd w:val="clear" w:color="auto" w:fill="auto"/>
            <w:noWrap/>
            <w:vAlign w:val="center"/>
            <w:hideMark/>
          </w:tcPr>
          <w:p w14:paraId="5D79AF72"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Number Small Openings </w:t>
            </w:r>
          </w:p>
        </w:tc>
        <w:tc>
          <w:tcPr>
            <w:tcW w:w="426"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204C9AC2" w14:textId="5B14A5E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5D9BEFF" w14:textId="422E072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4" w:space="0" w:color="auto"/>
              <w:left w:val="single" w:sz="2" w:space="0" w:color="FFFFFF"/>
              <w:bottom w:val="single" w:sz="2" w:space="0" w:color="FFFFFF"/>
              <w:right w:val="single" w:sz="2" w:space="0" w:color="FFFFFF"/>
            </w:tcBorders>
            <w:shd w:val="clear" w:color="000000" w:fill="FFE699"/>
            <w:noWrap/>
            <w:vAlign w:val="center"/>
            <w:hideMark/>
          </w:tcPr>
          <w:p w14:paraId="7D811127" w14:textId="7AD55AC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B7C012C" w14:textId="6607740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F45E680" w14:textId="46FC241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77A89D74" w14:textId="52023D0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AAD6CFE" w14:textId="3AEB52B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0A3B1DE0" w14:textId="70D0F9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8F5C670" w14:textId="1C10722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27CA62AC" w14:textId="3DF73A0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A382BDD" w14:textId="5079D07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77F78CC8" w14:textId="6C3E7E3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6EE0CA24" w14:textId="60261B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40B7C016" w14:textId="5FF40F6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6450F351" w14:textId="7694256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109356C6" w14:textId="29DE16A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7F74B66E" w14:textId="4B82945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57583375"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5910130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Number Midsize Openings </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8B6325B" w14:textId="347C741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0B6A5D9" w14:textId="257EA97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5A055909" w14:textId="07371D0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A359AFE" w14:textId="6861929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1587CB42" w14:textId="0241D77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58D534F" w14:textId="32F4C36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9C1B73E" w14:textId="72FA37D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79FB28B" w14:textId="043C2A2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916359" w14:textId="1329590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89D39E7" w14:textId="344A4DD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2C33452" w14:textId="2199368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5BB3316" w14:textId="0DCEAC5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9A3B23A" w14:textId="7C3A892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57F92FBD" w14:textId="495FADF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DA9493E" w14:textId="25D9FE0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26B925C" w14:textId="0CDFCC7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3DAAE28" w14:textId="2BB39BF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7214DABB"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6DBB042A"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Number Large Openings </w:t>
            </w:r>
          </w:p>
        </w:tc>
        <w:tc>
          <w:tcPr>
            <w:tcW w:w="426"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3A9BB858" w14:textId="4CB58B3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2FBCFD4" w14:textId="6BABD85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160B2EA" w14:textId="3A973D0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5BC65A5" w14:textId="570CEAA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79442FB" w14:textId="259373A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DDA816F" w14:textId="24C84C6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2A44889" w14:textId="3327952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37F4EA3" w14:textId="109210E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75F8BD1F" w14:textId="4E9F1A93"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627C5368" w14:textId="48CB5D22"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698B471" w14:textId="3CC0B22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B4F2FF6" w14:textId="477E48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7EFD332" w14:textId="524AA1B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6861567" w14:textId="6A16B50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0F0145F" w14:textId="0809385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54A2F0A" w14:textId="3F2BB08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9FB8B1E" w14:textId="28F5785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7ED8C37A"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25183A29"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Wildlife Priority </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D7C050C" w14:textId="52A1A69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9DA6226" w14:textId="1E80430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19F3F58B" w14:textId="39980D0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F1F8FA4" w14:textId="19399DB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8D65E9F" w14:textId="52634D5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2F8BDA6" w14:textId="469AEBB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B905282" w14:textId="405238B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ABA30D4" w14:textId="2D562E1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3EFE232" w14:textId="5E32833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C5864F" w14:textId="52DFC50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8BE5F23" w14:textId="6D97137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A54A4C4" w14:textId="57D24EE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C41F85A" w14:textId="3A293D2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9E165FF" w14:textId="5B1B96B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7129E2F" w14:textId="4C73033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04B53E8" w14:textId="734F290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DEB529" w14:textId="3EE6A9E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r>
      <w:tr w:rsidR="00A67D4A" w:rsidRPr="003808E1" w14:paraId="71DE4F35"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5CD01A80"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Mature Sawtimber </w:t>
            </w:r>
          </w:p>
        </w:tc>
        <w:tc>
          <w:tcPr>
            <w:tcW w:w="426"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6959204" w14:textId="3211804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30F846A" w14:textId="6471F5F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5578BA2" w14:textId="02F5A8A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A949760" w14:textId="2552B5D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1800954" w14:textId="7116463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7F2B1FC" w14:textId="7E912976"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4A2DB8D" w14:textId="21F0809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6CD833E" w14:textId="2281E9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530C542" w14:textId="6CF76D4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B0C1F63" w14:textId="6B2925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B1CEB76" w14:textId="248203B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F81E72E" w14:textId="2AD6054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58EBD55" w14:textId="6F96828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00235D4" w14:textId="7C19BB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FD7D897" w14:textId="022C84E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69CD2C7" w14:textId="00F285E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94EDF6E" w14:textId="7306CFE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r>
      <w:tr w:rsidR="00A67D4A" w:rsidRPr="003808E1" w14:paraId="446714FB"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789192B2"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Immature Sawtimber </w:t>
            </w:r>
          </w:p>
        </w:tc>
        <w:tc>
          <w:tcPr>
            <w:tcW w:w="426"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03B5ACFB" w14:textId="676370A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BB9C577" w14:textId="6CE4F73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0D94D7B" w14:textId="26EC658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B7E4D36" w14:textId="55FEB0A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7764EF2C" w14:textId="26CB9F48"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6387406" w14:textId="6CAA51D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EC812EC" w14:textId="5D137AC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C8AD49C" w14:textId="4F5A08E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50B154D" w14:textId="4C151D6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53D0064" w14:textId="6115BFD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044D8DE" w14:textId="1A6CDF7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C407CA4" w14:textId="5DC59B9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20FA57B4" w14:textId="5E8C3DC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F0349BD" w14:textId="26B2991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C30BE15" w14:textId="23BB0C4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4F93771" w14:textId="7F4BDCB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7D0E828" w14:textId="357A9D7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FBE86EE"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419CC1D7"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Individual Tree Selection </w:t>
            </w:r>
          </w:p>
        </w:tc>
        <w:tc>
          <w:tcPr>
            <w:tcW w:w="426"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5C53B15" w14:textId="00EED50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A7876A2" w14:textId="656E8FC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A6C152C" w14:textId="5D8FC9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F74F72E" w14:textId="7023962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153B4A0C" w14:textId="20446BF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E9479E4" w14:textId="7BEE270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114D6E7" w14:textId="7A5B80D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78522CD" w14:textId="236AC7E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994E5DF" w14:textId="5283658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04355DB" w14:textId="15DB7F0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2419517" w14:textId="20A5213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90167B9" w14:textId="79F7DD2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5F51246" w14:textId="223C0E5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55CB011D" w14:textId="6A5CF33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7F68EC6" w14:textId="65757FF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8D02894" w14:textId="757A36E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4B1B01F" w14:textId="59D5F68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3807DBE4"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1B4B20FE"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Stand Age</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C3D8385" w14:textId="34EBCE0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EEB5796" w14:textId="554C9B1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58C0044" w14:textId="76E5CC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6F30452" w14:textId="68F322D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3F9B2E7" w14:textId="528D943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5D511E16" w14:textId="1C7BB53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BFC077D" w14:textId="50E47B9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EB8038D" w14:textId="6865291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6D1A74" w14:textId="0BE53E4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89CB2FF" w14:textId="7493001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E8BDF31" w14:textId="4678159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6FE2CB3" w14:textId="07E1904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200596F6" w14:textId="19B6262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17D1D3B" w14:textId="572E6C0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7D72D50" w14:textId="5BCBAAD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4F21779" w14:textId="212ACC1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67B6CC0" w14:textId="2F2B3E1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97C946E"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208B810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Forest </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2E118FF" w14:textId="7369041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088BE5D" w14:textId="1ECF538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08FBB374" w14:textId="12C351A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B202F6D" w14:textId="6A20730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5CC82A9C" w14:textId="79EA651A"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6177D7D" w14:textId="30359D2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E35DD94" w14:textId="13DB44E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3826750" w14:textId="5DEE1F7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CC214CC" w14:textId="1338F24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7CA49A71" w14:textId="0AB2E7B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1C5D411" w14:textId="0C70C04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D65631F" w14:textId="5C8D71B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5987906" w14:textId="395007A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567B012" w14:textId="4E42051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5DA9B06" w14:textId="55C9BCB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E7A1204" w14:textId="37587F6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6C11FF50" w14:textId="591C9FF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r>
      <w:tr w:rsidR="00A67D4A" w:rsidRPr="003808E1" w14:paraId="49408AB8"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0B56F6E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Proportion Oaks</w:t>
            </w:r>
          </w:p>
        </w:tc>
        <w:tc>
          <w:tcPr>
            <w:tcW w:w="426" w:type="dxa"/>
            <w:tcBorders>
              <w:top w:val="single" w:sz="2" w:space="0" w:color="FFFFFF"/>
              <w:left w:val="single" w:sz="2" w:space="0" w:color="FFFFFF"/>
              <w:bottom w:val="single" w:sz="2" w:space="0" w:color="FFFFFF" w:themeColor="background1"/>
              <w:right w:val="single" w:sz="2" w:space="0" w:color="FFFFFF"/>
            </w:tcBorders>
            <w:shd w:val="clear" w:color="000000" w:fill="B4C6E7"/>
            <w:noWrap/>
            <w:vAlign w:val="center"/>
            <w:hideMark/>
          </w:tcPr>
          <w:p w14:paraId="224A1B6A" w14:textId="3A31586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100A66C9" w14:textId="1219AF4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themeColor="background1"/>
              <w:right w:val="single" w:sz="2" w:space="0" w:color="FFFFFF"/>
            </w:tcBorders>
            <w:shd w:val="clear" w:color="000000" w:fill="B4C6E7"/>
            <w:noWrap/>
            <w:vAlign w:val="center"/>
            <w:hideMark/>
          </w:tcPr>
          <w:p w14:paraId="7A15E61D" w14:textId="7E6514C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3529D01C" w14:textId="06DBBB3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themeColor="background1"/>
              <w:right w:val="single" w:sz="2" w:space="0" w:color="FFFFFF"/>
            </w:tcBorders>
            <w:shd w:val="clear" w:color="000000" w:fill="B4C6E7"/>
            <w:noWrap/>
            <w:vAlign w:val="center"/>
            <w:hideMark/>
          </w:tcPr>
          <w:p w14:paraId="20219977" w14:textId="36A8FBA0"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44093529" w14:textId="0BCA052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304931F3" w14:textId="6033EBA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030DF8C5" w14:textId="42E43AA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4A0D479A" w14:textId="48AA584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7A80B4F6" w14:textId="4A0A810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36AB464A" w14:textId="1005ABF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63B467B6" w14:textId="44A2C6D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1AFBA15D" w14:textId="3A03AF9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426A2402" w14:textId="6684C36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7CF4358B" w14:textId="41967C8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3FB70703" w14:textId="1DE6E7C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6B94DF1F" w14:textId="28B2069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478892E2" w14:textId="77777777" w:rsidTr="000B363D">
        <w:trPr>
          <w:gridAfter w:val="1"/>
          <w:wAfter w:w="32" w:type="dxa"/>
          <w:trHeight w:val="308"/>
        </w:trPr>
        <w:tc>
          <w:tcPr>
            <w:tcW w:w="2700" w:type="dxa"/>
            <w:tcBorders>
              <w:top w:val="nil"/>
              <w:left w:val="nil"/>
              <w:bottom w:val="single" w:sz="12" w:space="0" w:color="auto"/>
              <w:right w:val="single" w:sz="2" w:space="0" w:color="FFFFFF" w:themeColor="background1"/>
            </w:tcBorders>
            <w:shd w:val="clear" w:color="auto" w:fill="auto"/>
            <w:noWrap/>
            <w:vAlign w:val="center"/>
            <w:hideMark/>
          </w:tcPr>
          <w:p w14:paraId="4C168265"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Agriculture </w:t>
            </w:r>
          </w:p>
        </w:tc>
        <w:tc>
          <w:tcPr>
            <w:tcW w:w="426"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16953675" w14:textId="33B33B7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7556F134" w14:textId="7DFC11E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23705BC4" w14:textId="4A47991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287D3C0E" w14:textId="37C80C66"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6775B45C" w14:textId="10907C20"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29950E02" w14:textId="11F68DA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56471B5F" w14:textId="3AA4F1B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00F1F1A5" w14:textId="64DA069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5CCFEA28" w14:textId="1B3AEA0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2F56E89C" w14:textId="3E2FEF78"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34267314" w14:textId="5002B6E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421987E7" w14:textId="132F430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687F8740" w14:textId="172B93E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7F749663" w14:textId="7DD6B4E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36BA42A3" w14:textId="30E6D88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229B25A2" w14:textId="230DD8B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34FF7718" w14:textId="653F88E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r>
    </w:tbl>
    <w:p w14:paraId="5D511C12" w14:textId="5E7D7D5A" w:rsidR="00B15786" w:rsidRPr="003808E1" w:rsidRDefault="006836E5" w:rsidP="00D71F98">
      <w:pPr>
        <w:rPr>
          <w:rFonts w:ascii="Times New Roman" w:hAnsi="Times New Roman" w:cs="Times New Roman"/>
          <w:sz w:val="24"/>
          <w:szCs w:val="24"/>
        </w:rPr>
      </w:pPr>
      <w:r w:rsidRPr="003808E1">
        <w:rPr>
          <w:rFonts w:ascii="Times New Roman" w:hAnsi="Times New Roman" w:cs="Times New Roman"/>
          <w:sz w:val="24"/>
          <w:szCs w:val="24"/>
        </w:rPr>
        <w:lastRenderedPageBreak/>
        <w:t xml:space="preserve">Table </w:t>
      </w:r>
      <w:r w:rsidR="008A7874" w:rsidRPr="003808E1">
        <w:rPr>
          <w:rFonts w:ascii="Times New Roman" w:hAnsi="Times New Roman" w:cs="Times New Roman"/>
          <w:sz w:val="24"/>
          <w:szCs w:val="24"/>
        </w:rPr>
        <w:t>10</w:t>
      </w:r>
      <w:r w:rsidR="00B15786" w:rsidRPr="003808E1">
        <w:rPr>
          <w:rFonts w:ascii="Times New Roman" w:hAnsi="Times New Roman" w:cs="Times New Roman"/>
          <w:sz w:val="24"/>
          <w:szCs w:val="24"/>
        </w:rPr>
        <w:t>.</w:t>
      </w:r>
      <w:r w:rsidRPr="003808E1">
        <w:rPr>
          <w:rFonts w:ascii="Times New Roman" w:hAnsi="Times New Roman" w:cs="Times New Roman"/>
          <w:sz w:val="24"/>
          <w:szCs w:val="24"/>
        </w:rPr>
        <w:t xml:space="preserve"> </w:t>
      </w:r>
      <w:r w:rsidR="00B15786" w:rsidRPr="003808E1">
        <w:rPr>
          <w:rFonts w:ascii="Times New Roman" w:hAnsi="Times New Roman" w:cs="Times New Roman"/>
          <w:sz w:val="24"/>
          <w:szCs w:val="24"/>
        </w:rPr>
        <w:t xml:space="preserve">Slope coefficient values and significance (bold type) associated with the full set of predictor variables from the </w:t>
      </w:r>
      <w:r w:rsidR="00310730" w:rsidRPr="003808E1">
        <w:rPr>
          <w:rFonts w:ascii="Times New Roman" w:hAnsi="Times New Roman" w:cs="Times New Roman"/>
          <w:sz w:val="24"/>
          <w:szCs w:val="24"/>
        </w:rPr>
        <w:t xml:space="preserve">14 </w:t>
      </w:r>
      <w:r w:rsidR="00B15786" w:rsidRPr="003808E1">
        <w:rPr>
          <w:rFonts w:ascii="Times New Roman" w:hAnsi="Times New Roman" w:cs="Times New Roman"/>
          <w:sz w:val="24"/>
          <w:szCs w:val="24"/>
        </w:rPr>
        <w:t>guild richness models. Predictor variables are organized by category (management, local habitat, size, and landscape context).</w:t>
      </w:r>
    </w:p>
    <w:tbl>
      <w:tblPr>
        <w:tblW w:w="13006" w:type="dxa"/>
        <w:tblLook w:val="04A0" w:firstRow="1" w:lastRow="0" w:firstColumn="1" w:lastColumn="0" w:noHBand="0" w:noVBand="1"/>
      </w:tblPr>
      <w:tblGrid>
        <w:gridCol w:w="2430"/>
        <w:gridCol w:w="743"/>
        <w:gridCol w:w="811"/>
        <w:gridCol w:w="743"/>
        <w:gridCol w:w="743"/>
        <w:gridCol w:w="743"/>
        <w:gridCol w:w="752"/>
        <w:gridCol w:w="752"/>
        <w:gridCol w:w="752"/>
        <w:gridCol w:w="754"/>
        <w:gridCol w:w="743"/>
        <w:gridCol w:w="811"/>
        <w:gridCol w:w="743"/>
        <w:gridCol w:w="743"/>
        <w:gridCol w:w="743"/>
      </w:tblGrid>
      <w:tr w:rsidR="00114A12" w:rsidRPr="003808E1" w14:paraId="375200E1" w14:textId="77777777" w:rsidTr="000B363D">
        <w:trPr>
          <w:trHeight w:val="301"/>
        </w:trPr>
        <w:tc>
          <w:tcPr>
            <w:tcW w:w="2430" w:type="dxa"/>
            <w:vMerge w:val="restart"/>
            <w:tcBorders>
              <w:top w:val="single" w:sz="12" w:space="0" w:color="auto"/>
              <w:left w:val="nil"/>
              <w:bottom w:val="single" w:sz="12" w:space="0" w:color="auto"/>
              <w:right w:val="nil"/>
            </w:tcBorders>
            <w:shd w:val="clear" w:color="auto" w:fill="auto"/>
            <w:noWrap/>
            <w:vAlign w:val="center"/>
            <w:hideMark/>
          </w:tcPr>
          <w:p w14:paraId="1E573806" w14:textId="1ABE8656" w:rsidR="00114A12" w:rsidRPr="003808E1" w:rsidRDefault="00114A12" w:rsidP="00114A12">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Predictor Variable</w:t>
            </w:r>
          </w:p>
        </w:tc>
        <w:tc>
          <w:tcPr>
            <w:tcW w:w="3783" w:type="dxa"/>
            <w:gridSpan w:val="5"/>
            <w:tcBorders>
              <w:top w:val="single" w:sz="12" w:space="0" w:color="auto"/>
              <w:left w:val="nil"/>
              <w:bottom w:val="single" w:sz="4" w:space="0" w:color="auto"/>
              <w:right w:val="nil"/>
            </w:tcBorders>
            <w:shd w:val="clear" w:color="auto" w:fill="auto"/>
            <w:noWrap/>
            <w:vAlign w:val="center"/>
            <w:hideMark/>
          </w:tcPr>
          <w:p w14:paraId="130CFC60" w14:textId="77777777" w:rsidR="00114A12" w:rsidRPr="003808E1" w:rsidRDefault="00114A12" w:rsidP="00114A1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Breeding Birds (Opening)</w:t>
            </w:r>
          </w:p>
        </w:tc>
        <w:tc>
          <w:tcPr>
            <w:tcW w:w="3010" w:type="dxa"/>
            <w:gridSpan w:val="4"/>
            <w:tcBorders>
              <w:top w:val="single" w:sz="12" w:space="0" w:color="auto"/>
              <w:left w:val="nil"/>
              <w:bottom w:val="single" w:sz="4" w:space="0" w:color="auto"/>
              <w:right w:val="nil"/>
            </w:tcBorders>
            <w:shd w:val="clear" w:color="auto" w:fill="auto"/>
            <w:noWrap/>
            <w:vAlign w:val="center"/>
            <w:hideMark/>
          </w:tcPr>
          <w:p w14:paraId="743A9935" w14:textId="77777777" w:rsidR="00114A12" w:rsidRPr="003808E1" w:rsidRDefault="00114A12" w:rsidP="00114A1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Breeding Birds (Forest)</w:t>
            </w:r>
          </w:p>
        </w:tc>
        <w:tc>
          <w:tcPr>
            <w:tcW w:w="3783" w:type="dxa"/>
            <w:gridSpan w:val="5"/>
            <w:tcBorders>
              <w:top w:val="single" w:sz="12" w:space="0" w:color="auto"/>
              <w:left w:val="nil"/>
              <w:bottom w:val="single" w:sz="4" w:space="0" w:color="auto"/>
              <w:right w:val="nil"/>
            </w:tcBorders>
            <w:shd w:val="clear" w:color="auto" w:fill="auto"/>
            <w:noWrap/>
            <w:vAlign w:val="center"/>
            <w:hideMark/>
          </w:tcPr>
          <w:p w14:paraId="07147826" w14:textId="77777777" w:rsidR="00114A12" w:rsidRPr="003808E1" w:rsidRDefault="00114A12" w:rsidP="00114A1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Post-breeding Birds</w:t>
            </w:r>
          </w:p>
        </w:tc>
      </w:tr>
      <w:tr w:rsidR="00114A12" w:rsidRPr="003808E1" w14:paraId="48D61EA1" w14:textId="77777777" w:rsidTr="000B363D">
        <w:trPr>
          <w:trHeight w:val="301"/>
        </w:trPr>
        <w:tc>
          <w:tcPr>
            <w:tcW w:w="2430" w:type="dxa"/>
            <w:vMerge/>
            <w:tcBorders>
              <w:top w:val="single" w:sz="4" w:space="0" w:color="000000"/>
              <w:left w:val="nil"/>
              <w:bottom w:val="single" w:sz="12" w:space="0" w:color="auto"/>
              <w:right w:val="nil"/>
            </w:tcBorders>
            <w:vAlign w:val="center"/>
            <w:hideMark/>
          </w:tcPr>
          <w:p w14:paraId="5FF87E9E" w14:textId="77777777" w:rsidR="00114A12" w:rsidRPr="003808E1" w:rsidRDefault="00114A12" w:rsidP="00114A12">
            <w:pPr>
              <w:spacing w:after="0" w:line="240" w:lineRule="auto"/>
              <w:rPr>
                <w:rFonts w:ascii="Times New Roman" w:eastAsia="Times New Roman" w:hAnsi="Times New Roman" w:cs="Times New Roman"/>
                <w:b/>
                <w:bCs/>
                <w:color w:val="000000"/>
              </w:rPr>
            </w:pPr>
          </w:p>
        </w:tc>
        <w:tc>
          <w:tcPr>
            <w:tcW w:w="743" w:type="dxa"/>
            <w:tcBorders>
              <w:top w:val="single" w:sz="4" w:space="0" w:color="auto"/>
              <w:left w:val="nil"/>
              <w:bottom w:val="single" w:sz="12" w:space="0" w:color="auto"/>
              <w:right w:val="nil"/>
            </w:tcBorders>
            <w:shd w:val="clear" w:color="auto" w:fill="auto"/>
            <w:noWrap/>
            <w:vAlign w:val="center"/>
            <w:hideMark/>
          </w:tcPr>
          <w:p w14:paraId="5B1E6D28"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ALL</w:t>
            </w:r>
          </w:p>
        </w:tc>
        <w:tc>
          <w:tcPr>
            <w:tcW w:w="811" w:type="dxa"/>
            <w:tcBorders>
              <w:top w:val="single" w:sz="4" w:space="0" w:color="auto"/>
              <w:left w:val="nil"/>
              <w:bottom w:val="single" w:sz="12" w:space="0" w:color="auto"/>
              <w:right w:val="nil"/>
            </w:tcBorders>
            <w:shd w:val="clear" w:color="auto" w:fill="auto"/>
            <w:noWrap/>
            <w:vAlign w:val="center"/>
            <w:hideMark/>
          </w:tcPr>
          <w:p w14:paraId="394E77BD" w14:textId="73E848A0"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ESEA</w:t>
            </w:r>
          </w:p>
        </w:tc>
        <w:tc>
          <w:tcPr>
            <w:tcW w:w="743" w:type="dxa"/>
            <w:tcBorders>
              <w:top w:val="single" w:sz="4" w:space="0" w:color="auto"/>
              <w:left w:val="nil"/>
              <w:bottom w:val="single" w:sz="12" w:space="0" w:color="auto"/>
              <w:right w:val="nil"/>
            </w:tcBorders>
            <w:shd w:val="clear" w:color="auto" w:fill="auto"/>
            <w:noWrap/>
            <w:vAlign w:val="center"/>
            <w:hideMark/>
          </w:tcPr>
          <w:p w14:paraId="12547032"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INT</w:t>
            </w:r>
          </w:p>
        </w:tc>
        <w:tc>
          <w:tcPr>
            <w:tcW w:w="743" w:type="dxa"/>
            <w:tcBorders>
              <w:top w:val="single" w:sz="4" w:space="0" w:color="auto"/>
              <w:left w:val="nil"/>
              <w:bottom w:val="single" w:sz="12" w:space="0" w:color="auto"/>
              <w:right w:val="nil"/>
            </w:tcBorders>
            <w:shd w:val="clear" w:color="auto" w:fill="auto"/>
            <w:noWrap/>
            <w:vAlign w:val="center"/>
            <w:hideMark/>
          </w:tcPr>
          <w:p w14:paraId="4C60DC2B"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GAP</w:t>
            </w:r>
          </w:p>
        </w:tc>
        <w:tc>
          <w:tcPr>
            <w:tcW w:w="743" w:type="dxa"/>
            <w:tcBorders>
              <w:top w:val="single" w:sz="4" w:space="0" w:color="auto"/>
              <w:left w:val="nil"/>
              <w:bottom w:val="single" w:sz="12" w:space="0" w:color="auto"/>
              <w:right w:val="nil"/>
            </w:tcBorders>
            <w:shd w:val="clear" w:color="auto" w:fill="auto"/>
            <w:noWrap/>
            <w:vAlign w:val="center"/>
            <w:hideMark/>
          </w:tcPr>
          <w:p w14:paraId="3AEB4BB1"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GEN</w:t>
            </w:r>
          </w:p>
        </w:tc>
        <w:tc>
          <w:tcPr>
            <w:tcW w:w="752" w:type="dxa"/>
            <w:tcBorders>
              <w:top w:val="single" w:sz="4" w:space="0" w:color="auto"/>
              <w:left w:val="nil"/>
              <w:bottom w:val="single" w:sz="12" w:space="0" w:color="auto"/>
              <w:right w:val="nil"/>
            </w:tcBorders>
            <w:shd w:val="clear" w:color="auto" w:fill="auto"/>
            <w:noWrap/>
            <w:vAlign w:val="center"/>
            <w:hideMark/>
          </w:tcPr>
          <w:p w14:paraId="6FC3989E"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ALL</w:t>
            </w:r>
          </w:p>
        </w:tc>
        <w:tc>
          <w:tcPr>
            <w:tcW w:w="752" w:type="dxa"/>
            <w:tcBorders>
              <w:top w:val="single" w:sz="4" w:space="0" w:color="auto"/>
              <w:left w:val="nil"/>
              <w:bottom w:val="single" w:sz="12" w:space="0" w:color="auto"/>
              <w:right w:val="nil"/>
            </w:tcBorders>
            <w:shd w:val="clear" w:color="auto" w:fill="auto"/>
            <w:noWrap/>
            <w:vAlign w:val="center"/>
            <w:hideMark/>
          </w:tcPr>
          <w:p w14:paraId="3DC2E500"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INT</w:t>
            </w:r>
          </w:p>
        </w:tc>
        <w:tc>
          <w:tcPr>
            <w:tcW w:w="752" w:type="dxa"/>
            <w:tcBorders>
              <w:top w:val="single" w:sz="4" w:space="0" w:color="auto"/>
              <w:left w:val="nil"/>
              <w:bottom w:val="single" w:sz="12" w:space="0" w:color="auto"/>
              <w:right w:val="nil"/>
            </w:tcBorders>
            <w:shd w:val="clear" w:color="auto" w:fill="auto"/>
            <w:noWrap/>
            <w:vAlign w:val="center"/>
            <w:hideMark/>
          </w:tcPr>
          <w:p w14:paraId="78D817B9"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GAP</w:t>
            </w:r>
          </w:p>
        </w:tc>
        <w:tc>
          <w:tcPr>
            <w:tcW w:w="754" w:type="dxa"/>
            <w:tcBorders>
              <w:top w:val="single" w:sz="4" w:space="0" w:color="auto"/>
              <w:left w:val="nil"/>
              <w:bottom w:val="single" w:sz="12" w:space="0" w:color="auto"/>
              <w:right w:val="nil"/>
            </w:tcBorders>
            <w:shd w:val="clear" w:color="auto" w:fill="auto"/>
            <w:noWrap/>
            <w:vAlign w:val="center"/>
            <w:hideMark/>
          </w:tcPr>
          <w:p w14:paraId="15131589"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GEN</w:t>
            </w:r>
          </w:p>
        </w:tc>
        <w:tc>
          <w:tcPr>
            <w:tcW w:w="743" w:type="dxa"/>
            <w:tcBorders>
              <w:top w:val="single" w:sz="4" w:space="0" w:color="auto"/>
              <w:left w:val="nil"/>
              <w:bottom w:val="single" w:sz="12" w:space="0" w:color="auto"/>
              <w:right w:val="nil"/>
            </w:tcBorders>
            <w:shd w:val="clear" w:color="auto" w:fill="auto"/>
            <w:noWrap/>
            <w:vAlign w:val="center"/>
            <w:hideMark/>
          </w:tcPr>
          <w:p w14:paraId="182DF007"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ALL</w:t>
            </w:r>
          </w:p>
        </w:tc>
        <w:tc>
          <w:tcPr>
            <w:tcW w:w="811" w:type="dxa"/>
            <w:tcBorders>
              <w:top w:val="single" w:sz="4" w:space="0" w:color="auto"/>
              <w:left w:val="nil"/>
              <w:bottom w:val="single" w:sz="12" w:space="0" w:color="auto"/>
              <w:right w:val="nil"/>
            </w:tcBorders>
            <w:shd w:val="clear" w:color="auto" w:fill="auto"/>
            <w:noWrap/>
            <w:vAlign w:val="center"/>
            <w:hideMark/>
          </w:tcPr>
          <w:p w14:paraId="355E0C6B" w14:textId="31372420"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ESEA</w:t>
            </w:r>
          </w:p>
        </w:tc>
        <w:tc>
          <w:tcPr>
            <w:tcW w:w="743" w:type="dxa"/>
            <w:tcBorders>
              <w:top w:val="single" w:sz="4" w:space="0" w:color="auto"/>
              <w:left w:val="nil"/>
              <w:bottom w:val="single" w:sz="12" w:space="0" w:color="auto"/>
              <w:right w:val="nil"/>
            </w:tcBorders>
            <w:shd w:val="clear" w:color="auto" w:fill="auto"/>
            <w:noWrap/>
            <w:vAlign w:val="center"/>
            <w:hideMark/>
          </w:tcPr>
          <w:p w14:paraId="740F3079"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INT</w:t>
            </w:r>
          </w:p>
        </w:tc>
        <w:tc>
          <w:tcPr>
            <w:tcW w:w="743" w:type="dxa"/>
            <w:tcBorders>
              <w:top w:val="single" w:sz="4" w:space="0" w:color="auto"/>
              <w:left w:val="nil"/>
              <w:bottom w:val="single" w:sz="12" w:space="0" w:color="auto"/>
              <w:right w:val="nil"/>
            </w:tcBorders>
            <w:shd w:val="clear" w:color="auto" w:fill="auto"/>
            <w:noWrap/>
            <w:vAlign w:val="center"/>
            <w:hideMark/>
          </w:tcPr>
          <w:p w14:paraId="05C3765D"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GAP</w:t>
            </w:r>
          </w:p>
        </w:tc>
        <w:tc>
          <w:tcPr>
            <w:tcW w:w="743" w:type="dxa"/>
            <w:tcBorders>
              <w:top w:val="single" w:sz="4" w:space="0" w:color="auto"/>
              <w:left w:val="nil"/>
              <w:bottom w:val="single" w:sz="12" w:space="0" w:color="auto"/>
              <w:right w:val="nil"/>
            </w:tcBorders>
            <w:shd w:val="clear" w:color="auto" w:fill="auto"/>
            <w:noWrap/>
            <w:vAlign w:val="center"/>
            <w:hideMark/>
          </w:tcPr>
          <w:p w14:paraId="36A0908C"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GEN</w:t>
            </w:r>
          </w:p>
        </w:tc>
      </w:tr>
      <w:tr w:rsidR="00114A12" w:rsidRPr="003808E1" w14:paraId="7BDE101F" w14:textId="77777777" w:rsidTr="00310730">
        <w:trPr>
          <w:trHeight w:val="301"/>
        </w:trPr>
        <w:tc>
          <w:tcPr>
            <w:tcW w:w="2430" w:type="dxa"/>
            <w:tcBorders>
              <w:top w:val="single" w:sz="12" w:space="0" w:color="auto"/>
              <w:left w:val="nil"/>
              <w:bottom w:val="nil"/>
              <w:right w:val="nil"/>
            </w:tcBorders>
            <w:shd w:val="clear" w:color="auto" w:fill="auto"/>
            <w:noWrap/>
            <w:vAlign w:val="center"/>
            <w:hideMark/>
          </w:tcPr>
          <w:p w14:paraId="5961E32C"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Opening Type</w:t>
            </w:r>
          </w:p>
        </w:tc>
        <w:tc>
          <w:tcPr>
            <w:tcW w:w="743" w:type="dxa"/>
            <w:tcBorders>
              <w:top w:val="single" w:sz="12" w:space="0" w:color="auto"/>
              <w:left w:val="nil"/>
              <w:bottom w:val="nil"/>
              <w:right w:val="nil"/>
            </w:tcBorders>
            <w:shd w:val="clear" w:color="auto" w:fill="auto"/>
            <w:noWrap/>
            <w:vAlign w:val="center"/>
            <w:hideMark/>
          </w:tcPr>
          <w:p w14:paraId="1B55034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-0.076</w:t>
            </w:r>
          </w:p>
        </w:tc>
        <w:tc>
          <w:tcPr>
            <w:tcW w:w="811" w:type="dxa"/>
            <w:tcBorders>
              <w:top w:val="single" w:sz="12" w:space="0" w:color="auto"/>
              <w:left w:val="nil"/>
              <w:bottom w:val="nil"/>
              <w:right w:val="nil"/>
            </w:tcBorders>
            <w:shd w:val="clear" w:color="auto" w:fill="auto"/>
            <w:noWrap/>
            <w:vAlign w:val="center"/>
            <w:hideMark/>
          </w:tcPr>
          <w:p w14:paraId="276B6AA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-0.057</w:t>
            </w:r>
          </w:p>
        </w:tc>
        <w:tc>
          <w:tcPr>
            <w:tcW w:w="743" w:type="dxa"/>
            <w:tcBorders>
              <w:top w:val="single" w:sz="12" w:space="0" w:color="auto"/>
              <w:left w:val="nil"/>
              <w:bottom w:val="nil"/>
              <w:right w:val="nil"/>
            </w:tcBorders>
            <w:shd w:val="clear" w:color="auto" w:fill="auto"/>
            <w:noWrap/>
            <w:vAlign w:val="center"/>
            <w:hideMark/>
          </w:tcPr>
          <w:p w14:paraId="5EE824F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-0.061</w:t>
            </w:r>
          </w:p>
        </w:tc>
        <w:tc>
          <w:tcPr>
            <w:tcW w:w="743" w:type="dxa"/>
            <w:tcBorders>
              <w:top w:val="single" w:sz="12" w:space="0" w:color="auto"/>
              <w:left w:val="nil"/>
              <w:bottom w:val="nil"/>
              <w:right w:val="nil"/>
            </w:tcBorders>
            <w:shd w:val="clear" w:color="auto" w:fill="auto"/>
            <w:noWrap/>
            <w:vAlign w:val="center"/>
            <w:hideMark/>
          </w:tcPr>
          <w:p w14:paraId="0ADE374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0.091</w:t>
            </w:r>
          </w:p>
        </w:tc>
        <w:tc>
          <w:tcPr>
            <w:tcW w:w="743" w:type="dxa"/>
            <w:tcBorders>
              <w:top w:val="single" w:sz="12" w:space="0" w:color="auto"/>
              <w:left w:val="nil"/>
              <w:bottom w:val="nil"/>
              <w:right w:val="nil"/>
            </w:tcBorders>
            <w:shd w:val="clear" w:color="auto" w:fill="auto"/>
            <w:noWrap/>
            <w:vAlign w:val="center"/>
            <w:hideMark/>
          </w:tcPr>
          <w:p w14:paraId="09FC413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-0.266</w:t>
            </w:r>
          </w:p>
        </w:tc>
        <w:tc>
          <w:tcPr>
            <w:tcW w:w="752" w:type="dxa"/>
            <w:tcBorders>
              <w:top w:val="single" w:sz="12" w:space="0" w:color="auto"/>
              <w:left w:val="nil"/>
              <w:bottom w:val="nil"/>
              <w:right w:val="nil"/>
            </w:tcBorders>
            <w:shd w:val="clear" w:color="auto" w:fill="auto"/>
            <w:noWrap/>
            <w:vAlign w:val="center"/>
            <w:hideMark/>
          </w:tcPr>
          <w:p w14:paraId="2D5EB65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-0.053</w:t>
            </w:r>
          </w:p>
        </w:tc>
        <w:tc>
          <w:tcPr>
            <w:tcW w:w="752" w:type="dxa"/>
            <w:tcBorders>
              <w:top w:val="single" w:sz="12" w:space="0" w:color="auto"/>
              <w:left w:val="nil"/>
              <w:bottom w:val="nil"/>
              <w:right w:val="nil"/>
            </w:tcBorders>
            <w:shd w:val="clear" w:color="auto" w:fill="auto"/>
            <w:noWrap/>
            <w:vAlign w:val="center"/>
            <w:hideMark/>
          </w:tcPr>
          <w:p w14:paraId="25852B6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-0.015</w:t>
            </w:r>
          </w:p>
        </w:tc>
        <w:tc>
          <w:tcPr>
            <w:tcW w:w="752" w:type="dxa"/>
            <w:tcBorders>
              <w:top w:val="single" w:sz="12" w:space="0" w:color="auto"/>
              <w:left w:val="nil"/>
              <w:bottom w:val="nil"/>
              <w:right w:val="nil"/>
            </w:tcBorders>
            <w:shd w:val="clear" w:color="auto" w:fill="auto"/>
            <w:noWrap/>
            <w:vAlign w:val="center"/>
            <w:hideMark/>
          </w:tcPr>
          <w:p w14:paraId="00DDD59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-0.098</w:t>
            </w:r>
          </w:p>
        </w:tc>
        <w:tc>
          <w:tcPr>
            <w:tcW w:w="754" w:type="dxa"/>
            <w:tcBorders>
              <w:top w:val="single" w:sz="12" w:space="0" w:color="auto"/>
              <w:left w:val="nil"/>
              <w:bottom w:val="nil"/>
              <w:right w:val="nil"/>
            </w:tcBorders>
            <w:shd w:val="clear" w:color="auto" w:fill="auto"/>
            <w:noWrap/>
            <w:vAlign w:val="center"/>
            <w:hideMark/>
          </w:tcPr>
          <w:p w14:paraId="595717C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-0.136</w:t>
            </w:r>
          </w:p>
        </w:tc>
        <w:tc>
          <w:tcPr>
            <w:tcW w:w="743" w:type="dxa"/>
            <w:tcBorders>
              <w:top w:val="single" w:sz="12" w:space="0" w:color="auto"/>
              <w:left w:val="nil"/>
              <w:bottom w:val="nil"/>
              <w:right w:val="nil"/>
            </w:tcBorders>
            <w:shd w:val="clear" w:color="auto" w:fill="auto"/>
            <w:noWrap/>
            <w:vAlign w:val="center"/>
            <w:hideMark/>
          </w:tcPr>
          <w:p w14:paraId="7D373F8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0.000</w:t>
            </w:r>
          </w:p>
        </w:tc>
        <w:tc>
          <w:tcPr>
            <w:tcW w:w="811" w:type="dxa"/>
            <w:tcBorders>
              <w:top w:val="single" w:sz="12" w:space="0" w:color="auto"/>
              <w:left w:val="nil"/>
              <w:bottom w:val="nil"/>
              <w:right w:val="nil"/>
            </w:tcBorders>
            <w:shd w:val="clear" w:color="auto" w:fill="auto"/>
            <w:noWrap/>
            <w:vAlign w:val="center"/>
            <w:hideMark/>
          </w:tcPr>
          <w:p w14:paraId="4B8CD90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43" w:type="dxa"/>
            <w:tcBorders>
              <w:top w:val="single" w:sz="12" w:space="0" w:color="auto"/>
              <w:left w:val="nil"/>
              <w:bottom w:val="nil"/>
              <w:right w:val="nil"/>
            </w:tcBorders>
            <w:shd w:val="clear" w:color="auto" w:fill="auto"/>
            <w:noWrap/>
            <w:vAlign w:val="center"/>
            <w:hideMark/>
          </w:tcPr>
          <w:p w14:paraId="756E202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-0.024</w:t>
            </w:r>
          </w:p>
        </w:tc>
        <w:tc>
          <w:tcPr>
            <w:tcW w:w="743" w:type="dxa"/>
            <w:tcBorders>
              <w:top w:val="single" w:sz="12" w:space="0" w:color="auto"/>
              <w:left w:val="nil"/>
              <w:bottom w:val="nil"/>
              <w:right w:val="nil"/>
            </w:tcBorders>
            <w:shd w:val="clear" w:color="auto" w:fill="auto"/>
            <w:noWrap/>
            <w:vAlign w:val="center"/>
            <w:hideMark/>
          </w:tcPr>
          <w:p w14:paraId="1CD37C3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0.003</w:t>
            </w:r>
          </w:p>
        </w:tc>
        <w:tc>
          <w:tcPr>
            <w:tcW w:w="743" w:type="dxa"/>
            <w:tcBorders>
              <w:top w:val="single" w:sz="12" w:space="0" w:color="auto"/>
              <w:left w:val="nil"/>
              <w:bottom w:val="nil"/>
              <w:right w:val="nil"/>
            </w:tcBorders>
            <w:shd w:val="clear" w:color="auto" w:fill="auto"/>
            <w:noWrap/>
            <w:vAlign w:val="center"/>
            <w:hideMark/>
          </w:tcPr>
          <w:p w14:paraId="7851F98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r>
      <w:tr w:rsidR="00114A12" w:rsidRPr="003808E1" w14:paraId="3D6331A6" w14:textId="77777777" w:rsidTr="00310730">
        <w:trPr>
          <w:trHeight w:val="301"/>
        </w:trPr>
        <w:tc>
          <w:tcPr>
            <w:tcW w:w="2430" w:type="dxa"/>
            <w:tcBorders>
              <w:top w:val="nil"/>
              <w:left w:val="nil"/>
              <w:bottom w:val="single" w:sz="4" w:space="0" w:color="auto"/>
              <w:right w:val="nil"/>
            </w:tcBorders>
            <w:shd w:val="clear" w:color="auto" w:fill="auto"/>
            <w:noWrap/>
            <w:vAlign w:val="center"/>
            <w:hideMark/>
          </w:tcPr>
          <w:p w14:paraId="111D6715"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Road Proximity</w:t>
            </w:r>
          </w:p>
        </w:tc>
        <w:tc>
          <w:tcPr>
            <w:tcW w:w="743" w:type="dxa"/>
            <w:tcBorders>
              <w:top w:val="nil"/>
              <w:left w:val="nil"/>
              <w:bottom w:val="single" w:sz="4" w:space="0" w:color="auto"/>
              <w:right w:val="nil"/>
            </w:tcBorders>
            <w:shd w:val="clear" w:color="auto" w:fill="auto"/>
            <w:noWrap/>
            <w:vAlign w:val="center"/>
            <w:hideMark/>
          </w:tcPr>
          <w:p w14:paraId="300840C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0.055</w:t>
            </w:r>
          </w:p>
        </w:tc>
        <w:tc>
          <w:tcPr>
            <w:tcW w:w="811" w:type="dxa"/>
            <w:tcBorders>
              <w:top w:val="nil"/>
              <w:left w:val="nil"/>
              <w:bottom w:val="single" w:sz="4" w:space="0" w:color="auto"/>
              <w:right w:val="nil"/>
            </w:tcBorders>
            <w:shd w:val="clear" w:color="auto" w:fill="auto"/>
            <w:noWrap/>
            <w:vAlign w:val="center"/>
            <w:hideMark/>
          </w:tcPr>
          <w:p w14:paraId="47AB172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0.097</w:t>
            </w:r>
          </w:p>
        </w:tc>
        <w:tc>
          <w:tcPr>
            <w:tcW w:w="743" w:type="dxa"/>
            <w:tcBorders>
              <w:top w:val="nil"/>
              <w:left w:val="nil"/>
              <w:bottom w:val="single" w:sz="4" w:space="0" w:color="auto"/>
              <w:right w:val="nil"/>
            </w:tcBorders>
            <w:shd w:val="clear" w:color="auto" w:fill="auto"/>
            <w:noWrap/>
            <w:vAlign w:val="center"/>
            <w:hideMark/>
          </w:tcPr>
          <w:p w14:paraId="09A4C1E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-0.066</w:t>
            </w:r>
          </w:p>
        </w:tc>
        <w:tc>
          <w:tcPr>
            <w:tcW w:w="743" w:type="dxa"/>
            <w:tcBorders>
              <w:top w:val="nil"/>
              <w:left w:val="nil"/>
              <w:bottom w:val="single" w:sz="4" w:space="0" w:color="auto"/>
              <w:right w:val="nil"/>
            </w:tcBorders>
            <w:shd w:val="clear" w:color="auto" w:fill="auto"/>
            <w:noWrap/>
            <w:vAlign w:val="center"/>
            <w:hideMark/>
          </w:tcPr>
          <w:p w14:paraId="10AEDF35"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0.383</w:t>
            </w:r>
          </w:p>
        </w:tc>
        <w:tc>
          <w:tcPr>
            <w:tcW w:w="743" w:type="dxa"/>
            <w:tcBorders>
              <w:top w:val="nil"/>
              <w:left w:val="nil"/>
              <w:bottom w:val="single" w:sz="4" w:space="0" w:color="auto"/>
              <w:right w:val="nil"/>
            </w:tcBorders>
            <w:shd w:val="clear" w:color="auto" w:fill="auto"/>
            <w:noWrap/>
            <w:vAlign w:val="center"/>
            <w:hideMark/>
          </w:tcPr>
          <w:p w14:paraId="1FB5C18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0.036</w:t>
            </w:r>
          </w:p>
        </w:tc>
        <w:tc>
          <w:tcPr>
            <w:tcW w:w="752" w:type="dxa"/>
            <w:tcBorders>
              <w:top w:val="nil"/>
              <w:left w:val="nil"/>
              <w:bottom w:val="single" w:sz="4" w:space="0" w:color="auto"/>
              <w:right w:val="nil"/>
            </w:tcBorders>
            <w:shd w:val="clear" w:color="auto" w:fill="auto"/>
            <w:noWrap/>
            <w:vAlign w:val="center"/>
            <w:hideMark/>
          </w:tcPr>
          <w:p w14:paraId="1ACD561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52" w:type="dxa"/>
            <w:tcBorders>
              <w:top w:val="nil"/>
              <w:left w:val="nil"/>
              <w:bottom w:val="single" w:sz="4" w:space="0" w:color="auto"/>
              <w:right w:val="nil"/>
            </w:tcBorders>
            <w:shd w:val="clear" w:color="auto" w:fill="auto"/>
            <w:noWrap/>
            <w:vAlign w:val="center"/>
            <w:hideMark/>
          </w:tcPr>
          <w:p w14:paraId="526D981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0.021</w:t>
            </w:r>
          </w:p>
        </w:tc>
        <w:tc>
          <w:tcPr>
            <w:tcW w:w="752" w:type="dxa"/>
            <w:tcBorders>
              <w:top w:val="nil"/>
              <w:left w:val="nil"/>
              <w:bottom w:val="single" w:sz="4" w:space="0" w:color="auto"/>
              <w:right w:val="nil"/>
            </w:tcBorders>
            <w:shd w:val="clear" w:color="auto" w:fill="auto"/>
            <w:noWrap/>
            <w:vAlign w:val="center"/>
            <w:hideMark/>
          </w:tcPr>
          <w:p w14:paraId="5170600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-0.033</w:t>
            </w:r>
          </w:p>
        </w:tc>
        <w:tc>
          <w:tcPr>
            <w:tcW w:w="754" w:type="dxa"/>
            <w:tcBorders>
              <w:top w:val="nil"/>
              <w:left w:val="nil"/>
              <w:bottom w:val="single" w:sz="4" w:space="0" w:color="auto"/>
              <w:right w:val="nil"/>
            </w:tcBorders>
            <w:shd w:val="clear" w:color="auto" w:fill="auto"/>
            <w:noWrap/>
            <w:vAlign w:val="center"/>
            <w:hideMark/>
          </w:tcPr>
          <w:p w14:paraId="5F1FE24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-0.082</w:t>
            </w:r>
          </w:p>
        </w:tc>
        <w:tc>
          <w:tcPr>
            <w:tcW w:w="743" w:type="dxa"/>
            <w:tcBorders>
              <w:top w:val="nil"/>
              <w:left w:val="nil"/>
              <w:bottom w:val="single" w:sz="4" w:space="0" w:color="auto"/>
              <w:right w:val="nil"/>
            </w:tcBorders>
            <w:shd w:val="clear" w:color="auto" w:fill="auto"/>
            <w:noWrap/>
            <w:vAlign w:val="center"/>
            <w:hideMark/>
          </w:tcPr>
          <w:p w14:paraId="653978F0" w14:textId="45C2E40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single" w:sz="4" w:space="0" w:color="auto"/>
              <w:right w:val="nil"/>
            </w:tcBorders>
            <w:shd w:val="clear" w:color="auto" w:fill="auto"/>
            <w:noWrap/>
            <w:vAlign w:val="center"/>
            <w:hideMark/>
          </w:tcPr>
          <w:p w14:paraId="68E18EA3" w14:textId="6CC6598D"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single" w:sz="4" w:space="0" w:color="auto"/>
              <w:right w:val="nil"/>
            </w:tcBorders>
            <w:shd w:val="clear" w:color="auto" w:fill="auto"/>
            <w:noWrap/>
            <w:vAlign w:val="center"/>
            <w:hideMark/>
          </w:tcPr>
          <w:p w14:paraId="302A024B" w14:textId="42FD063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single" w:sz="4" w:space="0" w:color="auto"/>
              <w:right w:val="nil"/>
            </w:tcBorders>
            <w:shd w:val="clear" w:color="auto" w:fill="auto"/>
            <w:noWrap/>
            <w:vAlign w:val="center"/>
            <w:hideMark/>
          </w:tcPr>
          <w:p w14:paraId="56A6D37B" w14:textId="2385D007"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single" w:sz="4" w:space="0" w:color="auto"/>
              <w:right w:val="nil"/>
            </w:tcBorders>
            <w:shd w:val="clear" w:color="auto" w:fill="auto"/>
            <w:noWrap/>
            <w:vAlign w:val="center"/>
            <w:hideMark/>
          </w:tcPr>
          <w:p w14:paraId="590C0686" w14:textId="586BDEA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3217C3A0" w14:textId="77777777" w:rsidTr="00310730">
        <w:trPr>
          <w:trHeight w:val="316"/>
        </w:trPr>
        <w:tc>
          <w:tcPr>
            <w:tcW w:w="2430" w:type="dxa"/>
            <w:tcBorders>
              <w:top w:val="nil"/>
              <w:left w:val="nil"/>
              <w:bottom w:val="nil"/>
              <w:right w:val="nil"/>
            </w:tcBorders>
            <w:shd w:val="clear" w:color="auto" w:fill="auto"/>
            <w:noWrap/>
            <w:vAlign w:val="center"/>
            <w:hideMark/>
          </w:tcPr>
          <w:p w14:paraId="21748785"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Percent Sapling</w:t>
            </w:r>
          </w:p>
        </w:tc>
        <w:tc>
          <w:tcPr>
            <w:tcW w:w="743" w:type="dxa"/>
            <w:tcBorders>
              <w:top w:val="nil"/>
              <w:left w:val="nil"/>
              <w:bottom w:val="nil"/>
              <w:right w:val="nil"/>
            </w:tcBorders>
            <w:shd w:val="clear" w:color="auto" w:fill="auto"/>
            <w:noWrap/>
            <w:vAlign w:val="center"/>
            <w:hideMark/>
          </w:tcPr>
          <w:p w14:paraId="0E7FC77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0.032</w:t>
            </w:r>
          </w:p>
        </w:tc>
        <w:tc>
          <w:tcPr>
            <w:tcW w:w="811" w:type="dxa"/>
            <w:tcBorders>
              <w:top w:val="nil"/>
              <w:left w:val="nil"/>
              <w:bottom w:val="nil"/>
              <w:right w:val="nil"/>
            </w:tcBorders>
            <w:shd w:val="clear" w:color="auto" w:fill="auto"/>
            <w:noWrap/>
            <w:vAlign w:val="center"/>
            <w:hideMark/>
          </w:tcPr>
          <w:p w14:paraId="57140B6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0.030</w:t>
            </w:r>
          </w:p>
        </w:tc>
        <w:tc>
          <w:tcPr>
            <w:tcW w:w="743" w:type="dxa"/>
            <w:tcBorders>
              <w:top w:val="nil"/>
              <w:left w:val="nil"/>
              <w:bottom w:val="nil"/>
              <w:right w:val="nil"/>
            </w:tcBorders>
            <w:shd w:val="clear" w:color="auto" w:fill="auto"/>
            <w:noWrap/>
            <w:vAlign w:val="center"/>
            <w:hideMark/>
          </w:tcPr>
          <w:p w14:paraId="3705585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0.032</w:t>
            </w:r>
          </w:p>
        </w:tc>
        <w:tc>
          <w:tcPr>
            <w:tcW w:w="743" w:type="dxa"/>
            <w:tcBorders>
              <w:top w:val="nil"/>
              <w:left w:val="nil"/>
              <w:bottom w:val="nil"/>
              <w:right w:val="nil"/>
            </w:tcBorders>
            <w:shd w:val="clear" w:color="auto" w:fill="auto"/>
            <w:noWrap/>
            <w:vAlign w:val="center"/>
            <w:hideMark/>
          </w:tcPr>
          <w:p w14:paraId="631ABBB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0.007</w:t>
            </w:r>
          </w:p>
        </w:tc>
        <w:tc>
          <w:tcPr>
            <w:tcW w:w="743" w:type="dxa"/>
            <w:tcBorders>
              <w:top w:val="nil"/>
              <w:left w:val="nil"/>
              <w:bottom w:val="nil"/>
              <w:right w:val="nil"/>
            </w:tcBorders>
            <w:shd w:val="clear" w:color="auto" w:fill="auto"/>
            <w:noWrap/>
            <w:vAlign w:val="center"/>
            <w:hideMark/>
          </w:tcPr>
          <w:p w14:paraId="13A18CC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0.054</w:t>
            </w:r>
          </w:p>
        </w:tc>
        <w:tc>
          <w:tcPr>
            <w:tcW w:w="752" w:type="dxa"/>
            <w:tcBorders>
              <w:top w:val="nil"/>
              <w:left w:val="nil"/>
              <w:bottom w:val="nil"/>
              <w:right w:val="nil"/>
            </w:tcBorders>
            <w:shd w:val="clear" w:color="auto" w:fill="auto"/>
            <w:noWrap/>
            <w:vAlign w:val="center"/>
            <w:hideMark/>
          </w:tcPr>
          <w:p w14:paraId="37A30BA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0.024</w:t>
            </w:r>
          </w:p>
        </w:tc>
        <w:tc>
          <w:tcPr>
            <w:tcW w:w="752" w:type="dxa"/>
            <w:tcBorders>
              <w:top w:val="nil"/>
              <w:left w:val="nil"/>
              <w:bottom w:val="nil"/>
              <w:right w:val="nil"/>
            </w:tcBorders>
            <w:shd w:val="clear" w:color="auto" w:fill="auto"/>
            <w:noWrap/>
            <w:vAlign w:val="center"/>
            <w:hideMark/>
          </w:tcPr>
          <w:p w14:paraId="05020F0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-0.014</w:t>
            </w:r>
          </w:p>
        </w:tc>
        <w:tc>
          <w:tcPr>
            <w:tcW w:w="752" w:type="dxa"/>
            <w:tcBorders>
              <w:top w:val="nil"/>
              <w:left w:val="nil"/>
              <w:bottom w:val="nil"/>
              <w:right w:val="nil"/>
            </w:tcBorders>
            <w:shd w:val="clear" w:color="auto" w:fill="auto"/>
            <w:noWrap/>
            <w:vAlign w:val="center"/>
            <w:hideMark/>
          </w:tcPr>
          <w:p w14:paraId="3B0877A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0.038</w:t>
            </w:r>
          </w:p>
        </w:tc>
        <w:tc>
          <w:tcPr>
            <w:tcW w:w="754" w:type="dxa"/>
            <w:tcBorders>
              <w:top w:val="nil"/>
              <w:left w:val="nil"/>
              <w:bottom w:val="nil"/>
              <w:right w:val="nil"/>
            </w:tcBorders>
            <w:shd w:val="clear" w:color="auto" w:fill="auto"/>
            <w:noWrap/>
            <w:vAlign w:val="center"/>
            <w:hideMark/>
          </w:tcPr>
          <w:p w14:paraId="4EE4481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0.118</w:t>
            </w:r>
          </w:p>
        </w:tc>
        <w:tc>
          <w:tcPr>
            <w:tcW w:w="743" w:type="dxa"/>
            <w:tcBorders>
              <w:top w:val="nil"/>
              <w:left w:val="nil"/>
              <w:bottom w:val="nil"/>
              <w:right w:val="nil"/>
            </w:tcBorders>
            <w:shd w:val="clear" w:color="auto" w:fill="auto"/>
            <w:noWrap/>
            <w:vAlign w:val="center"/>
            <w:hideMark/>
          </w:tcPr>
          <w:p w14:paraId="26AF950B" w14:textId="3B129829"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8F5A149" w14:textId="445B759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23942A3" w14:textId="21D3252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9BE4E3E" w14:textId="1A04F19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4CC7100" w14:textId="09ECF00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56255C63" w14:textId="77777777" w:rsidTr="00310730">
        <w:trPr>
          <w:trHeight w:val="316"/>
        </w:trPr>
        <w:tc>
          <w:tcPr>
            <w:tcW w:w="2430" w:type="dxa"/>
            <w:tcBorders>
              <w:top w:val="nil"/>
              <w:left w:val="nil"/>
              <w:bottom w:val="nil"/>
              <w:right w:val="nil"/>
            </w:tcBorders>
            <w:shd w:val="clear" w:color="auto" w:fill="auto"/>
            <w:noWrap/>
            <w:vAlign w:val="center"/>
            <w:hideMark/>
          </w:tcPr>
          <w:p w14:paraId="54B8948F"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Percent Tree Outside Opening</w:t>
            </w:r>
          </w:p>
        </w:tc>
        <w:tc>
          <w:tcPr>
            <w:tcW w:w="743" w:type="dxa"/>
            <w:tcBorders>
              <w:top w:val="nil"/>
              <w:left w:val="nil"/>
              <w:bottom w:val="nil"/>
              <w:right w:val="nil"/>
            </w:tcBorders>
            <w:shd w:val="clear" w:color="auto" w:fill="auto"/>
            <w:noWrap/>
            <w:vAlign w:val="center"/>
            <w:hideMark/>
          </w:tcPr>
          <w:p w14:paraId="48281E1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-0.116</w:t>
            </w:r>
          </w:p>
        </w:tc>
        <w:tc>
          <w:tcPr>
            <w:tcW w:w="811" w:type="dxa"/>
            <w:tcBorders>
              <w:top w:val="nil"/>
              <w:left w:val="nil"/>
              <w:bottom w:val="nil"/>
              <w:right w:val="nil"/>
            </w:tcBorders>
            <w:shd w:val="clear" w:color="auto" w:fill="auto"/>
            <w:noWrap/>
            <w:vAlign w:val="center"/>
            <w:hideMark/>
          </w:tcPr>
          <w:p w14:paraId="4616768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-0.166</w:t>
            </w:r>
          </w:p>
        </w:tc>
        <w:tc>
          <w:tcPr>
            <w:tcW w:w="743" w:type="dxa"/>
            <w:tcBorders>
              <w:top w:val="nil"/>
              <w:left w:val="nil"/>
              <w:bottom w:val="nil"/>
              <w:right w:val="nil"/>
            </w:tcBorders>
            <w:shd w:val="clear" w:color="auto" w:fill="auto"/>
            <w:noWrap/>
            <w:vAlign w:val="center"/>
            <w:hideMark/>
          </w:tcPr>
          <w:p w14:paraId="66CCDDC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-0.043</w:t>
            </w:r>
          </w:p>
        </w:tc>
        <w:tc>
          <w:tcPr>
            <w:tcW w:w="743" w:type="dxa"/>
            <w:tcBorders>
              <w:top w:val="nil"/>
              <w:left w:val="nil"/>
              <w:bottom w:val="nil"/>
              <w:right w:val="nil"/>
            </w:tcBorders>
            <w:shd w:val="clear" w:color="auto" w:fill="auto"/>
            <w:noWrap/>
            <w:vAlign w:val="center"/>
            <w:hideMark/>
          </w:tcPr>
          <w:p w14:paraId="5C65B80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0.036</w:t>
            </w:r>
          </w:p>
        </w:tc>
        <w:tc>
          <w:tcPr>
            <w:tcW w:w="743" w:type="dxa"/>
            <w:tcBorders>
              <w:top w:val="nil"/>
              <w:left w:val="nil"/>
              <w:bottom w:val="nil"/>
              <w:right w:val="nil"/>
            </w:tcBorders>
            <w:shd w:val="clear" w:color="auto" w:fill="auto"/>
            <w:noWrap/>
            <w:vAlign w:val="center"/>
            <w:hideMark/>
          </w:tcPr>
          <w:p w14:paraId="45517AA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c>
          <w:tcPr>
            <w:tcW w:w="752" w:type="dxa"/>
            <w:tcBorders>
              <w:top w:val="nil"/>
              <w:left w:val="nil"/>
              <w:bottom w:val="nil"/>
              <w:right w:val="nil"/>
            </w:tcBorders>
            <w:shd w:val="clear" w:color="auto" w:fill="auto"/>
            <w:noWrap/>
            <w:vAlign w:val="center"/>
            <w:hideMark/>
          </w:tcPr>
          <w:p w14:paraId="61DAFC2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0.046</w:t>
            </w:r>
          </w:p>
        </w:tc>
        <w:tc>
          <w:tcPr>
            <w:tcW w:w="752" w:type="dxa"/>
            <w:tcBorders>
              <w:top w:val="nil"/>
              <w:left w:val="nil"/>
              <w:bottom w:val="nil"/>
              <w:right w:val="nil"/>
            </w:tcBorders>
            <w:shd w:val="clear" w:color="auto" w:fill="auto"/>
            <w:noWrap/>
            <w:vAlign w:val="center"/>
            <w:hideMark/>
          </w:tcPr>
          <w:p w14:paraId="290974A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0.034</w:t>
            </w:r>
          </w:p>
        </w:tc>
        <w:tc>
          <w:tcPr>
            <w:tcW w:w="752" w:type="dxa"/>
            <w:tcBorders>
              <w:top w:val="nil"/>
              <w:left w:val="nil"/>
              <w:bottom w:val="nil"/>
              <w:right w:val="nil"/>
            </w:tcBorders>
            <w:shd w:val="clear" w:color="auto" w:fill="auto"/>
            <w:noWrap/>
            <w:vAlign w:val="center"/>
            <w:hideMark/>
          </w:tcPr>
          <w:p w14:paraId="6ACD4C3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0.177</w:t>
            </w:r>
          </w:p>
        </w:tc>
        <w:tc>
          <w:tcPr>
            <w:tcW w:w="754" w:type="dxa"/>
            <w:tcBorders>
              <w:top w:val="nil"/>
              <w:left w:val="nil"/>
              <w:bottom w:val="nil"/>
              <w:right w:val="nil"/>
            </w:tcBorders>
            <w:shd w:val="clear" w:color="auto" w:fill="auto"/>
            <w:noWrap/>
            <w:vAlign w:val="center"/>
            <w:hideMark/>
          </w:tcPr>
          <w:p w14:paraId="60F1A52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-0.107</w:t>
            </w:r>
          </w:p>
        </w:tc>
        <w:tc>
          <w:tcPr>
            <w:tcW w:w="743" w:type="dxa"/>
            <w:tcBorders>
              <w:top w:val="nil"/>
              <w:left w:val="nil"/>
              <w:bottom w:val="nil"/>
              <w:right w:val="nil"/>
            </w:tcBorders>
            <w:shd w:val="clear" w:color="auto" w:fill="auto"/>
            <w:noWrap/>
            <w:vAlign w:val="center"/>
            <w:hideMark/>
          </w:tcPr>
          <w:p w14:paraId="3158EA63" w14:textId="6DA08857"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B24940F" w14:textId="5CF48BC7"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550D0DB" w14:textId="0C331816"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8690707" w14:textId="0422ADD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03F4420" w14:textId="0388183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0FA99DC3" w14:textId="77777777" w:rsidTr="00310730">
        <w:trPr>
          <w:trHeight w:val="301"/>
        </w:trPr>
        <w:tc>
          <w:tcPr>
            <w:tcW w:w="2430" w:type="dxa"/>
            <w:tcBorders>
              <w:top w:val="nil"/>
              <w:left w:val="nil"/>
              <w:bottom w:val="nil"/>
              <w:right w:val="nil"/>
            </w:tcBorders>
            <w:shd w:val="clear" w:color="auto" w:fill="auto"/>
            <w:noWrap/>
            <w:vAlign w:val="center"/>
            <w:hideMark/>
          </w:tcPr>
          <w:p w14:paraId="725616DB"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Height</w:t>
            </w:r>
          </w:p>
        </w:tc>
        <w:tc>
          <w:tcPr>
            <w:tcW w:w="743" w:type="dxa"/>
            <w:tcBorders>
              <w:top w:val="nil"/>
              <w:left w:val="nil"/>
              <w:bottom w:val="nil"/>
              <w:right w:val="nil"/>
            </w:tcBorders>
            <w:shd w:val="clear" w:color="auto" w:fill="auto"/>
            <w:noWrap/>
            <w:vAlign w:val="center"/>
            <w:hideMark/>
          </w:tcPr>
          <w:p w14:paraId="6BB7C80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-0.036</w:t>
            </w:r>
          </w:p>
        </w:tc>
        <w:tc>
          <w:tcPr>
            <w:tcW w:w="811" w:type="dxa"/>
            <w:tcBorders>
              <w:top w:val="nil"/>
              <w:left w:val="nil"/>
              <w:bottom w:val="nil"/>
              <w:right w:val="nil"/>
            </w:tcBorders>
            <w:shd w:val="clear" w:color="auto" w:fill="auto"/>
            <w:noWrap/>
            <w:vAlign w:val="center"/>
            <w:hideMark/>
          </w:tcPr>
          <w:p w14:paraId="04822AD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43" w:type="dxa"/>
            <w:tcBorders>
              <w:top w:val="nil"/>
              <w:left w:val="nil"/>
              <w:bottom w:val="nil"/>
              <w:right w:val="nil"/>
            </w:tcBorders>
            <w:shd w:val="clear" w:color="auto" w:fill="auto"/>
            <w:noWrap/>
            <w:vAlign w:val="center"/>
            <w:hideMark/>
          </w:tcPr>
          <w:p w14:paraId="10B2095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-0.136</w:t>
            </w:r>
          </w:p>
        </w:tc>
        <w:tc>
          <w:tcPr>
            <w:tcW w:w="743" w:type="dxa"/>
            <w:tcBorders>
              <w:top w:val="nil"/>
              <w:left w:val="nil"/>
              <w:bottom w:val="nil"/>
              <w:right w:val="nil"/>
            </w:tcBorders>
            <w:shd w:val="clear" w:color="auto" w:fill="auto"/>
            <w:noWrap/>
            <w:vAlign w:val="center"/>
            <w:hideMark/>
          </w:tcPr>
          <w:p w14:paraId="191C3D6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0.199</w:t>
            </w:r>
          </w:p>
        </w:tc>
        <w:tc>
          <w:tcPr>
            <w:tcW w:w="743" w:type="dxa"/>
            <w:tcBorders>
              <w:top w:val="nil"/>
              <w:left w:val="nil"/>
              <w:bottom w:val="nil"/>
              <w:right w:val="nil"/>
            </w:tcBorders>
            <w:shd w:val="clear" w:color="auto" w:fill="auto"/>
            <w:noWrap/>
            <w:vAlign w:val="center"/>
            <w:hideMark/>
          </w:tcPr>
          <w:p w14:paraId="6B6C24C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-0.033</w:t>
            </w:r>
          </w:p>
        </w:tc>
        <w:tc>
          <w:tcPr>
            <w:tcW w:w="752" w:type="dxa"/>
            <w:tcBorders>
              <w:top w:val="nil"/>
              <w:left w:val="nil"/>
              <w:bottom w:val="nil"/>
              <w:right w:val="nil"/>
            </w:tcBorders>
            <w:shd w:val="clear" w:color="auto" w:fill="auto"/>
            <w:noWrap/>
            <w:vAlign w:val="center"/>
            <w:hideMark/>
          </w:tcPr>
          <w:p w14:paraId="2ECBE55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-0.040</w:t>
            </w:r>
          </w:p>
        </w:tc>
        <w:tc>
          <w:tcPr>
            <w:tcW w:w="752" w:type="dxa"/>
            <w:tcBorders>
              <w:top w:val="nil"/>
              <w:left w:val="nil"/>
              <w:bottom w:val="nil"/>
              <w:right w:val="nil"/>
            </w:tcBorders>
            <w:shd w:val="clear" w:color="auto" w:fill="auto"/>
            <w:noWrap/>
            <w:vAlign w:val="center"/>
            <w:hideMark/>
          </w:tcPr>
          <w:p w14:paraId="5F2B49B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-0.042</w:t>
            </w:r>
          </w:p>
        </w:tc>
        <w:tc>
          <w:tcPr>
            <w:tcW w:w="752" w:type="dxa"/>
            <w:tcBorders>
              <w:top w:val="nil"/>
              <w:left w:val="nil"/>
              <w:bottom w:val="nil"/>
              <w:right w:val="nil"/>
            </w:tcBorders>
            <w:shd w:val="clear" w:color="auto" w:fill="auto"/>
            <w:noWrap/>
            <w:vAlign w:val="center"/>
            <w:hideMark/>
          </w:tcPr>
          <w:p w14:paraId="1AB9153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54" w:type="dxa"/>
            <w:tcBorders>
              <w:top w:val="nil"/>
              <w:left w:val="nil"/>
              <w:bottom w:val="nil"/>
              <w:right w:val="nil"/>
            </w:tcBorders>
            <w:shd w:val="clear" w:color="auto" w:fill="auto"/>
            <w:noWrap/>
            <w:vAlign w:val="center"/>
            <w:hideMark/>
          </w:tcPr>
          <w:p w14:paraId="4970410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-0.135</w:t>
            </w:r>
          </w:p>
        </w:tc>
        <w:tc>
          <w:tcPr>
            <w:tcW w:w="743" w:type="dxa"/>
            <w:tcBorders>
              <w:top w:val="nil"/>
              <w:left w:val="nil"/>
              <w:bottom w:val="nil"/>
              <w:right w:val="nil"/>
            </w:tcBorders>
            <w:shd w:val="clear" w:color="auto" w:fill="auto"/>
            <w:noWrap/>
            <w:vAlign w:val="center"/>
            <w:hideMark/>
          </w:tcPr>
          <w:p w14:paraId="727BF6D8" w14:textId="49A7B21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18B9B0FC" w14:textId="7AD6368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6C77868" w14:textId="6B96D1D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D6304D9" w14:textId="58BF573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6ABDD537" w14:textId="5A6E720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70DE9F09" w14:textId="77777777" w:rsidTr="00310730">
        <w:trPr>
          <w:trHeight w:val="301"/>
        </w:trPr>
        <w:tc>
          <w:tcPr>
            <w:tcW w:w="2430" w:type="dxa"/>
            <w:tcBorders>
              <w:top w:val="nil"/>
              <w:left w:val="nil"/>
              <w:bottom w:val="nil"/>
              <w:right w:val="nil"/>
            </w:tcBorders>
            <w:shd w:val="clear" w:color="auto" w:fill="auto"/>
            <w:noWrap/>
            <w:vAlign w:val="center"/>
            <w:hideMark/>
          </w:tcPr>
          <w:p w14:paraId="79160233"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Trees</w:t>
            </w:r>
          </w:p>
        </w:tc>
        <w:tc>
          <w:tcPr>
            <w:tcW w:w="743" w:type="dxa"/>
            <w:tcBorders>
              <w:top w:val="nil"/>
              <w:left w:val="nil"/>
              <w:bottom w:val="nil"/>
              <w:right w:val="nil"/>
            </w:tcBorders>
            <w:shd w:val="clear" w:color="auto" w:fill="auto"/>
            <w:noWrap/>
            <w:vAlign w:val="center"/>
            <w:hideMark/>
          </w:tcPr>
          <w:p w14:paraId="5C5F5FD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811" w:type="dxa"/>
            <w:tcBorders>
              <w:top w:val="nil"/>
              <w:left w:val="nil"/>
              <w:bottom w:val="nil"/>
              <w:right w:val="nil"/>
            </w:tcBorders>
            <w:shd w:val="clear" w:color="auto" w:fill="auto"/>
            <w:noWrap/>
            <w:vAlign w:val="center"/>
            <w:hideMark/>
          </w:tcPr>
          <w:p w14:paraId="51ED1BD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-0.076</w:t>
            </w:r>
          </w:p>
        </w:tc>
        <w:tc>
          <w:tcPr>
            <w:tcW w:w="743" w:type="dxa"/>
            <w:tcBorders>
              <w:top w:val="nil"/>
              <w:left w:val="nil"/>
              <w:bottom w:val="nil"/>
              <w:right w:val="nil"/>
            </w:tcBorders>
            <w:shd w:val="clear" w:color="auto" w:fill="auto"/>
            <w:noWrap/>
            <w:vAlign w:val="center"/>
            <w:hideMark/>
          </w:tcPr>
          <w:p w14:paraId="1050F0CD"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0.102</w:t>
            </w:r>
          </w:p>
        </w:tc>
        <w:tc>
          <w:tcPr>
            <w:tcW w:w="743" w:type="dxa"/>
            <w:tcBorders>
              <w:top w:val="nil"/>
              <w:left w:val="nil"/>
              <w:bottom w:val="nil"/>
              <w:right w:val="nil"/>
            </w:tcBorders>
            <w:shd w:val="clear" w:color="auto" w:fill="auto"/>
            <w:noWrap/>
            <w:vAlign w:val="center"/>
            <w:hideMark/>
          </w:tcPr>
          <w:p w14:paraId="0C32B41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-0.045</w:t>
            </w:r>
          </w:p>
        </w:tc>
        <w:tc>
          <w:tcPr>
            <w:tcW w:w="743" w:type="dxa"/>
            <w:tcBorders>
              <w:top w:val="nil"/>
              <w:left w:val="nil"/>
              <w:bottom w:val="nil"/>
              <w:right w:val="nil"/>
            </w:tcBorders>
            <w:shd w:val="clear" w:color="auto" w:fill="auto"/>
            <w:noWrap/>
            <w:vAlign w:val="center"/>
            <w:hideMark/>
          </w:tcPr>
          <w:p w14:paraId="1033214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0.021</w:t>
            </w:r>
          </w:p>
        </w:tc>
        <w:tc>
          <w:tcPr>
            <w:tcW w:w="752" w:type="dxa"/>
            <w:tcBorders>
              <w:top w:val="nil"/>
              <w:left w:val="nil"/>
              <w:bottom w:val="nil"/>
              <w:right w:val="nil"/>
            </w:tcBorders>
            <w:shd w:val="clear" w:color="auto" w:fill="auto"/>
            <w:noWrap/>
            <w:vAlign w:val="center"/>
            <w:hideMark/>
          </w:tcPr>
          <w:p w14:paraId="1491967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-0.082</w:t>
            </w:r>
          </w:p>
        </w:tc>
        <w:tc>
          <w:tcPr>
            <w:tcW w:w="752" w:type="dxa"/>
            <w:tcBorders>
              <w:top w:val="nil"/>
              <w:left w:val="nil"/>
              <w:bottom w:val="nil"/>
              <w:right w:val="nil"/>
            </w:tcBorders>
            <w:shd w:val="clear" w:color="auto" w:fill="auto"/>
            <w:noWrap/>
            <w:vAlign w:val="center"/>
            <w:hideMark/>
          </w:tcPr>
          <w:p w14:paraId="304600A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-0.110</w:t>
            </w:r>
          </w:p>
        </w:tc>
        <w:tc>
          <w:tcPr>
            <w:tcW w:w="752" w:type="dxa"/>
            <w:tcBorders>
              <w:top w:val="nil"/>
              <w:left w:val="nil"/>
              <w:bottom w:val="nil"/>
              <w:right w:val="nil"/>
            </w:tcBorders>
            <w:shd w:val="clear" w:color="auto" w:fill="auto"/>
            <w:noWrap/>
            <w:vAlign w:val="center"/>
            <w:hideMark/>
          </w:tcPr>
          <w:p w14:paraId="089349E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-0.145</w:t>
            </w:r>
          </w:p>
        </w:tc>
        <w:tc>
          <w:tcPr>
            <w:tcW w:w="754" w:type="dxa"/>
            <w:tcBorders>
              <w:top w:val="nil"/>
              <w:left w:val="nil"/>
              <w:bottom w:val="nil"/>
              <w:right w:val="nil"/>
            </w:tcBorders>
            <w:shd w:val="clear" w:color="auto" w:fill="auto"/>
            <w:noWrap/>
            <w:vAlign w:val="center"/>
            <w:hideMark/>
          </w:tcPr>
          <w:p w14:paraId="1586F0D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0.051</w:t>
            </w:r>
          </w:p>
        </w:tc>
        <w:tc>
          <w:tcPr>
            <w:tcW w:w="743" w:type="dxa"/>
            <w:tcBorders>
              <w:top w:val="nil"/>
              <w:left w:val="nil"/>
              <w:bottom w:val="nil"/>
              <w:right w:val="nil"/>
            </w:tcBorders>
            <w:shd w:val="clear" w:color="auto" w:fill="auto"/>
            <w:noWrap/>
            <w:vAlign w:val="center"/>
            <w:hideMark/>
          </w:tcPr>
          <w:p w14:paraId="74D264B5" w14:textId="03A9DD8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466E7694" w14:textId="2E9DFB1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16C7EB4D" w14:textId="309FD9AA"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E9AB328" w14:textId="3FF5C8C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FD7B243" w14:textId="5D988BE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66233C12" w14:textId="77777777" w:rsidTr="00310730">
        <w:trPr>
          <w:trHeight w:val="301"/>
        </w:trPr>
        <w:tc>
          <w:tcPr>
            <w:tcW w:w="2430" w:type="dxa"/>
            <w:tcBorders>
              <w:top w:val="nil"/>
              <w:left w:val="nil"/>
              <w:bottom w:val="nil"/>
              <w:right w:val="nil"/>
            </w:tcBorders>
            <w:shd w:val="clear" w:color="auto" w:fill="auto"/>
            <w:noWrap/>
            <w:vAlign w:val="center"/>
            <w:hideMark/>
          </w:tcPr>
          <w:p w14:paraId="27880F49"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w:t>
            </w:r>
          </w:p>
        </w:tc>
        <w:tc>
          <w:tcPr>
            <w:tcW w:w="743" w:type="dxa"/>
            <w:tcBorders>
              <w:top w:val="nil"/>
              <w:left w:val="nil"/>
              <w:bottom w:val="nil"/>
              <w:right w:val="nil"/>
            </w:tcBorders>
            <w:shd w:val="clear" w:color="auto" w:fill="auto"/>
            <w:noWrap/>
            <w:vAlign w:val="center"/>
            <w:hideMark/>
          </w:tcPr>
          <w:p w14:paraId="29BF367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-0.149</w:t>
            </w:r>
          </w:p>
        </w:tc>
        <w:tc>
          <w:tcPr>
            <w:tcW w:w="811" w:type="dxa"/>
            <w:tcBorders>
              <w:top w:val="nil"/>
              <w:left w:val="nil"/>
              <w:bottom w:val="nil"/>
              <w:right w:val="nil"/>
            </w:tcBorders>
            <w:shd w:val="clear" w:color="auto" w:fill="auto"/>
            <w:noWrap/>
            <w:vAlign w:val="center"/>
            <w:hideMark/>
          </w:tcPr>
          <w:p w14:paraId="27994FF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-0.262</w:t>
            </w:r>
          </w:p>
        </w:tc>
        <w:tc>
          <w:tcPr>
            <w:tcW w:w="743" w:type="dxa"/>
            <w:tcBorders>
              <w:top w:val="nil"/>
              <w:left w:val="nil"/>
              <w:bottom w:val="nil"/>
              <w:right w:val="nil"/>
            </w:tcBorders>
            <w:shd w:val="clear" w:color="auto" w:fill="auto"/>
            <w:noWrap/>
            <w:vAlign w:val="center"/>
            <w:hideMark/>
          </w:tcPr>
          <w:p w14:paraId="3F9E982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0.003</w:t>
            </w:r>
          </w:p>
        </w:tc>
        <w:tc>
          <w:tcPr>
            <w:tcW w:w="743" w:type="dxa"/>
            <w:tcBorders>
              <w:top w:val="nil"/>
              <w:left w:val="nil"/>
              <w:bottom w:val="nil"/>
              <w:right w:val="nil"/>
            </w:tcBorders>
            <w:shd w:val="clear" w:color="auto" w:fill="auto"/>
            <w:noWrap/>
            <w:vAlign w:val="center"/>
            <w:hideMark/>
          </w:tcPr>
          <w:p w14:paraId="42407BB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-0.313</w:t>
            </w:r>
          </w:p>
        </w:tc>
        <w:tc>
          <w:tcPr>
            <w:tcW w:w="743" w:type="dxa"/>
            <w:tcBorders>
              <w:top w:val="nil"/>
              <w:left w:val="nil"/>
              <w:bottom w:val="nil"/>
              <w:right w:val="nil"/>
            </w:tcBorders>
            <w:shd w:val="clear" w:color="auto" w:fill="auto"/>
            <w:noWrap/>
            <w:vAlign w:val="center"/>
            <w:hideMark/>
          </w:tcPr>
          <w:p w14:paraId="3ED804D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-0.083</w:t>
            </w:r>
          </w:p>
        </w:tc>
        <w:tc>
          <w:tcPr>
            <w:tcW w:w="752" w:type="dxa"/>
            <w:tcBorders>
              <w:top w:val="nil"/>
              <w:left w:val="nil"/>
              <w:bottom w:val="nil"/>
              <w:right w:val="nil"/>
            </w:tcBorders>
            <w:shd w:val="clear" w:color="auto" w:fill="auto"/>
            <w:noWrap/>
            <w:vAlign w:val="center"/>
            <w:hideMark/>
          </w:tcPr>
          <w:p w14:paraId="003F47C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-0.061</w:t>
            </w:r>
          </w:p>
        </w:tc>
        <w:tc>
          <w:tcPr>
            <w:tcW w:w="752" w:type="dxa"/>
            <w:tcBorders>
              <w:top w:val="nil"/>
              <w:left w:val="nil"/>
              <w:bottom w:val="nil"/>
              <w:right w:val="nil"/>
            </w:tcBorders>
            <w:shd w:val="clear" w:color="auto" w:fill="auto"/>
            <w:noWrap/>
            <w:vAlign w:val="center"/>
            <w:hideMark/>
          </w:tcPr>
          <w:p w14:paraId="16B1B80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52" w:type="dxa"/>
            <w:tcBorders>
              <w:top w:val="nil"/>
              <w:left w:val="nil"/>
              <w:bottom w:val="nil"/>
              <w:right w:val="nil"/>
            </w:tcBorders>
            <w:shd w:val="clear" w:color="auto" w:fill="auto"/>
            <w:noWrap/>
            <w:vAlign w:val="center"/>
            <w:hideMark/>
          </w:tcPr>
          <w:p w14:paraId="3AED750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-0.645</w:t>
            </w:r>
          </w:p>
        </w:tc>
        <w:tc>
          <w:tcPr>
            <w:tcW w:w="754" w:type="dxa"/>
            <w:tcBorders>
              <w:top w:val="nil"/>
              <w:left w:val="nil"/>
              <w:bottom w:val="nil"/>
              <w:right w:val="nil"/>
            </w:tcBorders>
            <w:shd w:val="clear" w:color="auto" w:fill="auto"/>
            <w:noWrap/>
            <w:vAlign w:val="center"/>
            <w:hideMark/>
          </w:tcPr>
          <w:p w14:paraId="42AF744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-0.190</w:t>
            </w:r>
          </w:p>
        </w:tc>
        <w:tc>
          <w:tcPr>
            <w:tcW w:w="743" w:type="dxa"/>
            <w:tcBorders>
              <w:top w:val="nil"/>
              <w:left w:val="nil"/>
              <w:bottom w:val="nil"/>
              <w:right w:val="nil"/>
            </w:tcBorders>
            <w:shd w:val="clear" w:color="auto" w:fill="auto"/>
            <w:noWrap/>
            <w:vAlign w:val="center"/>
            <w:hideMark/>
          </w:tcPr>
          <w:p w14:paraId="600B9E1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-0.130</w:t>
            </w:r>
          </w:p>
        </w:tc>
        <w:tc>
          <w:tcPr>
            <w:tcW w:w="811" w:type="dxa"/>
            <w:tcBorders>
              <w:top w:val="nil"/>
              <w:left w:val="nil"/>
              <w:bottom w:val="nil"/>
              <w:right w:val="nil"/>
            </w:tcBorders>
            <w:shd w:val="clear" w:color="auto" w:fill="auto"/>
            <w:noWrap/>
            <w:vAlign w:val="center"/>
            <w:hideMark/>
          </w:tcPr>
          <w:p w14:paraId="38BC558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-0.254</w:t>
            </w:r>
          </w:p>
        </w:tc>
        <w:tc>
          <w:tcPr>
            <w:tcW w:w="743" w:type="dxa"/>
            <w:tcBorders>
              <w:top w:val="nil"/>
              <w:left w:val="nil"/>
              <w:bottom w:val="nil"/>
              <w:right w:val="nil"/>
            </w:tcBorders>
            <w:shd w:val="clear" w:color="auto" w:fill="auto"/>
            <w:noWrap/>
            <w:vAlign w:val="center"/>
            <w:hideMark/>
          </w:tcPr>
          <w:p w14:paraId="2C2939D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0.067</w:t>
            </w:r>
          </w:p>
        </w:tc>
        <w:tc>
          <w:tcPr>
            <w:tcW w:w="743" w:type="dxa"/>
            <w:tcBorders>
              <w:top w:val="nil"/>
              <w:left w:val="nil"/>
              <w:bottom w:val="nil"/>
              <w:right w:val="nil"/>
            </w:tcBorders>
            <w:shd w:val="clear" w:color="auto" w:fill="auto"/>
            <w:noWrap/>
            <w:vAlign w:val="center"/>
            <w:hideMark/>
          </w:tcPr>
          <w:p w14:paraId="449BB56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-0.629</w:t>
            </w:r>
          </w:p>
        </w:tc>
        <w:tc>
          <w:tcPr>
            <w:tcW w:w="743" w:type="dxa"/>
            <w:tcBorders>
              <w:top w:val="nil"/>
              <w:left w:val="nil"/>
              <w:bottom w:val="nil"/>
              <w:right w:val="nil"/>
            </w:tcBorders>
            <w:shd w:val="clear" w:color="auto" w:fill="auto"/>
            <w:noWrap/>
            <w:vAlign w:val="center"/>
            <w:hideMark/>
          </w:tcPr>
          <w:p w14:paraId="248A3BC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-0.300</w:t>
            </w:r>
          </w:p>
        </w:tc>
      </w:tr>
      <w:tr w:rsidR="00114A12" w:rsidRPr="003808E1" w14:paraId="174BAE41" w14:textId="77777777" w:rsidTr="00310730">
        <w:trPr>
          <w:trHeight w:val="301"/>
        </w:trPr>
        <w:tc>
          <w:tcPr>
            <w:tcW w:w="2430" w:type="dxa"/>
            <w:tcBorders>
              <w:top w:val="nil"/>
              <w:left w:val="nil"/>
              <w:bottom w:val="single" w:sz="4" w:space="0" w:color="auto"/>
              <w:right w:val="nil"/>
            </w:tcBorders>
            <w:shd w:val="clear" w:color="auto" w:fill="auto"/>
            <w:noWrap/>
            <w:vAlign w:val="center"/>
            <w:hideMark/>
          </w:tcPr>
          <w:p w14:paraId="70C45A06"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 Squared</w:t>
            </w:r>
          </w:p>
        </w:tc>
        <w:tc>
          <w:tcPr>
            <w:tcW w:w="743" w:type="dxa"/>
            <w:tcBorders>
              <w:top w:val="nil"/>
              <w:left w:val="nil"/>
              <w:bottom w:val="single" w:sz="4" w:space="0" w:color="auto"/>
              <w:right w:val="nil"/>
            </w:tcBorders>
            <w:shd w:val="clear" w:color="auto" w:fill="auto"/>
            <w:noWrap/>
            <w:vAlign w:val="center"/>
            <w:hideMark/>
          </w:tcPr>
          <w:p w14:paraId="37BE901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-0.026</w:t>
            </w:r>
          </w:p>
        </w:tc>
        <w:tc>
          <w:tcPr>
            <w:tcW w:w="811" w:type="dxa"/>
            <w:tcBorders>
              <w:top w:val="nil"/>
              <w:left w:val="nil"/>
              <w:bottom w:val="single" w:sz="4" w:space="0" w:color="auto"/>
              <w:right w:val="nil"/>
            </w:tcBorders>
            <w:shd w:val="clear" w:color="auto" w:fill="auto"/>
            <w:noWrap/>
            <w:vAlign w:val="center"/>
            <w:hideMark/>
          </w:tcPr>
          <w:p w14:paraId="24A9A7A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-0.092</w:t>
            </w:r>
          </w:p>
        </w:tc>
        <w:tc>
          <w:tcPr>
            <w:tcW w:w="743" w:type="dxa"/>
            <w:tcBorders>
              <w:top w:val="nil"/>
              <w:left w:val="nil"/>
              <w:bottom w:val="single" w:sz="4" w:space="0" w:color="auto"/>
              <w:right w:val="nil"/>
            </w:tcBorders>
            <w:shd w:val="clear" w:color="auto" w:fill="auto"/>
            <w:noWrap/>
            <w:vAlign w:val="center"/>
            <w:hideMark/>
          </w:tcPr>
          <w:p w14:paraId="1B90A1F5"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0.067</w:t>
            </w:r>
          </w:p>
        </w:tc>
        <w:tc>
          <w:tcPr>
            <w:tcW w:w="743" w:type="dxa"/>
            <w:tcBorders>
              <w:top w:val="nil"/>
              <w:left w:val="nil"/>
              <w:bottom w:val="single" w:sz="4" w:space="0" w:color="auto"/>
              <w:right w:val="nil"/>
            </w:tcBorders>
            <w:shd w:val="clear" w:color="auto" w:fill="auto"/>
            <w:noWrap/>
            <w:vAlign w:val="center"/>
            <w:hideMark/>
          </w:tcPr>
          <w:p w14:paraId="16A1FF0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-0.090</w:t>
            </w:r>
          </w:p>
        </w:tc>
        <w:tc>
          <w:tcPr>
            <w:tcW w:w="743" w:type="dxa"/>
            <w:tcBorders>
              <w:top w:val="nil"/>
              <w:left w:val="nil"/>
              <w:bottom w:val="single" w:sz="4" w:space="0" w:color="auto"/>
              <w:right w:val="nil"/>
            </w:tcBorders>
            <w:shd w:val="clear" w:color="auto" w:fill="auto"/>
            <w:noWrap/>
            <w:vAlign w:val="center"/>
            <w:hideMark/>
          </w:tcPr>
          <w:p w14:paraId="5FC0C2B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-0.022</w:t>
            </w:r>
          </w:p>
        </w:tc>
        <w:tc>
          <w:tcPr>
            <w:tcW w:w="752" w:type="dxa"/>
            <w:tcBorders>
              <w:top w:val="nil"/>
              <w:left w:val="nil"/>
              <w:bottom w:val="single" w:sz="4" w:space="0" w:color="auto"/>
              <w:right w:val="nil"/>
            </w:tcBorders>
            <w:shd w:val="clear" w:color="auto" w:fill="auto"/>
            <w:noWrap/>
            <w:vAlign w:val="center"/>
            <w:hideMark/>
          </w:tcPr>
          <w:p w14:paraId="00FBFD1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0.055</w:t>
            </w:r>
          </w:p>
        </w:tc>
        <w:tc>
          <w:tcPr>
            <w:tcW w:w="752" w:type="dxa"/>
            <w:tcBorders>
              <w:top w:val="nil"/>
              <w:left w:val="nil"/>
              <w:bottom w:val="single" w:sz="4" w:space="0" w:color="auto"/>
              <w:right w:val="nil"/>
            </w:tcBorders>
            <w:shd w:val="clear" w:color="auto" w:fill="auto"/>
            <w:noWrap/>
            <w:vAlign w:val="center"/>
            <w:hideMark/>
          </w:tcPr>
          <w:p w14:paraId="5E2A38A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0.053</w:t>
            </w:r>
          </w:p>
        </w:tc>
        <w:tc>
          <w:tcPr>
            <w:tcW w:w="752" w:type="dxa"/>
            <w:tcBorders>
              <w:top w:val="nil"/>
              <w:left w:val="nil"/>
              <w:bottom w:val="single" w:sz="4" w:space="0" w:color="auto"/>
              <w:right w:val="nil"/>
            </w:tcBorders>
            <w:shd w:val="clear" w:color="auto" w:fill="auto"/>
            <w:noWrap/>
            <w:vAlign w:val="center"/>
            <w:hideMark/>
          </w:tcPr>
          <w:p w14:paraId="14CCF0F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0.043</w:t>
            </w:r>
          </w:p>
        </w:tc>
        <w:tc>
          <w:tcPr>
            <w:tcW w:w="754" w:type="dxa"/>
            <w:tcBorders>
              <w:top w:val="nil"/>
              <w:left w:val="nil"/>
              <w:bottom w:val="single" w:sz="4" w:space="0" w:color="auto"/>
              <w:right w:val="nil"/>
            </w:tcBorders>
            <w:shd w:val="clear" w:color="auto" w:fill="auto"/>
            <w:noWrap/>
            <w:vAlign w:val="center"/>
            <w:hideMark/>
          </w:tcPr>
          <w:p w14:paraId="1545B1F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0.032</w:t>
            </w:r>
          </w:p>
        </w:tc>
        <w:tc>
          <w:tcPr>
            <w:tcW w:w="743" w:type="dxa"/>
            <w:tcBorders>
              <w:top w:val="nil"/>
              <w:left w:val="nil"/>
              <w:bottom w:val="single" w:sz="4" w:space="0" w:color="auto"/>
              <w:right w:val="nil"/>
            </w:tcBorders>
            <w:shd w:val="clear" w:color="auto" w:fill="auto"/>
            <w:noWrap/>
            <w:vAlign w:val="center"/>
            <w:hideMark/>
          </w:tcPr>
          <w:p w14:paraId="2DC90FF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0.012</w:t>
            </w:r>
          </w:p>
        </w:tc>
        <w:tc>
          <w:tcPr>
            <w:tcW w:w="811" w:type="dxa"/>
            <w:tcBorders>
              <w:top w:val="nil"/>
              <w:left w:val="nil"/>
              <w:bottom w:val="single" w:sz="4" w:space="0" w:color="auto"/>
              <w:right w:val="nil"/>
            </w:tcBorders>
            <w:shd w:val="clear" w:color="auto" w:fill="auto"/>
            <w:noWrap/>
            <w:vAlign w:val="center"/>
            <w:hideMark/>
          </w:tcPr>
          <w:p w14:paraId="157682A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-0.025</w:t>
            </w:r>
          </w:p>
        </w:tc>
        <w:tc>
          <w:tcPr>
            <w:tcW w:w="743" w:type="dxa"/>
            <w:tcBorders>
              <w:top w:val="nil"/>
              <w:left w:val="nil"/>
              <w:bottom w:val="single" w:sz="4" w:space="0" w:color="auto"/>
              <w:right w:val="nil"/>
            </w:tcBorders>
            <w:shd w:val="clear" w:color="auto" w:fill="auto"/>
            <w:noWrap/>
            <w:vAlign w:val="center"/>
            <w:hideMark/>
          </w:tcPr>
          <w:p w14:paraId="7E7DEC5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0.022</w:t>
            </w:r>
          </w:p>
        </w:tc>
        <w:tc>
          <w:tcPr>
            <w:tcW w:w="743" w:type="dxa"/>
            <w:tcBorders>
              <w:top w:val="nil"/>
              <w:left w:val="nil"/>
              <w:bottom w:val="single" w:sz="4" w:space="0" w:color="auto"/>
              <w:right w:val="nil"/>
            </w:tcBorders>
            <w:shd w:val="clear" w:color="auto" w:fill="auto"/>
            <w:noWrap/>
            <w:vAlign w:val="center"/>
            <w:hideMark/>
          </w:tcPr>
          <w:p w14:paraId="3FDFE87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-0.093</w:t>
            </w:r>
          </w:p>
        </w:tc>
        <w:tc>
          <w:tcPr>
            <w:tcW w:w="743" w:type="dxa"/>
            <w:tcBorders>
              <w:top w:val="nil"/>
              <w:left w:val="nil"/>
              <w:bottom w:val="single" w:sz="4" w:space="0" w:color="auto"/>
              <w:right w:val="nil"/>
            </w:tcBorders>
            <w:shd w:val="clear" w:color="auto" w:fill="auto"/>
            <w:noWrap/>
            <w:vAlign w:val="center"/>
            <w:hideMark/>
          </w:tcPr>
          <w:p w14:paraId="0BE625F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-0.011</w:t>
            </w:r>
          </w:p>
        </w:tc>
      </w:tr>
      <w:tr w:rsidR="00114A12" w:rsidRPr="003808E1" w14:paraId="6E6E2C57" w14:textId="77777777" w:rsidTr="00310730">
        <w:trPr>
          <w:trHeight w:val="301"/>
        </w:trPr>
        <w:tc>
          <w:tcPr>
            <w:tcW w:w="2430" w:type="dxa"/>
            <w:tcBorders>
              <w:top w:val="nil"/>
              <w:left w:val="nil"/>
              <w:bottom w:val="nil"/>
              <w:right w:val="nil"/>
            </w:tcBorders>
            <w:shd w:val="clear" w:color="auto" w:fill="auto"/>
            <w:noWrap/>
            <w:vAlign w:val="center"/>
            <w:hideMark/>
          </w:tcPr>
          <w:p w14:paraId="4D68C390"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w:t>
            </w:r>
          </w:p>
        </w:tc>
        <w:tc>
          <w:tcPr>
            <w:tcW w:w="743" w:type="dxa"/>
            <w:tcBorders>
              <w:top w:val="nil"/>
              <w:left w:val="nil"/>
              <w:bottom w:val="nil"/>
              <w:right w:val="nil"/>
            </w:tcBorders>
            <w:shd w:val="clear" w:color="auto" w:fill="auto"/>
            <w:noWrap/>
            <w:vAlign w:val="center"/>
            <w:hideMark/>
          </w:tcPr>
          <w:p w14:paraId="47233DE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0.221</w:t>
            </w:r>
          </w:p>
        </w:tc>
        <w:tc>
          <w:tcPr>
            <w:tcW w:w="811" w:type="dxa"/>
            <w:tcBorders>
              <w:top w:val="nil"/>
              <w:left w:val="nil"/>
              <w:bottom w:val="nil"/>
              <w:right w:val="nil"/>
            </w:tcBorders>
            <w:shd w:val="clear" w:color="auto" w:fill="auto"/>
            <w:noWrap/>
            <w:vAlign w:val="center"/>
            <w:hideMark/>
          </w:tcPr>
          <w:p w14:paraId="2E09E76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0.277</w:t>
            </w:r>
          </w:p>
        </w:tc>
        <w:tc>
          <w:tcPr>
            <w:tcW w:w="743" w:type="dxa"/>
            <w:tcBorders>
              <w:top w:val="nil"/>
              <w:left w:val="nil"/>
              <w:bottom w:val="nil"/>
              <w:right w:val="nil"/>
            </w:tcBorders>
            <w:shd w:val="clear" w:color="auto" w:fill="auto"/>
            <w:noWrap/>
            <w:vAlign w:val="center"/>
            <w:hideMark/>
          </w:tcPr>
          <w:p w14:paraId="4CFE841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0.198</w:t>
            </w:r>
          </w:p>
        </w:tc>
        <w:tc>
          <w:tcPr>
            <w:tcW w:w="743" w:type="dxa"/>
            <w:tcBorders>
              <w:top w:val="nil"/>
              <w:left w:val="nil"/>
              <w:bottom w:val="nil"/>
              <w:right w:val="nil"/>
            </w:tcBorders>
            <w:shd w:val="clear" w:color="auto" w:fill="auto"/>
            <w:noWrap/>
            <w:vAlign w:val="center"/>
            <w:hideMark/>
          </w:tcPr>
          <w:p w14:paraId="5B1EA9B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0.014</w:t>
            </w:r>
          </w:p>
        </w:tc>
        <w:tc>
          <w:tcPr>
            <w:tcW w:w="743" w:type="dxa"/>
            <w:tcBorders>
              <w:top w:val="nil"/>
              <w:left w:val="nil"/>
              <w:bottom w:val="nil"/>
              <w:right w:val="nil"/>
            </w:tcBorders>
            <w:shd w:val="clear" w:color="auto" w:fill="auto"/>
            <w:noWrap/>
            <w:vAlign w:val="center"/>
            <w:hideMark/>
          </w:tcPr>
          <w:p w14:paraId="4260D9B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0.285</w:t>
            </w:r>
          </w:p>
        </w:tc>
        <w:tc>
          <w:tcPr>
            <w:tcW w:w="752" w:type="dxa"/>
            <w:tcBorders>
              <w:top w:val="nil"/>
              <w:left w:val="nil"/>
              <w:bottom w:val="nil"/>
              <w:right w:val="nil"/>
            </w:tcBorders>
            <w:shd w:val="clear" w:color="auto" w:fill="auto"/>
            <w:noWrap/>
            <w:vAlign w:val="center"/>
            <w:hideMark/>
          </w:tcPr>
          <w:p w14:paraId="188E443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0.175</w:t>
            </w:r>
          </w:p>
        </w:tc>
        <w:tc>
          <w:tcPr>
            <w:tcW w:w="752" w:type="dxa"/>
            <w:tcBorders>
              <w:top w:val="nil"/>
              <w:left w:val="nil"/>
              <w:bottom w:val="nil"/>
              <w:right w:val="nil"/>
            </w:tcBorders>
            <w:shd w:val="clear" w:color="auto" w:fill="auto"/>
            <w:noWrap/>
            <w:vAlign w:val="center"/>
            <w:hideMark/>
          </w:tcPr>
          <w:p w14:paraId="24DAAA1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0.193</w:t>
            </w:r>
          </w:p>
        </w:tc>
        <w:tc>
          <w:tcPr>
            <w:tcW w:w="752" w:type="dxa"/>
            <w:tcBorders>
              <w:top w:val="nil"/>
              <w:left w:val="nil"/>
              <w:bottom w:val="nil"/>
              <w:right w:val="nil"/>
            </w:tcBorders>
            <w:shd w:val="clear" w:color="auto" w:fill="auto"/>
            <w:noWrap/>
            <w:vAlign w:val="center"/>
            <w:hideMark/>
          </w:tcPr>
          <w:p w14:paraId="73BB5D1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0.253</w:t>
            </w:r>
          </w:p>
        </w:tc>
        <w:tc>
          <w:tcPr>
            <w:tcW w:w="754" w:type="dxa"/>
            <w:tcBorders>
              <w:top w:val="nil"/>
              <w:left w:val="nil"/>
              <w:bottom w:val="nil"/>
              <w:right w:val="nil"/>
            </w:tcBorders>
            <w:shd w:val="clear" w:color="auto" w:fill="auto"/>
            <w:noWrap/>
            <w:vAlign w:val="center"/>
            <w:hideMark/>
          </w:tcPr>
          <w:p w14:paraId="75EE178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0.014</w:t>
            </w:r>
          </w:p>
        </w:tc>
        <w:tc>
          <w:tcPr>
            <w:tcW w:w="743" w:type="dxa"/>
            <w:tcBorders>
              <w:top w:val="nil"/>
              <w:left w:val="nil"/>
              <w:bottom w:val="nil"/>
              <w:right w:val="nil"/>
            </w:tcBorders>
            <w:shd w:val="clear" w:color="auto" w:fill="auto"/>
            <w:noWrap/>
            <w:vAlign w:val="center"/>
            <w:hideMark/>
          </w:tcPr>
          <w:p w14:paraId="4A0AC6C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0.248</w:t>
            </w:r>
          </w:p>
        </w:tc>
        <w:tc>
          <w:tcPr>
            <w:tcW w:w="811" w:type="dxa"/>
            <w:tcBorders>
              <w:top w:val="nil"/>
              <w:left w:val="nil"/>
              <w:bottom w:val="nil"/>
              <w:right w:val="nil"/>
            </w:tcBorders>
            <w:shd w:val="clear" w:color="auto" w:fill="auto"/>
            <w:noWrap/>
            <w:vAlign w:val="center"/>
            <w:hideMark/>
          </w:tcPr>
          <w:p w14:paraId="1A77B30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0.337</w:t>
            </w:r>
          </w:p>
        </w:tc>
        <w:tc>
          <w:tcPr>
            <w:tcW w:w="743" w:type="dxa"/>
            <w:tcBorders>
              <w:top w:val="nil"/>
              <w:left w:val="nil"/>
              <w:bottom w:val="nil"/>
              <w:right w:val="nil"/>
            </w:tcBorders>
            <w:shd w:val="clear" w:color="auto" w:fill="auto"/>
            <w:noWrap/>
            <w:vAlign w:val="center"/>
            <w:hideMark/>
          </w:tcPr>
          <w:p w14:paraId="7D1CEAD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0.189</w:t>
            </w:r>
          </w:p>
        </w:tc>
        <w:tc>
          <w:tcPr>
            <w:tcW w:w="743" w:type="dxa"/>
            <w:tcBorders>
              <w:top w:val="nil"/>
              <w:left w:val="nil"/>
              <w:bottom w:val="nil"/>
              <w:right w:val="nil"/>
            </w:tcBorders>
            <w:shd w:val="clear" w:color="auto" w:fill="auto"/>
            <w:noWrap/>
            <w:vAlign w:val="center"/>
            <w:hideMark/>
          </w:tcPr>
          <w:p w14:paraId="596B04C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0.294</w:t>
            </w:r>
          </w:p>
        </w:tc>
        <w:tc>
          <w:tcPr>
            <w:tcW w:w="743" w:type="dxa"/>
            <w:tcBorders>
              <w:top w:val="nil"/>
              <w:left w:val="nil"/>
              <w:bottom w:val="nil"/>
              <w:right w:val="nil"/>
            </w:tcBorders>
            <w:shd w:val="clear" w:color="auto" w:fill="auto"/>
            <w:noWrap/>
            <w:vAlign w:val="center"/>
            <w:hideMark/>
          </w:tcPr>
          <w:p w14:paraId="79A29D0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0.279</w:t>
            </w:r>
          </w:p>
        </w:tc>
      </w:tr>
      <w:tr w:rsidR="00114A12" w:rsidRPr="003808E1" w14:paraId="40B70F36" w14:textId="77777777" w:rsidTr="00310730">
        <w:trPr>
          <w:trHeight w:val="301"/>
        </w:trPr>
        <w:tc>
          <w:tcPr>
            <w:tcW w:w="2430" w:type="dxa"/>
            <w:tcBorders>
              <w:top w:val="nil"/>
              <w:left w:val="nil"/>
              <w:bottom w:val="single" w:sz="4" w:space="0" w:color="auto"/>
              <w:right w:val="nil"/>
            </w:tcBorders>
            <w:shd w:val="clear" w:color="auto" w:fill="auto"/>
            <w:noWrap/>
            <w:vAlign w:val="center"/>
            <w:hideMark/>
          </w:tcPr>
          <w:p w14:paraId="13A804E9"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 Squared</w:t>
            </w:r>
          </w:p>
        </w:tc>
        <w:tc>
          <w:tcPr>
            <w:tcW w:w="743" w:type="dxa"/>
            <w:tcBorders>
              <w:top w:val="nil"/>
              <w:left w:val="nil"/>
              <w:bottom w:val="single" w:sz="4" w:space="0" w:color="auto"/>
              <w:right w:val="nil"/>
            </w:tcBorders>
            <w:shd w:val="clear" w:color="auto" w:fill="auto"/>
            <w:noWrap/>
            <w:vAlign w:val="center"/>
            <w:hideMark/>
          </w:tcPr>
          <w:p w14:paraId="2FD1298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-0.020</w:t>
            </w:r>
          </w:p>
        </w:tc>
        <w:tc>
          <w:tcPr>
            <w:tcW w:w="811" w:type="dxa"/>
            <w:tcBorders>
              <w:top w:val="nil"/>
              <w:left w:val="nil"/>
              <w:bottom w:val="single" w:sz="4" w:space="0" w:color="auto"/>
              <w:right w:val="nil"/>
            </w:tcBorders>
            <w:shd w:val="clear" w:color="auto" w:fill="auto"/>
            <w:noWrap/>
            <w:vAlign w:val="center"/>
            <w:hideMark/>
          </w:tcPr>
          <w:p w14:paraId="0631D89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-0.024</w:t>
            </w:r>
          </w:p>
        </w:tc>
        <w:tc>
          <w:tcPr>
            <w:tcW w:w="743" w:type="dxa"/>
            <w:tcBorders>
              <w:top w:val="nil"/>
              <w:left w:val="nil"/>
              <w:bottom w:val="single" w:sz="4" w:space="0" w:color="auto"/>
              <w:right w:val="nil"/>
            </w:tcBorders>
            <w:shd w:val="clear" w:color="auto" w:fill="auto"/>
            <w:noWrap/>
            <w:vAlign w:val="center"/>
            <w:hideMark/>
          </w:tcPr>
          <w:p w14:paraId="414EB81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-0.024</w:t>
            </w:r>
          </w:p>
        </w:tc>
        <w:tc>
          <w:tcPr>
            <w:tcW w:w="743" w:type="dxa"/>
            <w:tcBorders>
              <w:top w:val="nil"/>
              <w:left w:val="nil"/>
              <w:bottom w:val="single" w:sz="4" w:space="0" w:color="auto"/>
              <w:right w:val="nil"/>
            </w:tcBorders>
            <w:shd w:val="clear" w:color="auto" w:fill="auto"/>
            <w:noWrap/>
            <w:vAlign w:val="center"/>
            <w:hideMark/>
          </w:tcPr>
          <w:p w14:paraId="03F98D7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43" w:type="dxa"/>
            <w:tcBorders>
              <w:top w:val="nil"/>
              <w:left w:val="nil"/>
              <w:bottom w:val="single" w:sz="4" w:space="0" w:color="auto"/>
              <w:right w:val="nil"/>
            </w:tcBorders>
            <w:shd w:val="clear" w:color="auto" w:fill="auto"/>
            <w:noWrap/>
            <w:vAlign w:val="center"/>
            <w:hideMark/>
          </w:tcPr>
          <w:p w14:paraId="17B50E2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-0.042</w:t>
            </w:r>
          </w:p>
        </w:tc>
        <w:tc>
          <w:tcPr>
            <w:tcW w:w="752" w:type="dxa"/>
            <w:tcBorders>
              <w:top w:val="nil"/>
              <w:left w:val="nil"/>
              <w:bottom w:val="single" w:sz="4" w:space="0" w:color="auto"/>
              <w:right w:val="nil"/>
            </w:tcBorders>
            <w:shd w:val="clear" w:color="auto" w:fill="auto"/>
            <w:noWrap/>
            <w:vAlign w:val="center"/>
            <w:hideMark/>
          </w:tcPr>
          <w:p w14:paraId="17EC0A8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-0.031</w:t>
            </w:r>
          </w:p>
        </w:tc>
        <w:tc>
          <w:tcPr>
            <w:tcW w:w="752" w:type="dxa"/>
            <w:tcBorders>
              <w:top w:val="nil"/>
              <w:left w:val="nil"/>
              <w:bottom w:val="single" w:sz="4" w:space="0" w:color="auto"/>
              <w:right w:val="nil"/>
            </w:tcBorders>
            <w:shd w:val="clear" w:color="auto" w:fill="auto"/>
            <w:noWrap/>
            <w:vAlign w:val="center"/>
            <w:hideMark/>
          </w:tcPr>
          <w:p w14:paraId="555C2D7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-0.038</w:t>
            </w:r>
          </w:p>
        </w:tc>
        <w:tc>
          <w:tcPr>
            <w:tcW w:w="752" w:type="dxa"/>
            <w:tcBorders>
              <w:top w:val="nil"/>
              <w:left w:val="nil"/>
              <w:bottom w:val="single" w:sz="4" w:space="0" w:color="auto"/>
              <w:right w:val="nil"/>
            </w:tcBorders>
            <w:shd w:val="clear" w:color="auto" w:fill="auto"/>
            <w:noWrap/>
            <w:vAlign w:val="center"/>
            <w:hideMark/>
          </w:tcPr>
          <w:p w14:paraId="4C48FAF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54" w:type="dxa"/>
            <w:tcBorders>
              <w:top w:val="nil"/>
              <w:left w:val="nil"/>
              <w:bottom w:val="single" w:sz="4" w:space="0" w:color="auto"/>
              <w:right w:val="nil"/>
            </w:tcBorders>
            <w:shd w:val="clear" w:color="auto" w:fill="auto"/>
            <w:noWrap/>
            <w:vAlign w:val="center"/>
            <w:hideMark/>
          </w:tcPr>
          <w:p w14:paraId="26D062D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-0.007</w:t>
            </w:r>
          </w:p>
        </w:tc>
        <w:tc>
          <w:tcPr>
            <w:tcW w:w="743" w:type="dxa"/>
            <w:tcBorders>
              <w:top w:val="nil"/>
              <w:left w:val="nil"/>
              <w:bottom w:val="single" w:sz="4" w:space="0" w:color="auto"/>
              <w:right w:val="nil"/>
            </w:tcBorders>
            <w:shd w:val="clear" w:color="auto" w:fill="auto"/>
            <w:noWrap/>
            <w:vAlign w:val="center"/>
            <w:hideMark/>
          </w:tcPr>
          <w:p w14:paraId="236CCA25"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-0.042</w:t>
            </w:r>
          </w:p>
        </w:tc>
        <w:tc>
          <w:tcPr>
            <w:tcW w:w="811" w:type="dxa"/>
            <w:tcBorders>
              <w:top w:val="nil"/>
              <w:left w:val="nil"/>
              <w:bottom w:val="single" w:sz="4" w:space="0" w:color="auto"/>
              <w:right w:val="nil"/>
            </w:tcBorders>
            <w:shd w:val="clear" w:color="auto" w:fill="auto"/>
            <w:noWrap/>
            <w:vAlign w:val="center"/>
            <w:hideMark/>
          </w:tcPr>
          <w:p w14:paraId="1F93A07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-0.047</w:t>
            </w:r>
          </w:p>
        </w:tc>
        <w:tc>
          <w:tcPr>
            <w:tcW w:w="743" w:type="dxa"/>
            <w:tcBorders>
              <w:top w:val="nil"/>
              <w:left w:val="nil"/>
              <w:bottom w:val="single" w:sz="4" w:space="0" w:color="auto"/>
              <w:right w:val="nil"/>
            </w:tcBorders>
            <w:shd w:val="clear" w:color="auto" w:fill="auto"/>
            <w:noWrap/>
            <w:vAlign w:val="center"/>
            <w:hideMark/>
          </w:tcPr>
          <w:p w14:paraId="7D7FE9D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-0.039</w:t>
            </w:r>
          </w:p>
        </w:tc>
        <w:tc>
          <w:tcPr>
            <w:tcW w:w="743" w:type="dxa"/>
            <w:tcBorders>
              <w:top w:val="nil"/>
              <w:left w:val="nil"/>
              <w:bottom w:val="single" w:sz="4" w:space="0" w:color="auto"/>
              <w:right w:val="nil"/>
            </w:tcBorders>
            <w:shd w:val="clear" w:color="auto" w:fill="auto"/>
            <w:noWrap/>
            <w:vAlign w:val="center"/>
            <w:hideMark/>
          </w:tcPr>
          <w:p w14:paraId="2F39E90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-0.061</w:t>
            </w:r>
          </w:p>
        </w:tc>
        <w:tc>
          <w:tcPr>
            <w:tcW w:w="743" w:type="dxa"/>
            <w:tcBorders>
              <w:top w:val="nil"/>
              <w:left w:val="nil"/>
              <w:bottom w:val="single" w:sz="4" w:space="0" w:color="auto"/>
              <w:right w:val="nil"/>
            </w:tcBorders>
            <w:shd w:val="clear" w:color="auto" w:fill="auto"/>
            <w:noWrap/>
            <w:vAlign w:val="center"/>
            <w:hideMark/>
          </w:tcPr>
          <w:p w14:paraId="5BAE170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-0.051</w:t>
            </w:r>
          </w:p>
        </w:tc>
      </w:tr>
      <w:tr w:rsidR="00114A12" w:rsidRPr="003808E1" w14:paraId="7A99E007" w14:textId="77777777" w:rsidTr="00310730">
        <w:trPr>
          <w:trHeight w:val="301"/>
        </w:trPr>
        <w:tc>
          <w:tcPr>
            <w:tcW w:w="2430" w:type="dxa"/>
            <w:tcBorders>
              <w:top w:val="nil"/>
              <w:left w:val="nil"/>
              <w:bottom w:val="nil"/>
              <w:right w:val="nil"/>
            </w:tcBorders>
            <w:shd w:val="clear" w:color="auto" w:fill="auto"/>
            <w:noWrap/>
            <w:vAlign w:val="center"/>
            <w:hideMark/>
          </w:tcPr>
          <w:p w14:paraId="49CF5B04"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Small Openings </w:t>
            </w:r>
          </w:p>
        </w:tc>
        <w:tc>
          <w:tcPr>
            <w:tcW w:w="743" w:type="dxa"/>
            <w:tcBorders>
              <w:top w:val="nil"/>
              <w:left w:val="nil"/>
              <w:bottom w:val="nil"/>
              <w:right w:val="nil"/>
            </w:tcBorders>
            <w:shd w:val="clear" w:color="auto" w:fill="auto"/>
            <w:noWrap/>
            <w:vAlign w:val="center"/>
            <w:hideMark/>
          </w:tcPr>
          <w:p w14:paraId="32E37E7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0.011</w:t>
            </w:r>
          </w:p>
        </w:tc>
        <w:tc>
          <w:tcPr>
            <w:tcW w:w="811" w:type="dxa"/>
            <w:tcBorders>
              <w:top w:val="nil"/>
              <w:left w:val="nil"/>
              <w:bottom w:val="nil"/>
              <w:right w:val="nil"/>
            </w:tcBorders>
            <w:shd w:val="clear" w:color="auto" w:fill="auto"/>
            <w:noWrap/>
            <w:vAlign w:val="center"/>
            <w:hideMark/>
          </w:tcPr>
          <w:p w14:paraId="5C77AF8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43" w:type="dxa"/>
            <w:tcBorders>
              <w:top w:val="nil"/>
              <w:left w:val="nil"/>
              <w:bottom w:val="nil"/>
              <w:right w:val="nil"/>
            </w:tcBorders>
            <w:shd w:val="clear" w:color="auto" w:fill="auto"/>
            <w:noWrap/>
            <w:vAlign w:val="center"/>
            <w:hideMark/>
          </w:tcPr>
          <w:p w14:paraId="7695205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743" w:type="dxa"/>
            <w:tcBorders>
              <w:top w:val="nil"/>
              <w:left w:val="nil"/>
              <w:bottom w:val="nil"/>
              <w:right w:val="nil"/>
            </w:tcBorders>
            <w:shd w:val="clear" w:color="auto" w:fill="auto"/>
            <w:noWrap/>
            <w:vAlign w:val="center"/>
            <w:hideMark/>
          </w:tcPr>
          <w:p w14:paraId="520664B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0.080</w:t>
            </w:r>
          </w:p>
        </w:tc>
        <w:tc>
          <w:tcPr>
            <w:tcW w:w="743" w:type="dxa"/>
            <w:tcBorders>
              <w:top w:val="nil"/>
              <w:left w:val="nil"/>
              <w:bottom w:val="nil"/>
              <w:right w:val="nil"/>
            </w:tcBorders>
            <w:shd w:val="clear" w:color="auto" w:fill="auto"/>
            <w:noWrap/>
            <w:vAlign w:val="center"/>
            <w:hideMark/>
          </w:tcPr>
          <w:p w14:paraId="5A52F32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0.094</w:t>
            </w:r>
          </w:p>
        </w:tc>
        <w:tc>
          <w:tcPr>
            <w:tcW w:w="752" w:type="dxa"/>
            <w:tcBorders>
              <w:top w:val="nil"/>
              <w:left w:val="nil"/>
              <w:bottom w:val="nil"/>
              <w:right w:val="nil"/>
            </w:tcBorders>
            <w:shd w:val="clear" w:color="auto" w:fill="auto"/>
            <w:noWrap/>
            <w:vAlign w:val="center"/>
            <w:hideMark/>
          </w:tcPr>
          <w:p w14:paraId="3B48341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52" w:type="dxa"/>
            <w:tcBorders>
              <w:top w:val="nil"/>
              <w:left w:val="nil"/>
              <w:bottom w:val="nil"/>
              <w:right w:val="nil"/>
            </w:tcBorders>
            <w:shd w:val="clear" w:color="auto" w:fill="auto"/>
            <w:noWrap/>
            <w:vAlign w:val="center"/>
            <w:hideMark/>
          </w:tcPr>
          <w:p w14:paraId="5C02D39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737BDFA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0.205</w:t>
            </w:r>
          </w:p>
        </w:tc>
        <w:tc>
          <w:tcPr>
            <w:tcW w:w="754" w:type="dxa"/>
            <w:tcBorders>
              <w:top w:val="nil"/>
              <w:left w:val="nil"/>
              <w:bottom w:val="nil"/>
              <w:right w:val="nil"/>
            </w:tcBorders>
            <w:shd w:val="clear" w:color="auto" w:fill="auto"/>
            <w:noWrap/>
            <w:vAlign w:val="center"/>
            <w:hideMark/>
          </w:tcPr>
          <w:p w14:paraId="72410D4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43" w:type="dxa"/>
            <w:tcBorders>
              <w:top w:val="nil"/>
              <w:left w:val="nil"/>
              <w:bottom w:val="nil"/>
              <w:right w:val="nil"/>
            </w:tcBorders>
            <w:shd w:val="clear" w:color="auto" w:fill="auto"/>
            <w:noWrap/>
            <w:vAlign w:val="center"/>
            <w:hideMark/>
          </w:tcPr>
          <w:p w14:paraId="44A70208" w14:textId="4EF3642D"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5605D162" w14:textId="261123B2"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383E8CB2" w14:textId="7927C38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2A85850" w14:textId="529745A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1F50D220" w14:textId="4535FAE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15F42EA4" w14:textId="77777777" w:rsidTr="00310730">
        <w:trPr>
          <w:trHeight w:val="301"/>
        </w:trPr>
        <w:tc>
          <w:tcPr>
            <w:tcW w:w="2430" w:type="dxa"/>
            <w:tcBorders>
              <w:top w:val="nil"/>
              <w:left w:val="nil"/>
              <w:bottom w:val="nil"/>
              <w:right w:val="nil"/>
            </w:tcBorders>
            <w:shd w:val="clear" w:color="auto" w:fill="auto"/>
            <w:noWrap/>
            <w:vAlign w:val="center"/>
            <w:hideMark/>
          </w:tcPr>
          <w:p w14:paraId="7C34548A"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Midsize Openings </w:t>
            </w:r>
          </w:p>
        </w:tc>
        <w:tc>
          <w:tcPr>
            <w:tcW w:w="743" w:type="dxa"/>
            <w:tcBorders>
              <w:top w:val="nil"/>
              <w:left w:val="nil"/>
              <w:bottom w:val="nil"/>
              <w:right w:val="nil"/>
            </w:tcBorders>
            <w:shd w:val="clear" w:color="auto" w:fill="auto"/>
            <w:noWrap/>
            <w:vAlign w:val="center"/>
            <w:hideMark/>
          </w:tcPr>
          <w:p w14:paraId="7E9C36D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-0.008</w:t>
            </w:r>
          </w:p>
        </w:tc>
        <w:tc>
          <w:tcPr>
            <w:tcW w:w="811" w:type="dxa"/>
            <w:tcBorders>
              <w:top w:val="nil"/>
              <w:left w:val="nil"/>
              <w:bottom w:val="nil"/>
              <w:right w:val="nil"/>
            </w:tcBorders>
            <w:shd w:val="clear" w:color="auto" w:fill="auto"/>
            <w:noWrap/>
            <w:vAlign w:val="center"/>
            <w:hideMark/>
          </w:tcPr>
          <w:p w14:paraId="49F0573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0.053</w:t>
            </w:r>
          </w:p>
        </w:tc>
        <w:tc>
          <w:tcPr>
            <w:tcW w:w="743" w:type="dxa"/>
            <w:tcBorders>
              <w:top w:val="nil"/>
              <w:left w:val="nil"/>
              <w:bottom w:val="nil"/>
              <w:right w:val="nil"/>
            </w:tcBorders>
            <w:shd w:val="clear" w:color="auto" w:fill="auto"/>
            <w:noWrap/>
            <w:vAlign w:val="center"/>
            <w:hideMark/>
          </w:tcPr>
          <w:p w14:paraId="244F41C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-0.043</w:t>
            </w:r>
          </w:p>
        </w:tc>
        <w:tc>
          <w:tcPr>
            <w:tcW w:w="743" w:type="dxa"/>
            <w:tcBorders>
              <w:top w:val="nil"/>
              <w:left w:val="nil"/>
              <w:bottom w:val="nil"/>
              <w:right w:val="nil"/>
            </w:tcBorders>
            <w:shd w:val="clear" w:color="auto" w:fill="auto"/>
            <w:noWrap/>
            <w:vAlign w:val="center"/>
            <w:hideMark/>
          </w:tcPr>
          <w:p w14:paraId="0F9B7D3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-0.058</w:t>
            </w:r>
          </w:p>
        </w:tc>
        <w:tc>
          <w:tcPr>
            <w:tcW w:w="743" w:type="dxa"/>
            <w:tcBorders>
              <w:top w:val="nil"/>
              <w:left w:val="nil"/>
              <w:bottom w:val="nil"/>
              <w:right w:val="nil"/>
            </w:tcBorders>
            <w:shd w:val="clear" w:color="auto" w:fill="auto"/>
            <w:noWrap/>
            <w:vAlign w:val="center"/>
            <w:hideMark/>
          </w:tcPr>
          <w:p w14:paraId="5B1F352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-0.114</w:t>
            </w:r>
          </w:p>
        </w:tc>
        <w:tc>
          <w:tcPr>
            <w:tcW w:w="752" w:type="dxa"/>
            <w:tcBorders>
              <w:top w:val="nil"/>
              <w:left w:val="nil"/>
              <w:bottom w:val="nil"/>
              <w:right w:val="nil"/>
            </w:tcBorders>
            <w:shd w:val="clear" w:color="auto" w:fill="auto"/>
            <w:noWrap/>
            <w:vAlign w:val="center"/>
            <w:hideMark/>
          </w:tcPr>
          <w:p w14:paraId="57468C9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0.002</w:t>
            </w:r>
          </w:p>
        </w:tc>
        <w:tc>
          <w:tcPr>
            <w:tcW w:w="752" w:type="dxa"/>
            <w:tcBorders>
              <w:top w:val="nil"/>
              <w:left w:val="nil"/>
              <w:bottom w:val="nil"/>
              <w:right w:val="nil"/>
            </w:tcBorders>
            <w:shd w:val="clear" w:color="auto" w:fill="auto"/>
            <w:noWrap/>
            <w:vAlign w:val="center"/>
            <w:hideMark/>
          </w:tcPr>
          <w:p w14:paraId="488BF63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-0.025</w:t>
            </w:r>
          </w:p>
        </w:tc>
        <w:tc>
          <w:tcPr>
            <w:tcW w:w="752" w:type="dxa"/>
            <w:tcBorders>
              <w:top w:val="nil"/>
              <w:left w:val="nil"/>
              <w:bottom w:val="nil"/>
              <w:right w:val="nil"/>
            </w:tcBorders>
            <w:shd w:val="clear" w:color="auto" w:fill="auto"/>
            <w:noWrap/>
            <w:vAlign w:val="center"/>
            <w:hideMark/>
          </w:tcPr>
          <w:p w14:paraId="3C7062E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0.026</w:t>
            </w:r>
          </w:p>
        </w:tc>
        <w:tc>
          <w:tcPr>
            <w:tcW w:w="754" w:type="dxa"/>
            <w:tcBorders>
              <w:top w:val="nil"/>
              <w:left w:val="nil"/>
              <w:bottom w:val="nil"/>
              <w:right w:val="nil"/>
            </w:tcBorders>
            <w:shd w:val="clear" w:color="auto" w:fill="auto"/>
            <w:noWrap/>
            <w:vAlign w:val="center"/>
            <w:hideMark/>
          </w:tcPr>
          <w:p w14:paraId="3E8F457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0.038</w:t>
            </w:r>
          </w:p>
        </w:tc>
        <w:tc>
          <w:tcPr>
            <w:tcW w:w="743" w:type="dxa"/>
            <w:tcBorders>
              <w:top w:val="nil"/>
              <w:left w:val="nil"/>
              <w:bottom w:val="nil"/>
              <w:right w:val="nil"/>
            </w:tcBorders>
            <w:shd w:val="clear" w:color="auto" w:fill="auto"/>
            <w:noWrap/>
            <w:vAlign w:val="center"/>
            <w:hideMark/>
          </w:tcPr>
          <w:p w14:paraId="196877EB" w14:textId="6982544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57CD20C0" w14:textId="1EC09DB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736E504C" w14:textId="5E9BEE4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6A0B58AF" w14:textId="41D33B8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0563320" w14:textId="5BFF05AA"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276A91D3" w14:textId="77777777" w:rsidTr="00310730">
        <w:trPr>
          <w:trHeight w:val="301"/>
        </w:trPr>
        <w:tc>
          <w:tcPr>
            <w:tcW w:w="2430" w:type="dxa"/>
            <w:tcBorders>
              <w:top w:val="nil"/>
              <w:left w:val="nil"/>
              <w:bottom w:val="nil"/>
              <w:right w:val="nil"/>
            </w:tcBorders>
            <w:shd w:val="clear" w:color="auto" w:fill="auto"/>
            <w:noWrap/>
            <w:vAlign w:val="center"/>
            <w:hideMark/>
          </w:tcPr>
          <w:p w14:paraId="53ADFF27"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Large Openings </w:t>
            </w:r>
          </w:p>
        </w:tc>
        <w:tc>
          <w:tcPr>
            <w:tcW w:w="743" w:type="dxa"/>
            <w:tcBorders>
              <w:top w:val="nil"/>
              <w:left w:val="nil"/>
              <w:bottom w:val="nil"/>
              <w:right w:val="nil"/>
            </w:tcBorders>
            <w:shd w:val="clear" w:color="auto" w:fill="auto"/>
            <w:noWrap/>
            <w:vAlign w:val="center"/>
            <w:hideMark/>
          </w:tcPr>
          <w:p w14:paraId="5522502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811" w:type="dxa"/>
            <w:tcBorders>
              <w:top w:val="nil"/>
              <w:left w:val="nil"/>
              <w:bottom w:val="nil"/>
              <w:right w:val="nil"/>
            </w:tcBorders>
            <w:shd w:val="clear" w:color="auto" w:fill="auto"/>
            <w:noWrap/>
            <w:vAlign w:val="center"/>
            <w:hideMark/>
          </w:tcPr>
          <w:p w14:paraId="206927C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-0.001</w:t>
            </w:r>
          </w:p>
        </w:tc>
        <w:tc>
          <w:tcPr>
            <w:tcW w:w="743" w:type="dxa"/>
            <w:tcBorders>
              <w:top w:val="nil"/>
              <w:left w:val="nil"/>
              <w:bottom w:val="nil"/>
              <w:right w:val="nil"/>
            </w:tcBorders>
            <w:shd w:val="clear" w:color="auto" w:fill="auto"/>
            <w:noWrap/>
            <w:vAlign w:val="center"/>
            <w:hideMark/>
          </w:tcPr>
          <w:p w14:paraId="7D28E28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0.031</w:t>
            </w:r>
          </w:p>
        </w:tc>
        <w:tc>
          <w:tcPr>
            <w:tcW w:w="743" w:type="dxa"/>
            <w:tcBorders>
              <w:top w:val="nil"/>
              <w:left w:val="nil"/>
              <w:bottom w:val="nil"/>
              <w:right w:val="nil"/>
            </w:tcBorders>
            <w:shd w:val="clear" w:color="auto" w:fill="auto"/>
            <w:noWrap/>
            <w:vAlign w:val="center"/>
            <w:hideMark/>
          </w:tcPr>
          <w:p w14:paraId="2488177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-0.077</w:t>
            </w:r>
          </w:p>
        </w:tc>
        <w:tc>
          <w:tcPr>
            <w:tcW w:w="743" w:type="dxa"/>
            <w:tcBorders>
              <w:top w:val="nil"/>
              <w:left w:val="nil"/>
              <w:bottom w:val="nil"/>
              <w:right w:val="nil"/>
            </w:tcBorders>
            <w:shd w:val="clear" w:color="auto" w:fill="auto"/>
            <w:noWrap/>
            <w:vAlign w:val="center"/>
            <w:hideMark/>
          </w:tcPr>
          <w:p w14:paraId="13F8D46D"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0.111</w:t>
            </w:r>
          </w:p>
        </w:tc>
        <w:tc>
          <w:tcPr>
            <w:tcW w:w="752" w:type="dxa"/>
            <w:tcBorders>
              <w:top w:val="nil"/>
              <w:left w:val="nil"/>
              <w:bottom w:val="nil"/>
              <w:right w:val="nil"/>
            </w:tcBorders>
            <w:shd w:val="clear" w:color="auto" w:fill="auto"/>
            <w:noWrap/>
            <w:vAlign w:val="center"/>
            <w:hideMark/>
          </w:tcPr>
          <w:p w14:paraId="4BFA02C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-0.118</w:t>
            </w:r>
          </w:p>
        </w:tc>
        <w:tc>
          <w:tcPr>
            <w:tcW w:w="752" w:type="dxa"/>
            <w:tcBorders>
              <w:top w:val="nil"/>
              <w:left w:val="nil"/>
              <w:bottom w:val="nil"/>
              <w:right w:val="nil"/>
            </w:tcBorders>
            <w:shd w:val="clear" w:color="auto" w:fill="auto"/>
            <w:noWrap/>
            <w:vAlign w:val="center"/>
            <w:hideMark/>
          </w:tcPr>
          <w:p w14:paraId="514A954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-0.117</w:t>
            </w:r>
          </w:p>
        </w:tc>
        <w:tc>
          <w:tcPr>
            <w:tcW w:w="752" w:type="dxa"/>
            <w:tcBorders>
              <w:top w:val="nil"/>
              <w:left w:val="nil"/>
              <w:bottom w:val="nil"/>
              <w:right w:val="nil"/>
            </w:tcBorders>
            <w:shd w:val="clear" w:color="auto" w:fill="auto"/>
            <w:noWrap/>
            <w:vAlign w:val="center"/>
            <w:hideMark/>
          </w:tcPr>
          <w:p w14:paraId="354E2CC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-0.157</w:t>
            </w:r>
          </w:p>
        </w:tc>
        <w:tc>
          <w:tcPr>
            <w:tcW w:w="754" w:type="dxa"/>
            <w:tcBorders>
              <w:top w:val="nil"/>
              <w:left w:val="nil"/>
              <w:bottom w:val="nil"/>
              <w:right w:val="nil"/>
            </w:tcBorders>
            <w:shd w:val="clear" w:color="auto" w:fill="auto"/>
            <w:noWrap/>
            <w:vAlign w:val="center"/>
            <w:hideMark/>
          </w:tcPr>
          <w:p w14:paraId="1318693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-0.114</w:t>
            </w:r>
          </w:p>
        </w:tc>
        <w:tc>
          <w:tcPr>
            <w:tcW w:w="743" w:type="dxa"/>
            <w:tcBorders>
              <w:top w:val="nil"/>
              <w:left w:val="nil"/>
              <w:bottom w:val="nil"/>
              <w:right w:val="nil"/>
            </w:tcBorders>
            <w:shd w:val="clear" w:color="auto" w:fill="auto"/>
            <w:noWrap/>
            <w:vAlign w:val="center"/>
            <w:hideMark/>
          </w:tcPr>
          <w:p w14:paraId="2A885EA9" w14:textId="69BD402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4CA43569" w14:textId="4F4D3AA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2A1E9F1" w14:textId="4EFA6EB1"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8989280" w14:textId="4B2B359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0390B13" w14:textId="264A6B0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6DC2C323" w14:textId="77777777" w:rsidTr="00310730">
        <w:trPr>
          <w:trHeight w:val="301"/>
        </w:trPr>
        <w:tc>
          <w:tcPr>
            <w:tcW w:w="2430" w:type="dxa"/>
            <w:tcBorders>
              <w:top w:val="nil"/>
              <w:left w:val="nil"/>
              <w:bottom w:val="nil"/>
              <w:right w:val="nil"/>
            </w:tcBorders>
            <w:shd w:val="clear" w:color="auto" w:fill="auto"/>
            <w:noWrap/>
            <w:vAlign w:val="center"/>
            <w:hideMark/>
          </w:tcPr>
          <w:p w14:paraId="3E690ECA"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Wildlife Priority </w:t>
            </w:r>
          </w:p>
        </w:tc>
        <w:tc>
          <w:tcPr>
            <w:tcW w:w="743" w:type="dxa"/>
            <w:tcBorders>
              <w:top w:val="nil"/>
              <w:left w:val="nil"/>
              <w:bottom w:val="nil"/>
              <w:right w:val="nil"/>
            </w:tcBorders>
            <w:shd w:val="clear" w:color="auto" w:fill="auto"/>
            <w:noWrap/>
            <w:vAlign w:val="center"/>
            <w:hideMark/>
          </w:tcPr>
          <w:p w14:paraId="5F693A0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0.034</w:t>
            </w:r>
          </w:p>
        </w:tc>
        <w:tc>
          <w:tcPr>
            <w:tcW w:w="811" w:type="dxa"/>
            <w:tcBorders>
              <w:top w:val="nil"/>
              <w:left w:val="nil"/>
              <w:bottom w:val="nil"/>
              <w:right w:val="nil"/>
            </w:tcBorders>
            <w:shd w:val="clear" w:color="auto" w:fill="auto"/>
            <w:noWrap/>
            <w:vAlign w:val="center"/>
            <w:hideMark/>
          </w:tcPr>
          <w:p w14:paraId="62E3951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0.028</w:t>
            </w:r>
          </w:p>
        </w:tc>
        <w:tc>
          <w:tcPr>
            <w:tcW w:w="743" w:type="dxa"/>
            <w:tcBorders>
              <w:top w:val="nil"/>
              <w:left w:val="nil"/>
              <w:bottom w:val="nil"/>
              <w:right w:val="nil"/>
            </w:tcBorders>
            <w:shd w:val="clear" w:color="auto" w:fill="auto"/>
            <w:noWrap/>
            <w:vAlign w:val="center"/>
            <w:hideMark/>
          </w:tcPr>
          <w:p w14:paraId="4FDBE4A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0.008</w:t>
            </w:r>
          </w:p>
        </w:tc>
        <w:tc>
          <w:tcPr>
            <w:tcW w:w="743" w:type="dxa"/>
            <w:tcBorders>
              <w:top w:val="nil"/>
              <w:left w:val="nil"/>
              <w:bottom w:val="nil"/>
              <w:right w:val="nil"/>
            </w:tcBorders>
            <w:shd w:val="clear" w:color="auto" w:fill="auto"/>
            <w:noWrap/>
            <w:vAlign w:val="center"/>
            <w:hideMark/>
          </w:tcPr>
          <w:p w14:paraId="41DEDAB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0.049</w:t>
            </w:r>
          </w:p>
        </w:tc>
        <w:tc>
          <w:tcPr>
            <w:tcW w:w="743" w:type="dxa"/>
            <w:tcBorders>
              <w:top w:val="nil"/>
              <w:left w:val="nil"/>
              <w:bottom w:val="nil"/>
              <w:right w:val="nil"/>
            </w:tcBorders>
            <w:shd w:val="clear" w:color="auto" w:fill="auto"/>
            <w:noWrap/>
            <w:vAlign w:val="center"/>
            <w:hideMark/>
          </w:tcPr>
          <w:p w14:paraId="1D7888D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0.035</w:t>
            </w:r>
          </w:p>
        </w:tc>
        <w:tc>
          <w:tcPr>
            <w:tcW w:w="752" w:type="dxa"/>
            <w:tcBorders>
              <w:top w:val="nil"/>
              <w:left w:val="nil"/>
              <w:bottom w:val="nil"/>
              <w:right w:val="nil"/>
            </w:tcBorders>
            <w:shd w:val="clear" w:color="auto" w:fill="auto"/>
            <w:noWrap/>
            <w:vAlign w:val="center"/>
            <w:hideMark/>
          </w:tcPr>
          <w:p w14:paraId="3426D0C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52" w:type="dxa"/>
            <w:tcBorders>
              <w:top w:val="nil"/>
              <w:left w:val="nil"/>
              <w:bottom w:val="nil"/>
              <w:right w:val="nil"/>
            </w:tcBorders>
            <w:shd w:val="clear" w:color="auto" w:fill="auto"/>
            <w:noWrap/>
            <w:vAlign w:val="center"/>
            <w:hideMark/>
          </w:tcPr>
          <w:p w14:paraId="502494B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26695D2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-0.095</w:t>
            </w:r>
          </w:p>
        </w:tc>
        <w:tc>
          <w:tcPr>
            <w:tcW w:w="754" w:type="dxa"/>
            <w:tcBorders>
              <w:top w:val="nil"/>
              <w:left w:val="nil"/>
              <w:bottom w:val="nil"/>
              <w:right w:val="nil"/>
            </w:tcBorders>
            <w:shd w:val="clear" w:color="auto" w:fill="auto"/>
            <w:noWrap/>
            <w:vAlign w:val="center"/>
            <w:hideMark/>
          </w:tcPr>
          <w:p w14:paraId="3327C85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0.101</w:t>
            </w:r>
          </w:p>
        </w:tc>
        <w:tc>
          <w:tcPr>
            <w:tcW w:w="743" w:type="dxa"/>
            <w:tcBorders>
              <w:top w:val="nil"/>
              <w:left w:val="nil"/>
              <w:bottom w:val="nil"/>
              <w:right w:val="nil"/>
            </w:tcBorders>
            <w:shd w:val="clear" w:color="auto" w:fill="auto"/>
            <w:noWrap/>
            <w:vAlign w:val="center"/>
            <w:hideMark/>
          </w:tcPr>
          <w:p w14:paraId="183D47F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811" w:type="dxa"/>
            <w:tcBorders>
              <w:top w:val="nil"/>
              <w:left w:val="nil"/>
              <w:bottom w:val="nil"/>
              <w:right w:val="nil"/>
            </w:tcBorders>
            <w:shd w:val="clear" w:color="auto" w:fill="auto"/>
            <w:noWrap/>
            <w:vAlign w:val="center"/>
            <w:hideMark/>
          </w:tcPr>
          <w:p w14:paraId="01FD7A9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-0.006</w:t>
            </w:r>
          </w:p>
        </w:tc>
        <w:tc>
          <w:tcPr>
            <w:tcW w:w="743" w:type="dxa"/>
            <w:tcBorders>
              <w:top w:val="nil"/>
              <w:left w:val="nil"/>
              <w:bottom w:val="nil"/>
              <w:right w:val="nil"/>
            </w:tcBorders>
            <w:shd w:val="clear" w:color="auto" w:fill="auto"/>
            <w:noWrap/>
            <w:vAlign w:val="center"/>
            <w:hideMark/>
          </w:tcPr>
          <w:p w14:paraId="745583E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743" w:type="dxa"/>
            <w:tcBorders>
              <w:top w:val="nil"/>
              <w:left w:val="nil"/>
              <w:bottom w:val="nil"/>
              <w:right w:val="nil"/>
            </w:tcBorders>
            <w:shd w:val="clear" w:color="auto" w:fill="auto"/>
            <w:noWrap/>
            <w:vAlign w:val="center"/>
            <w:hideMark/>
          </w:tcPr>
          <w:p w14:paraId="0FB1BE2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0.059</w:t>
            </w:r>
          </w:p>
        </w:tc>
        <w:tc>
          <w:tcPr>
            <w:tcW w:w="743" w:type="dxa"/>
            <w:tcBorders>
              <w:top w:val="nil"/>
              <w:left w:val="nil"/>
              <w:bottom w:val="nil"/>
              <w:right w:val="nil"/>
            </w:tcBorders>
            <w:shd w:val="clear" w:color="auto" w:fill="auto"/>
            <w:noWrap/>
            <w:vAlign w:val="center"/>
            <w:hideMark/>
          </w:tcPr>
          <w:p w14:paraId="30D81C4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0.062</w:t>
            </w:r>
          </w:p>
        </w:tc>
      </w:tr>
      <w:tr w:rsidR="00114A12" w:rsidRPr="003808E1" w14:paraId="74DE9CDC" w14:textId="77777777" w:rsidTr="00310730">
        <w:trPr>
          <w:trHeight w:val="301"/>
        </w:trPr>
        <w:tc>
          <w:tcPr>
            <w:tcW w:w="2430" w:type="dxa"/>
            <w:tcBorders>
              <w:top w:val="nil"/>
              <w:left w:val="nil"/>
              <w:bottom w:val="nil"/>
              <w:right w:val="nil"/>
            </w:tcBorders>
            <w:shd w:val="clear" w:color="auto" w:fill="auto"/>
            <w:noWrap/>
            <w:vAlign w:val="center"/>
            <w:hideMark/>
          </w:tcPr>
          <w:p w14:paraId="63C4F7A5"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Mature Sawtimber </w:t>
            </w:r>
          </w:p>
        </w:tc>
        <w:tc>
          <w:tcPr>
            <w:tcW w:w="743" w:type="dxa"/>
            <w:tcBorders>
              <w:top w:val="nil"/>
              <w:left w:val="nil"/>
              <w:bottom w:val="nil"/>
              <w:right w:val="nil"/>
            </w:tcBorders>
            <w:shd w:val="clear" w:color="auto" w:fill="auto"/>
            <w:noWrap/>
            <w:vAlign w:val="center"/>
            <w:hideMark/>
          </w:tcPr>
          <w:p w14:paraId="165D5E5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-0.077</w:t>
            </w:r>
          </w:p>
        </w:tc>
        <w:tc>
          <w:tcPr>
            <w:tcW w:w="811" w:type="dxa"/>
            <w:tcBorders>
              <w:top w:val="nil"/>
              <w:left w:val="nil"/>
              <w:bottom w:val="nil"/>
              <w:right w:val="nil"/>
            </w:tcBorders>
            <w:shd w:val="clear" w:color="auto" w:fill="auto"/>
            <w:noWrap/>
            <w:vAlign w:val="center"/>
            <w:hideMark/>
          </w:tcPr>
          <w:p w14:paraId="16FA056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43" w:type="dxa"/>
            <w:tcBorders>
              <w:top w:val="nil"/>
              <w:left w:val="nil"/>
              <w:bottom w:val="nil"/>
              <w:right w:val="nil"/>
            </w:tcBorders>
            <w:shd w:val="clear" w:color="auto" w:fill="auto"/>
            <w:noWrap/>
            <w:vAlign w:val="center"/>
            <w:hideMark/>
          </w:tcPr>
          <w:p w14:paraId="10AF192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-0.170</w:t>
            </w:r>
          </w:p>
        </w:tc>
        <w:tc>
          <w:tcPr>
            <w:tcW w:w="743" w:type="dxa"/>
            <w:tcBorders>
              <w:top w:val="nil"/>
              <w:left w:val="nil"/>
              <w:bottom w:val="nil"/>
              <w:right w:val="nil"/>
            </w:tcBorders>
            <w:shd w:val="clear" w:color="auto" w:fill="auto"/>
            <w:noWrap/>
            <w:vAlign w:val="center"/>
            <w:hideMark/>
          </w:tcPr>
          <w:p w14:paraId="28652FA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0.116</w:t>
            </w:r>
          </w:p>
        </w:tc>
        <w:tc>
          <w:tcPr>
            <w:tcW w:w="743" w:type="dxa"/>
            <w:tcBorders>
              <w:top w:val="nil"/>
              <w:left w:val="nil"/>
              <w:bottom w:val="nil"/>
              <w:right w:val="nil"/>
            </w:tcBorders>
            <w:shd w:val="clear" w:color="auto" w:fill="auto"/>
            <w:noWrap/>
            <w:vAlign w:val="center"/>
            <w:hideMark/>
          </w:tcPr>
          <w:p w14:paraId="4CE314B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-0.252</w:t>
            </w:r>
          </w:p>
        </w:tc>
        <w:tc>
          <w:tcPr>
            <w:tcW w:w="752" w:type="dxa"/>
            <w:tcBorders>
              <w:top w:val="nil"/>
              <w:left w:val="nil"/>
              <w:bottom w:val="nil"/>
              <w:right w:val="nil"/>
            </w:tcBorders>
            <w:shd w:val="clear" w:color="auto" w:fill="auto"/>
            <w:noWrap/>
            <w:vAlign w:val="center"/>
            <w:hideMark/>
          </w:tcPr>
          <w:p w14:paraId="3E9F20B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-0.029</w:t>
            </w:r>
          </w:p>
        </w:tc>
        <w:tc>
          <w:tcPr>
            <w:tcW w:w="752" w:type="dxa"/>
            <w:tcBorders>
              <w:top w:val="nil"/>
              <w:left w:val="nil"/>
              <w:bottom w:val="nil"/>
              <w:right w:val="nil"/>
            </w:tcBorders>
            <w:shd w:val="clear" w:color="auto" w:fill="auto"/>
            <w:noWrap/>
            <w:vAlign w:val="center"/>
            <w:hideMark/>
          </w:tcPr>
          <w:p w14:paraId="79B659E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52" w:type="dxa"/>
            <w:tcBorders>
              <w:top w:val="nil"/>
              <w:left w:val="nil"/>
              <w:bottom w:val="nil"/>
              <w:right w:val="nil"/>
            </w:tcBorders>
            <w:shd w:val="clear" w:color="auto" w:fill="auto"/>
            <w:noWrap/>
            <w:vAlign w:val="center"/>
            <w:hideMark/>
          </w:tcPr>
          <w:p w14:paraId="63A3DBD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0.091</w:t>
            </w:r>
          </w:p>
        </w:tc>
        <w:tc>
          <w:tcPr>
            <w:tcW w:w="754" w:type="dxa"/>
            <w:tcBorders>
              <w:top w:val="nil"/>
              <w:left w:val="nil"/>
              <w:bottom w:val="nil"/>
              <w:right w:val="nil"/>
            </w:tcBorders>
            <w:shd w:val="clear" w:color="auto" w:fill="auto"/>
            <w:noWrap/>
            <w:vAlign w:val="center"/>
            <w:hideMark/>
          </w:tcPr>
          <w:p w14:paraId="2034C62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-0.161</w:t>
            </w:r>
          </w:p>
        </w:tc>
        <w:tc>
          <w:tcPr>
            <w:tcW w:w="743" w:type="dxa"/>
            <w:tcBorders>
              <w:top w:val="nil"/>
              <w:left w:val="nil"/>
              <w:bottom w:val="nil"/>
              <w:right w:val="nil"/>
            </w:tcBorders>
            <w:shd w:val="clear" w:color="auto" w:fill="auto"/>
            <w:noWrap/>
            <w:vAlign w:val="center"/>
            <w:hideMark/>
          </w:tcPr>
          <w:p w14:paraId="23A2AF3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811" w:type="dxa"/>
            <w:tcBorders>
              <w:top w:val="nil"/>
              <w:left w:val="nil"/>
              <w:bottom w:val="nil"/>
              <w:right w:val="nil"/>
            </w:tcBorders>
            <w:shd w:val="clear" w:color="auto" w:fill="auto"/>
            <w:noWrap/>
            <w:vAlign w:val="center"/>
            <w:hideMark/>
          </w:tcPr>
          <w:p w14:paraId="3328C42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-0.033</w:t>
            </w:r>
          </w:p>
        </w:tc>
        <w:tc>
          <w:tcPr>
            <w:tcW w:w="743" w:type="dxa"/>
            <w:tcBorders>
              <w:top w:val="nil"/>
              <w:left w:val="nil"/>
              <w:bottom w:val="nil"/>
              <w:right w:val="nil"/>
            </w:tcBorders>
            <w:shd w:val="clear" w:color="auto" w:fill="auto"/>
            <w:noWrap/>
            <w:vAlign w:val="center"/>
            <w:hideMark/>
          </w:tcPr>
          <w:p w14:paraId="3DF9A04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-0.011</w:t>
            </w:r>
          </w:p>
        </w:tc>
        <w:tc>
          <w:tcPr>
            <w:tcW w:w="743" w:type="dxa"/>
            <w:tcBorders>
              <w:top w:val="nil"/>
              <w:left w:val="nil"/>
              <w:bottom w:val="nil"/>
              <w:right w:val="nil"/>
            </w:tcBorders>
            <w:shd w:val="clear" w:color="auto" w:fill="auto"/>
            <w:noWrap/>
            <w:vAlign w:val="center"/>
            <w:hideMark/>
          </w:tcPr>
          <w:p w14:paraId="2C8584C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-0.034</w:t>
            </w:r>
          </w:p>
        </w:tc>
        <w:tc>
          <w:tcPr>
            <w:tcW w:w="743" w:type="dxa"/>
            <w:tcBorders>
              <w:top w:val="nil"/>
              <w:left w:val="nil"/>
              <w:bottom w:val="nil"/>
              <w:right w:val="nil"/>
            </w:tcBorders>
            <w:shd w:val="clear" w:color="auto" w:fill="auto"/>
            <w:noWrap/>
            <w:vAlign w:val="center"/>
            <w:hideMark/>
          </w:tcPr>
          <w:p w14:paraId="1944863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0.001</w:t>
            </w:r>
          </w:p>
        </w:tc>
      </w:tr>
      <w:tr w:rsidR="00114A12" w:rsidRPr="003808E1" w14:paraId="53CADA56" w14:textId="77777777" w:rsidTr="00310730">
        <w:trPr>
          <w:trHeight w:val="301"/>
        </w:trPr>
        <w:tc>
          <w:tcPr>
            <w:tcW w:w="2430" w:type="dxa"/>
            <w:tcBorders>
              <w:top w:val="nil"/>
              <w:left w:val="nil"/>
              <w:bottom w:val="nil"/>
              <w:right w:val="nil"/>
            </w:tcBorders>
            <w:shd w:val="clear" w:color="auto" w:fill="auto"/>
            <w:noWrap/>
            <w:vAlign w:val="center"/>
            <w:hideMark/>
          </w:tcPr>
          <w:p w14:paraId="1B34A7CC"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Immature Sawtimber </w:t>
            </w:r>
          </w:p>
        </w:tc>
        <w:tc>
          <w:tcPr>
            <w:tcW w:w="743" w:type="dxa"/>
            <w:tcBorders>
              <w:top w:val="nil"/>
              <w:left w:val="nil"/>
              <w:bottom w:val="nil"/>
              <w:right w:val="nil"/>
            </w:tcBorders>
            <w:shd w:val="clear" w:color="auto" w:fill="auto"/>
            <w:noWrap/>
            <w:vAlign w:val="center"/>
            <w:hideMark/>
          </w:tcPr>
          <w:p w14:paraId="4E160AF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-0.067</w:t>
            </w:r>
          </w:p>
        </w:tc>
        <w:tc>
          <w:tcPr>
            <w:tcW w:w="811" w:type="dxa"/>
            <w:tcBorders>
              <w:top w:val="nil"/>
              <w:left w:val="nil"/>
              <w:bottom w:val="nil"/>
              <w:right w:val="nil"/>
            </w:tcBorders>
            <w:shd w:val="clear" w:color="auto" w:fill="auto"/>
            <w:noWrap/>
            <w:vAlign w:val="center"/>
            <w:hideMark/>
          </w:tcPr>
          <w:p w14:paraId="3EAF4EA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-0.072</w:t>
            </w:r>
          </w:p>
        </w:tc>
        <w:tc>
          <w:tcPr>
            <w:tcW w:w="743" w:type="dxa"/>
            <w:tcBorders>
              <w:top w:val="nil"/>
              <w:left w:val="nil"/>
              <w:bottom w:val="nil"/>
              <w:right w:val="nil"/>
            </w:tcBorders>
            <w:shd w:val="clear" w:color="auto" w:fill="auto"/>
            <w:noWrap/>
            <w:vAlign w:val="center"/>
            <w:hideMark/>
          </w:tcPr>
          <w:p w14:paraId="6668CA2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-0.082</w:t>
            </w:r>
          </w:p>
        </w:tc>
        <w:tc>
          <w:tcPr>
            <w:tcW w:w="743" w:type="dxa"/>
            <w:tcBorders>
              <w:top w:val="nil"/>
              <w:left w:val="nil"/>
              <w:bottom w:val="nil"/>
              <w:right w:val="nil"/>
            </w:tcBorders>
            <w:shd w:val="clear" w:color="auto" w:fill="auto"/>
            <w:noWrap/>
            <w:vAlign w:val="center"/>
            <w:hideMark/>
          </w:tcPr>
          <w:p w14:paraId="5D2065E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-0.046</w:t>
            </w:r>
          </w:p>
        </w:tc>
        <w:tc>
          <w:tcPr>
            <w:tcW w:w="743" w:type="dxa"/>
            <w:tcBorders>
              <w:top w:val="nil"/>
              <w:left w:val="nil"/>
              <w:bottom w:val="nil"/>
              <w:right w:val="nil"/>
            </w:tcBorders>
            <w:shd w:val="clear" w:color="auto" w:fill="auto"/>
            <w:noWrap/>
            <w:vAlign w:val="center"/>
            <w:hideMark/>
          </w:tcPr>
          <w:p w14:paraId="3EF2350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52" w:type="dxa"/>
            <w:tcBorders>
              <w:top w:val="nil"/>
              <w:left w:val="nil"/>
              <w:bottom w:val="nil"/>
              <w:right w:val="nil"/>
            </w:tcBorders>
            <w:shd w:val="clear" w:color="auto" w:fill="auto"/>
            <w:noWrap/>
            <w:vAlign w:val="center"/>
            <w:hideMark/>
          </w:tcPr>
          <w:p w14:paraId="6CE9D6F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52" w:type="dxa"/>
            <w:tcBorders>
              <w:top w:val="nil"/>
              <w:left w:val="nil"/>
              <w:bottom w:val="nil"/>
              <w:right w:val="nil"/>
            </w:tcBorders>
            <w:shd w:val="clear" w:color="auto" w:fill="auto"/>
            <w:noWrap/>
            <w:vAlign w:val="center"/>
            <w:hideMark/>
          </w:tcPr>
          <w:p w14:paraId="61E79D4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0D88F8B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c>
          <w:tcPr>
            <w:tcW w:w="754" w:type="dxa"/>
            <w:tcBorders>
              <w:top w:val="nil"/>
              <w:left w:val="nil"/>
              <w:bottom w:val="nil"/>
              <w:right w:val="nil"/>
            </w:tcBorders>
            <w:shd w:val="clear" w:color="auto" w:fill="auto"/>
            <w:noWrap/>
            <w:vAlign w:val="center"/>
            <w:hideMark/>
          </w:tcPr>
          <w:p w14:paraId="5ABA7B7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c>
          <w:tcPr>
            <w:tcW w:w="743" w:type="dxa"/>
            <w:tcBorders>
              <w:top w:val="nil"/>
              <w:left w:val="nil"/>
              <w:bottom w:val="nil"/>
              <w:right w:val="nil"/>
            </w:tcBorders>
            <w:shd w:val="clear" w:color="auto" w:fill="auto"/>
            <w:noWrap/>
            <w:vAlign w:val="center"/>
            <w:hideMark/>
          </w:tcPr>
          <w:p w14:paraId="3F1F6F27" w14:textId="694870FC"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3F80CBA" w14:textId="394D67BC"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E0D0214" w14:textId="0A15EFC1"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6415902E" w14:textId="15EC4C7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A492987" w14:textId="082849B2"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7A54A4B8" w14:textId="77777777" w:rsidTr="00310730">
        <w:trPr>
          <w:trHeight w:val="301"/>
        </w:trPr>
        <w:tc>
          <w:tcPr>
            <w:tcW w:w="2430" w:type="dxa"/>
            <w:tcBorders>
              <w:top w:val="nil"/>
              <w:left w:val="nil"/>
              <w:bottom w:val="nil"/>
              <w:right w:val="nil"/>
            </w:tcBorders>
            <w:shd w:val="clear" w:color="auto" w:fill="auto"/>
            <w:noWrap/>
            <w:vAlign w:val="center"/>
            <w:hideMark/>
          </w:tcPr>
          <w:p w14:paraId="2826FB39"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Individual Tree Selection </w:t>
            </w:r>
          </w:p>
        </w:tc>
        <w:tc>
          <w:tcPr>
            <w:tcW w:w="743" w:type="dxa"/>
            <w:tcBorders>
              <w:top w:val="nil"/>
              <w:left w:val="nil"/>
              <w:bottom w:val="nil"/>
              <w:right w:val="nil"/>
            </w:tcBorders>
            <w:shd w:val="clear" w:color="auto" w:fill="auto"/>
            <w:noWrap/>
            <w:vAlign w:val="center"/>
            <w:hideMark/>
          </w:tcPr>
          <w:p w14:paraId="7A80755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0.020</w:t>
            </w:r>
          </w:p>
        </w:tc>
        <w:tc>
          <w:tcPr>
            <w:tcW w:w="811" w:type="dxa"/>
            <w:tcBorders>
              <w:top w:val="nil"/>
              <w:left w:val="nil"/>
              <w:bottom w:val="nil"/>
              <w:right w:val="nil"/>
            </w:tcBorders>
            <w:shd w:val="clear" w:color="auto" w:fill="auto"/>
            <w:noWrap/>
            <w:vAlign w:val="center"/>
            <w:hideMark/>
          </w:tcPr>
          <w:p w14:paraId="2D22C7A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0.055</w:t>
            </w:r>
          </w:p>
        </w:tc>
        <w:tc>
          <w:tcPr>
            <w:tcW w:w="743" w:type="dxa"/>
            <w:tcBorders>
              <w:top w:val="nil"/>
              <w:left w:val="nil"/>
              <w:bottom w:val="nil"/>
              <w:right w:val="nil"/>
            </w:tcBorders>
            <w:shd w:val="clear" w:color="auto" w:fill="auto"/>
            <w:noWrap/>
            <w:vAlign w:val="center"/>
            <w:hideMark/>
          </w:tcPr>
          <w:p w14:paraId="2A520FE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43" w:type="dxa"/>
            <w:tcBorders>
              <w:top w:val="nil"/>
              <w:left w:val="nil"/>
              <w:bottom w:val="nil"/>
              <w:right w:val="nil"/>
            </w:tcBorders>
            <w:shd w:val="clear" w:color="auto" w:fill="auto"/>
            <w:noWrap/>
            <w:vAlign w:val="center"/>
            <w:hideMark/>
          </w:tcPr>
          <w:p w14:paraId="293A1B7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0.081</w:t>
            </w:r>
          </w:p>
        </w:tc>
        <w:tc>
          <w:tcPr>
            <w:tcW w:w="743" w:type="dxa"/>
            <w:tcBorders>
              <w:top w:val="nil"/>
              <w:left w:val="nil"/>
              <w:bottom w:val="nil"/>
              <w:right w:val="nil"/>
            </w:tcBorders>
            <w:shd w:val="clear" w:color="auto" w:fill="auto"/>
            <w:noWrap/>
            <w:vAlign w:val="center"/>
            <w:hideMark/>
          </w:tcPr>
          <w:p w14:paraId="353D782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-0.069</w:t>
            </w:r>
          </w:p>
        </w:tc>
        <w:tc>
          <w:tcPr>
            <w:tcW w:w="752" w:type="dxa"/>
            <w:tcBorders>
              <w:top w:val="nil"/>
              <w:left w:val="nil"/>
              <w:bottom w:val="nil"/>
              <w:right w:val="nil"/>
            </w:tcBorders>
            <w:shd w:val="clear" w:color="auto" w:fill="auto"/>
            <w:noWrap/>
            <w:vAlign w:val="center"/>
            <w:hideMark/>
          </w:tcPr>
          <w:p w14:paraId="12385A8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52" w:type="dxa"/>
            <w:tcBorders>
              <w:top w:val="nil"/>
              <w:left w:val="nil"/>
              <w:bottom w:val="nil"/>
              <w:right w:val="nil"/>
            </w:tcBorders>
            <w:shd w:val="clear" w:color="auto" w:fill="auto"/>
            <w:noWrap/>
            <w:vAlign w:val="center"/>
            <w:hideMark/>
          </w:tcPr>
          <w:p w14:paraId="16F58A0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752" w:type="dxa"/>
            <w:tcBorders>
              <w:top w:val="nil"/>
              <w:left w:val="nil"/>
              <w:bottom w:val="nil"/>
              <w:right w:val="nil"/>
            </w:tcBorders>
            <w:shd w:val="clear" w:color="auto" w:fill="auto"/>
            <w:noWrap/>
            <w:vAlign w:val="center"/>
            <w:hideMark/>
          </w:tcPr>
          <w:p w14:paraId="64BD86C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-0.105</w:t>
            </w:r>
          </w:p>
        </w:tc>
        <w:tc>
          <w:tcPr>
            <w:tcW w:w="754" w:type="dxa"/>
            <w:tcBorders>
              <w:top w:val="nil"/>
              <w:left w:val="nil"/>
              <w:bottom w:val="nil"/>
              <w:right w:val="nil"/>
            </w:tcBorders>
            <w:shd w:val="clear" w:color="auto" w:fill="auto"/>
            <w:noWrap/>
            <w:vAlign w:val="center"/>
            <w:hideMark/>
          </w:tcPr>
          <w:p w14:paraId="55E8AF1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-0.177</w:t>
            </w:r>
          </w:p>
        </w:tc>
        <w:tc>
          <w:tcPr>
            <w:tcW w:w="743" w:type="dxa"/>
            <w:tcBorders>
              <w:top w:val="nil"/>
              <w:left w:val="nil"/>
              <w:bottom w:val="nil"/>
              <w:right w:val="nil"/>
            </w:tcBorders>
            <w:shd w:val="clear" w:color="auto" w:fill="auto"/>
            <w:noWrap/>
            <w:vAlign w:val="center"/>
            <w:hideMark/>
          </w:tcPr>
          <w:p w14:paraId="5A92495E" w14:textId="6E965732"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9157B95" w14:textId="3324EF5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832D434" w14:textId="7D89653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10396E6" w14:textId="1F3B630A"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1C0BE63" w14:textId="4552680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7A507399" w14:textId="77777777" w:rsidTr="00310730">
        <w:trPr>
          <w:trHeight w:val="301"/>
        </w:trPr>
        <w:tc>
          <w:tcPr>
            <w:tcW w:w="2430" w:type="dxa"/>
            <w:tcBorders>
              <w:top w:val="nil"/>
              <w:left w:val="nil"/>
              <w:bottom w:val="nil"/>
              <w:right w:val="nil"/>
            </w:tcBorders>
            <w:shd w:val="clear" w:color="auto" w:fill="auto"/>
            <w:noWrap/>
            <w:vAlign w:val="center"/>
            <w:hideMark/>
          </w:tcPr>
          <w:p w14:paraId="1C400EFF"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Stand Age</w:t>
            </w:r>
          </w:p>
        </w:tc>
        <w:tc>
          <w:tcPr>
            <w:tcW w:w="743" w:type="dxa"/>
            <w:tcBorders>
              <w:top w:val="nil"/>
              <w:left w:val="nil"/>
              <w:bottom w:val="nil"/>
              <w:right w:val="nil"/>
            </w:tcBorders>
            <w:shd w:val="clear" w:color="auto" w:fill="auto"/>
            <w:noWrap/>
            <w:vAlign w:val="center"/>
            <w:hideMark/>
          </w:tcPr>
          <w:p w14:paraId="608C12B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0.007</w:t>
            </w:r>
          </w:p>
        </w:tc>
        <w:tc>
          <w:tcPr>
            <w:tcW w:w="811" w:type="dxa"/>
            <w:tcBorders>
              <w:top w:val="nil"/>
              <w:left w:val="nil"/>
              <w:bottom w:val="nil"/>
              <w:right w:val="nil"/>
            </w:tcBorders>
            <w:shd w:val="clear" w:color="auto" w:fill="auto"/>
            <w:noWrap/>
            <w:vAlign w:val="center"/>
            <w:hideMark/>
          </w:tcPr>
          <w:p w14:paraId="78B60A2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-0.039</w:t>
            </w:r>
          </w:p>
        </w:tc>
        <w:tc>
          <w:tcPr>
            <w:tcW w:w="743" w:type="dxa"/>
            <w:tcBorders>
              <w:top w:val="nil"/>
              <w:left w:val="nil"/>
              <w:bottom w:val="nil"/>
              <w:right w:val="nil"/>
            </w:tcBorders>
            <w:shd w:val="clear" w:color="auto" w:fill="auto"/>
            <w:noWrap/>
            <w:vAlign w:val="center"/>
            <w:hideMark/>
          </w:tcPr>
          <w:p w14:paraId="7AAFA18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0.110</w:t>
            </w:r>
          </w:p>
        </w:tc>
        <w:tc>
          <w:tcPr>
            <w:tcW w:w="743" w:type="dxa"/>
            <w:tcBorders>
              <w:top w:val="nil"/>
              <w:left w:val="nil"/>
              <w:bottom w:val="nil"/>
              <w:right w:val="nil"/>
            </w:tcBorders>
            <w:shd w:val="clear" w:color="auto" w:fill="auto"/>
            <w:noWrap/>
            <w:vAlign w:val="center"/>
            <w:hideMark/>
          </w:tcPr>
          <w:p w14:paraId="3ED4968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-0.006</w:t>
            </w:r>
          </w:p>
        </w:tc>
        <w:tc>
          <w:tcPr>
            <w:tcW w:w="743" w:type="dxa"/>
            <w:tcBorders>
              <w:top w:val="nil"/>
              <w:left w:val="nil"/>
              <w:bottom w:val="nil"/>
              <w:right w:val="nil"/>
            </w:tcBorders>
            <w:shd w:val="clear" w:color="auto" w:fill="auto"/>
            <w:noWrap/>
            <w:vAlign w:val="center"/>
            <w:hideMark/>
          </w:tcPr>
          <w:p w14:paraId="7C9F94D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752" w:type="dxa"/>
            <w:tcBorders>
              <w:top w:val="nil"/>
              <w:left w:val="nil"/>
              <w:bottom w:val="nil"/>
              <w:right w:val="nil"/>
            </w:tcBorders>
            <w:shd w:val="clear" w:color="auto" w:fill="auto"/>
            <w:noWrap/>
            <w:vAlign w:val="center"/>
            <w:hideMark/>
          </w:tcPr>
          <w:p w14:paraId="111D766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52" w:type="dxa"/>
            <w:tcBorders>
              <w:top w:val="nil"/>
              <w:left w:val="nil"/>
              <w:bottom w:val="nil"/>
              <w:right w:val="nil"/>
            </w:tcBorders>
            <w:shd w:val="clear" w:color="auto" w:fill="auto"/>
            <w:noWrap/>
            <w:vAlign w:val="center"/>
            <w:hideMark/>
          </w:tcPr>
          <w:p w14:paraId="32547B7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52" w:type="dxa"/>
            <w:tcBorders>
              <w:top w:val="nil"/>
              <w:left w:val="nil"/>
              <w:bottom w:val="nil"/>
              <w:right w:val="nil"/>
            </w:tcBorders>
            <w:shd w:val="clear" w:color="auto" w:fill="auto"/>
            <w:noWrap/>
            <w:vAlign w:val="center"/>
            <w:hideMark/>
          </w:tcPr>
          <w:p w14:paraId="6E11CF4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54" w:type="dxa"/>
            <w:tcBorders>
              <w:top w:val="nil"/>
              <w:left w:val="nil"/>
              <w:bottom w:val="nil"/>
              <w:right w:val="nil"/>
            </w:tcBorders>
            <w:shd w:val="clear" w:color="auto" w:fill="auto"/>
            <w:noWrap/>
            <w:vAlign w:val="center"/>
            <w:hideMark/>
          </w:tcPr>
          <w:p w14:paraId="3C4A06C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0.071</w:t>
            </w:r>
          </w:p>
        </w:tc>
        <w:tc>
          <w:tcPr>
            <w:tcW w:w="743" w:type="dxa"/>
            <w:tcBorders>
              <w:top w:val="nil"/>
              <w:left w:val="nil"/>
              <w:bottom w:val="nil"/>
              <w:right w:val="nil"/>
            </w:tcBorders>
            <w:shd w:val="clear" w:color="auto" w:fill="auto"/>
            <w:noWrap/>
            <w:vAlign w:val="center"/>
            <w:hideMark/>
          </w:tcPr>
          <w:p w14:paraId="7EF3B3DF" w14:textId="71B59AB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66486433" w14:textId="1D840FA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238F1D7" w14:textId="09439DCC"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DA27B80" w14:textId="379A7EE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3D68D8C3" w14:textId="17357E8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1DF44656" w14:textId="77777777" w:rsidTr="00310730">
        <w:trPr>
          <w:trHeight w:val="301"/>
        </w:trPr>
        <w:tc>
          <w:tcPr>
            <w:tcW w:w="2430" w:type="dxa"/>
            <w:tcBorders>
              <w:top w:val="nil"/>
              <w:left w:val="nil"/>
              <w:right w:val="nil"/>
            </w:tcBorders>
            <w:shd w:val="clear" w:color="auto" w:fill="auto"/>
            <w:noWrap/>
            <w:vAlign w:val="center"/>
            <w:hideMark/>
          </w:tcPr>
          <w:p w14:paraId="7B6FAEB6"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Forest </w:t>
            </w:r>
          </w:p>
        </w:tc>
        <w:tc>
          <w:tcPr>
            <w:tcW w:w="743" w:type="dxa"/>
            <w:tcBorders>
              <w:top w:val="nil"/>
              <w:left w:val="nil"/>
              <w:right w:val="nil"/>
            </w:tcBorders>
            <w:shd w:val="clear" w:color="auto" w:fill="auto"/>
            <w:noWrap/>
            <w:vAlign w:val="center"/>
            <w:hideMark/>
          </w:tcPr>
          <w:p w14:paraId="068E7F5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-0.015</w:t>
            </w:r>
          </w:p>
        </w:tc>
        <w:tc>
          <w:tcPr>
            <w:tcW w:w="811" w:type="dxa"/>
            <w:tcBorders>
              <w:top w:val="nil"/>
              <w:left w:val="nil"/>
              <w:right w:val="nil"/>
            </w:tcBorders>
            <w:shd w:val="clear" w:color="auto" w:fill="auto"/>
            <w:noWrap/>
            <w:vAlign w:val="center"/>
            <w:hideMark/>
          </w:tcPr>
          <w:p w14:paraId="23B7225D"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-0.049</w:t>
            </w:r>
          </w:p>
        </w:tc>
        <w:tc>
          <w:tcPr>
            <w:tcW w:w="743" w:type="dxa"/>
            <w:tcBorders>
              <w:top w:val="nil"/>
              <w:left w:val="nil"/>
              <w:right w:val="nil"/>
            </w:tcBorders>
            <w:shd w:val="clear" w:color="auto" w:fill="auto"/>
            <w:noWrap/>
            <w:vAlign w:val="center"/>
            <w:hideMark/>
          </w:tcPr>
          <w:p w14:paraId="43AE1EC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0.056</w:t>
            </w:r>
          </w:p>
        </w:tc>
        <w:tc>
          <w:tcPr>
            <w:tcW w:w="743" w:type="dxa"/>
            <w:tcBorders>
              <w:top w:val="nil"/>
              <w:left w:val="nil"/>
              <w:right w:val="nil"/>
            </w:tcBorders>
            <w:shd w:val="clear" w:color="auto" w:fill="auto"/>
            <w:noWrap/>
            <w:vAlign w:val="center"/>
            <w:hideMark/>
          </w:tcPr>
          <w:p w14:paraId="09DEAB3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0.058</w:t>
            </w:r>
          </w:p>
        </w:tc>
        <w:tc>
          <w:tcPr>
            <w:tcW w:w="743" w:type="dxa"/>
            <w:tcBorders>
              <w:top w:val="nil"/>
              <w:left w:val="nil"/>
              <w:right w:val="nil"/>
            </w:tcBorders>
            <w:shd w:val="clear" w:color="auto" w:fill="auto"/>
            <w:noWrap/>
            <w:vAlign w:val="center"/>
            <w:hideMark/>
          </w:tcPr>
          <w:p w14:paraId="3E5AC29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-0.072</w:t>
            </w:r>
          </w:p>
        </w:tc>
        <w:tc>
          <w:tcPr>
            <w:tcW w:w="752" w:type="dxa"/>
            <w:tcBorders>
              <w:top w:val="nil"/>
              <w:left w:val="nil"/>
              <w:right w:val="nil"/>
            </w:tcBorders>
            <w:shd w:val="clear" w:color="auto" w:fill="auto"/>
            <w:noWrap/>
            <w:vAlign w:val="center"/>
            <w:hideMark/>
          </w:tcPr>
          <w:p w14:paraId="3AE8908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-0.047</w:t>
            </w:r>
          </w:p>
        </w:tc>
        <w:tc>
          <w:tcPr>
            <w:tcW w:w="752" w:type="dxa"/>
            <w:tcBorders>
              <w:top w:val="nil"/>
              <w:left w:val="nil"/>
              <w:right w:val="nil"/>
            </w:tcBorders>
            <w:shd w:val="clear" w:color="auto" w:fill="auto"/>
            <w:noWrap/>
            <w:vAlign w:val="center"/>
            <w:hideMark/>
          </w:tcPr>
          <w:p w14:paraId="06FE155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-0.060</w:t>
            </w:r>
          </w:p>
        </w:tc>
        <w:tc>
          <w:tcPr>
            <w:tcW w:w="752" w:type="dxa"/>
            <w:tcBorders>
              <w:top w:val="nil"/>
              <w:left w:val="nil"/>
              <w:right w:val="nil"/>
            </w:tcBorders>
            <w:shd w:val="clear" w:color="auto" w:fill="auto"/>
            <w:noWrap/>
            <w:vAlign w:val="center"/>
            <w:hideMark/>
          </w:tcPr>
          <w:p w14:paraId="5C85733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0.015</w:t>
            </w:r>
          </w:p>
        </w:tc>
        <w:tc>
          <w:tcPr>
            <w:tcW w:w="754" w:type="dxa"/>
            <w:tcBorders>
              <w:top w:val="nil"/>
              <w:left w:val="nil"/>
              <w:right w:val="nil"/>
            </w:tcBorders>
            <w:shd w:val="clear" w:color="auto" w:fill="auto"/>
            <w:noWrap/>
            <w:vAlign w:val="center"/>
            <w:hideMark/>
          </w:tcPr>
          <w:p w14:paraId="06A1B8D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43" w:type="dxa"/>
            <w:tcBorders>
              <w:top w:val="nil"/>
              <w:left w:val="nil"/>
              <w:right w:val="nil"/>
            </w:tcBorders>
            <w:shd w:val="clear" w:color="auto" w:fill="auto"/>
            <w:noWrap/>
            <w:vAlign w:val="center"/>
            <w:hideMark/>
          </w:tcPr>
          <w:p w14:paraId="053C918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-0.042</w:t>
            </w:r>
          </w:p>
        </w:tc>
        <w:tc>
          <w:tcPr>
            <w:tcW w:w="811" w:type="dxa"/>
            <w:tcBorders>
              <w:top w:val="nil"/>
              <w:left w:val="nil"/>
              <w:right w:val="nil"/>
            </w:tcBorders>
            <w:shd w:val="clear" w:color="auto" w:fill="auto"/>
            <w:noWrap/>
            <w:vAlign w:val="center"/>
            <w:hideMark/>
          </w:tcPr>
          <w:p w14:paraId="7FA7D33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-0.041</w:t>
            </w:r>
          </w:p>
        </w:tc>
        <w:tc>
          <w:tcPr>
            <w:tcW w:w="743" w:type="dxa"/>
            <w:tcBorders>
              <w:top w:val="nil"/>
              <w:left w:val="nil"/>
              <w:right w:val="nil"/>
            </w:tcBorders>
            <w:shd w:val="clear" w:color="auto" w:fill="auto"/>
            <w:noWrap/>
            <w:vAlign w:val="center"/>
            <w:hideMark/>
          </w:tcPr>
          <w:p w14:paraId="645DCEE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743" w:type="dxa"/>
            <w:tcBorders>
              <w:top w:val="nil"/>
              <w:left w:val="nil"/>
              <w:right w:val="nil"/>
            </w:tcBorders>
            <w:shd w:val="clear" w:color="auto" w:fill="auto"/>
            <w:noWrap/>
            <w:vAlign w:val="center"/>
            <w:hideMark/>
          </w:tcPr>
          <w:p w14:paraId="7DD72E2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-0.053</w:t>
            </w:r>
          </w:p>
        </w:tc>
        <w:tc>
          <w:tcPr>
            <w:tcW w:w="743" w:type="dxa"/>
            <w:tcBorders>
              <w:top w:val="nil"/>
              <w:left w:val="nil"/>
              <w:right w:val="nil"/>
            </w:tcBorders>
            <w:shd w:val="clear" w:color="auto" w:fill="auto"/>
            <w:noWrap/>
            <w:vAlign w:val="center"/>
            <w:hideMark/>
          </w:tcPr>
          <w:p w14:paraId="4311D3B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-0.103</w:t>
            </w:r>
          </w:p>
        </w:tc>
      </w:tr>
      <w:tr w:rsidR="00114A12" w:rsidRPr="003808E1" w14:paraId="67725EFA" w14:textId="77777777" w:rsidTr="00310730">
        <w:trPr>
          <w:trHeight w:val="301"/>
        </w:trPr>
        <w:tc>
          <w:tcPr>
            <w:tcW w:w="2430" w:type="dxa"/>
            <w:tcBorders>
              <w:top w:val="nil"/>
              <w:left w:val="nil"/>
              <w:bottom w:val="nil"/>
              <w:right w:val="nil"/>
            </w:tcBorders>
            <w:shd w:val="clear" w:color="auto" w:fill="auto"/>
            <w:noWrap/>
            <w:vAlign w:val="center"/>
            <w:hideMark/>
          </w:tcPr>
          <w:p w14:paraId="3F3B1AD2"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Proportion Oaks</w:t>
            </w:r>
          </w:p>
        </w:tc>
        <w:tc>
          <w:tcPr>
            <w:tcW w:w="743" w:type="dxa"/>
            <w:tcBorders>
              <w:top w:val="nil"/>
              <w:left w:val="nil"/>
              <w:bottom w:val="nil"/>
              <w:right w:val="nil"/>
            </w:tcBorders>
            <w:shd w:val="clear" w:color="auto" w:fill="auto"/>
            <w:noWrap/>
            <w:vAlign w:val="center"/>
            <w:hideMark/>
          </w:tcPr>
          <w:p w14:paraId="5980D25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-0.047</w:t>
            </w:r>
          </w:p>
        </w:tc>
        <w:tc>
          <w:tcPr>
            <w:tcW w:w="811" w:type="dxa"/>
            <w:tcBorders>
              <w:top w:val="nil"/>
              <w:left w:val="nil"/>
              <w:bottom w:val="nil"/>
              <w:right w:val="nil"/>
            </w:tcBorders>
            <w:shd w:val="clear" w:color="auto" w:fill="auto"/>
            <w:noWrap/>
            <w:vAlign w:val="center"/>
            <w:hideMark/>
          </w:tcPr>
          <w:p w14:paraId="3E131F1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-0.108</w:t>
            </w:r>
          </w:p>
        </w:tc>
        <w:tc>
          <w:tcPr>
            <w:tcW w:w="743" w:type="dxa"/>
            <w:tcBorders>
              <w:top w:val="nil"/>
              <w:left w:val="nil"/>
              <w:bottom w:val="nil"/>
              <w:right w:val="nil"/>
            </w:tcBorders>
            <w:shd w:val="clear" w:color="auto" w:fill="auto"/>
            <w:noWrap/>
            <w:vAlign w:val="center"/>
            <w:hideMark/>
          </w:tcPr>
          <w:p w14:paraId="7E9C7F0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-0.067</w:t>
            </w:r>
          </w:p>
        </w:tc>
        <w:tc>
          <w:tcPr>
            <w:tcW w:w="743" w:type="dxa"/>
            <w:tcBorders>
              <w:top w:val="nil"/>
              <w:left w:val="nil"/>
              <w:bottom w:val="nil"/>
              <w:right w:val="nil"/>
            </w:tcBorders>
            <w:shd w:val="clear" w:color="auto" w:fill="auto"/>
            <w:noWrap/>
            <w:vAlign w:val="center"/>
            <w:hideMark/>
          </w:tcPr>
          <w:p w14:paraId="54C15EC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0.159</w:t>
            </w:r>
          </w:p>
        </w:tc>
        <w:tc>
          <w:tcPr>
            <w:tcW w:w="743" w:type="dxa"/>
            <w:tcBorders>
              <w:top w:val="nil"/>
              <w:left w:val="nil"/>
              <w:bottom w:val="nil"/>
              <w:right w:val="nil"/>
            </w:tcBorders>
            <w:shd w:val="clear" w:color="auto" w:fill="auto"/>
            <w:noWrap/>
            <w:vAlign w:val="center"/>
            <w:hideMark/>
          </w:tcPr>
          <w:p w14:paraId="195D8CE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0.120</w:t>
            </w:r>
          </w:p>
        </w:tc>
        <w:tc>
          <w:tcPr>
            <w:tcW w:w="752" w:type="dxa"/>
            <w:tcBorders>
              <w:top w:val="nil"/>
              <w:left w:val="nil"/>
              <w:bottom w:val="nil"/>
              <w:right w:val="nil"/>
            </w:tcBorders>
            <w:shd w:val="clear" w:color="auto" w:fill="auto"/>
            <w:noWrap/>
            <w:vAlign w:val="center"/>
            <w:hideMark/>
          </w:tcPr>
          <w:p w14:paraId="34F32B8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-0.022</w:t>
            </w:r>
          </w:p>
        </w:tc>
        <w:tc>
          <w:tcPr>
            <w:tcW w:w="752" w:type="dxa"/>
            <w:tcBorders>
              <w:top w:val="nil"/>
              <w:left w:val="nil"/>
              <w:bottom w:val="nil"/>
              <w:right w:val="nil"/>
            </w:tcBorders>
            <w:shd w:val="clear" w:color="auto" w:fill="auto"/>
            <w:noWrap/>
            <w:vAlign w:val="center"/>
            <w:hideMark/>
          </w:tcPr>
          <w:p w14:paraId="6FD9709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03C16AE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-0.383</w:t>
            </w:r>
          </w:p>
        </w:tc>
        <w:tc>
          <w:tcPr>
            <w:tcW w:w="754" w:type="dxa"/>
            <w:tcBorders>
              <w:top w:val="nil"/>
              <w:left w:val="nil"/>
              <w:bottom w:val="nil"/>
              <w:right w:val="nil"/>
            </w:tcBorders>
            <w:shd w:val="clear" w:color="auto" w:fill="auto"/>
            <w:noWrap/>
            <w:vAlign w:val="center"/>
            <w:hideMark/>
          </w:tcPr>
          <w:p w14:paraId="2E2F318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0.004</w:t>
            </w:r>
          </w:p>
        </w:tc>
        <w:tc>
          <w:tcPr>
            <w:tcW w:w="743" w:type="dxa"/>
            <w:tcBorders>
              <w:top w:val="nil"/>
              <w:left w:val="nil"/>
              <w:bottom w:val="nil"/>
              <w:right w:val="nil"/>
            </w:tcBorders>
            <w:shd w:val="clear" w:color="auto" w:fill="auto"/>
            <w:noWrap/>
            <w:vAlign w:val="center"/>
            <w:hideMark/>
          </w:tcPr>
          <w:p w14:paraId="638AF8EE" w14:textId="0B66D51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657C9ED8" w14:textId="10411AF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78E6C33F" w14:textId="6ED8490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7DD2E9D" w14:textId="0525C006"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B521814" w14:textId="1DFF4A6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33F7D479" w14:textId="77777777" w:rsidTr="00310730">
        <w:trPr>
          <w:trHeight w:val="301"/>
        </w:trPr>
        <w:tc>
          <w:tcPr>
            <w:tcW w:w="2430" w:type="dxa"/>
            <w:tcBorders>
              <w:top w:val="nil"/>
              <w:left w:val="nil"/>
              <w:bottom w:val="single" w:sz="12" w:space="0" w:color="auto"/>
              <w:right w:val="nil"/>
            </w:tcBorders>
            <w:shd w:val="clear" w:color="auto" w:fill="auto"/>
            <w:noWrap/>
            <w:vAlign w:val="center"/>
            <w:hideMark/>
          </w:tcPr>
          <w:p w14:paraId="29B28100"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Agriculture </w:t>
            </w:r>
          </w:p>
        </w:tc>
        <w:tc>
          <w:tcPr>
            <w:tcW w:w="743" w:type="dxa"/>
            <w:tcBorders>
              <w:top w:val="nil"/>
              <w:left w:val="nil"/>
              <w:bottom w:val="single" w:sz="12" w:space="0" w:color="auto"/>
              <w:right w:val="nil"/>
            </w:tcBorders>
            <w:shd w:val="clear" w:color="auto" w:fill="auto"/>
            <w:noWrap/>
            <w:vAlign w:val="center"/>
            <w:hideMark/>
          </w:tcPr>
          <w:p w14:paraId="400BB13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-0.045</w:t>
            </w:r>
          </w:p>
        </w:tc>
        <w:tc>
          <w:tcPr>
            <w:tcW w:w="811" w:type="dxa"/>
            <w:tcBorders>
              <w:top w:val="nil"/>
              <w:left w:val="nil"/>
              <w:bottom w:val="single" w:sz="12" w:space="0" w:color="auto"/>
              <w:right w:val="nil"/>
            </w:tcBorders>
            <w:shd w:val="clear" w:color="auto" w:fill="auto"/>
            <w:noWrap/>
            <w:vAlign w:val="center"/>
            <w:hideMark/>
          </w:tcPr>
          <w:p w14:paraId="1B9A917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-0.057</w:t>
            </w:r>
          </w:p>
        </w:tc>
        <w:tc>
          <w:tcPr>
            <w:tcW w:w="743" w:type="dxa"/>
            <w:tcBorders>
              <w:top w:val="nil"/>
              <w:left w:val="nil"/>
              <w:bottom w:val="single" w:sz="12" w:space="0" w:color="auto"/>
              <w:right w:val="nil"/>
            </w:tcBorders>
            <w:shd w:val="clear" w:color="auto" w:fill="auto"/>
            <w:noWrap/>
            <w:vAlign w:val="center"/>
            <w:hideMark/>
          </w:tcPr>
          <w:p w14:paraId="13CBD0E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-0.073</w:t>
            </w:r>
          </w:p>
        </w:tc>
        <w:tc>
          <w:tcPr>
            <w:tcW w:w="743" w:type="dxa"/>
            <w:tcBorders>
              <w:top w:val="nil"/>
              <w:left w:val="nil"/>
              <w:bottom w:val="single" w:sz="12" w:space="0" w:color="auto"/>
              <w:right w:val="nil"/>
            </w:tcBorders>
            <w:shd w:val="clear" w:color="auto" w:fill="auto"/>
            <w:noWrap/>
            <w:vAlign w:val="center"/>
            <w:hideMark/>
          </w:tcPr>
          <w:p w14:paraId="0D19469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-0.039</w:t>
            </w:r>
          </w:p>
        </w:tc>
        <w:tc>
          <w:tcPr>
            <w:tcW w:w="743" w:type="dxa"/>
            <w:tcBorders>
              <w:top w:val="nil"/>
              <w:left w:val="nil"/>
              <w:bottom w:val="single" w:sz="12" w:space="0" w:color="auto"/>
              <w:right w:val="nil"/>
            </w:tcBorders>
            <w:shd w:val="clear" w:color="auto" w:fill="auto"/>
            <w:noWrap/>
            <w:vAlign w:val="center"/>
            <w:hideMark/>
          </w:tcPr>
          <w:p w14:paraId="1DB5FC8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752" w:type="dxa"/>
            <w:tcBorders>
              <w:top w:val="nil"/>
              <w:left w:val="nil"/>
              <w:bottom w:val="single" w:sz="12" w:space="0" w:color="auto"/>
              <w:right w:val="nil"/>
            </w:tcBorders>
            <w:shd w:val="clear" w:color="auto" w:fill="auto"/>
            <w:noWrap/>
            <w:vAlign w:val="center"/>
            <w:hideMark/>
          </w:tcPr>
          <w:p w14:paraId="69A6841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-0.030</w:t>
            </w:r>
          </w:p>
        </w:tc>
        <w:tc>
          <w:tcPr>
            <w:tcW w:w="752" w:type="dxa"/>
            <w:tcBorders>
              <w:top w:val="nil"/>
              <w:left w:val="nil"/>
              <w:bottom w:val="single" w:sz="12" w:space="0" w:color="auto"/>
              <w:right w:val="nil"/>
            </w:tcBorders>
            <w:shd w:val="clear" w:color="auto" w:fill="auto"/>
            <w:noWrap/>
            <w:vAlign w:val="center"/>
            <w:hideMark/>
          </w:tcPr>
          <w:p w14:paraId="342547A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-0.053</w:t>
            </w:r>
          </w:p>
        </w:tc>
        <w:tc>
          <w:tcPr>
            <w:tcW w:w="752" w:type="dxa"/>
            <w:tcBorders>
              <w:top w:val="nil"/>
              <w:left w:val="nil"/>
              <w:bottom w:val="single" w:sz="12" w:space="0" w:color="auto"/>
              <w:right w:val="nil"/>
            </w:tcBorders>
            <w:shd w:val="clear" w:color="auto" w:fill="auto"/>
            <w:noWrap/>
            <w:vAlign w:val="center"/>
            <w:hideMark/>
          </w:tcPr>
          <w:p w14:paraId="153ADCD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0.017</w:t>
            </w:r>
          </w:p>
        </w:tc>
        <w:tc>
          <w:tcPr>
            <w:tcW w:w="754" w:type="dxa"/>
            <w:tcBorders>
              <w:top w:val="nil"/>
              <w:left w:val="nil"/>
              <w:bottom w:val="single" w:sz="12" w:space="0" w:color="auto"/>
              <w:right w:val="nil"/>
            </w:tcBorders>
            <w:shd w:val="clear" w:color="auto" w:fill="auto"/>
            <w:noWrap/>
            <w:vAlign w:val="center"/>
            <w:hideMark/>
          </w:tcPr>
          <w:p w14:paraId="0E35D6C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0.042</w:t>
            </w:r>
          </w:p>
        </w:tc>
        <w:tc>
          <w:tcPr>
            <w:tcW w:w="743" w:type="dxa"/>
            <w:tcBorders>
              <w:top w:val="nil"/>
              <w:left w:val="nil"/>
              <w:bottom w:val="single" w:sz="12" w:space="0" w:color="auto"/>
              <w:right w:val="nil"/>
            </w:tcBorders>
            <w:shd w:val="clear" w:color="auto" w:fill="auto"/>
            <w:noWrap/>
            <w:vAlign w:val="center"/>
            <w:hideMark/>
          </w:tcPr>
          <w:p w14:paraId="427E5C0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0.012</w:t>
            </w:r>
          </w:p>
        </w:tc>
        <w:tc>
          <w:tcPr>
            <w:tcW w:w="811" w:type="dxa"/>
            <w:tcBorders>
              <w:top w:val="nil"/>
              <w:left w:val="nil"/>
              <w:bottom w:val="single" w:sz="12" w:space="0" w:color="auto"/>
              <w:right w:val="nil"/>
            </w:tcBorders>
            <w:shd w:val="clear" w:color="auto" w:fill="auto"/>
            <w:noWrap/>
            <w:vAlign w:val="center"/>
            <w:hideMark/>
          </w:tcPr>
          <w:p w14:paraId="049C4A9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0.040</w:t>
            </w:r>
          </w:p>
        </w:tc>
        <w:tc>
          <w:tcPr>
            <w:tcW w:w="743" w:type="dxa"/>
            <w:tcBorders>
              <w:top w:val="nil"/>
              <w:left w:val="nil"/>
              <w:bottom w:val="single" w:sz="12" w:space="0" w:color="auto"/>
              <w:right w:val="nil"/>
            </w:tcBorders>
            <w:shd w:val="clear" w:color="auto" w:fill="auto"/>
            <w:noWrap/>
            <w:vAlign w:val="center"/>
            <w:hideMark/>
          </w:tcPr>
          <w:p w14:paraId="7AE532A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0.006</w:t>
            </w:r>
          </w:p>
        </w:tc>
        <w:tc>
          <w:tcPr>
            <w:tcW w:w="743" w:type="dxa"/>
            <w:tcBorders>
              <w:top w:val="nil"/>
              <w:left w:val="nil"/>
              <w:bottom w:val="single" w:sz="12" w:space="0" w:color="auto"/>
              <w:right w:val="nil"/>
            </w:tcBorders>
            <w:shd w:val="clear" w:color="auto" w:fill="auto"/>
            <w:noWrap/>
            <w:vAlign w:val="center"/>
            <w:hideMark/>
          </w:tcPr>
          <w:p w14:paraId="45D42CC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43" w:type="dxa"/>
            <w:tcBorders>
              <w:top w:val="nil"/>
              <w:left w:val="nil"/>
              <w:bottom w:val="single" w:sz="12" w:space="0" w:color="auto"/>
              <w:right w:val="nil"/>
            </w:tcBorders>
            <w:shd w:val="clear" w:color="auto" w:fill="auto"/>
            <w:noWrap/>
            <w:vAlign w:val="center"/>
            <w:hideMark/>
          </w:tcPr>
          <w:p w14:paraId="77C74D9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0.004</w:t>
            </w:r>
          </w:p>
        </w:tc>
      </w:tr>
    </w:tbl>
    <w:p w14:paraId="7EA893B6" w14:textId="77777777" w:rsidR="00114A12" w:rsidRPr="003808E1" w:rsidRDefault="00114A12" w:rsidP="00D71F98">
      <w:pPr>
        <w:rPr>
          <w:rFonts w:ascii="Times New Roman" w:hAnsi="Times New Roman" w:cs="Times New Roman"/>
          <w:sz w:val="24"/>
          <w:szCs w:val="24"/>
        </w:rPr>
        <w:sectPr w:rsidR="00114A12" w:rsidRPr="003808E1" w:rsidSect="00114A12">
          <w:pgSz w:w="15840" w:h="12240" w:orient="landscape"/>
          <w:pgMar w:top="1440" w:right="1440" w:bottom="1440" w:left="1440" w:header="720" w:footer="720" w:gutter="0"/>
          <w:cols w:space="720"/>
          <w:docGrid w:linePitch="360"/>
        </w:sectPr>
      </w:pPr>
    </w:p>
    <w:p w14:paraId="32B25922" w14:textId="77777777" w:rsidR="00D71F98" w:rsidRPr="003808E1" w:rsidRDefault="00D71F98" w:rsidP="00D71F98">
      <w:pPr>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lastRenderedPageBreak/>
        <w:t>Figures</w:t>
      </w:r>
    </w:p>
    <w:p w14:paraId="104B4568" w14:textId="77777777" w:rsidR="00D71F98" w:rsidRPr="003808E1" w:rsidRDefault="00D71F98" w:rsidP="00D71F98"/>
    <w:p w14:paraId="1C8F124E" w14:textId="311AC227" w:rsidR="002E5345" w:rsidRPr="003808E1" w:rsidRDefault="00DE645B" w:rsidP="002E5345">
      <w:r>
        <w:rPr>
          <w:noProof/>
        </w:rPr>
        <w:drawing>
          <wp:inline distT="0" distB="0" distL="0" distR="0" wp14:anchorId="1B8CD979" wp14:editId="45073452">
            <wp:extent cx="5943600" cy="6023911"/>
            <wp:effectExtent l="0" t="0" r="0" b="0"/>
            <wp:docPr id="808893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023911"/>
                    </a:xfrm>
                    <a:prstGeom prst="rect">
                      <a:avLst/>
                    </a:prstGeom>
                    <a:noFill/>
                  </pic:spPr>
                </pic:pic>
              </a:graphicData>
            </a:graphic>
          </wp:inline>
        </w:drawing>
      </w:r>
    </w:p>
    <w:p w14:paraId="6D9B8976" w14:textId="50FE617D" w:rsidR="002E5345" w:rsidRPr="003808E1" w:rsidRDefault="002E5345" w:rsidP="002E5345">
      <w:pPr>
        <w:spacing w:line="240" w:lineRule="auto"/>
        <w:rPr>
          <w:rFonts w:ascii="Times New Roman" w:hAnsi="Times New Roman" w:cs="Times New Roman"/>
          <w:sz w:val="24"/>
          <w:szCs w:val="24"/>
        </w:rPr>
      </w:pPr>
      <w:r w:rsidRPr="003808E1">
        <w:rPr>
          <w:rFonts w:ascii="Times New Roman" w:hAnsi="Times New Roman" w:cs="Times New Roman"/>
          <w:sz w:val="24"/>
          <w:szCs w:val="24"/>
        </w:rPr>
        <w:t xml:space="preserve">Figure 1. </w:t>
      </w:r>
      <w:r w:rsidR="00822F33" w:rsidRPr="003808E1">
        <w:rPr>
          <w:rFonts w:ascii="Times New Roman" w:hAnsi="Times New Roman" w:cs="Times New Roman"/>
          <w:sz w:val="24"/>
          <w:szCs w:val="24"/>
        </w:rPr>
        <w:t>Sampling sites for this study were located throughout the Monongahela National Forest (NF), which encompasses portions of nine counties (delineated by gray lines) in eastern West Virginia. The National Forest encompasses nearly 688,000 ha, of which 54% (371,906 ha) is public land (dark green).</w:t>
      </w:r>
    </w:p>
    <w:p w14:paraId="02F5769F" w14:textId="77777777" w:rsidR="002E5345" w:rsidRPr="003808E1" w:rsidRDefault="002E5345" w:rsidP="002E5345"/>
    <w:p w14:paraId="1DD463E4" w14:textId="07AC3621" w:rsidR="002E5345" w:rsidRPr="003808E1" w:rsidRDefault="00563353" w:rsidP="002E5345">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94EF19" wp14:editId="3A19248C">
            <wp:extent cx="5942965" cy="7439025"/>
            <wp:effectExtent l="0" t="0" r="635" b="9525"/>
            <wp:docPr id="1158739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t="5740" b="4583"/>
                    <a:stretch/>
                  </pic:blipFill>
                  <pic:spPr bwMode="auto">
                    <a:xfrm>
                      <a:off x="0" y="0"/>
                      <a:ext cx="5943600" cy="7439820"/>
                    </a:xfrm>
                    <a:prstGeom prst="rect">
                      <a:avLst/>
                    </a:prstGeom>
                    <a:noFill/>
                    <a:ln>
                      <a:noFill/>
                    </a:ln>
                    <a:extLst>
                      <a:ext uri="{53640926-AAD7-44D8-BBD7-CCE9431645EC}">
                        <a14:shadowObscured xmlns:a14="http://schemas.microsoft.com/office/drawing/2010/main"/>
                      </a:ext>
                    </a:extLst>
                  </pic:spPr>
                </pic:pic>
              </a:graphicData>
            </a:graphic>
          </wp:inline>
        </w:drawing>
      </w:r>
    </w:p>
    <w:p w14:paraId="18067651" w14:textId="13120D19" w:rsidR="008D0CE9" w:rsidRPr="003808E1" w:rsidRDefault="002E5345" w:rsidP="002E5345">
      <w:pPr>
        <w:spacing w:line="240" w:lineRule="auto"/>
        <w:rPr>
          <w:rFonts w:ascii="Times New Roman" w:hAnsi="Times New Roman" w:cs="Times New Roman"/>
          <w:sz w:val="24"/>
          <w:szCs w:val="24"/>
        </w:rPr>
      </w:pPr>
      <w:r w:rsidRPr="003808E1">
        <w:rPr>
          <w:rFonts w:ascii="Times New Roman" w:hAnsi="Times New Roman" w:cs="Times New Roman"/>
          <w:sz w:val="24"/>
          <w:szCs w:val="24"/>
        </w:rPr>
        <w:t xml:space="preserve">Figure 2. Locations of all </w:t>
      </w:r>
      <w:r w:rsidR="006B35D4" w:rsidRPr="003808E1">
        <w:rPr>
          <w:rFonts w:ascii="Times New Roman" w:hAnsi="Times New Roman" w:cs="Times New Roman"/>
          <w:sz w:val="24"/>
          <w:szCs w:val="24"/>
        </w:rPr>
        <w:t>recorded</w:t>
      </w:r>
      <w:r w:rsidRPr="003808E1">
        <w:rPr>
          <w:rFonts w:ascii="Times New Roman" w:hAnsi="Times New Roman" w:cs="Times New Roman"/>
          <w:sz w:val="24"/>
          <w:szCs w:val="24"/>
        </w:rPr>
        <w:t xml:space="preserve"> wildlife openings</w:t>
      </w:r>
      <w:r w:rsidR="006B35D4" w:rsidRPr="003808E1">
        <w:rPr>
          <w:rFonts w:ascii="Times New Roman" w:hAnsi="Times New Roman" w:cs="Times New Roman"/>
          <w:sz w:val="24"/>
          <w:szCs w:val="24"/>
        </w:rPr>
        <w:t xml:space="preserve"> (N = ~2,200) and </w:t>
      </w:r>
      <w:r w:rsidR="009E02DC">
        <w:rPr>
          <w:rFonts w:ascii="Times New Roman" w:hAnsi="Times New Roman" w:cs="Times New Roman"/>
          <w:sz w:val="24"/>
          <w:szCs w:val="24"/>
        </w:rPr>
        <w:t>the study</w:t>
      </w:r>
      <w:r w:rsidR="006B35D4" w:rsidRPr="003808E1">
        <w:rPr>
          <w:rFonts w:ascii="Times New Roman" w:hAnsi="Times New Roman" w:cs="Times New Roman"/>
          <w:sz w:val="24"/>
          <w:szCs w:val="24"/>
        </w:rPr>
        <w:t xml:space="preserve"> sampling sites (N = 335)</w:t>
      </w:r>
      <w:r w:rsidRPr="003808E1">
        <w:rPr>
          <w:rFonts w:ascii="Times New Roman" w:hAnsi="Times New Roman" w:cs="Times New Roman"/>
          <w:sz w:val="24"/>
          <w:szCs w:val="24"/>
        </w:rPr>
        <w:t xml:space="preserve"> </w:t>
      </w:r>
      <w:r w:rsidR="006B35D4" w:rsidRPr="003808E1">
        <w:rPr>
          <w:rFonts w:ascii="Times New Roman" w:hAnsi="Times New Roman" w:cs="Times New Roman"/>
          <w:sz w:val="24"/>
          <w:szCs w:val="24"/>
        </w:rPr>
        <w:t>with</w:t>
      </w:r>
      <w:r w:rsidRPr="003808E1">
        <w:rPr>
          <w:rFonts w:ascii="Times New Roman" w:hAnsi="Times New Roman" w:cs="Times New Roman"/>
          <w:sz w:val="24"/>
          <w:szCs w:val="24"/>
        </w:rPr>
        <w:t xml:space="preserve">in </w:t>
      </w:r>
      <w:r w:rsidR="00E27CE2">
        <w:rPr>
          <w:rFonts w:ascii="Times New Roman" w:hAnsi="Times New Roman" w:cs="Times New Roman"/>
          <w:sz w:val="24"/>
          <w:szCs w:val="24"/>
        </w:rPr>
        <w:t xml:space="preserve">the </w:t>
      </w:r>
      <w:r w:rsidRPr="003808E1">
        <w:rPr>
          <w:rFonts w:ascii="Times New Roman" w:hAnsi="Times New Roman" w:cs="Times New Roman"/>
          <w:sz w:val="24"/>
          <w:szCs w:val="24"/>
        </w:rPr>
        <w:t>Monongahela National Forest</w:t>
      </w:r>
      <w:r w:rsidR="006B35D4" w:rsidRPr="003808E1">
        <w:rPr>
          <w:rFonts w:ascii="Times New Roman" w:hAnsi="Times New Roman" w:cs="Times New Roman"/>
          <w:sz w:val="24"/>
          <w:szCs w:val="24"/>
        </w:rPr>
        <w:t xml:space="preserve"> (NF)</w:t>
      </w:r>
      <w:r w:rsidRPr="003808E1">
        <w:rPr>
          <w:rFonts w:ascii="Times New Roman" w:hAnsi="Times New Roman" w:cs="Times New Roman"/>
          <w:sz w:val="24"/>
          <w:szCs w:val="24"/>
        </w:rPr>
        <w:t>, West Virginia.</w:t>
      </w:r>
    </w:p>
    <w:p w14:paraId="1D79291C" w14:textId="77777777" w:rsidR="001710E4" w:rsidRPr="003808E1" w:rsidRDefault="001710E4" w:rsidP="002E5345">
      <w:pPr>
        <w:spacing w:line="240" w:lineRule="auto"/>
        <w:rPr>
          <w:rFonts w:ascii="Times New Roman" w:hAnsi="Times New Roman" w:cs="Times New Roman"/>
          <w:sz w:val="24"/>
          <w:szCs w:val="24"/>
          <w:highlight w:val="yellow"/>
        </w:rPr>
        <w:sectPr w:rsidR="001710E4" w:rsidRPr="003808E1">
          <w:pgSz w:w="12240" w:h="15840"/>
          <w:pgMar w:top="1440" w:right="1440" w:bottom="1440" w:left="1440" w:header="720" w:footer="720" w:gutter="0"/>
          <w:cols w:space="720"/>
          <w:docGrid w:linePitch="360"/>
        </w:sectPr>
      </w:pPr>
    </w:p>
    <w:p w14:paraId="3A1B57B9" w14:textId="77777777" w:rsidR="001710E4" w:rsidRPr="003808E1" w:rsidRDefault="001710E4" w:rsidP="002E5345">
      <w:pPr>
        <w:spacing w:line="240" w:lineRule="auto"/>
        <w:rPr>
          <w:rFonts w:ascii="Times New Roman" w:hAnsi="Times New Roman" w:cs="Times New Roman"/>
          <w:sz w:val="24"/>
          <w:szCs w:val="24"/>
          <w:highlight w:val="yellow"/>
        </w:rPr>
      </w:pPr>
    </w:p>
    <w:p w14:paraId="337ED47E" w14:textId="12EE02F2" w:rsidR="001710E4" w:rsidRPr="003808E1" w:rsidRDefault="00EB7B09" w:rsidP="002E5345">
      <w:pPr>
        <w:spacing w:line="240" w:lineRule="auto"/>
        <w:rPr>
          <w:rFonts w:ascii="Times New Roman" w:hAnsi="Times New Roman" w:cs="Times New Roman"/>
          <w:sz w:val="24"/>
          <w:szCs w:val="24"/>
          <w:highlight w:val="yellow"/>
        </w:rPr>
      </w:pPr>
      <w:r w:rsidRPr="003808E1">
        <w:rPr>
          <w:rFonts w:ascii="Times New Roman" w:hAnsi="Times New Roman" w:cs="Times New Roman"/>
          <w:noProof/>
          <w:sz w:val="24"/>
          <w:szCs w:val="24"/>
        </w:rPr>
        <w:drawing>
          <wp:inline distT="0" distB="0" distL="0" distR="0" wp14:anchorId="45B11417" wp14:editId="33259B67">
            <wp:extent cx="8229600" cy="4266055"/>
            <wp:effectExtent l="0" t="0" r="0" b="1270"/>
            <wp:docPr id="4285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r="1402"/>
                    <a:stretch/>
                  </pic:blipFill>
                  <pic:spPr bwMode="auto">
                    <a:xfrm>
                      <a:off x="0" y="0"/>
                      <a:ext cx="8229600" cy="4266055"/>
                    </a:xfrm>
                    <a:prstGeom prst="rect">
                      <a:avLst/>
                    </a:prstGeom>
                    <a:noFill/>
                    <a:ln>
                      <a:noFill/>
                    </a:ln>
                    <a:extLst>
                      <a:ext uri="{53640926-AAD7-44D8-BBD7-CCE9431645EC}">
                        <a14:shadowObscured xmlns:a14="http://schemas.microsoft.com/office/drawing/2010/main"/>
                      </a:ext>
                    </a:extLst>
                  </pic:spPr>
                </pic:pic>
              </a:graphicData>
            </a:graphic>
          </wp:inline>
        </w:drawing>
      </w:r>
    </w:p>
    <w:p w14:paraId="4C2AE03A" w14:textId="766161E5" w:rsidR="001710E4" w:rsidRPr="003808E1" w:rsidRDefault="002E5345" w:rsidP="001710E4">
      <w:pPr>
        <w:spacing w:line="240" w:lineRule="auto"/>
        <w:rPr>
          <w:rFonts w:ascii="Times New Roman" w:hAnsi="Times New Roman" w:cs="Times New Roman"/>
          <w:sz w:val="24"/>
          <w:szCs w:val="24"/>
        </w:rPr>
        <w:sectPr w:rsidR="001710E4" w:rsidRPr="003808E1" w:rsidSect="001710E4">
          <w:pgSz w:w="15840" w:h="12240" w:orient="landscape"/>
          <w:pgMar w:top="1440" w:right="1440" w:bottom="1440" w:left="1440" w:header="720" w:footer="720" w:gutter="0"/>
          <w:cols w:space="720"/>
          <w:docGrid w:linePitch="360"/>
        </w:sectPr>
      </w:pPr>
      <w:r w:rsidRPr="003808E1">
        <w:rPr>
          <w:rFonts w:ascii="Times New Roman" w:hAnsi="Times New Roman" w:cs="Times New Roman"/>
          <w:sz w:val="24"/>
          <w:szCs w:val="24"/>
        </w:rPr>
        <w:t xml:space="preserve">Figure 3. </w:t>
      </w:r>
      <w:r w:rsidR="001710E4" w:rsidRPr="003808E1">
        <w:rPr>
          <w:rFonts w:ascii="Times New Roman" w:hAnsi="Times New Roman" w:cs="Times New Roman"/>
          <w:sz w:val="24"/>
          <w:szCs w:val="24"/>
        </w:rPr>
        <w:t>Diagram of a small (&lt;1 ha) wildlife opening (inset), a midsize (1–5 ha) wildlife opening (top left), and 2 large (&gt;5 ha) wildlife openings (right)</w:t>
      </w:r>
      <w:r w:rsidR="00876F84" w:rsidRPr="003808E1">
        <w:rPr>
          <w:rFonts w:ascii="Times New Roman" w:hAnsi="Times New Roman" w:cs="Times New Roman"/>
          <w:sz w:val="24"/>
          <w:szCs w:val="24"/>
        </w:rPr>
        <w:t xml:space="preserve"> within the Monongahela National Forest (NF)</w:t>
      </w:r>
      <w:r w:rsidR="001710E4" w:rsidRPr="003808E1">
        <w:rPr>
          <w:rFonts w:ascii="Times New Roman" w:hAnsi="Times New Roman" w:cs="Times New Roman"/>
          <w:sz w:val="24"/>
          <w:szCs w:val="24"/>
        </w:rPr>
        <w:t xml:space="preserve">, with their central survey points (black </w:t>
      </w:r>
      <w:r w:rsidR="002B0D52" w:rsidRPr="003808E1">
        <w:rPr>
          <w:rFonts w:ascii="Times New Roman" w:hAnsi="Times New Roman" w:cs="Times New Roman"/>
          <w:sz w:val="24"/>
          <w:szCs w:val="24"/>
        </w:rPr>
        <w:t>circles</w:t>
      </w:r>
      <w:r w:rsidR="001710E4" w:rsidRPr="003808E1">
        <w:rPr>
          <w:rFonts w:ascii="Times New Roman" w:hAnsi="Times New Roman" w:cs="Times New Roman"/>
          <w:sz w:val="24"/>
          <w:szCs w:val="24"/>
        </w:rPr>
        <w:t xml:space="preserve">), </w:t>
      </w:r>
      <w:r w:rsidR="002B0D52" w:rsidRPr="003808E1">
        <w:rPr>
          <w:rFonts w:ascii="Times New Roman" w:hAnsi="Times New Roman" w:cs="Times New Roman"/>
          <w:sz w:val="24"/>
          <w:szCs w:val="24"/>
        </w:rPr>
        <w:t xml:space="preserve">game camera and acoustic recording unit (ARU) survey points (purple triangle), </w:t>
      </w:r>
      <w:r w:rsidR="001710E4" w:rsidRPr="003808E1">
        <w:rPr>
          <w:rFonts w:ascii="Times New Roman" w:hAnsi="Times New Roman" w:cs="Times New Roman"/>
          <w:sz w:val="24"/>
          <w:szCs w:val="24"/>
        </w:rPr>
        <w:t xml:space="preserve">adjacent forest survey points (gold </w:t>
      </w:r>
      <w:r w:rsidR="002B0D52" w:rsidRPr="003808E1">
        <w:rPr>
          <w:rFonts w:ascii="Times New Roman" w:hAnsi="Times New Roman" w:cs="Times New Roman"/>
          <w:sz w:val="24"/>
          <w:szCs w:val="24"/>
        </w:rPr>
        <w:t>circles</w:t>
      </w:r>
      <w:r w:rsidR="001710E4" w:rsidRPr="003808E1">
        <w:rPr>
          <w:rFonts w:ascii="Times New Roman" w:hAnsi="Times New Roman" w:cs="Times New Roman"/>
          <w:sz w:val="24"/>
          <w:szCs w:val="24"/>
        </w:rPr>
        <w:t xml:space="preserve">), </w:t>
      </w:r>
      <w:r w:rsidR="002B0D52" w:rsidRPr="003808E1">
        <w:rPr>
          <w:rFonts w:ascii="Times New Roman" w:hAnsi="Times New Roman" w:cs="Times New Roman"/>
          <w:sz w:val="24"/>
          <w:szCs w:val="24"/>
        </w:rPr>
        <w:t xml:space="preserve">and </w:t>
      </w:r>
      <w:r w:rsidR="001710E4" w:rsidRPr="003808E1">
        <w:rPr>
          <w:rFonts w:ascii="Times New Roman" w:hAnsi="Times New Roman" w:cs="Times New Roman"/>
          <w:sz w:val="24"/>
          <w:szCs w:val="24"/>
        </w:rPr>
        <w:t xml:space="preserve">transect survey points (gray </w:t>
      </w:r>
      <w:r w:rsidR="002B0D52" w:rsidRPr="003808E1">
        <w:rPr>
          <w:rFonts w:ascii="Times New Roman" w:hAnsi="Times New Roman" w:cs="Times New Roman"/>
          <w:sz w:val="24"/>
          <w:szCs w:val="24"/>
        </w:rPr>
        <w:t>circles</w:t>
      </w:r>
      <w:r w:rsidR="001710E4" w:rsidRPr="003808E1">
        <w:rPr>
          <w:rFonts w:ascii="Times New Roman" w:hAnsi="Times New Roman" w:cs="Times New Roman"/>
          <w:sz w:val="24"/>
          <w:szCs w:val="24"/>
        </w:rPr>
        <w:t>) and segments (dashed gray lines)</w:t>
      </w:r>
      <w:r w:rsidR="002B0D52" w:rsidRPr="003808E1">
        <w:rPr>
          <w:rFonts w:ascii="Times New Roman" w:hAnsi="Times New Roman" w:cs="Times New Roman"/>
          <w:sz w:val="24"/>
          <w:szCs w:val="24"/>
        </w:rPr>
        <w:t>. White line segments and labels indicate minimum or maximum distances, such that: game camera and ARU survey points are located within 50 m of the central survey point; adjacent forest survey points are located between 1</w:t>
      </w:r>
      <w:r w:rsidR="00EB7B09" w:rsidRPr="003808E1">
        <w:rPr>
          <w:rFonts w:ascii="Times New Roman" w:hAnsi="Times New Roman" w:cs="Times New Roman"/>
          <w:sz w:val="24"/>
          <w:szCs w:val="24"/>
        </w:rPr>
        <w:t>5</w:t>
      </w:r>
      <w:r w:rsidR="002B0D52" w:rsidRPr="003808E1">
        <w:rPr>
          <w:rFonts w:ascii="Times New Roman" w:hAnsi="Times New Roman" w:cs="Times New Roman"/>
          <w:sz w:val="24"/>
          <w:szCs w:val="24"/>
        </w:rPr>
        <w:t xml:space="preserve">0 and 300 m from the edge of their corresponding wildlife opening; transect segments in small openings are &gt;15 m, transect segments in midsize openings are &gt;30 m, and transect segments in large wildlife openings are &gt;50 m. </w:t>
      </w:r>
    </w:p>
    <w:p w14:paraId="02ADDA33" w14:textId="04BC467B" w:rsidR="008E1924" w:rsidRPr="003808E1" w:rsidRDefault="00B0327A" w:rsidP="008E1924">
      <w:r>
        <w:rPr>
          <w:noProof/>
        </w:rPr>
        <w:lastRenderedPageBreak/>
        <w:drawing>
          <wp:inline distT="0" distB="0" distL="0" distR="0" wp14:anchorId="6A98C223" wp14:editId="1A450EC8">
            <wp:extent cx="5943600" cy="6738045"/>
            <wp:effectExtent l="0" t="0" r="0" b="5715"/>
            <wp:docPr id="9702885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r="3037"/>
                    <a:stretch/>
                  </pic:blipFill>
                  <pic:spPr bwMode="auto">
                    <a:xfrm>
                      <a:off x="0" y="0"/>
                      <a:ext cx="5943600" cy="6738045"/>
                    </a:xfrm>
                    <a:prstGeom prst="rect">
                      <a:avLst/>
                    </a:prstGeom>
                    <a:noFill/>
                    <a:ln>
                      <a:noFill/>
                    </a:ln>
                    <a:extLst>
                      <a:ext uri="{53640926-AAD7-44D8-BBD7-CCE9431645EC}">
                        <a14:shadowObscured xmlns:a14="http://schemas.microsoft.com/office/drawing/2010/main"/>
                      </a:ext>
                    </a:extLst>
                  </pic:spPr>
                </pic:pic>
              </a:graphicData>
            </a:graphic>
          </wp:inline>
        </w:drawing>
      </w:r>
    </w:p>
    <w:p w14:paraId="69FC1FCA" w14:textId="7EF35FD3" w:rsidR="00FA79F6" w:rsidRPr="003808E1" w:rsidRDefault="00FA79F6" w:rsidP="008E1924">
      <w:pPr>
        <w:rPr>
          <w:rFonts w:ascii="Times New Roman" w:hAnsi="Times New Roman" w:cs="Times New Roman"/>
          <w:sz w:val="24"/>
          <w:szCs w:val="24"/>
        </w:rPr>
      </w:pPr>
      <w:r w:rsidRPr="003808E1">
        <w:rPr>
          <w:rFonts w:ascii="Times New Roman" w:hAnsi="Times New Roman" w:cs="Times New Roman"/>
          <w:sz w:val="24"/>
          <w:szCs w:val="24"/>
        </w:rPr>
        <w:t>Figure 4.</w:t>
      </w:r>
      <w:r w:rsidR="00DF723B" w:rsidRPr="003808E1">
        <w:rPr>
          <w:rFonts w:ascii="Times New Roman" w:hAnsi="Times New Roman" w:cs="Times New Roman"/>
          <w:sz w:val="24"/>
          <w:szCs w:val="24"/>
        </w:rPr>
        <w:t xml:space="preserve"> Effects of the 6 predictor variables</w:t>
      </w:r>
      <w:r w:rsidR="00AA7378" w:rsidRPr="003808E1">
        <w:rPr>
          <w:rFonts w:ascii="Times New Roman" w:hAnsi="Times New Roman" w:cs="Times New Roman"/>
          <w:sz w:val="24"/>
          <w:szCs w:val="24"/>
        </w:rPr>
        <w:t xml:space="preserve"> (Tables 1</w:t>
      </w:r>
      <w:r w:rsidR="009250CA" w:rsidRPr="003808E1">
        <w:rPr>
          <w:rFonts w:ascii="Times New Roman" w:hAnsi="Times New Roman" w:cs="Times New Roman"/>
          <w:sz w:val="24"/>
          <w:szCs w:val="24"/>
        </w:rPr>
        <w:t>–</w:t>
      </w:r>
      <w:r w:rsidR="00AA7378" w:rsidRPr="003808E1">
        <w:rPr>
          <w:rFonts w:ascii="Times New Roman" w:hAnsi="Times New Roman" w:cs="Times New Roman"/>
          <w:sz w:val="24"/>
          <w:szCs w:val="24"/>
        </w:rPr>
        <w:t>2)</w:t>
      </w:r>
      <w:r w:rsidR="00DF723B" w:rsidRPr="003808E1">
        <w:rPr>
          <w:rFonts w:ascii="Times New Roman" w:hAnsi="Times New Roman" w:cs="Times New Roman"/>
          <w:sz w:val="24"/>
          <w:szCs w:val="24"/>
        </w:rPr>
        <w:t xml:space="preserve"> in the MANAGEMENT candidate model of multi-species game bird occupancy. Bold asterisks indicate significant relationships between the predictor variable and the probability of marginal occurrence of wild turkey (1: WITU), ruffed grouse (2: RUGR), or American woodcock (3: AMWO), with the asterisk aligned with the condition resulting in higher probability of marginal occurrence.</w:t>
      </w:r>
    </w:p>
    <w:p w14:paraId="0FA2C92C" w14:textId="77777777" w:rsidR="008E1924" w:rsidRPr="003808E1" w:rsidRDefault="008E1924" w:rsidP="008E1924">
      <w:pPr>
        <w:rPr>
          <w:rFonts w:ascii="Times New Roman" w:hAnsi="Times New Roman" w:cs="Times New Roman"/>
          <w:sz w:val="24"/>
          <w:szCs w:val="24"/>
        </w:rPr>
      </w:pPr>
    </w:p>
    <w:p w14:paraId="5A543447" w14:textId="43FFBA6C" w:rsidR="008E1924" w:rsidRPr="003808E1" w:rsidRDefault="00E17AAE" w:rsidP="008E1924">
      <w:r w:rsidRPr="003808E1">
        <w:rPr>
          <w:noProof/>
        </w:rPr>
        <w:lastRenderedPageBreak/>
        <w:drawing>
          <wp:inline distT="0" distB="0" distL="0" distR="0" wp14:anchorId="1465721B" wp14:editId="0EFCA3C0">
            <wp:extent cx="5943600" cy="6671807"/>
            <wp:effectExtent l="0" t="0" r="0" b="0"/>
            <wp:docPr id="14089449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671807"/>
                    </a:xfrm>
                    <a:prstGeom prst="rect">
                      <a:avLst/>
                    </a:prstGeom>
                    <a:noFill/>
                  </pic:spPr>
                </pic:pic>
              </a:graphicData>
            </a:graphic>
          </wp:inline>
        </w:drawing>
      </w:r>
    </w:p>
    <w:p w14:paraId="6CD7FC3A" w14:textId="5406251B" w:rsidR="00FA79F6" w:rsidRPr="003808E1" w:rsidRDefault="00FA79F6" w:rsidP="008E1924">
      <w:pPr>
        <w:rPr>
          <w:rFonts w:ascii="Times New Roman" w:hAnsi="Times New Roman" w:cs="Times New Roman"/>
          <w:sz w:val="24"/>
          <w:szCs w:val="24"/>
        </w:rPr>
      </w:pPr>
      <w:r w:rsidRPr="003808E1">
        <w:rPr>
          <w:rFonts w:ascii="Times New Roman" w:hAnsi="Times New Roman" w:cs="Times New Roman"/>
          <w:sz w:val="24"/>
          <w:szCs w:val="24"/>
        </w:rPr>
        <w:t>Figure 5.</w:t>
      </w:r>
      <w:r w:rsidR="00C8349C" w:rsidRPr="003808E1">
        <w:rPr>
          <w:rFonts w:ascii="Times New Roman" w:hAnsi="Times New Roman" w:cs="Times New Roman"/>
          <w:sz w:val="24"/>
          <w:szCs w:val="24"/>
        </w:rPr>
        <w:t xml:space="preserve"> Effects of the significant predictor variables</w:t>
      </w:r>
      <w:r w:rsidR="00AA7378" w:rsidRPr="003808E1">
        <w:rPr>
          <w:rFonts w:ascii="Times New Roman" w:hAnsi="Times New Roman" w:cs="Times New Roman"/>
          <w:sz w:val="24"/>
          <w:szCs w:val="24"/>
        </w:rPr>
        <w:t xml:space="preserve"> (Tables 1–2, 7)</w:t>
      </w:r>
      <w:r w:rsidR="00C8349C" w:rsidRPr="003808E1">
        <w:rPr>
          <w:rFonts w:ascii="Times New Roman" w:hAnsi="Times New Roman" w:cs="Times New Roman"/>
          <w:sz w:val="24"/>
          <w:szCs w:val="24"/>
        </w:rPr>
        <w:t xml:space="preserve"> in the HABITAT, CONDITION, and SIZE candidate models of multi-species game bird occupancy. Bold asterisks indicate significant relationships between the predictor variable and the probability of marginal occurrence of wild turkey (1: WITU), ruffed grouse (2: RUGR), or American woodcock (3: AMWO).</w:t>
      </w:r>
    </w:p>
    <w:p w14:paraId="2E6A62DD" w14:textId="77777777" w:rsidR="001A58E5" w:rsidRPr="003808E1" w:rsidRDefault="001A58E5" w:rsidP="008E1924">
      <w:pPr>
        <w:rPr>
          <w:rFonts w:ascii="Times New Roman" w:hAnsi="Times New Roman" w:cs="Times New Roman"/>
          <w:sz w:val="24"/>
          <w:szCs w:val="24"/>
        </w:rPr>
      </w:pPr>
    </w:p>
    <w:p w14:paraId="177A38C6" w14:textId="77777777" w:rsidR="005C448D" w:rsidRPr="003808E1" w:rsidRDefault="005C448D" w:rsidP="008E1924">
      <w:pPr>
        <w:rPr>
          <w:rFonts w:ascii="Times New Roman" w:hAnsi="Times New Roman" w:cs="Times New Roman"/>
          <w:sz w:val="24"/>
          <w:szCs w:val="24"/>
        </w:rPr>
        <w:sectPr w:rsidR="005C448D" w:rsidRPr="003808E1">
          <w:pgSz w:w="12240" w:h="15840"/>
          <w:pgMar w:top="1440" w:right="1440" w:bottom="1440" w:left="1440" w:header="720" w:footer="720" w:gutter="0"/>
          <w:cols w:space="720"/>
          <w:docGrid w:linePitch="360"/>
        </w:sectPr>
      </w:pPr>
    </w:p>
    <w:p w14:paraId="5D6A7D64" w14:textId="1BAEF263" w:rsidR="005C448D" w:rsidRPr="003808E1" w:rsidRDefault="00E27CE2" w:rsidP="008E192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4C2810" wp14:editId="5DF4EDC8">
            <wp:extent cx="7724153" cy="5943600"/>
            <wp:effectExtent l="0" t="0" r="0" b="0"/>
            <wp:docPr id="61337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24153" cy="5943600"/>
                    </a:xfrm>
                    <a:prstGeom prst="rect">
                      <a:avLst/>
                    </a:prstGeom>
                    <a:noFill/>
                  </pic:spPr>
                </pic:pic>
              </a:graphicData>
            </a:graphic>
          </wp:inline>
        </w:drawing>
      </w:r>
    </w:p>
    <w:p w14:paraId="541DC973" w14:textId="16D46C34" w:rsidR="001A58E5" w:rsidRPr="003808E1" w:rsidRDefault="001A58E5" w:rsidP="008E1924">
      <w:pPr>
        <w:rPr>
          <w:rFonts w:ascii="Times New Roman" w:hAnsi="Times New Roman" w:cs="Times New Roman"/>
          <w:sz w:val="24"/>
          <w:szCs w:val="24"/>
        </w:rPr>
      </w:pPr>
      <w:r w:rsidRPr="003808E1">
        <w:rPr>
          <w:rFonts w:ascii="Times New Roman" w:hAnsi="Times New Roman" w:cs="Times New Roman"/>
          <w:sz w:val="24"/>
          <w:szCs w:val="24"/>
        </w:rPr>
        <w:lastRenderedPageBreak/>
        <w:t xml:space="preserve">Figure 6. </w:t>
      </w:r>
      <w:r w:rsidR="005C448D" w:rsidRPr="003808E1">
        <w:rPr>
          <w:rFonts w:ascii="Times New Roman" w:hAnsi="Times New Roman" w:cs="Times New Roman"/>
          <w:sz w:val="24"/>
          <w:szCs w:val="24"/>
        </w:rPr>
        <w:t xml:space="preserve">Effects of wildlife opening size (i.e., area in ha) on </w:t>
      </w:r>
      <w:r w:rsidR="00E27CE2">
        <w:rPr>
          <w:rFonts w:ascii="Times New Roman" w:hAnsi="Times New Roman" w:cs="Times New Roman"/>
          <w:sz w:val="24"/>
          <w:szCs w:val="24"/>
        </w:rPr>
        <w:t xml:space="preserve">mean expected </w:t>
      </w:r>
      <w:r w:rsidR="005C448D" w:rsidRPr="003808E1">
        <w:rPr>
          <w:rFonts w:ascii="Times New Roman" w:hAnsi="Times New Roman" w:cs="Times New Roman"/>
          <w:sz w:val="24"/>
          <w:szCs w:val="24"/>
        </w:rPr>
        <w:t xml:space="preserve">overall </w:t>
      </w:r>
      <w:r w:rsidR="00F60D87" w:rsidRPr="003808E1">
        <w:rPr>
          <w:rFonts w:ascii="Times New Roman" w:hAnsi="Times New Roman" w:cs="Times New Roman"/>
          <w:sz w:val="24"/>
          <w:szCs w:val="24"/>
        </w:rPr>
        <w:t xml:space="preserve">(ALL) </w:t>
      </w:r>
      <w:r w:rsidR="005C448D" w:rsidRPr="003808E1">
        <w:rPr>
          <w:rFonts w:ascii="Times New Roman" w:hAnsi="Times New Roman" w:cs="Times New Roman"/>
          <w:sz w:val="24"/>
          <w:szCs w:val="24"/>
        </w:rPr>
        <w:t xml:space="preserve">species richness (first column), early-successional and edge-associated (ESEA) guild richness (second column), forest-interior (INT) guild richness (third column), forest-gap (GAP) guild richness (fourth column), and forest generalist (GEN) guild richness (fifth column) during the breeding season within the wildlife opening (first row) and in the adjacent forest (second row), as well as during the post-breeding season within the wildlife opening (third row). Bold asterisks indicate significant relationships between area and the </w:t>
      </w:r>
      <w:r w:rsidR="008B47B0">
        <w:rPr>
          <w:rFonts w:ascii="Times New Roman" w:hAnsi="Times New Roman" w:cs="Times New Roman"/>
          <w:sz w:val="24"/>
          <w:szCs w:val="24"/>
        </w:rPr>
        <w:t xml:space="preserve">mean expected </w:t>
      </w:r>
      <w:r w:rsidR="005C448D" w:rsidRPr="003808E1">
        <w:rPr>
          <w:rFonts w:ascii="Times New Roman" w:hAnsi="Times New Roman" w:cs="Times New Roman"/>
          <w:sz w:val="24"/>
          <w:szCs w:val="24"/>
        </w:rPr>
        <w:t>number of species.</w:t>
      </w:r>
    </w:p>
    <w:p w14:paraId="6F2E0C15" w14:textId="77777777" w:rsidR="001A58E5" w:rsidRPr="003808E1" w:rsidRDefault="001A58E5" w:rsidP="008E1924">
      <w:pPr>
        <w:rPr>
          <w:rFonts w:ascii="Times New Roman" w:hAnsi="Times New Roman" w:cs="Times New Roman"/>
          <w:sz w:val="24"/>
          <w:szCs w:val="24"/>
        </w:rPr>
      </w:pPr>
    </w:p>
    <w:p w14:paraId="178DFDB0" w14:textId="77777777" w:rsidR="005C448D" w:rsidRPr="003808E1" w:rsidRDefault="005C448D" w:rsidP="008E1924">
      <w:pPr>
        <w:rPr>
          <w:rFonts w:ascii="Times New Roman" w:hAnsi="Times New Roman" w:cs="Times New Roman"/>
          <w:sz w:val="24"/>
          <w:szCs w:val="24"/>
        </w:rPr>
        <w:sectPr w:rsidR="005C448D" w:rsidRPr="003808E1" w:rsidSect="005C448D">
          <w:pgSz w:w="15840" w:h="12240" w:orient="landscape"/>
          <w:pgMar w:top="1440" w:right="1440" w:bottom="1440" w:left="1440" w:header="720" w:footer="720" w:gutter="0"/>
          <w:cols w:space="720"/>
          <w:docGrid w:linePitch="360"/>
        </w:sectPr>
      </w:pPr>
    </w:p>
    <w:p w14:paraId="144A3957" w14:textId="66B2421A" w:rsidR="008729BF" w:rsidRPr="003808E1" w:rsidRDefault="008729BF" w:rsidP="008729BF">
      <w:pPr>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APPENDICES</w:t>
      </w:r>
    </w:p>
    <w:p w14:paraId="68566A42" w14:textId="77777777" w:rsidR="00E9416E" w:rsidRPr="003808E1" w:rsidRDefault="00E9416E" w:rsidP="008729BF">
      <w:pPr>
        <w:rPr>
          <w:rFonts w:ascii="Times New Roman" w:hAnsi="Times New Roman" w:cs="Times New Roman"/>
          <w:b/>
          <w:bCs/>
          <w:sz w:val="24"/>
          <w:szCs w:val="24"/>
        </w:rPr>
      </w:pPr>
    </w:p>
    <w:p w14:paraId="7E867560" w14:textId="77777777" w:rsidR="008729BF" w:rsidRPr="003808E1" w:rsidRDefault="008729BF" w:rsidP="008729BF">
      <w:pPr>
        <w:spacing w:after="0" w:line="276" w:lineRule="auto"/>
        <w:rPr>
          <w:rFonts w:ascii="Times New Roman" w:hAnsi="Times New Roman" w:cs="Times New Roman"/>
          <w:b/>
          <w:bCs/>
          <w:sz w:val="24"/>
          <w:szCs w:val="24"/>
        </w:rPr>
      </w:pPr>
      <w:r w:rsidRPr="003808E1">
        <w:rPr>
          <w:rFonts w:ascii="Times New Roman" w:hAnsi="Times New Roman" w:cs="Times New Roman"/>
          <w:b/>
          <w:bCs/>
          <w:sz w:val="24"/>
          <w:szCs w:val="24"/>
        </w:rPr>
        <w:t>Appendix A</w:t>
      </w:r>
    </w:p>
    <w:p w14:paraId="0751DB9D" w14:textId="77777777" w:rsidR="008729BF" w:rsidRPr="003808E1" w:rsidRDefault="008729BF" w:rsidP="008729BF">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Table of the 66 forest songbird species considered in the guild richness analyses.</w:t>
      </w:r>
    </w:p>
    <w:p w14:paraId="6A62D3B3" w14:textId="77777777" w:rsidR="008729BF" w:rsidRPr="003808E1" w:rsidRDefault="008729BF" w:rsidP="008729BF">
      <w:pPr>
        <w:spacing w:after="0" w:line="276" w:lineRule="auto"/>
        <w:rPr>
          <w:rFonts w:ascii="Times New Roman" w:hAnsi="Times New Roman" w:cs="Times New Roman"/>
          <w:sz w:val="24"/>
          <w:szCs w:val="24"/>
        </w:rPr>
      </w:pPr>
    </w:p>
    <w:p w14:paraId="6C6066AC" w14:textId="77777777" w:rsidR="008729BF" w:rsidRPr="003808E1" w:rsidRDefault="008729BF" w:rsidP="008729BF">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Table A1. List of the common name, scientific name, 4-letter species code, relative frequency, taxonomic family, guild designation, and corresponding hierarchical community model (1 = breeding songbirds within the wildlife opening, 2 = breeding songbirds in the adjacent forest, 3 = post-breeding songbirds within the wildlife opening) of all 66 forest songbird species considered for the guild richness analyses. Relative frequency is the number of detections across all breeding bird point count surveys from all sampling points (within the wildlife opening and in the adjacent forest) and all post-breeding bird transect surveys. The guild designation indicates the primary breeding habitat of the species, such that: species in the early-successional and edge-associated (ESEA) guild breed in open habitat, shrub/scrub, or young forest, or along forest edges, such as the interface of early-successional and mature forest; species in the forest-interior (INT) guild breed in the core area of mature forest; species in the forest-gap (GAP) guild breed in or near small forest gaps within the core area of mature forest; and species in the forest generalist (GEN) guild are associated with forest but have no preference for early-successional vs. mature forest.</w:t>
      </w:r>
    </w:p>
    <w:p w14:paraId="494FBCDC" w14:textId="77777777" w:rsidR="008729BF" w:rsidRPr="003808E1" w:rsidRDefault="008729BF" w:rsidP="008729BF">
      <w:pPr>
        <w:spacing w:after="0" w:line="276" w:lineRule="auto"/>
        <w:rPr>
          <w:rFonts w:ascii="Times New Roman" w:hAnsi="Times New Roman" w:cs="Times New Roman"/>
          <w:sz w:val="24"/>
          <w:szCs w:val="24"/>
        </w:rPr>
      </w:pP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342F17B2" w14:textId="77777777" w:rsidTr="009154D1">
        <w:trPr>
          <w:trHeight w:val="298"/>
        </w:trPr>
        <w:tc>
          <w:tcPr>
            <w:tcW w:w="3150" w:type="dxa"/>
            <w:tcBorders>
              <w:top w:val="single" w:sz="12" w:space="0" w:color="auto"/>
              <w:left w:val="nil"/>
              <w:bottom w:val="single" w:sz="12" w:space="0" w:color="auto"/>
              <w:right w:val="nil"/>
            </w:tcBorders>
            <w:shd w:val="clear" w:color="auto" w:fill="auto"/>
            <w:noWrap/>
            <w:vAlign w:val="center"/>
            <w:hideMark/>
          </w:tcPr>
          <w:p w14:paraId="130D1ED0"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7963D1B3"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2" w:space="0" w:color="auto"/>
              <w:left w:val="nil"/>
              <w:bottom w:val="single" w:sz="12" w:space="0" w:color="auto"/>
              <w:right w:val="nil"/>
            </w:tcBorders>
            <w:shd w:val="clear" w:color="auto" w:fill="auto"/>
            <w:noWrap/>
            <w:vAlign w:val="center"/>
            <w:hideMark/>
          </w:tcPr>
          <w:p w14:paraId="0570AC74"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2" w:space="0" w:color="auto"/>
              <w:left w:val="nil"/>
              <w:bottom w:val="single" w:sz="12" w:space="0" w:color="auto"/>
              <w:right w:val="nil"/>
            </w:tcBorders>
            <w:shd w:val="clear" w:color="auto" w:fill="auto"/>
            <w:noWrap/>
            <w:vAlign w:val="center"/>
            <w:hideMark/>
          </w:tcPr>
          <w:p w14:paraId="4E948B52"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2" w:space="0" w:color="auto"/>
              <w:left w:val="nil"/>
              <w:bottom w:val="single" w:sz="12" w:space="0" w:color="auto"/>
              <w:right w:val="nil"/>
            </w:tcBorders>
            <w:shd w:val="clear" w:color="auto" w:fill="auto"/>
            <w:noWrap/>
            <w:vAlign w:val="center"/>
            <w:hideMark/>
          </w:tcPr>
          <w:p w14:paraId="33B1B6EF"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2" w:space="0" w:color="auto"/>
              <w:left w:val="nil"/>
              <w:bottom w:val="single" w:sz="12" w:space="0" w:color="auto"/>
              <w:right w:val="nil"/>
            </w:tcBorders>
            <w:shd w:val="clear" w:color="auto" w:fill="auto"/>
            <w:noWrap/>
            <w:vAlign w:val="center"/>
            <w:hideMark/>
          </w:tcPr>
          <w:p w14:paraId="43C3C91D"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2" w:space="0" w:color="auto"/>
              <w:left w:val="nil"/>
              <w:bottom w:val="single" w:sz="12" w:space="0" w:color="auto"/>
              <w:right w:val="nil"/>
            </w:tcBorders>
            <w:shd w:val="clear" w:color="auto" w:fill="auto"/>
            <w:noWrap/>
            <w:vAlign w:val="center"/>
            <w:hideMark/>
          </w:tcPr>
          <w:p w14:paraId="490732A7"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Model</w:t>
            </w:r>
          </w:p>
        </w:tc>
      </w:tr>
      <w:tr w:rsidR="008729BF" w:rsidRPr="003808E1" w14:paraId="721AE061" w14:textId="77777777" w:rsidTr="009154D1">
        <w:trPr>
          <w:trHeight w:val="298"/>
        </w:trPr>
        <w:tc>
          <w:tcPr>
            <w:tcW w:w="3150" w:type="dxa"/>
            <w:tcBorders>
              <w:top w:val="single" w:sz="12" w:space="0" w:color="auto"/>
              <w:left w:val="nil"/>
              <w:bottom w:val="nil"/>
              <w:right w:val="nil"/>
            </w:tcBorders>
            <w:shd w:val="clear" w:color="auto" w:fill="auto"/>
            <w:noWrap/>
            <w:vAlign w:val="center"/>
          </w:tcPr>
          <w:p w14:paraId="0DACD82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American Goldfinch</w:t>
            </w:r>
          </w:p>
          <w:p w14:paraId="3AEC93B4"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Spinus tristis</w:t>
            </w:r>
            <w:r w:rsidRPr="003808E1">
              <w:rPr>
                <w:rFonts w:ascii="Times New Roman" w:hAnsi="Times New Roman" w:cs="Times New Roman"/>
                <w:color w:val="000000"/>
                <w:sz w:val="24"/>
                <w:szCs w:val="24"/>
              </w:rPr>
              <w:t>)</w:t>
            </w:r>
          </w:p>
        </w:tc>
        <w:tc>
          <w:tcPr>
            <w:tcW w:w="1003" w:type="dxa"/>
            <w:tcBorders>
              <w:top w:val="single" w:sz="12" w:space="0" w:color="auto"/>
              <w:left w:val="nil"/>
              <w:bottom w:val="nil"/>
              <w:right w:val="nil"/>
            </w:tcBorders>
            <w:shd w:val="clear" w:color="auto" w:fill="auto"/>
            <w:noWrap/>
            <w:vAlign w:val="center"/>
          </w:tcPr>
          <w:p w14:paraId="20EB23D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AMGO</w:t>
            </w:r>
          </w:p>
        </w:tc>
        <w:tc>
          <w:tcPr>
            <w:tcW w:w="1392" w:type="dxa"/>
            <w:tcBorders>
              <w:top w:val="single" w:sz="12" w:space="0" w:color="auto"/>
              <w:left w:val="nil"/>
              <w:bottom w:val="nil"/>
              <w:right w:val="nil"/>
            </w:tcBorders>
            <w:shd w:val="clear" w:color="auto" w:fill="auto"/>
            <w:noWrap/>
            <w:vAlign w:val="center"/>
          </w:tcPr>
          <w:p w14:paraId="77CA41C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192</w:t>
            </w:r>
          </w:p>
        </w:tc>
        <w:tc>
          <w:tcPr>
            <w:tcW w:w="1630" w:type="dxa"/>
            <w:tcBorders>
              <w:top w:val="single" w:sz="12" w:space="0" w:color="auto"/>
              <w:left w:val="nil"/>
              <w:bottom w:val="nil"/>
              <w:right w:val="nil"/>
            </w:tcBorders>
            <w:shd w:val="clear" w:color="auto" w:fill="auto"/>
            <w:noWrap/>
            <w:vAlign w:val="center"/>
          </w:tcPr>
          <w:p w14:paraId="254A26E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Fringillidae</w:t>
            </w:r>
          </w:p>
        </w:tc>
        <w:tc>
          <w:tcPr>
            <w:tcW w:w="1219" w:type="dxa"/>
            <w:tcBorders>
              <w:top w:val="single" w:sz="12" w:space="0" w:color="auto"/>
              <w:left w:val="nil"/>
              <w:bottom w:val="nil"/>
              <w:right w:val="nil"/>
            </w:tcBorders>
            <w:shd w:val="clear" w:color="auto" w:fill="auto"/>
            <w:noWrap/>
            <w:vAlign w:val="center"/>
          </w:tcPr>
          <w:p w14:paraId="28C2CA4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single" w:sz="12" w:space="0" w:color="auto"/>
              <w:left w:val="nil"/>
              <w:bottom w:val="nil"/>
              <w:right w:val="nil"/>
            </w:tcBorders>
            <w:shd w:val="clear" w:color="auto" w:fill="auto"/>
            <w:noWrap/>
            <w:vAlign w:val="center"/>
          </w:tcPr>
          <w:p w14:paraId="53D6CA4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2E951349" w14:textId="77777777" w:rsidTr="009154D1">
        <w:trPr>
          <w:trHeight w:val="298"/>
        </w:trPr>
        <w:tc>
          <w:tcPr>
            <w:tcW w:w="3150" w:type="dxa"/>
            <w:tcBorders>
              <w:top w:val="nil"/>
              <w:left w:val="nil"/>
              <w:bottom w:val="nil"/>
              <w:right w:val="nil"/>
            </w:tcBorders>
            <w:shd w:val="clear" w:color="auto" w:fill="auto"/>
            <w:noWrap/>
            <w:vAlign w:val="center"/>
          </w:tcPr>
          <w:p w14:paraId="0C1EDA3C"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Brown Thrasher</w:t>
            </w:r>
          </w:p>
          <w:p w14:paraId="16A6DFF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proofErr w:type="spellStart"/>
            <w:r w:rsidRPr="003808E1">
              <w:rPr>
                <w:rFonts w:ascii="Times New Roman" w:hAnsi="Times New Roman" w:cs="Times New Roman"/>
                <w:i/>
                <w:iCs/>
                <w:color w:val="000000"/>
                <w:sz w:val="24"/>
                <w:szCs w:val="24"/>
              </w:rPr>
              <w:t>Toxostoma</w:t>
            </w:r>
            <w:proofErr w:type="spellEnd"/>
            <w:r w:rsidRPr="003808E1">
              <w:rPr>
                <w:rFonts w:ascii="Times New Roman" w:hAnsi="Times New Roman" w:cs="Times New Roman"/>
                <w:i/>
                <w:iCs/>
                <w:color w:val="000000"/>
                <w:sz w:val="24"/>
                <w:szCs w:val="24"/>
              </w:rPr>
              <w:t xml:space="preserve"> </w:t>
            </w:r>
            <w:proofErr w:type="spellStart"/>
            <w:r w:rsidRPr="003808E1">
              <w:rPr>
                <w:rFonts w:ascii="Times New Roman" w:hAnsi="Times New Roman" w:cs="Times New Roman"/>
                <w:i/>
                <w:iCs/>
                <w:color w:val="000000"/>
                <w:sz w:val="24"/>
                <w:szCs w:val="24"/>
              </w:rPr>
              <w:t>rufum</w:t>
            </w:r>
            <w:proofErr w:type="spellEnd"/>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AEB4BC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BRTH</w:t>
            </w:r>
          </w:p>
        </w:tc>
        <w:tc>
          <w:tcPr>
            <w:tcW w:w="1392" w:type="dxa"/>
            <w:tcBorders>
              <w:top w:val="nil"/>
              <w:left w:val="nil"/>
              <w:bottom w:val="nil"/>
              <w:right w:val="nil"/>
            </w:tcBorders>
            <w:shd w:val="clear" w:color="auto" w:fill="auto"/>
            <w:noWrap/>
            <w:vAlign w:val="center"/>
          </w:tcPr>
          <w:p w14:paraId="4FC779A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11</w:t>
            </w:r>
          </w:p>
        </w:tc>
        <w:tc>
          <w:tcPr>
            <w:tcW w:w="1630" w:type="dxa"/>
            <w:tcBorders>
              <w:top w:val="nil"/>
              <w:left w:val="nil"/>
              <w:bottom w:val="nil"/>
              <w:right w:val="nil"/>
            </w:tcBorders>
            <w:shd w:val="clear" w:color="auto" w:fill="auto"/>
            <w:noWrap/>
            <w:vAlign w:val="center"/>
          </w:tcPr>
          <w:p w14:paraId="3292930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Mimidae</w:t>
            </w:r>
            <w:proofErr w:type="spellEnd"/>
          </w:p>
        </w:tc>
        <w:tc>
          <w:tcPr>
            <w:tcW w:w="1219" w:type="dxa"/>
            <w:tcBorders>
              <w:top w:val="nil"/>
              <w:left w:val="nil"/>
              <w:bottom w:val="nil"/>
              <w:right w:val="nil"/>
            </w:tcBorders>
            <w:shd w:val="clear" w:color="auto" w:fill="auto"/>
            <w:noWrap/>
            <w:vAlign w:val="center"/>
          </w:tcPr>
          <w:p w14:paraId="3C20009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32C444E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073204EE" w14:textId="77777777" w:rsidTr="009154D1">
        <w:trPr>
          <w:trHeight w:val="298"/>
        </w:trPr>
        <w:tc>
          <w:tcPr>
            <w:tcW w:w="3150" w:type="dxa"/>
            <w:tcBorders>
              <w:top w:val="nil"/>
              <w:left w:val="nil"/>
              <w:bottom w:val="nil"/>
              <w:right w:val="nil"/>
            </w:tcBorders>
            <w:shd w:val="clear" w:color="auto" w:fill="auto"/>
            <w:noWrap/>
            <w:vAlign w:val="center"/>
          </w:tcPr>
          <w:p w14:paraId="2811B38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Brown-headed Cowbird</w:t>
            </w:r>
          </w:p>
          <w:p w14:paraId="4A214458"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proofErr w:type="spellStart"/>
            <w:r w:rsidRPr="003808E1">
              <w:rPr>
                <w:rFonts w:ascii="Times New Roman" w:hAnsi="Times New Roman" w:cs="Times New Roman"/>
                <w:i/>
                <w:iCs/>
                <w:color w:val="000000"/>
                <w:sz w:val="24"/>
                <w:szCs w:val="24"/>
              </w:rPr>
              <w:t>Molothrus</w:t>
            </w:r>
            <w:proofErr w:type="spellEnd"/>
            <w:r w:rsidRPr="003808E1">
              <w:rPr>
                <w:rFonts w:ascii="Times New Roman" w:hAnsi="Times New Roman" w:cs="Times New Roman"/>
                <w:i/>
                <w:iCs/>
                <w:color w:val="000000"/>
                <w:sz w:val="24"/>
                <w:szCs w:val="24"/>
              </w:rPr>
              <w:t xml:space="preserve"> </w:t>
            </w:r>
            <w:proofErr w:type="spellStart"/>
            <w:r w:rsidRPr="003808E1">
              <w:rPr>
                <w:rFonts w:ascii="Times New Roman" w:hAnsi="Times New Roman" w:cs="Times New Roman"/>
                <w:i/>
                <w:iCs/>
                <w:color w:val="000000"/>
                <w:sz w:val="24"/>
                <w:szCs w:val="24"/>
              </w:rPr>
              <w:t>ater</w:t>
            </w:r>
            <w:proofErr w:type="spellEnd"/>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7947B8E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BHCO</w:t>
            </w:r>
          </w:p>
        </w:tc>
        <w:tc>
          <w:tcPr>
            <w:tcW w:w="1392" w:type="dxa"/>
            <w:tcBorders>
              <w:top w:val="nil"/>
              <w:left w:val="nil"/>
              <w:bottom w:val="nil"/>
              <w:right w:val="nil"/>
            </w:tcBorders>
            <w:shd w:val="clear" w:color="auto" w:fill="auto"/>
            <w:noWrap/>
            <w:vAlign w:val="center"/>
          </w:tcPr>
          <w:p w14:paraId="4F8EA84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42</w:t>
            </w:r>
          </w:p>
        </w:tc>
        <w:tc>
          <w:tcPr>
            <w:tcW w:w="1630" w:type="dxa"/>
            <w:tcBorders>
              <w:top w:val="nil"/>
              <w:left w:val="nil"/>
              <w:bottom w:val="nil"/>
              <w:right w:val="nil"/>
            </w:tcBorders>
            <w:shd w:val="clear" w:color="auto" w:fill="auto"/>
            <w:noWrap/>
            <w:vAlign w:val="center"/>
          </w:tcPr>
          <w:p w14:paraId="2EDA849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Icteridae</w:t>
            </w:r>
          </w:p>
        </w:tc>
        <w:tc>
          <w:tcPr>
            <w:tcW w:w="1219" w:type="dxa"/>
            <w:tcBorders>
              <w:top w:val="nil"/>
              <w:left w:val="nil"/>
              <w:bottom w:val="nil"/>
              <w:right w:val="nil"/>
            </w:tcBorders>
            <w:shd w:val="clear" w:color="auto" w:fill="auto"/>
            <w:noWrap/>
            <w:vAlign w:val="center"/>
          </w:tcPr>
          <w:p w14:paraId="101D2B5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4A14489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37271753" w14:textId="77777777" w:rsidTr="009154D1">
        <w:trPr>
          <w:trHeight w:val="298"/>
        </w:trPr>
        <w:tc>
          <w:tcPr>
            <w:tcW w:w="3150" w:type="dxa"/>
            <w:tcBorders>
              <w:top w:val="nil"/>
              <w:left w:val="nil"/>
              <w:bottom w:val="nil"/>
              <w:right w:val="nil"/>
            </w:tcBorders>
            <w:shd w:val="clear" w:color="auto" w:fill="auto"/>
            <w:noWrap/>
            <w:vAlign w:val="center"/>
          </w:tcPr>
          <w:p w14:paraId="24F3CEC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Carolina Wren</w:t>
            </w:r>
          </w:p>
          <w:p w14:paraId="3850FB4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proofErr w:type="spellStart"/>
            <w:r w:rsidRPr="003808E1">
              <w:rPr>
                <w:rFonts w:ascii="Times New Roman" w:hAnsi="Times New Roman" w:cs="Times New Roman"/>
                <w:i/>
                <w:iCs/>
                <w:color w:val="000000"/>
                <w:sz w:val="24"/>
                <w:szCs w:val="24"/>
              </w:rPr>
              <w:t>Thryothorus</w:t>
            </w:r>
            <w:proofErr w:type="spellEnd"/>
            <w:r w:rsidRPr="003808E1">
              <w:rPr>
                <w:rFonts w:ascii="Times New Roman" w:hAnsi="Times New Roman" w:cs="Times New Roman"/>
                <w:i/>
                <w:iCs/>
                <w:color w:val="000000"/>
                <w:sz w:val="24"/>
                <w:szCs w:val="24"/>
              </w:rPr>
              <w:t xml:space="preserve"> </w:t>
            </w:r>
            <w:proofErr w:type="spellStart"/>
            <w:r w:rsidRPr="003808E1">
              <w:rPr>
                <w:rFonts w:ascii="Times New Roman" w:hAnsi="Times New Roman" w:cs="Times New Roman"/>
                <w:i/>
                <w:iCs/>
                <w:color w:val="000000"/>
                <w:sz w:val="24"/>
                <w:szCs w:val="24"/>
              </w:rPr>
              <w:t>ludovicianus</w:t>
            </w:r>
            <w:proofErr w:type="spellEnd"/>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5C532E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CARW</w:t>
            </w:r>
          </w:p>
        </w:tc>
        <w:tc>
          <w:tcPr>
            <w:tcW w:w="1392" w:type="dxa"/>
            <w:tcBorders>
              <w:top w:val="nil"/>
              <w:left w:val="nil"/>
              <w:bottom w:val="nil"/>
              <w:right w:val="nil"/>
            </w:tcBorders>
            <w:shd w:val="clear" w:color="auto" w:fill="auto"/>
            <w:noWrap/>
            <w:vAlign w:val="center"/>
          </w:tcPr>
          <w:p w14:paraId="493EACC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148</w:t>
            </w:r>
          </w:p>
        </w:tc>
        <w:tc>
          <w:tcPr>
            <w:tcW w:w="1630" w:type="dxa"/>
            <w:tcBorders>
              <w:top w:val="nil"/>
              <w:left w:val="nil"/>
              <w:bottom w:val="nil"/>
              <w:right w:val="nil"/>
            </w:tcBorders>
            <w:shd w:val="clear" w:color="auto" w:fill="auto"/>
            <w:noWrap/>
            <w:vAlign w:val="center"/>
          </w:tcPr>
          <w:p w14:paraId="0476EE2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Troglodytidae</w:t>
            </w:r>
          </w:p>
        </w:tc>
        <w:tc>
          <w:tcPr>
            <w:tcW w:w="1219" w:type="dxa"/>
            <w:tcBorders>
              <w:top w:val="nil"/>
              <w:left w:val="nil"/>
              <w:bottom w:val="nil"/>
              <w:right w:val="nil"/>
            </w:tcBorders>
            <w:shd w:val="clear" w:color="auto" w:fill="auto"/>
            <w:noWrap/>
            <w:vAlign w:val="center"/>
          </w:tcPr>
          <w:p w14:paraId="619A961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27E023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1A335D07" w14:textId="77777777" w:rsidTr="009154D1">
        <w:trPr>
          <w:trHeight w:val="298"/>
        </w:trPr>
        <w:tc>
          <w:tcPr>
            <w:tcW w:w="3150" w:type="dxa"/>
            <w:tcBorders>
              <w:top w:val="nil"/>
              <w:left w:val="nil"/>
              <w:bottom w:val="nil"/>
              <w:right w:val="nil"/>
            </w:tcBorders>
            <w:shd w:val="clear" w:color="auto" w:fill="auto"/>
            <w:noWrap/>
            <w:vAlign w:val="center"/>
          </w:tcPr>
          <w:p w14:paraId="71B698D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Cedar Waxwing</w:t>
            </w:r>
          </w:p>
          <w:p w14:paraId="0512E1E7"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proofErr w:type="spellStart"/>
            <w:r w:rsidRPr="003808E1">
              <w:rPr>
                <w:rFonts w:ascii="Times New Roman" w:hAnsi="Times New Roman" w:cs="Times New Roman"/>
                <w:i/>
                <w:iCs/>
                <w:color w:val="000000"/>
                <w:sz w:val="24"/>
                <w:szCs w:val="24"/>
              </w:rPr>
              <w:t>Bombycilla</w:t>
            </w:r>
            <w:proofErr w:type="spellEnd"/>
            <w:r w:rsidRPr="003808E1">
              <w:rPr>
                <w:rFonts w:ascii="Times New Roman" w:hAnsi="Times New Roman" w:cs="Times New Roman"/>
                <w:i/>
                <w:iCs/>
                <w:color w:val="000000"/>
                <w:sz w:val="24"/>
                <w:szCs w:val="24"/>
              </w:rPr>
              <w:t xml:space="preserve"> </w:t>
            </w:r>
            <w:proofErr w:type="spellStart"/>
            <w:r w:rsidRPr="003808E1">
              <w:rPr>
                <w:rFonts w:ascii="Times New Roman" w:hAnsi="Times New Roman" w:cs="Times New Roman"/>
                <w:i/>
                <w:iCs/>
                <w:color w:val="000000"/>
                <w:sz w:val="24"/>
                <w:szCs w:val="24"/>
              </w:rPr>
              <w:t>cedrorum</w:t>
            </w:r>
            <w:proofErr w:type="spellEnd"/>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4071146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CEDW</w:t>
            </w:r>
          </w:p>
        </w:tc>
        <w:tc>
          <w:tcPr>
            <w:tcW w:w="1392" w:type="dxa"/>
            <w:tcBorders>
              <w:top w:val="nil"/>
              <w:left w:val="nil"/>
              <w:bottom w:val="nil"/>
              <w:right w:val="nil"/>
            </w:tcBorders>
            <w:shd w:val="clear" w:color="auto" w:fill="auto"/>
            <w:noWrap/>
            <w:vAlign w:val="center"/>
          </w:tcPr>
          <w:p w14:paraId="4D28000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513</w:t>
            </w:r>
          </w:p>
        </w:tc>
        <w:tc>
          <w:tcPr>
            <w:tcW w:w="1630" w:type="dxa"/>
            <w:tcBorders>
              <w:top w:val="nil"/>
              <w:left w:val="nil"/>
              <w:bottom w:val="nil"/>
              <w:right w:val="nil"/>
            </w:tcBorders>
            <w:shd w:val="clear" w:color="auto" w:fill="auto"/>
            <w:noWrap/>
            <w:vAlign w:val="center"/>
          </w:tcPr>
          <w:p w14:paraId="1295826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Bombycillidae</w:t>
            </w:r>
            <w:proofErr w:type="spellEnd"/>
          </w:p>
        </w:tc>
        <w:tc>
          <w:tcPr>
            <w:tcW w:w="1219" w:type="dxa"/>
            <w:tcBorders>
              <w:top w:val="nil"/>
              <w:left w:val="nil"/>
              <w:bottom w:val="nil"/>
              <w:right w:val="nil"/>
            </w:tcBorders>
            <w:shd w:val="clear" w:color="auto" w:fill="auto"/>
            <w:noWrap/>
            <w:vAlign w:val="center"/>
          </w:tcPr>
          <w:p w14:paraId="0CB97BC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42CEFFA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42690847" w14:textId="77777777" w:rsidTr="009154D1">
        <w:trPr>
          <w:trHeight w:val="298"/>
        </w:trPr>
        <w:tc>
          <w:tcPr>
            <w:tcW w:w="3150" w:type="dxa"/>
            <w:tcBorders>
              <w:top w:val="nil"/>
              <w:left w:val="nil"/>
              <w:bottom w:val="nil"/>
              <w:right w:val="nil"/>
            </w:tcBorders>
            <w:shd w:val="clear" w:color="auto" w:fill="auto"/>
            <w:noWrap/>
            <w:vAlign w:val="center"/>
          </w:tcPr>
          <w:p w14:paraId="3F848C77"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Chestnut-sided Warbler</w:t>
            </w:r>
          </w:p>
          <w:p w14:paraId="5B0D908A"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Setophaga pensylvanica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26ED9C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CSWA</w:t>
            </w:r>
          </w:p>
        </w:tc>
        <w:tc>
          <w:tcPr>
            <w:tcW w:w="1392" w:type="dxa"/>
            <w:tcBorders>
              <w:top w:val="nil"/>
              <w:left w:val="nil"/>
              <w:bottom w:val="nil"/>
              <w:right w:val="nil"/>
            </w:tcBorders>
            <w:shd w:val="clear" w:color="auto" w:fill="auto"/>
            <w:noWrap/>
            <w:vAlign w:val="center"/>
          </w:tcPr>
          <w:p w14:paraId="61A53A0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184</w:t>
            </w:r>
          </w:p>
        </w:tc>
        <w:tc>
          <w:tcPr>
            <w:tcW w:w="1630" w:type="dxa"/>
            <w:tcBorders>
              <w:top w:val="nil"/>
              <w:left w:val="nil"/>
              <w:bottom w:val="nil"/>
              <w:right w:val="nil"/>
            </w:tcBorders>
            <w:shd w:val="clear" w:color="auto" w:fill="auto"/>
            <w:noWrap/>
            <w:vAlign w:val="center"/>
          </w:tcPr>
          <w:p w14:paraId="1AAFE1C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6874805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586C00D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1D9571B4" w14:textId="77777777" w:rsidTr="009154D1">
        <w:trPr>
          <w:trHeight w:val="298"/>
        </w:trPr>
        <w:tc>
          <w:tcPr>
            <w:tcW w:w="3150" w:type="dxa"/>
            <w:tcBorders>
              <w:top w:val="nil"/>
              <w:left w:val="nil"/>
              <w:bottom w:val="nil"/>
              <w:right w:val="nil"/>
            </w:tcBorders>
            <w:shd w:val="clear" w:color="auto" w:fill="auto"/>
            <w:noWrap/>
            <w:vAlign w:val="center"/>
          </w:tcPr>
          <w:p w14:paraId="526F734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Chipping Sparrow</w:t>
            </w:r>
          </w:p>
          <w:p w14:paraId="18A5F1FD"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 xml:space="preserve">Spizella </w:t>
            </w:r>
            <w:proofErr w:type="spellStart"/>
            <w:r w:rsidRPr="003808E1">
              <w:rPr>
                <w:rFonts w:ascii="Times New Roman" w:hAnsi="Times New Roman" w:cs="Times New Roman"/>
                <w:i/>
                <w:iCs/>
                <w:color w:val="000000"/>
                <w:sz w:val="24"/>
                <w:szCs w:val="24"/>
              </w:rPr>
              <w:t>passerina</w:t>
            </w:r>
            <w:proofErr w:type="spellEnd"/>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1413B2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CHSP</w:t>
            </w:r>
          </w:p>
        </w:tc>
        <w:tc>
          <w:tcPr>
            <w:tcW w:w="1392" w:type="dxa"/>
            <w:tcBorders>
              <w:top w:val="nil"/>
              <w:left w:val="nil"/>
              <w:bottom w:val="nil"/>
              <w:right w:val="nil"/>
            </w:tcBorders>
            <w:shd w:val="clear" w:color="auto" w:fill="auto"/>
            <w:noWrap/>
            <w:vAlign w:val="center"/>
          </w:tcPr>
          <w:p w14:paraId="2E87CCA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212</w:t>
            </w:r>
          </w:p>
        </w:tc>
        <w:tc>
          <w:tcPr>
            <w:tcW w:w="1630" w:type="dxa"/>
            <w:tcBorders>
              <w:top w:val="nil"/>
              <w:left w:val="nil"/>
              <w:bottom w:val="nil"/>
              <w:right w:val="nil"/>
            </w:tcBorders>
            <w:shd w:val="clear" w:color="auto" w:fill="auto"/>
            <w:noWrap/>
            <w:vAlign w:val="center"/>
          </w:tcPr>
          <w:p w14:paraId="2AC3931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Passerellidae</w:t>
            </w:r>
            <w:proofErr w:type="spellEnd"/>
          </w:p>
        </w:tc>
        <w:tc>
          <w:tcPr>
            <w:tcW w:w="1219" w:type="dxa"/>
            <w:tcBorders>
              <w:top w:val="nil"/>
              <w:left w:val="nil"/>
              <w:bottom w:val="nil"/>
              <w:right w:val="nil"/>
            </w:tcBorders>
            <w:shd w:val="clear" w:color="auto" w:fill="auto"/>
            <w:noWrap/>
            <w:vAlign w:val="center"/>
          </w:tcPr>
          <w:p w14:paraId="2BEF94F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2132312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6D88DA25" w14:textId="77777777" w:rsidTr="009154D1">
        <w:trPr>
          <w:trHeight w:val="298"/>
        </w:trPr>
        <w:tc>
          <w:tcPr>
            <w:tcW w:w="3150" w:type="dxa"/>
            <w:tcBorders>
              <w:top w:val="nil"/>
              <w:left w:val="nil"/>
              <w:bottom w:val="nil"/>
              <w:right w:val="nil"/>
            </w:tcBorders>
            <w:shd w:val="clear" w:color="auto" w:fill="auto"/>
            <w:noWrap/>
            <w:vAlign w:val="center"/>
          </w:tcPr>
          <w:p w14:paraId="0937BE8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Common Yellowthroat</w:t>
            </w:r>
          </w:p>
          <w:p w14:paraId="3A94834D"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Geothlypis</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trichas</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E7E076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COYE</w:t>
            </w:r>
          </w:p>
        </w:tc>
        <w:tc>
          <w:tcPr>
            <w:tcW w:w="1392" w:type="dxa"/>
            <w:tcBorders>
              <w:top w:val="nil"/>
              <w:left w:val="nil"/>
              <w:bottom w:val="nil"/>
              <w:right w:val="nil"/>
            </w:tcBorders>
            <w:shd w:val="clear" w:color="auto" w:fill="auto"/>
            <w:noWrap/>
            <w:vAlign w:val="center"/>
          </w:tcPr>
          <w:p w14:paraId="73EEB98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355</w:t>
            </w:r>
          </w:p>
        </w:tc>
        <w:tc>
          <w:tcPr>
            <w:tcW w:w="1630" w:type="dxa"/>
            <w:tcBorders>
              <w:top w:val="nil"/>
              <w:left w:val="nil"/>
              <w:bottom w:val="nil"/>
              <w:right w:val="nil"/>
            </w:tcBorders>
            <w:shd w:val="clear" w:color="auto" w:fill="auto"/>
            <w:noWrap/>
            <w:vAlign w:val="center"/>
          </w:tcPr>
          <w:p w14:paraId="284F87F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0E20038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7D34CC2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4C85DC02" w14:textId="77777777" w:rsidTr="009154D1">
        <w:trPr>
          <w:trHeight w:val="298"/>
        </w:trPr>
        <w:tc>
          <w:tcPr>
            <w:tcW w:w="3150" w:type="dxa"/>
            <w:tcBorders>
              <w:top w:val="nil"/>
              <w:left w:val="nil"/>
              <w:right w:val="nil"/>
            </w:tcBorders>
            <w:shd w:val="clear" w:color="auto" w:fill="auto"/>
            <w:noWrap/>
            <w:vAlign w:val="center"/>
          </w:tcPr>
          <w:p w14:paraId="36259F86"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Bluebird</w:t>
            </w:r>
          </w:p>
          <w:p w14:paraId="5C65A8AD"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 xml:space="preserve">Sialia </w:t>
            </w:r>
            <w:proofErr w:type="spellStart"/>
            <w:r w:rsidRPr="003808E1">
              <w:rPr>
                <w:rFonts w:ascii="Times New Roman" w:eastAsia="Times New Roman" w:hAnsi="Times New Roman" w:cs="Times New Roman"/>
                <w:i/>
                <w:iCs/>
                <w:color w:val="000000"/>
                <w:sz w:val="24"/>
                <w:szCs w:val="24"/>
              </w:rPr>
              <w:t>sialis</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right w:val="nil"/>
            </w:tcBorders>
            <w:shd w:val="clear" w:color="auto" w:fill="auto"/>
            <w:noWrap/>
            <w:vAlign w:val="center"/>
          </w:tcPr>
          <w:p w14:paraId="4304DC4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EABL</w:t>
            </w:r>
          </w:p>
        </w:tc>
        <w:tc>
          <w:tcPr>
            <w:tcW w:w="1392" w:type="dxa"/>
            <w:tcBorders>
              <w:top w:val="nil"/>
              <w:left w:val="nil"/>
              <w:right w:val="nil"/>
            </w:tcBorders>
            <w:shd w:val="clear" w:color="auto" w:fill="auto"/>
            <w:noWrap/>
            <w:vAlign w:val="center"/>
          </w:tcPr>
          <w:p w14:paraId="2C82503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w:t>
            </w:r>
          </w:p>
        </w:tc>
        <w:tc>
          <w:tcPr>
            <w:tcW w:w="1630" w:type="dxa"/>
            <w:tcBorders>
              <w:top w:val="nil"/>
              <w:left w:val="nil"/>
              <w:right w:val="nil"/>
            </w:tcBorders>
            <w:shd w:val="clear" w:color="auto" w:fill="auto"/>
            <w:noWrap/>
            <w:vAlign w:val="center"/>
          </w:tcPr>
          <w:p w14:paraId="1E4BA34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nil"/>
              <w:left w:val="nil"/>
              <w:right w:val="nil"/>
            </w:tcBorders>
            <w:shd w:val="clear" w:color="auto" w:fill="auto"/>
            <w:noWrap/>
            <w:vAlign w:val="center"/>
          </w:tcPr>
          <w:p w14:paraId="56C379B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right w:val="nil"/>
            </w:tcBorders>
            <w:shd w:val="clear" w:color="auto" w:fill="auto"/>
            <w:noWrap/>
            <w:vAlign w:val="center"/>
          </w:tcPr>
          <w:p w14:paraId="2422222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w:t>
            </w:r>
          </w:p>
        </w:tc>
      </w:tr>
      <w:tr w:rsidR="008729BF" w:rsidRPr="003808E1" w14:paraId="69E6E074" w14:textId="77777777" w:rsidTr="008729BF">
        <w:trPr>
          <w:trHeight w:val="298"/>
        </w:trPr>
        <w:tc>
          <w:tcPr>
            <w:tcW w:w="3150" w:type="dxa"/>
            <w:tcBorders>
              <w:top w:val="nil"/>
              <w:left w:val="nil"/>
              <w:bottom w:val="single" w:sz="18" w:space="0" w:color="auto"/>
              <w:right w:val="nil"/>
            </w:tcBorders>
            <w:shd w:val="clear" w:color="auto" w:fill="auto"/>
            <w:noWrap/>
            <w:vAlign w:val="center"/>
          </w:tcPr>
          <w:p w14:paraId="4656136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Phoebe</w:t>
            </w:r>
          </w:p>
          <w:p w14:paraId="6F32B4EC"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Sayornis</w:t>
            </w:r>
            <w:proofErr w:type="spellEnd"/>
            <w:r w:rsidRPr="003808E1">
              <w:rPr>
                <w:rFonts w:ascii="Times New Roman" w:eastAsia="Times New Roman" w:hAnsi="Times New Roman" w:cs="Times New Roman"/>
                <w:i/>
                <w:iCs/>
                <w:color w:val="000000"/>
                <w:sz w:val="24"/>
                <w:szCs w:val="24"/>
              </w:rPr>
              <w:t xml:space="preserve"> phoebe</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18" w:space="0" w:color="auto"/>
              <w:right w:val="nil"/>
            </w:tcBorders>
            <w:shd w:val="clear" w:color="auto" w:fill="auto"/>
            <w:noWrap/>
            <w:vAlign w:val="center"/>
          </w:tcPr>
          <w:p w14:paraId="0753BA8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EAPH</w:t>
            </w:r>
          </w:p>
        </w:tc>
        <w:tc>
          <w:tcPr>
            <w:tcW w:w="1392" w:type="dxa"/>
            <w:tcBorders>
              <w:top w:val="nil"/>
              <w:left w:val="nil"/>
              <w:bottom w:val="single" w:sz="18" w:space="0" w:color="auto"/>
              <w:right w:val="nil"/>
            </w:tcBorders>
            <w:shd w:val="clear" w:color="auto" w:fill="auto"/>
            <w:noWrap/>
            <w:vAlign w:val="center"/>
          </w:tcPr>
          <w:p w14:paraId="322752A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28</w:t>
            </w:r>
          </w:p>
        </w:tc>
        <w:tc>
          <w:tcPr>
            <w:tcW w:w="1630" w:type="dxa"/>
            <w:tcBorders>
              <w:top w:val="nil"/>
              <w:left w:val="nil"/>
              <w:bottom w:val="single" w:sz="18" w:space="0" w:color="auto"/>
              <w:right w:val="nil"/>
            </w:tcBorders>
            <w:shd w:val="clear" w:color="auto" w:fill="auto"/>
            <w:noWrap/>
            <w:vAlign w:val="center"/>
          </w:tcPr>
          <w:p w14:paraId="299B0F2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nil"/>
              <w:left w:val="nil"/>
              <w:bottom w:val="single" w:sz="18" w:space="0" w:color="auto"/>
              <w:right w:val="nil"/>
            </w:tcBorders>
            <w:shd w:val="clear" w:color="auto" w:fill="auto"/>
            <w:noWrap/>
            <w:vAlign w:val="center"/>
          </w:tcPr>
          <w:p w14:paraId="3CA0813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single" w:sz="18" w:space="0" w:color="auto"/>
              <w:right w:val="nil"/>
            </w:tcBorders>
            <w:shd w:val="clear" w:color="auto" w:fill="auto"/>
            <w:noWrap/>
            <w:vAlign w:val="center"/>
          </w:tcPr>
          <w:p w14:paraId="7489EA1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bl>
    <w:p w14:paraId="593DA977" w14:textId="77777777" w:rsidR="008729BF" w:rsidRPr="003808E1" w:rsidRDefault="008729BF" w:rsidP="008729BF">
      <w:r w:rsidRPr="003808E1">
        <w:rPr>
          <w:rFonts w:ascii="Times New Roman" w:hAnsi="Times New Roman" w:cs="Times New Roman"/>
          <w:sz w:val="24"/>
          <w:szCs w:val="24"/>
        </w:rPr>
        <w:lastRenderedPageBreak/>
        <w:t>Table A1. Continued.</w:t>
      </w: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26870CAC" w14:textId="77777777" w:rsidTr="008729BF">
        <w:trPr>
          <w:trHeight w:val="298"/>
        </w:trPr>
        <w:tc>
          <w:tcPr>
            <w:tcW w:w="3150" w:type="dxa"/>
            <w:tcBorders>
              <w:top w:val="single" w:sz="18" w:space="0" w:color="auto"/>
              <w:left w:val="nil"/>
              <w:bottom w:val="single" w:sz="18" w:space="0" w:color="auto"/>
              <w:right w:val="nil"/>
            </w:tcBorders>
            <w:shd w:val="clear" w:color="auto" w:fill="auto"/>
            <w:noWrap/>
            <w:vAlign w:val="center"/>
          </w:tcPr>
          <w:p w14:paraId="2D9B2694"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3423C84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8" w:space="0" w:color="auto"/>
              <w:left w:val="nil"/>
              <w:bottom w:val="single" w:sz="18" w:space="0" w:color="auto"/>
              <w:right w:val="nil"/>
            </w:tcBorders>
            <w:shd w:val="clear" w:color="auto" w:fill="auto"/>
            <w:noWrap/>
            <w:vAlign w:val="center"/>
          </w:tcPr>
          <w:p w14:paraId="5BC6C40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8" w:space="0" w:color="auto"/>
              <w:left w:val="nil"/>
              <w:bottom w:val="single" w:sz="18" w:space="0" w:color="auto"/>
              <w:right w:val="nil"/>
            </w:tcBorders>
            <w:shd w:val="clear" w:color="auto" w:fill="auto"/>
            <w:noWrap/>
            <w:vAlign w:val="center"/>
          </w:tcPr>
          <w:p w14:paraId="735A120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8" w:space="0" w:color="auto"/>
              <w:left w:val="nil"/>
              <w:bottom w:val="single" w:sz="18" w:space="0" w:color="auto"/>
              <w:right w:val="nil"/>
            </w:tcBorders>
            <w:shd w:val="clear" w:color="auto" w:fill="auto"/>
            <w:noWrap/>
            <w:vAlign w:val="center"/>
          </w:tcPr>
          <w:p w14:paraId="6172BB89"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8" w:space="0" w:color="auto"/>
              <w:left w:val="nil"/>
              <w:bottom w:val="single" w:sz="18" w:space="0" w:color="auto"/>
              <w:right w:val="nil"/>
            </w:tcBorders>
            <w:shd w:val="clear" w:color="auto" w:fill="auto"/>
            <w:noWrap/>
            <w:vAlign w:val="center"/>
          </w:tcPr>
          <w:p w14:paraId="09914FB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8" w:space="0" w:color="auto"/>
              <w:left w:val="nil"/>
              <w:bottom w:val="single" w:sz="18" w:space="0" w:color="auto"/>
              <w:right w:val="nil"/>
            </w:tcBorders>
            <w:shd w:val="clear" w:color="auto" w:fill="auto"/>
            <w:noWrap/>
            <w:vAlign w:val="center"/>
          </w:tcPr>
          <w:p w14:paraId="26ABC3E6"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Model</w:t>
            </w:r>
          </w:p>
        </w:tc>
      </w:tr>
      <w:tr w:rsidR="008729BF" w:rsidRPr="003808E1" w14:paraId="464592F3" w14:textId="77777777" w:rsidTr="008729BF">
        <w:trPr>
          <w:trHeight w:val="298"/>
        </w:trPr>
        <w:tc>
          <w:tcPr>
            <w:tcW w:w="3150" w:type="dxa"/>
            <w:tcBorders>
              <w:top w:val="single" w:sz="18" w:space="0" w:color="auto"/>
              <w:left w:val="nil"/>
              <w:bottom w:val="nil"/>
              <w:right w:val="nil"/>
            </w:tcBorders>
            <w:shd w:val="clear" w:color="auto" w:fill="auto"/>
            <w:noWrap/>
            <w:vAlign w:val="center"/>
          </w:tcPr>
          <w:p w14:paraId="25FDEC37"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Towhee</w:t>
            </w:r>
          </w:p>
          <w:p w14:paraId="195BC9A2"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Pipilo erythrophthalmus</w:t>
            </w:r>
            <w:r w:rsidRPr="003808E1">
              <w:rPr>
                <w:rFonts w:ascii="Times New Roman" w:eastAsia="Times New Roman" w:hAnsi="Times New Roman" w:cs="Times New Roman"/>
                <w:color w:val="000000"/>
                <w:sz w:val="24"/>
                <w:szCs w:val="24"/>
              </w:rPr>
              <w:t>)</w:t>
            </w:r>
          </w:p>
        </w:tc>
        <w:tc>
          <w:tcPr>
            <w:tcW w:w="1003" w:type="dxa"/>
            <w:tcBorders>
              <w:top w:val="single" w:sz="18" w:space="0" w:color="auto"/>
              <w:left w:val="nil"/>
              <w:bottom w:val="nil"/>
              <w:right w:val="nil"/>
            </w:tcBorders>
            <w:shd w:val="clear" w:color="auto" w:fill="auto"/>
            <w:noWrap/>
            <w:vAlign w:val="center"/>
          </w:tcPr>
          <w:p w14:paraId="7153028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EATO</w:t>
            </w:r>
          </w:p>
        </w:tc>
        <w:tc>
          <w:tcPr>
            <w:tcW w:w="1392" w:type="dxa"/>
            <w:tcBorders>
              <w:top w:val="single" w:sz="18" w:space="0" w:color="auto"/>
              <w:left w:val="nil"/>
              <w:bottom w:val="nil"/>
              <w:right w:val="nil"/>
            </w:tcBorders>
            <w:shd w:val="clear" w:color="auto" w:fill="auto"/>
            <w:noWrap/>
            <w:vAlign w:val="center"/>
          </w:tcPr>
          <w:p w14:paraId="1895A5A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487</w:t>
            </w:r>
          </w:p>
        </w:tc>
        <w:tc>
          <w:tcPr>
            <w:tcW w:w="1630" w:type="dxa"/>
            <w:tcBorders>
              <w:top w:val="single" w:sz="18" w:space="0" w:color="auto"/>
              <w:left w:val="nil"/>
              <w:bottom w:val="nil"/>
              <w:right w:val="nil"/>
            </w:tcBorders>
            <w:shd w:val="clear" w:color="auto" w:fill="auto"/>
            <w:noWrap/>
            <w:vAlign w:val="center"/>
          </w:tcPr>
          <w:p w14:paraId="3FFFD33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Passerellidae</w:t>
            </w:r>
            <w:proofErr w:type="spellEnd"/>
          </w:p>
        </w:tc>
        <w:tc>
          <w:tcPr>
            <w:tcW w:w="1219" w:type="dxa"/>
            <w:tcBorders>
              <w:top w:val="single" w:sz="18" w:space="0" w:color="auto"/>
              <w:left w:val="nil"/>
              <w:bottom w:val="nil"/>
              <w:right w:val="nil"/>
            </w:tcBorders>
            <w:shd w:val="clear" w:color="auto" w:fill="auto"/>
            <w:noWrap/>
            <w:vAlign w:val="center"/>
          </w:tcPr>
          <w:p w14:paraId="545630D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single" w:sz="18" w:space="0" w:color="auto"/>
              <w:left w:val="nil"/>
              <w:bottom w:val="nil"/>
              <w:right w:val="nil"/>
            </w:tcBorders>
            <w:shd w:val="clear" w:color="auto" w:fill="auto"/>
            <w:noWrap/>
            <w:vAlign w:val="center"/>
          </w:tcPr>
          <w:p w14:paraId="099C250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08F10A56" w14:textId="77777777" w:rsidTr="009154D1">
        <w:trPr>
          <w:trHeight w:val="298"/>
        </w:trPr>
        <w:tc>
          <w:tcPr>
            <w:tcW w:w="3150" w:type="dxa"/>
            <w:tcBorders>
              <w:top w:val="nil"/>
              <w:left w:val="nil"/>
              <w:bottom w:val="nil"/>
              <w:right w:val="nil"/>
            </w:tcBorders>
            <w:shd w:val="clear" w:color="auto" w:fill="auto"/>
            <w:noWrap/>
            <w:vAlign w:val="center"/>
          </w:tcPr>
          <w:p w14:paraId="7623557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Field Sparrow</w:t>
            </w:r>
          </w:p>
          <w:p w14:paraId="449259E5"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 xml:space="preserve">Spizella </w:t>
            </w:r>
            <w:proofErr w:type="spellStart"/>
            <w:r w:rsidRPr="003808E1">
              <w:rPr>
                <w:rFonts w:ascii="Times New Roman" w:eastAsia="Times New Roman" w:hAnsi="Times New Roman" w:cs="Times New Roman"/>
                <w:i/>
                <w:iCs/>
                <w:color w:val="000000"/>
                <w:sz w:val="24"/>
                <w:szCs w:val="24"/>
              </w:rPr>
              <w:t>pusilla</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D8F91B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FISP</w:t>
            </w:r>
          </w:p>
        </w:tc>
        <w:tc>
          <w:tcPr>
            <w:tcW w:w="1392" w:type="dxa"/>
            <w:tcBorders>
              <w:top w:val="nil"/>
              <w:left w:val="nil"/>
              <w:bottom w:val="nil"/>
              <w:right w:val="nil"/>
            </w:tcBorders>
            <w:shd w:val="clear" w:color="auto" w:fill="auto"/>
            <w:noWrap/>
            <w:vAlign w:val="center"/>
          </w:tcPr>
          <w:p w14:paraId="47D5E60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229</w:t>
            </w:r>
          </w:p>
        </w:tc>
        <w:tc>
          <w:tcPr>
            <w:tcW w:w="1630" w:type="dxa"/>
            <w:tcBorders>
              <w:top w:val="nil"/>
              <w:left w:val="nil"/>
              <w:bottom w:val="nil"/>
              <w:right w:val="nil"/>
            </w:tcBorders>
            <w:shd w:val="clear" w:color="auto" w:fill="auto"/>
            <w:noWrap/>
            <w:vAlign w:val="center"/>
          </w:tcPr>
          <w:p w14:paraId="73E7995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Passerellidae</w:t>
            </w:r>
            <w:proofErr w:type="spellEnd"/>
          </w:p>
        </w:tc>
        <w:tc>
          <w:tcPr>
            <w:tcW w:w="1219" w:type="dxa"/>
            <w:tcBorders>
              <w:top w:val="nil"/>
              <w:left w:val="nil"/>
              <w:bottom w:val="nil"/>
              <w:right w:val="nil"/>
            </w:tcBorders>
            <w:shd w:val="clear" w:color="auto" w:fill="auto"/>
            <w:noWrap/>
            <w:vAlign w:val="center"/>
          </w:tcPr>
          <w:p w14:paraId="16F2EB9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045985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2BC1CCFB" w14:textId="77777777" w:rsidTr="009154D1">
        <w:trPr>
          <w:trHeight w:val="298"/>
        </w:trPr>
        <w:tc>
          <w:tcPr>
            <w:tcW w:w="3150" w:type="dxa"/>
            <w:tcBorders>
              <w:top w:val="nil"/>
              <w:left w:val="nil"/>
              <w:bottom w:val="nil"/>
              <w:right w:val="nil"/>
            </w:tcBorders>
            <w:shd w:val="clear" w:color="auto" w:fill="auto"/>
            <w:noWrap/>
            <w:vAlign w:val="center"/>
          </w:tcPr>
          <w:p w14:paraId="22262D7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Gray Catbird</w:t>
            </w:r>
          </w:p>
          <w:p w14:paraId="2DAB9E4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Dumetella carolinensis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2BE46CF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GRCA</w:t>
            </w:r>
          </w:p>
        </w:tc>
        <w:tc>
          <w:tcPr>
            <w:tcW w:w="1392" w:type="dxa"/>
            <w:tcBorders>
              <w:top w:val="nil"/>
              <w:left w:val="nil"/>
              <w:bottom w:val="nil"/>
              <w:right w:val="nil"/>
            </w:tcBorders>
            <w:shd w:val="clear" w:color="auto" w:fill="auto"/>
            <w:noWrap/>
            <w:vAlign w:val="center"/>
          </w:tcPr>
          <w:p w14:paraId="7534128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148</w:t>
            </w:r>
          </w:p>
        </w:tc>
        <w:tc>
          <w:tcPr>
            <w:tcW w:w="1630" w:type="dxa"/>
            <w:tcBorders>
              <w:top w:val="nil"/>
              <w:left w:val="nil"/>
              <w:bottom w:val="nil"/>
              <w:right w:val="nil"/>
            </w:tcBorders>
            <w:shd w:val="clear" w:color="auto" w:fill="auto"/>
            <w:noWrap/>
            <w:vAlign w:val="center"/>
          </w:tcPr>
          <w:p w14:paraId="69B7DDB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Mimidae</w:t>
            </w:r>
            <w:proofErr w:type="spellEnd"/>
          </w:p>
        </w:tc>
        <w:tc>
          <w:tcPr>
            <w:tcW w:w="1219" w:type="dxa"/>
            <w:tcBorders>
              <w:top w:val="nil"/>
              <w:left w:val="nil"/>
              <w:bottom w:val="nil"/>
              <w:right w:val="nil"/>
            </w:tcBorders>
            <w:shd w:val="clear" w:color="auto" w:fill="auto"/>
            <w:noWrap/>
            <w:vAlign w:val="center"/>
          </w:tcPr>
          <w:p w14:paraId="4DC1595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D8E6B9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257950B" w14:textId="77777777" w:rsidTr="009154D1">
        <w:trPr>
          <w:trHeight w:val="298"/>
        </w:trPr>
        <w:tc>
          <w:tcPr>
            <w:tcW w:w="3150" w:type="dxa"/>
            <w:tcBorders>
              <w:top w:val="nil"/>
              <w:left w:val="nil"/>
              <w:bottom w:val="nil"/>
              <w:right w:val="nil"/>
            </w:tcBorders>
            <w:shd w:val="clear" w:color="auto" w:fill="auto"/>
            <w:noWrap/>
            <w:vAlign w:val="center"/>
          </w:tcPr>
          <w:p w14:paraId="44E18636"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House Wren</w:t>
            </w:r>
          </w:p>
          <w:p w14:paraId="1AE694F8"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 xml:space="preserve">Troglodytes </w:t>
            </w:r>
            <w:proofErr w:type="spellStart"/>
            <w:r w:rsidRPr="003808E1">
              <w:rPr>
                <w:rFonts w:ascii="Times New Roman" w:eastAsia="Times New Roman" w:hAnsi="Times New Roman" w:cs="Times New Roman"/>
                <w:i/>
                <w:iCs/>
                <w:color w:val="000000"/>
                <w:sz w:val="24"/>
                <w:szCs w:val="24"/>
              </w:rPr>
              <w:t>aedon</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AEDAF4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HOWR</w:t>
            </w:r>
          </w:p>
        </w:tc>
        <w:tc>
          <w:tcPr>
            <w:tcW w:w="1392" w:type="dxa"/>
            <w:tcBorders>
              <w:top w:val="nil"/>
              <w:left w:val="nil"/>
              <w:bottom w:val="nil"/>
              <w:right w:val="nil"/>
            </w:tcBorders>
            <w:shd w:val="clear" w:color="auto" w:fill="auto"/>
            <w:noWrap/>
            <w:vAlign w:val="center"/>
          </w:tcPr>
          <w:p w14:paraId="2B6A380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49</w:t>
            </w:r>
          </w:p>
        </w:tc>
        <w:tc>
          <w:tcPr>
            <w:tcW w:w="1630" w:type="dxa"/>
            <w:tcBorders>
              <w:top w:val="nil"/>
              <w:left w:val="nil"/>
              <w:bottom w:val="nil"/>
              <w:right w:val="nil"/>
            </w:tcBorders>
            <w:shd w:val="clear" w:color="auto" w:fill="auto"/>
            <w:noWrap/>
            <w:vAlign w:val="center"/>
          </w:tcPr>
          <w:p w14:paraId="24F4E48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Troglodytidae</w:t>
            </w:r>
          </w:p>
        </w:tc>
        <w:tc>
          <w:tcPr>
            <w:tcW w:w="1219" w:type="dxa"/>
            <w:tcBorders>
              <w:top w:val="nil"/>
              <w:left w:val="nil"/>
              <w:bottom w:val="nil"/>
              <w:right w:val="nil"/>
            </w:tcBorders>
            <w:shd w:val="clear" w:color="auto" w:fill="auto"/>
            <w:noWrap/>
            <w:vAlign w:val="center"/>
          </w:tcPr>
          <w:p w14:paraId="61EEC88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2090E96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5A7675E6" w14:textId="77777777" w:rsidTr="009154D1">
        <w:trPr>
          <w:trHeight w:val="298"/>
        </w:trPr>
        <w:tc>
          <w:tcPr>
            <w:tcW w:w="3150" w:type="dxa"/>
            <w:tcBorders>
              <w:top w:val="nil"/>
              <w:left w:val="nil"/>
              <w:bottom w:val="nil"/>
              <w:right w:val="nil"/>
            </w:tcBorders>
            <w:shd w:val="clear" w:color="auto" w:fill="auto"/>
            <w:noWrap/>
            <w:vAlign w:val="center"/>
          </w:tcPr>
          <w:p w14:paraId="24FDCBC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Indigo Bunting</w:t>
            </w:r>
          </w:p>
          <w:p w14:paraId="377F1950"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Passerina</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cyanea</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21FAD64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INBU</w:t>
            </w:r>
          </w:p>
        </w:tc>
        <w:tc>
          <w:tcPr>
            <w:tcW w:w="1392" w:type="dxa"/>
            <w:tcBorders>
              <w:top w:val="nil"/>
              <w:left w:val="nil"/>
              <w:bottom w:val="nil"/>
              <w:right w:val="nil"/>
            </w:tcBorders>
            <w:shd w:val="clear" w:color="auto" w:fill="auto"/>
            <w:noWrap/>
            <w:vAlign w:val="center"/>
          </w:tcPr>
          <w:p w14:paraId="2EFA13F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553</w:t>
            </w:r>
          </w:p>
        </w:tc>
        <w:tc>
          <w:tcPr>
            <w:tcW w:w="1630" w:type="dxa"/>
            <w:tcBorders>
              <w:top w:val="nil"/>
              <w:left w:val="nil"/>
              <w:bottom w:val="nil"/>
              <w:right w:val="nil"/>
            </w:tcBorders>
            <w:shd w:val="clear" w:color="auto" w:fill="auto"/>
            <w:noWrap/>
            <w:vAlign w:val="center"/>
          </w:tcPr>
          <w:p w14:paraId="4ADCC5D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Cardinalidae</w:t>
            </w:r>
            <w:proofErr w:type="spellEnd"/>
          </w:p>
        </w:tc>
        <w:tc>
          <w:tcPr>
            <w:tcW w:w="1219" w:type="dxa"/>
            <w:tcBorders>
              <w:top w:val="nil"/>
              <w:left w:val="nil"/>
              <w:bottom w:val="nil"/>
              <w:right w:val="nil"/>
            </w:tcBorders>
            <w:shd w:val="clear" w:color="auto" w:fill="auto"/>
            <w:noWrap/>
            <w:vAlign w:val="center"/>
          </w:tcPr>
          <w:p w14:paraId="129EC48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6FE5B5A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3D99A5EB" w14:textId="77777777" w:rsidTr="009154D1">
        <w:trPr>
          <w:trHeight w:val="298"/>
        </w:trPr>
        <w:tc>
          <w:tcPr>
            <w:tcW w:w="3150" w:type="dxa"/>
            <w:tcBorders>
              <w:top w:val="nil"/>
              <w:left w:val="nil"/>
              <w:bottom w:val="nil"/>
              <w:right w:val="nil"/>
            </w:tcBorders>
            <w:shd w:val="clear" w:color="auto" w:fill="auto"/>
            <w:noWrap/>
            <w:vAlign w:val="center"/>
          </w:tcPr>
          <w:p w14:paraId="0D95D53F"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Mourning Dove</w:t>
            </w:r>
          </w:p>
          <w:p w14:paraId="48227973"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Zenaida macroura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D9A070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MODO</w:t>
            </w:r>
          </w:p>
        </w:tc>
        <w:tc>
          <w:tcPr>
            <w:tcW w:w="1392" w:type="dxa"/>
            <w:tcBorders>
              <w:top w:val="nil"/>
              <w:left w:val="nil"/>
              <w:bottom w:val="nil"/>
              <w:right w:val="nil"/>
            </w:tcBorders>
            <w:shd w:val="clear" w:color="auto" w:fill="auto"/>
            <w:noWrap/>
            <w:vAlign w:val="center"/>
          </w:tcPr>
          <w:p w14:paraId="490C274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45</w:t>
            </w:r>
          </w:p>
        </w:tc>
        <w:tc>
          <w:tcPr>
            <w:tcW w:w="1630" w:type="dxa"/>
            <w:tcBorders>
              <w:top w:val="nil"/>
              <w:left w:val="nil"/>
              <w:bottom w:val="nil"/>
              <w:right w:val="nil"/>
            </w:tcBorders>
            <w:shd w:val="clear" w:color="auto" w:fill="auto"/>
            <w:noWrap/>
            <w:vAlign w:val="center"/>
          </w:tcPr>
          <w:p w14:paraId="724BAE5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Columbidae</w:t>
            </w:r>
          </w:p>
        </w:tc>
        <w:tc>
          <w:tcPr>
            <w:tcW w:w="1219" w:type="dxa"/>
            <w:tcBorders>
              <w:top w:val="nil"/>
              <w:left w:val="nil"/>
              <w:bottom w:val="nil"/>
              <w:right w:val="nil"/>
            </w:tcBorders>
            <w:shd w:val="clear" w:color="auto" w:fill="auto"/>
            <w:noWrap/>
            <w:vAlign w:val="center"/>
          </w:tcPr>
          <w:p w14:paraId="5C6B96B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2680FDE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020B043B" w14:textId="77777777" w:rsidTr="009154D1">
        <w:trPr>
          <w:trHeight w:val="298"/>
        </w:trPr>
        <w:tc>
          <w:tcPr>
            <w:tcW w:w="3150" w:type="dxa"/>
            <w:tcBorders>
              <w:top w:val="nil"/>
              <w:left w:val="nil"/>
              <w:bottom w:val="nil"/>
              <w:right w:val="nil"/>
            </w:tcBorders>
            <w:shd w:val="clear" w:color="auto" w:fill="auto"/>
            <w:noWrap/>
            <w:vAlign w:val="center"/>
          </w:tcPr>
          <w:p w14:paraId="4A7EECC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Mourning Warbler</w:t>
            </w:r>
          </w:p>
          <w:p w14:paraId="024E8848"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Geothlypis</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philadelphia</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9CEDA8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MOWA</w:t>
            </w:r>
          </w:p>
        </w:tc>
        <w:tc>
          <w:tcPr>
            <w:tcW w:w="1392" w:type="dxa"/>
            <w:tcBorders>
              <w:top w:val="nil"/>
              <w:left w:val="nil"/>
              <w:bottom w:val="nil"/>
              <w:right w:val="nil"/>
            </w:tcBorders>
            <w:shd w:val="clear" w:color="auto" w:fill="auto"/>
            <w:noWrap/>
            <w:vAlign w:val="center"/>
          </w:tcPr>
          <w:p w14:paraId="2FA2DCA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26</w:t>
            </w:r>
          </w:p>
        </w:tc>
        <w:tc>
          <w:tcPr>
            <w:tcW w:w="1630" w:type="dxa"/>
            <w:tcBorders>
              <w:top w:val="nil"/>
              <w:left w:val="nil"/>
              <w:bottom w:val="nil"/>
              <w:right w:val="nil"/>
            </w:tcBorders>
            <w:shd w:val="clear" w:color="auto" w:fill="auto"/>
            <w:noWrap/>
            <w:vAlign w:val="center"/>
          </w:tcPr>
          <w:p w14:paraId="15F8524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7278620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F566FC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4F9ECE3F" w14:textId="77777777" w:rsidTr="009154D1">
        <w:trPr>
          <w:trHeight w:val="298"/>
        </w:trPr>
        <w:tc>
          <w:tcPr>
            <w:tcW w:w="3150" w:type="dxa"/>
            <w:tcBorders>
              <w:top w:val="nil"/>
              <w:left w:val="nil"/>
              <w:bottom w:val="nil"/>
              <w:right w:val="nil"/>
            </w:tcBorders>
            <w:shd w:val="clear" w:color="auto" w:fill="auto"/>
            <w:noWrap/>
            <w:vAlign w:val="center"/>
          </w:tcPr>
          <w:p w14:paraId="691B294A" w14:textId="77777777" w:rsidR="008729BF"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Northern Cardinal</w:t>
            </w:r>
          </w:p>
          <w:p w14:paraId="7BAE043A" w14:textId="637EBD7E" w:rsidR="00CA7E96" w:rsidRPr="003808E1" w:rsidRDefault="00CA7E96" w:rsidP="009154D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Pr="00CA7E96">
              <w:rPr>
                <w:rFonts w:ascii="Times New Roman" w:eastAsia="Times New Roman" w:hAnsi="Times New Roman" w:cs="Times New Roman"/>
                <w:i/>
                <w:iCs/>
                <w:color w:val="000000"/>
                <w:sz w:val="24"/>
                <w:szCs w:val="24"/>
              </w:rPr>
              <w:t>Cardinalis cardinalis</w:t>
            </w:r>
            <w:r>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5DE5192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NOCA</w:t>
            </w:r>
          </w:p>
        </w:tc>
        <w:tc>
          <w:tcPr>
            <w:tcW w:w="1392" w:type="dxa"/>
            <w:tcBorders>
              <w:top w:val="nil"/>
              <w:left w:val="nil"/>
              <w:bottom w:val="nil"/>
              <w:right w:val="nil"/>
            </w:tcBorders>
            <w:shd w:val="clear" w:color="auto" w:fill="auto"/>
            <w:noWrap/>
            <w:vAlign w:val="center"/>
          </w:tcPr>
          <w:p w14:paraId="39022C0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67</w:t>
            </w:r>
          </w:p>
        </w:tc>
        <w:tc>
          <w:tcPr>
            <w:tcW w:w="1630" w:type="dxa"/>
            <w:tcBorders>
              <w:top w:val="nil"/>
              <w:left w:val="nil"/>
              <w:bottom w:val="nil"/>
              <w:right w:val="nil"/>
            </w:tcBorders>
            <w:shd w:val="clear" w:color="auto" w:fill="auto"/>
            <w:noWrap/>
            <w:vAlign w:val="center"/>
          </w:tcPr>
          <w:p w14:paraId="2360F4D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Cardinalidae</w:t>
            </w:r>
            <w:proofErr w:type="spellEnd"/>
          </w:p>
        </w:tc>
        <w:tc>
          <w:tcPr>
            <w:tcW w:w="1219" w:type="dxa"/>
            <w:tcBorders>
              <w:top w:val="nil"/>
              <w:left w:val="nil"/>
              <w:bottom w:val="nil"/>
              <w:right w:val="nil"/>
            </w:tcBorders>
            <w:shd w:val="clear" w:color="auto" w:fill="auto"/>
            <w:noWrap/>
            <w:vAlign w:val="center"/>
          </w:tcPr>
          <w:p w14:paraId="599DE18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18E2CB5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673FAAA" w14:textId="77777777" w:rsidTr="009154D1">
        <w:trPr>
          <w:trHeight w:val="298"/>
        </w:trPr>
        <w:tc>
          <w:tcPr>
            <w:tcW w:w="3150" w:type="dxa"/>
            <w:tcBorders>
              <w:top w:val="nil"/>
              <w:left w:val="nil"/>
              <w:bottom w:val="nil"/>
              <w:right w:val="nil"/>
            </w:tcBorders>
            <w:shd w:val="clear" w:color="auto" w:fill="auto"/>
            <w:noWrap/>
            <w:vAlign w:val="center"/>
          </w:tcPr>
          <w:p w14:paraId="1A5B2F57"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Song Sparrow</w:t>
            </w:r>
          </w:p>
          <w:p w14:paraId="3733D806"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Melospiza</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melodia</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5AF3399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SOSP</w:t>
            </w:r>
          </w:p>
        </w:tc>
        <w:tc>
          <w:tcPr>
            <w:tcW w:w="1392" w:type="dxa"/>
            <w:tcBorders>
              <w:top w:val="nil"/>
              <w:left w:val="nil"/>
              <w:bottom w:val="nil"/>
              <w:right w:val="nil"/>
            </w:tcBorders>
            <w:shd w:val="clear" w:color="auto" w:fill="auto"/>
            <w:noWrap/>
            <w:vAlign w:val="center"/>
          </w:tcPr>
          <w:p w14:paraId="3FF546C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107</w:t>
            </w:r>
          </w:p>
        </w:tc>
        <w:tc>
          <w:tcPr>
            <w:tcW w:w="1630" w:type="dxa"/>
            <w:tcBorders>
              <w:top w:val="nil"/>
              <w:left w:val="nil"/>
              <w:bottom w:val="nil"/>
              <w:right w:val="nil"/>
            </w:tcBorders>
            <w:shd w:val="clear" w:color="auto" w:fill="auto"/>
            <w:noWrap/>
            <w:vAlign w:val="center"/>
          </w:tcPr>
          <w:p w14:paraId="3FA8E98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Passerellidae</w:t>
            </w:r>
            <w:proofErr w:type="spellEnd"/>
          </w:p>
        </w:tc>
        <w:tc>
          <w:tcPr>
            <w:tcW w:w="1219" w:type="dxa"/>
            <w:tcBorders>
              <w:top w:val="nil"/>
              <w:left w:val="nil"/>
              <w:bottom w:val="nil"/>
              <w:right w:val="nil"/>
            </w:tcBorders>
            <w:shd w:val="clear" w:color="auto" w:fill="auto"/>
            <w:noWrap/>
            <w:vAlign w:val="center"/>
          </w:tcPr>
          <w:p w14:paraId="4E12CFF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42C0B88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19E69DE" w14:textId="77777777" w:rsidTr="009154D1">
        <w:trPr>
          <w:trHeight w:val="298"/>
        </w:trPr>
        <w:tc>
          <w:tcPr>
            <w:tcW w:w="3150" w:type="dxa"/>
            <w:tcBorders>
              <w:top w:val="nil"/>
              <w:left w:val="nil"/>
              <w:right w:val="nil"/>
            </w:tcBorders>
            <w:shd w:val="clear" w:color="auto" w:fill="auto"/>
            <w:noWrap/>
            <w:vAlign w:val="center"/>
          </w:tcPr>
          <w:p w14:paraId="5A6453F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 Warbler</w:t>
            </w:r>
          </w:p>
          <w:p w14:paraId="55F6805A"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Setophaga petechia</w:t>
            </w:r>
            <w:r w:rsidRPr="003808E1">
              <w:rPr>
                <w:rFonts w:ascii="Times New Roman" w:hAnsi="Times New Roman" w:cs="Times New Roman"/>
                <w:color w:val="000000"/>
                <w:sz w:val="24"/>
                <w:szCs w:val="24"/>
              </w:rPr>
              <w:t>)</w:t>
            </w:r>
          </w:p>
        </w:tc>
        <w:tc>
          <w:tcPr>
            <w:tcW w:w="1003" w:type="dxa"/>
            <w:tcBorders>
              <w:top w:val="nil"/>
              <w:left w:val="nil"/>
              <w:right w:val="nil"/>
            </w:tcBorders>
            <w:shd w:val="clear" w:color="auto" w:fill="auto"/>
            <w:noWrap/>
            <w:vAlign w:val="center"/>
          </w:tcPr>
          <w:p w14:paraId="6CA6D11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YEWA</w:t>
            </w:r>
          </w:p>
        </w:tc>
        <w:tc>
          <w:tcPr>
            <w:tcW w:w="1392" w:type="dxa"/>
            <w:tcBorders>
              <w:top w:val="nil"/>
              <w:left w:val="nil"/>
              <w:right w:val="nil"/>
            </w:tcBorders>
            <w:shd w:val="clear" w:color="auto" w:fill="auto"/>
            <w:noWrap/>
            <w:vAlign w:val="center"/>
          </w:tcPr>
          <w:p w14:paraId="56AF40E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w:t>
            </w:r>
          </w:p>
        </w:tc>
        <w:tc>
          <w:tcPr>
            <w:tcW w:w="1630" w:type="dxa"/>
            <w:tcBorders>
              <w:top w:val="nil"/>
              <w:left w:val="nil"/>
              <w:right w:val="nil"/>
            </w:tcBorders>
            <w:shd w:val="clear" w:color="auto" w:fill="auto"/>
            <w:noWrap/>
            <w:vAlign w:val="center"/>
          </w:tcPr>
          <w:p w14:paraId="1C58F18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right w:val="nil"/>
            </w:tcBorders>
            <w:shd w:val="clear" w:color="auto" w:fill="auto"/>
            <w:noWrap/>
            <w:vAlign w:val="center"/>
          </w:tcPr>
          <w:p w14:paraId="1B35755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right w:val="nil"/>
            </w:tcBorders>
            <w:shd w:val="clear" w:color="auto" w:fill="auto"/>
            <w:noWrap/>
            <w:vAlign w:val="center"/>
          </w:tcPr>
          <w:p w14:paraId="6CE3937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6D95C4E5" w14:textId="77777777" w:rsidTr="009154D1">
        <w:trPr>
          <w:trHeight w:val="298"/>
        </w:trPr>
        <w:tc>
          <w:tcPr>
            <w:tcW w:w="3150" w:type="dxa"/>
            <w:tcBorders>
              <w:top w:val="nil"/>
              <w:left w:val="nil"/>
              <w:bottom w:val="single" w:sz="4" w:space="0" w:color="auto"/>
              <w:right w:val="nil"/>
            </w:tcBorders>
            <w:shd w:val="clear" w:color="auto" w:fill="auto"/>
            <w:noWrap/>
            <w:vAlign w:val="center"/>
          </w:tcPr>
          <w:p w14:paraId="655057D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Yellow-billed Cuckoo</w:t>
            </w:r>
          </w:p>
          <w:p w14:paraId="5647C0F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Coccyzus</w:t>
            </w:r>
            <w:proofErr w:type="spellEnd"/>
            <w:r w:rsidRPr="003808E1">
              <w:rPr>
                <w:rFonts w:ascii="Times New Roman" w:eastAsia="Times New Roman" w:hAnsi="Times New Roman" w:cs="Times New Roman"/>
                <w:i/>
                <w:iCs/>
                <w:color w:val="000000"/>
                <w:sz w:val="24"/>
                <w:szCs w:val="24"/>
              </w:rPr>
              <w:t xml:space="preserve"> americanus</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4" w:space="0" w:color="auto"/>
              <w:right w:val="nil"/>
            </w:tcBorders>
            <w:shd w:val="clear" w:color="auto" w:fill="auto"/>
            <w:noWrap/>
            <w:vAlign w:val="center"/>
          </w:tcPr>
          <w:p w14:paraId="19C3352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YBCU</w:t>
            </w:r>
          </w:p>
        </w:tc>
        <w:tc>
          <w:tcPr>
            <w:tcW w:w="1392" w:type="dxa"/>
            <w:tcBorders>
              <w:top w:val="nil"/>
              <w:left w:val="nil"/>
              <w:bottom w:val="single" w:sz="4" w:space="0" w:color="auto"/>
              <w:right w:val="nil"/>
            </w:tcBorders>
            <w:shd w:val="clear" w:color="auto" w:fill="auto"/>
            <w:noWrap/>
            <w:vAlign w:val="center"/>
          </w:tcPr>
          <w:p w14:paraId="70DAD61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42</w:t>
            </w:r>
          </w:p>
        </w:tc>
        <w:tc>
          <w:tcPr>
            <w:tcW w:w="1630" w:type="dxa"/>
            <w:tcBorders>
              <w:top w:val="nil"/>
              <w:left w:val="nil"/>
              <w:bottom w:val="single" w:sz="4" w:space="0" w:color="auto"/>
              <w:right w:val="nil"/>
            </w:tcBorders>
            <w:shd w:val="clear" w:color="auto" w:fill="auto"/>
            <w:noWrap/>
            <w:vAlign w:val="center"/>
          </w:tcPr>
          <w:p w14:paraId="1653D75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Cuculidae</w:t>
            </w:r>
            <w:proofErr w:type="spellEnd"/>
          </w:p>
        </w:tc>
        <w:tc>
          <w:tcPr>
            <w:tcW w:w="1219" w:type="dxa"/>
            <w:tcBorders>
              <w:top w:val="nil"/>
              <w:left w:val="nil"/>
              <w:bottom w:val="single" w:sz="4" w:space="0" w:color="auto"/>
              <w:right w:val="nil"/>
            </w:tcBorders>
            <w:shd w:val="clear" w:color="auto" w:fill="auto"/>
            <w:noWrap/>
            <w:vAlign w:val="center"/>
          </w:tcPr>
          <w:p w14:paraId="297829A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single" w:sz="4" w:space="0" w:color="auto"/>
              <w:right w:val="nil"/>
            </w:tcBorders>
            <w:shd w:val="clear" w:color="auto" w:fill="auto"/>
            <w:noWrap/>
            <w:vAlign w:val="center"/>
          </w:tcPr>
          <w:p w14:paraId="01E29C6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DCDA3B9" w14:textId="77777777" w:rsidTr="009154D1">
        <w:trPr>
          <w:trHeight w:val="298"/>
        </w:trPr>
        <w:tc>
          <w:tcPr>
            <w:tcW w:w="3150" w:type="dxa"/>
            <w:tcBorders>
              <w:top w:val="single" w:sz="4" w:space="0" w:color="auto"/>
              <w:left w:val="nil"/>
              <w:bottom w:val="nil"/>
              <w:right w:val="nil"/>
            </w:tcBorders>
            <w:shd w:val="clear" w:color="auto" w:fill="auto"/>
            <w:noWrap/>
            <w:vAlign w:val="center"/>
          </w:tcPr>
          <w:p w14:paraId="25AF83F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Acadian Flycatcher</w:t>
            </w:r>
          </w:p>
          <w:p w14:paraId="5966BEE6"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Empidonax </w:t>
            </w:r>
            <w:proofErr w:type="spellStart"/>
            <w:r w:rsidRPr="003808E1">
              <w:rPr>
                <w:rFonts w:ascii="Times New Roman" w:eastAsia="Times New Roman" w:hAnsi="Times New Roman" w:cs="Times New Roman"/>
                <w:i/>
                <w:iCs/>
                <w:color w:val="000000"/>
                <w:sz w:val="23"/>
                <w:szCs w:val="23"/>
              </w:rPr>
              <w:t>virescens</w:t>
            </w:r>
            <w:proofErr w:type="spellEnd"/>
            <w:r w:rsidRPr="003808E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55B6566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ACFL</w:t>
            </w:r>
          </w:p>
        </w:tc>
        <w:tc>
          <w:tcPr>
            <w:tcW w:w="1392" w:type="dxa"/>
            <w:tcBorders>
              <w:top w:val="single" w:sz="4" w:space="0" w:color="auto"/>
              <w:left w:val="nil"/>
              <w:bottom w:val="nil"/>
              <w:right w:val="nil"/>
            </w:tcBorders>
            <w:shd w:val="clear" w:color="auto" w:fill="auto"/>
            <w:noWrap/>
            <w:vAlign w:val="center"/>
          </w:tcPr>
          <w:p w14:paraId="4F1E310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79</w:t>
            </w:r>
          </w:p>
        </w:tc>
        <w:tc>
          <w:tcPr>
            <w:tcW w:w="1630" w:type="dxa"/>
            <w:tcBorders>
              <w:top w:val="single" w:sz="4" w:space="0" w:color="auto"/>
              <w:left w:val="nil"/>
              <w:bottom w:val="nil"/>
              <w:right w:val="nil"/>
            </w:tcBorders>
            <w:shd w:val="clear" w:color="auto" w:fill="auto"/>
            <w:noWrap/>
            <w:vAlign w:val="center"/>
          </w:tcPr>
          <w:p w14:paraId="544C5B9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single" w:sz="4" w:space="0" w:color="auto"/>
              <w:left w:val="nil"/>
              <w:bottom w:val="nil"/>
              <w:right w:val="nil"/>
            </w:tcBorders>
            <w:shd w:val="clear" w:color="auto" w:fill="auto"/>
            <w:noWrap/>
            <w:vAlign w:val="center"/>
          </w:tcPr>
          <w:p w14:paraId="1062C5F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top w:val="single" w:sz="4" w:space="0" w:color="auto"/>
              <w:left w:val="nil"/>
              <w:bottom w:val="nil"/>
              <w:right w:val="nil"/>
            </w:tcBorders>
            <w:shd w:val="clear" w:color="auto" w:fill="auto"/>
            <w:noWrap/>
            <w:vAlign w:val="center"/>
          </w:tcPr>
          <w:p w14:paraId="38505B5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AB543C8" w14:textId="77777777" w:rsidTr="009154D1">
        <w:trPr>
          <w:trHeight w:val="298"/>
        </w:trPr>
        <w:tc>
          <w:tcPr>
            <w:tcW w:w="3150" w:type="dxa"/>
            <w:tcBorders>
              <w:left w:val="nil"/>
              <w:bottom w:val="nil"/>
              <w:right w:val="nil"/>
            </w:tcBorders>
            <w:shd w:val="clear" w:color="auto" w:fill="auto"/>
            <w:noWrap/>
            <w:vAlign w:val="center"/>
          </w:tcPr>
          <w:p w14:paraId="550EDF1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Black-and-white Warbler</w:t>
            </w:r>
          </w:p>
          <w:p w14:paraId="3691BBB1"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Mniotilta</w:t>
            </w:r>
            <w:proofErr w:type="spellEnd"/>
            <w:r w:rsidRPr="003808E1">
              <w:rPr>
                <w:rFonts w:ascii="Times New Roman" w:eastAsia="Times New Roman" w:hAnsi="Times New Roman" w:cs="Times New Roman"/>
                <w:i/>
                <w:iCs/>
                <w:color w:val="000000"/>
                <w:sz w:val="23"/>
                <w:szCs w:val="23"/>
              </w:rPr>
              <w:t xml:space="preserve"> varia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0FDA479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BAWW</w:t>
            </w:r>
          </w:p>
        </w:tc>
        <w:tc>
          <w:tcPr>
            <w:tcW w:w="1392" w:type="dxa"/>
            <w:tcBorders>
              <w:left w:val="nil"/>
              <w:bottom w:val="nil"/>
              <w:right w:val="nil"/>
            </w:tcBorders>
            <w:shd w:val="clear" w:color="auto" w:fill="auto"/>
            <w:noWrap/>
            <w:vAlign w:val="center"/>
          </w:tcPr>
          <w:p w14:paraId="43F896D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166</w:t>
            </w:r>
          </w:p>
        </w:tc>
        <w:tc>
          <w:tcPr>
            <w:tcW w:w="1630" w:type="dxa"/>
            <w:tcBorders>
              <w:left w:val="nil"/>
              <w:bottom w:val="nil"/>
              <w:right w:val="nil"/>
            </w:tcBorders>
            <w:shd w:val="clear" w:color="auto" w:fill="auto"/>
            <w:noWrap/>
            <w:vAlign w:val="center"/>
          </w:tcPr>
          <w:p w14:paraId="32BE7D2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50D542D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0716ED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C55E8E7" w14:textId="77777777" w:rsidTr="009154D1">
        <w:trPr>
          <w:trHeight w:val="298"/>
        </w:trPr>
        <w:tc>
          <w:tcPr>
            <w:tcW w:w="3150" w:type="dxa"/>
            <w:tcBorders>
              <w:left w:val="nil"/>
              <w:bottom w:val="nil"/>
              <w:right w:val="nil"/>
            </w:tcBorders>
            <w:shd w:val="clear" w:color="auto" w:fill="auto"/>
            <w:noWrap/>
            <w:vAlign w:val="center"/>
          </w:tcPr>
          <w:p w14:paraId="56F6332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Blackburnian Warbler</w:t>
            </w:r>
          </w:p>
          <w:p w14:paraId="3E158E20"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Setophaga </w:t>
            </w:r>
            <w:proofErr w:type="spellStart"/>
            <w:r w:rsidRPr="003808E1">
              <w:rPr>
                <w:rFonts w:ascii="Times New Roman" w:eastAsia="Times New Roman" w:hAnsi="Times New Roman" w:cs="Times New Roman"/>
                <w:i/>
                <w:iCs/>
                <w:color w:val="000000"/>
                <w:sz w:val="23"/>
                <w:szCs w:val="23"/>
              </w:rPr>
              <w:t>fusca</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BFA407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BLBW</w:t>
            </w:r>
          </w:p>
        </w:tc>
        <w:tc>
          <w:tcPr>
            <w:tcW w:w="1392" w:type="dxa"/>
            <w:tcBorders>
              <w:left w:val="nil"/>
              <w:bottom w:val="nil"/>
              <w:right w:val="nil"/>
            </w:tcBorders>
            <w:shd w:val="clear" w:color="auto" w:fill="auto"/>
            <w:noWrap/>
            <w:vAlign w:val="center"/>
          </w:tcPr>
          <w:p w14:paraId="2A88AD3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130</w:t>
            </w:r>
          </w:p>
        </w:tc>
        <w:tc>
          <w:tcPr>
            <w:tcW w:w="1630" w:type="dxa"/>
            <w:tcBorders>
              <w:left w:val="nil"/>
              <w:bottom w:val="nil"/>
              <w:right w:val="nil"/>
            </w:tcBorders>
            <w:shd w:val="clear" w:color="auto" w:fill="auto"/>
            <w:noWrap/>
            <w:vAlign w:val="center"/>
          </w:tcPr>
          <w:p w14:paraId="586ACEF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4935A8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404199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7FE4D653" w14:textId="77777777" w:rsidTr="009154D1">
        <w:trPr>
          <w:trHeight w:val="298"/>
        </w:trPr>
        <w:tc>
          <w:tcPr>
            <w:tcW w:w="3150" w:type="dxa"/>
            <w:tcBorders>
              <w:left w:val="nil"/>
              <w:bottom w:val="nil"/>
              <w:right w:val="nil"/>
            </w:tcBorders>
            <w:shd w:val="clear" w:color="auto" w:fill="auto"/>
            <w:noWrap/>
            <w:vAlign w:val="center"/>
          </w:tcPr>
          <w:p w14:paraId="66D4D14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Black-throated Blue Warbler</w:t>
            </w:r>
          </w:p>
          <w:p w14:paraId="0D6DE8E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Setophaga </w:t>
            </w:r>
            <w:proofErr w:type="spellStart"/>
            <w:r w:rsidRPr="003808E1">
              <w:rPr>
                <w:rFonts w:ascii="Times New Roman" w:eastAsia="Times New Roman" w:hAnsi="Times New Roman" w:cs="Times New Roman"/>
                <w:i/>
                <w:iCs/>
                <w:color w:val="000000"/>
                <w:sz w:val="23"/>
                <w:szCs w:val="23"/>
              </w:rPr>
              <w:t>caerulescens</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4C8C209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BTBW</w:t>
            </w:r>
          </w:p>
        </w:tc>
        <w:tc>
          <w:tcPr>
            <w:tcW w:w="1392" w:type="dxa"/>
            <w:tcBorders>
              <w:left w:val="nil"/>
              <w:bottom w:val="nil"/>
              <w:right w:val="nil"/>
            </w:tcBorders>
            <w:shd w:val="clear" w:color="auto" w:fill="auto"/>
            <w:noWrap/>
            <w:vAlign w:val="center"/>
          </w:tcPr>
          <w:p w14:paraId="36CBD9D6"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210</w:t>
            </w:r>
          </w:p>
        </w:tc>
        <w:tc>
          <w:tcPr>
            <w:tcW w:w="1630" w:type="dxa"/>
            <w:tcBorders>
              <w:left w:val="nil"/>
              <w:bottom w:val="nil"/>
              <w:right w:val="nil"/>
            </w:tcBorders>
            <w:shd w:val="clear" w:color="auto" w:fill="auto"/>
            <w:noWrap/>
            <w:vAlign w:val="center"/>
          </w:tcPr>
          <w:p w14:paraId="4570C66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2791BB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B29065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67396EC9" w14:textId="77777777" w:rsidTr="009154D1">
        <w:trPr>
          <w:trHeight w:val="298"/>
        </w:trPr>
        <w:tc>
          <w:tcPr>
            <w:tcW w:w="3150" w:type="dxa"/>
            <w:tcBorders>
              <w:left w:val="nil"/>
              <w:bottom w:val="nil"/>
              <w:right w:val="nil"/>
            </w:tcBorders>
            <w:shd w:val="clear" w:color="auto" w:fill="auto"/>
            <w:noWrap/>
            <w:vAlign w:val="center"/>
          </w:tcPr>
          <w:p w14:paraId="08FF1A21"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Black-throated Green Warbler</w:t>
            </w:r>
          </w:p>
          <w:p w14:paraId="3D9A0DB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virens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A0D52B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BTNW</w:t>
            </w:r>
          </w:p>
        </w:tc>
        <w:tc>
          <w:tcPr>
            <w:tcW w:w="1392" w:type="dxa"/>
            <w:tcBorders>
              <w:left w:val="nil"/>
              <w:bottom w:val="nil"/>
              <w:right w:val="nil"/>
            </w:tcBorders>
            <w:shd w:val="clear" w:color="auto" w:fill="auto"/>
            <w:noWrap/>
            <w:vAlign w:val="center"/>
          </w:tcPr>
          <w:p w14:paraId="4C2B0E8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838</w:t>
            </w:r>
          </w:p>
        </w:tc>
        <w:tc>
          <w:tcPr>
            <w:tcW w:w="1630" w:type="dxa"/>
            <w:tcBorders>
              <w:left w:val="nil"/>
              <w:bottom w:val="nil"/>
              <w:right w:val="nil"/>
            </w:tcBorders>
            <w:shd w:val="clear" w:color="auto" w:fill="auto"/>
            <w:noWrap/>
            <w:vAlign w:val="center"/>
          </w:tcPr>
          <w:p w14:paraId="2AD8EE9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5F44F9E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433185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E1ECE6D" w14:textId="77777777" w:rsidTr="009154D1">
        <w:trPr>
          <w:trHeight w:val="298"/>
        </w:trPr>
        <w:tc>
          <w:tcPr>
            <w:tcW w:w="3150" w:type="dxa"/>
            <w:tcBorders>
              <w:left w:val="nil"/>
              <w:bottom w:val="nil"/>
              <w:right w:val="nil"/>
            </w:tcBorders>
            <w:shd w:val="clear" w:color="auto" w:fill="auto"/>
            <w:noWrap/>
            <w:vAlign w:val="center"/>
          </w:tcPr>
          <w:p w14:paraId="215C033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Blue-headed Vireo</w:t>
            </w:r>
          </w:p>
          <w:p w14:paraId="61F51C6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Vireo solitarius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135005D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BHVI</w:t>
            </w:r>
          </w:p>
        </w:tc>
        <w:tc>
          <w:tcPr>
            <w:tcW w:w="1392" w:type="dxa"/>
            <w:tcBorders>
              <w:left w:val="nil"/>
              <w:bottom w:val="nil"/>
              <w:right w:val="nil"/>
            </w:tcBorders>
            <w:shd w:val="clear" w:color="auto" w:fill="auto"/>
            <w:noWrap/>
            <w:vAlign w:val="center"/>
          </w:tcPr>
          <w:p w14:paraId="7FFDFD0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423</w:t>
            </w:r>
          </w:p>
        </w:tc>
        <w:tc>
          <w:tcPr>
            <w:tcW w:w="1630" w:type="dxa"/>
            <w:tcBorders>
              <w:left w:val="nil"/>
              <w:bottom w:val="nil"/>
              <w:right w:val="nil"/>
            </w:tcBorders>
            <w:shd w:val="clear" w:color="auto" w:fill="auto"/>
            <w:noWrap/>
            <w:vAlign w:val="center"/>
          </w:tcPr>
          <w:p w14:paraId="4DE1A8AC" w14:textId="77777777" w:rsidR="008729BF" w:rsidRPr="003808E1" w:rsidRDefault="008729BF" w:rsidP="009154D1">
            <w:pPr>
              <w:spacing w:after="0" w:line="240" w:lineRule="auto"/>
              <w:jc w:val="center"/>
              <w:rPr>
                <w:rFonts w:ascii="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Vireonidae</w:t>
            </w:r>
            <w:proofErr w:type="spellEnd"/>
          </w:p>
        </w:tc>
        <w:tc>
          <w:tcPr>
            <w:tcW w:w="1219" w:type="dxa"/>
            <w:tcBorders>
              <w:left w:val="nil"/>
              <w:bottom w:val="nil"/>
              <w:right w:val="nil"/>
            </w:tcBorders>
            <w:shd w:val="clear" w:color="auto" w:fill="auto"/>
            <w:noWrap/>
            <w:vAlign w:val="center"/>
          </w:tcPr>
          <w:p w14:paraId="6510BD4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E3B259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6B07799" w14:textId="77777777" w:rsidTr="009154D1">
        <w:trPr>
          <w:trHeight w:val="298"/>
        </w:trPr>
        <w:tc>
          <w:tcPr>
            <w:tcW w:w="3150" w:type="dxa"/>
            <w:tcBorders>
              <w:left w:val="nil"/>
              <w:bottom w:val="nil"/>
              <w:right w:val="nil"/>
            </w:tcBorders>
            <w:shd w:val="clear" w:color="auto" w:fill="auto"/>
            <w:noWrap/>
            <w:vAlign w:val="center"/>
          </w:tcPr>
          <w:p w14:paraId="0EE21600"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Brown Creeper</w:t>
            </w:r>
          </w:p>
          <w:p w14:paraId="1272AEC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Certhia</w:t>
            </w:r>
            <w:proofErr w:type="spellEnd"/>
            <w:r w:rsidRPr="003808E1">
              <w:rPr>
                <w:rFonts w:ascii="Times New Roman" w:eastAsia="Times New Roman" w:hAnsi="Times New Roman" w:cs="Times New Roman"/>
                <w:i/>
                <w:iCs/>
                <w:color w:val="000000"/>
                <w:sz w:val="23"/>
                <w:szCs w:val="23"/>
              </w:rPr>
              <w:t xml:space="preserve"> americana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4A7EBA6"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BRCR</w:t>
            </w:r>
          </w:p>
        </w:tc>
        <w:tc>
          <w:tcPr>
            <w:tcW w:w="1392" w:type="dxa"/>
            <w:tcBorders>
              <w:left w:val="nil"/>
              <w:bottom w:val="nil"/>
              <w:right w:val="nil"/>
            </w:tcBorders>
            <w:shd w:val="clear" w:color="auto" w:fill="auto"/>
            <w:noWrap/>
            <w:vAlign w:val="center"/>
          </w:tcPr>
          <w:p w14:paraId="49081399"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18</w:t>
            </w:r>
          </w:p>
        </w:tc>
        <w:tc>
          <w:tcPr>
            <w:tcW w:w="1630" w:type="dxa"/>
            <w:tcBorders>
              <w:left w:val="nil"/>
              <w:bottom w:val="nil"/>
              <w:right w:val="nil"/>
            </w:tcBorders>
            <w:shd w:val="clear" w:color="auto" w:fill="auto"/>
            <w:noWrap/>
            <w:vAlign w:val="center"/>
          </w:tcPr>
          <w:p w14:paraId="55E4BBA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Certhiidae</w:t>
            </w:r>
          </w:p>
        </w:tc>
        <w:tc>
          <w:tcPr>
            <w:tcW w:w="1219" w:type="dxa"/>
            <w:tcBorders>
              <w:left w:val="nil"/>
              <w:bottom w:val="nil"/>
              <w:right w:val="nil"/>
            </w:tcBorders>
            <w:shd w:val="clear" w:color="auto" w:fill="auto"/>
            <w:noWrap/>
            <w:vAlign w:val="center"/>
          </w:tcPr>
          <w:p w14:paraId="4301000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186A725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64430905" w14:textId="77777777" w:rsidTr="009154D1">
        <w:trPr>
          <w:trHeight w:val="298"/>
        </w:trPr>
        <w:tc>
          <w:tcPr>
            <w:tcW w:w="3150" w:type="dxa"/>
            <w:tcBorders>
              <w:left w:val="nil"/>
              <w:bottom w:val="nil"/>
              <w:right w:val="nil"/>
            </w:tcBorders>
            <w:shd w:val="clear" w:color="auto" w:fill="auto"/>
            <w:noWrap/>
            <w:vAlign w:val="center"/>
          </w:tcPr>
          <w:p w14:paraId="7AE9112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Canada Warbler</w:t>
            </w:r>
          </w:p>
          <w:p w14:paraId="5A45016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Cardellina</w:t>
            </w:r>
            <w:proofErr w:type="spellEnd"/>
            <w:r w:rsidRPr="003808E1">
              <w:rPr>
                <w:rFonts w:ascii="Times New Roman" w:eastAsia="Times New Roman" w:hAnsi="Times New Roman" w:cs="Times New Roman"/>
                <w:i/>
                <w:iCs/>
                <w:color w:val="000000"/>
                <w:sz w:val="23"/>
                <w:szCs w:val="23"/>
              </w:rPr>
              <w:t xml:space="preserve"> canadensis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2454AC3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CAWA</w:t>
            </w:r>
          </w:p>
        </w:tc>
        <w:tc>
          <w:tcPr>
            <w:tcW w:w="1392" w:type="dxa"/>
            <w:tcBorders>
              <w:left w:val="nil"/>
              <w:bottom w:val="nil"/>
              <w:right w:val="nil"/>
            </w:tcBorders>
            <w:shd w:val="clear" w:color="auto" w:fill="auto"/>
            <w:noWrap/>
            <w:vAlign w:val="center"/>
          </w:tcPr>
          <w:p w14:paraId="5F5F3F86"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39</w:t>
            </w:r>
          </w:p>
        </w:tc>
        <w:tc>
          <w:tcPr>
            <w:tcW w:w="1630" w:type="dxa"/>
            <w:tcBorders>
              <w:left w:val="nil"/>
              <w:bottom w:val="nil"/>
              <w:right w:val="nil"/>
            </w:tcBorders>
            <w:shd w:val="clear" w:color="auto" w:fill="auto"/>
            <w:noWrap/>
            <w:vAlign w:val="center"/>
          </w:tcPr>
          <w:p w14:paraId="6414E27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0404FC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0E40BA9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D05F446" w14:textId="77777777" w:rsidTr="009154D1">
        <w:trPr>
          <w:trHeight w:val="298"/>
        </w:trPr>
        <w:tc>
          <w:tcPr>
            <w:tcW w:w="3150" w:type="dxa"/>
            <w:tcBorders>
              <w:left w:val="nil"/>
              <w:bottom w:val="nil"/>
              <w:right w:val="nil"/>
            </w:tcBorders>
            <w:shd w:val="clear" w:color="auto" w:fill="auto"/>
            <w:noWrap/>
            <w:vAlign w:val="center"/>
          </w:tcPr>
          <w:p w14:paraId="7ABE00A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Dark-eyed Junco</w:t>
            </w:r>
          </w:p>
          <w:p w14:paraId="662CA9FD"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Junco </w:t>
            </w:r>
            <w:proofErr w:type="spellStart"/>
            <w:r w:rsidRPr="003808E1">
              <w:rPr>
                <w:rFonts w:ascii="Times New Roman" w:eastAsia="Times New Roman" w:hAnsi="Times New Roman" w:cs="Times New Roman"/>
                <w:i/>
                <w:iCs/>
                <w:color w:val="000000"/>
                <w:sz w:val="23"/>
                <w:szCs w:val="23"/>
              </w:rPr>
              <w:t>hyemalis</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A82312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DEJU</w:t>
            </w:r>
          </w:p>
        </w:tc>
        <w:tc>
          <w:tcPr>
            <w:tcW w:w="1392" w:type="dxa"/>
            <w:tcBorders>
              <w:left w:val="nil"/>
              <w:bottom w:val="nil"/>
              <w:right w:val="nil"/>
            </w:tcBorders>
            <w:shd w:val="clear" w:color="auto" w:fill="auto"/>
            <w:noWrap/>
            <w:vAlign w:val="center"/>
          </w:tcPr>
          <w:p w14:paraId="4FA410F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430</w:t>
            </w:r>
          </w:p>
        </w:tc>
        <w:tc>
          <w:tcPr>
            <w:tcW w:w="1630" w:type="dxa"/>
            <w:tcBorders>
              <w:left w:val="nil"/>
              <w:bottom w:val="nil"/>
              <w:right w:val="nil"/>
            </w:tcBorders>
            <w:shd w:val="clear" w:color="auto" w:fill="auto"/>
            <w:noWrap/>
            <w:vAlign w:val="center"/>
          </w:tcPr>
          <w:p w14:paraId="642A9F60" w14:textId="77777777" w:rsidR="008729BF" w:rsidRPr="003808E1" w:rsidRDefault="008729BF" w:rsidP="009154D1">
            <w:pPr>
              <w:spacing w:after="0" w:line="240" w:lineRule="auto"/>
              <w:jc w:val="center"/>
              <w:rPr>
                <w:rFonts w:ascii="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Passerellidae</w:t>
            </w:r>
            <w:proofErr w:type="spellEnd"/>
          </w:p>
        </w:tc>
        <w:tc>
          <w:tcPr>
            <w:tcW w:w="1219" w:type="dxa"/>
            <w:tcBorders>
              <w:left w:val="nil"/>
              <w:bottom w:val="nil"/>
              <w:right w:val="nil"/>
            </w:tcBorders>
            <w:shd w:val="clear" w:color="auto" w:fill="auto"/>
            <w:noWrap/>
            <w:vAlign w:val="center"/>
          </w:tcPr>
          <w:p w14:paraId="52311E0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15B0CC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79EB44E7" w14:textId="77777777" w:rsidTr="008729BF">
        <w:trPr>
          <w:trHeight w:val="298"/>
        </w:trPr>
        <w:tc>
          <w:tcPr>
            <w:tcW w:w="3150" w:type="dxa"/>
            <w:tcBorders>
              <w:left w:val="nil"/>
              <w:bottom w:val="single" w:sz="18" w:space="0" w:color="auto"/>
              <w:right w:val="nil"/>
            </w:tcBorders>
            <w:shd w:val="clear" w:color="auto" w:fill="auto"/>
            <w:noWrap/>
            <w:vAlign w:val="center"/>
          </w:tcPr>
          <w:p w14:paraId="0D74B5DA"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Golden-crowned Kinglet</w:t>
            </w:r>
          </w:p>
          <w:p w14:paraId="4BDDC427" w14:textId="51711182"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Regulus </w:t>
            </w:r>
            <w:proofErr w:type="spellStart"/>
            <w:r w:rsidRPr="003808E1">
              <w:rPr>
                <w:rFonts w:ascii="Times New Roman" w:eastAsia="Times New Roman" w:hAnsi="Times New Roman" w:cs="Times New Roman"/>
                <w:i/>
                <w:iCs/>
                <w:color w:val="000000"/>
                <w:sz w:val="23"/>
                <w:szCs w:val="23"/>
              </w:rPr>
              <w:t>satrapa</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single" w:sz="18" w:space="0" w:color="auto"/>
              <w:right w:val="nil"/>
            </w:tcBorders>
            <w:shd w:val="clear" w:color="auto" w:fill="auto"/>
            <w:noWrap/>
            <w:vAlign w:val="center"/>
          </w:tcPr>
          <w:p w14:paraId="15BAF931" w14:textId="79B99398"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GCKI</w:t>
            </w:r>
          </w:p>
        </w:tc>
        <w:tc>
          <w:tcPr>
            <w:tcW w:w="1392" w:type="dxa"/>
            <w:tcBorders>
              <w:left w:val="nil"/>
              <w:bottom w:val="single" w:sz="18" w:space="0" w:color="auto"/>
              <w:right w:val="nil"/>
            </w:tcBorders>
            <w:shd w:val="clear" w:color="auto" w:fill="auto"/>
            <w:noWrap/>
            <w:vAlign w:val="center"/>
          </w:tcPr>
          <w:p w14:paraId="40F68B4B" w14:textId="5F603995"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184</w:t>
            </w:r>
          </w:p>
        </w:tc>
        <w:tc>
          <w:tcPr>
            <w:tcW w:w="1630" w:type="dxa"/>
            <w:tcBorders>
              <w:left w:val="nil"/>
              <w:bottom w:val="single" w:sz="18" w:space="0" w:color="auto"/>
              <w:right w:val="nil"/>
            </w:tcBorders>
            <w:shd w:val="clear" w:color="auto" w:fill="auto"/>
            <w:noWrap/>
            <w:vAlign w:val="center"/>
          </w:tcPr>
          <w:p w14:paraId="4D4A8274" w14:textId="098E03A4" w:rsidR="00CA7E96" w:rsidRPr="003808E1" w:rsidRDefault="00CA7E96" w:rsidP="00CA7E96">
            <w:pPr>
              <w:spacing w:after="0" w:line="240" w:lineRule="auto"/>
              <w:jc w:val="center"/>
              <w:rPr>
                <w:rFonts w:ascii="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Regulidae</w:t>
            </w:r>
            <w:proofErr w:type="spellEnd"/>
          </w:p>
        </w:tc>
        <w:tc>
          <w:tcPr>
            <w:tcW w:w="1219" w:type="dxa"/>
            <w:tcBorders>
              <w:left w:val="nil"/>
              <w:bottom w:val="single" w:sz="18" w:space="0" w:color="auto"/>
              <w:right w:val="nil"/>
            </w:tcBorders>
            <w:shd w:val="clear" w:color="auto" w:fill="auto"/>
            <w:noWrap/>
            <w:vAlign w:val="center"/>
          </w:tcPr>
          <w:p w14:paraId="3E7B7D8C" w14:textId="282E5D62"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single" w:sz="18" w:space="0" w:color="auto"/>
              <w:right w:val="nil"/>
            </w:tcBorders>
            <w:shd w:val="clear" w:color="auto" w:fill="auto"/>
            <w:noWrap/>
            <w:vAlign w:val="center"/>
          </w:tcPr>
          <w:p w14:paraId="228C42CC" w14:textId="15C131ED"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bl>
    <w:p w14:paraId="686B300C" w14:textId="77777777" w:rsidR="00CA7E96" w:rsidRDefault="00CA7E96" w:rsidP="008729BF">
      <w:pPr>
        <w:rPr>
          <w:rFonts w:ascii="Times New Roman" w:hAnsi="Times New Roman" w:cs="Times New Roman"/>
          <w:sz w:val="24"/>
          <w:szCs w:val="24"/>
        </w:rPr>
      </w:pPr>
    </w:p>
    <w:p w14:paraId="51BF45FB" w14:textId="2FA502DA" w:rsidR="008729BF" w:rsidRPr="003808E1" w:rsidRDefault="008729BF" w:rsidP="008729BF">
      <w:r w:rsidRPr="003808E1">
        <w:rPr>
          <w:rFonts w:ascii="Times New Roman" w:hAnsi="Times New Roman" w:cs="Times New Roman"/>
          <w:sz w:val="24"/>
          <w:szCs w:val="24"/>
        </w:rPr>
        <w:lastRenderedPageBreak/>
        <w:t>Table A1. Continued.</w:t>
      </w: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72B4D398" w14:textId="77777777" w:rsidTr="008729BF">
        <w:trPr>
          <w:trHeight w:val="298"/>
        </w:trPr>
        <w:tc>
          <w:tcPr>
            <w:tcW w:w="3150" w:type="dxa"/>
            <w:tcBorders>
              <w:top w:val="single" w:sz="18" w:space="0" w:color="auto"/>
              <w:left w:val="nil"/>
              <w:bottom w:val="single" w:sz="18" w:space="0" w:color="auto"/>
              <w:right w:val="nil"/>
            </w:tcBorders>
            <w:shd w:val="clear" w:color="auto" w:fill="auto"/>
            <w:noWrap/>
            <w:vAlign w:val="center"/>
          </w:tcPr>
          <w:p w14:paraId="31EC95F6"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5C41C7CC"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8" w:space="0" w:color="auto"/>
              <w:left w:val="nil"/>
              <w:bottom w:val="single" w:sz="18" w:space="0" w:color="auto"/>
              <w:right w:val="nil"/>
            </w:tcBorders>
            <w:shd w:val="clear" w:color="auto" w:fill="auto"/>
            <w:noWrap/>
            <w:vAlign w:val="center"/>
          </w:tcPr>
          <w:p w14:paraId="629AB73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8" w:space="0" w:color="auto"/>
              <w:left w:val="nil"/>
              <w:bottom w:val="single" w:sz="18" w:space="0" w:color="auto"/>
              <w:right w:val="nil"/>
            </w:tcBorders>
            <w:shd w:val="clear" w:color="auto" w:fill="auto"/>
            <w:noWrap/>
            <w:vAlign w:val="center"/>
          </w:tcPr>
          <w:p w14:paraId="6474D96E"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8" w:space="0" w:color="auto"/>
              <w:left w:val="nil"/>
              <w:bottom w:val="single" w:sz="18" w:space="0" w:color="auto"/>
              <w:right w:val="nil"/>
            </w:tcBorders>
            <w:shd w:val="clear" w:color="auto" w:fill="auto"/>
            <w:noWrap/>
            <w:vAlign w:val="center"/>
          </w:tcPr>
          <w:p w14:paraId="71C6403A"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8" w:space="0" w:color="auto"/>
              <w:left w:val="nil"/>
              <w:bottom w:val="single" w:sz="18" w:space="0" w:color="auto"/>
              <w:right w:val="nil"/>
            </w:tcBorders>
            <w:shd w:val="clear" w:color="auto" w:fill="auto"/>
            <w:noWrap/>
            <w:vAlign w:val="center"/>
          </w:tcPr>
          <w:p w14:paraId="5D9AE72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8" w:space="0" w:color="auto"/>
              <w:left w:val="nil"/>
              <w:bottom w:val="single" w:sz="18" w:space="0" w:color="auto"/>
              <w:right w:val="nil"/>
            </w:tcBorders>
            <w:shd w:val="clear" w:color="auto" w:fill="auto"/>
            <w:noWrap/>
            <w:vAlign w:val="center"/>
          </w:tcPr>
          <w:p w14:paraId="1AA2CD9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Model</w:t>
            </w:r>
          </w:p>
        </w:tc>
      </w:tr>
      <w:tr w:rsidR="00CA7E96" w:rsidRPr="003808E1" w14:paraId="6EC682DF" w14:textId="77777777" w:rsidTr="008729BF">
        <w:trPr>
          <w:trHeight w:val="298"/>
        </w:trPr>
        <w:tc>
          <w:tcPr>
            <w:tcW w:w="3150" w:type="dxa"/>
            <w:tcBorders>
              <w:top w:val="single" w:sz="18" w:space="0" w:color="auto"/>
              <w:left w:val="nil"/>
              <w:bottom w:val="nil"/>
              <w:right w:val="nil"/>
            </w:tcBorders>
            <w:shd w:val="clear" w:color="auto" w:fill="auto"/>
            <w:noWrap/>
            <w:vAlign w:val="center"/>
          </w:tcPr>
          <w:p w14:paraId="755ACA5D"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Hairy Woodpecker</w:t>
            </w:r>
          </w:p>
          <w:p w14:paraId="3FD4E01B" w14:textId="37124C25"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proofErr w:type="spellStart"/>
            <w:r w:rsidRPr="003808E1">
              <w:rPr>
                <w:rFonts w:ascii="Times New Roman" w:hAnsi="Times New Roman" w:cs="Times New Roman"/>
                <w:i/>
                <w:iCs/>
                <w:color w:val="000000"/>
                <w:sz w:val="24"/>
                <w:szCs w:val="24"/>
              </w:rPr>
              <w:t>Leuconotopicus</w:t>
            </w:r>
            <w:proofErr w:type="spellEnd"/>
            <w:r w:rsidRPr="003808E1">
              <w:rPr>
                <w:rFonts w:ascii="Times New Roman" w:hAnsi="Times New Roman" w:cs="Times New Roman"/>
                <w:i/>
                <w:iCs/>
                <w:color w:val="000000"/>
                <w:sz w:val="24"/>
                <w:szCs w:val="24"/>
              </w:rPr>
              <w:t xml:space="preserve"> </w:t>
            </w:r>
            <w:proofErr w:type="spellStart"/>
            <w:r w:rsidRPr="003808E1">
              <w:rPr>
                <w:rFonts w:ascii="Times New Roman" w:hAnsi="Times New Roman" w:cs="Times New Roman"/>
                <w:i/>
                <w:iCs/>
                <w:color w:val="000000"/>
                <w:sz w:val="24"/>
                <w:szCs w:val="24"/>
              </w:rPr>
              <w:t>villosus</w:t>
            </w:r>
            <w:proofErr w:type="spellEnd"/>
            <w:r w:rsidRPr="003808E1">
              <w:rPr>
                <w:rFonts w:ascii="Times New Roman" w:hAnsi="Times New Roman" w:cs="Times New Roman"/>
                <w:color w:val="000000"/>
                <w:sz w:val="24"/>
                <w:szCs w:val="24"/>
              </w:rPr>
              <w:t>)</w:t>
            </w:r>
          </w:p>
        </w:tc>
        <w:tc>
          <w:tcPr>
            <w:tcW w:w="1003" w:type="dxa"/>
            <w:tcBorders>
              <w:top w:val="single" w:sz="18" w:space="0" w:color="auto"/>
              <w:left w:val="nil"/>
              <w:bottom w:val="nil"/>
              <w:right w:val="nil"/>
            </w:tcBorders>
            <w:shd w:val="clear" w:color="auto" w:fill="auto"/>
            <w:noWrap/>
            <w:vAlign w:val="center"/>
          </w:tcPr>
          <w:p w14:paraId="64A6524F" w14:textId="53FFF2BE"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HAWO</w:t>
            </w:r>
          </w:p>
        </w:tc>
        <w:tc>
          <w:tcPr>
            <w:tcW w:w="1392" w:type="dxa"/>
            <w:tcBorders>
              <w:top w:val="single" w:sz="18" w:space="0" w:color="auto"/>
              <w:left w:val="nil"/>
              <w:bottom w:val="nil"/>
              <w:right w:val="nil"/>
            </w:tcBorders>
            <w:shd w:val="clear" w:color="auto" w:fill="auto"/>
            <w:noWrap/>
            <w:vAlign w:val="center"/>
          </w:tcPr>
          <w:p w14:paraId="5BB08D1E" w14:textId="1D1051EB"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65</w:t>
            </w:r>
          </w:p>
        </w:tc>
        <w:tc>
          <w:tcPr>
            <w:tcW w:w="1630" w:type="dxa"/>
            <w:tcBorders>
              <w:top w:val="single" w:sz="18" w:space="0" w:color="auto"/>
              <w:left w:val="nil"/>
              <w:bottom w:val="nil"/>
              <w:right w:val="nil"/>
            </w:tcBorders>
            <w:shd w:val="clear" w:color="auto" w:fill="auto"/>
            <w:noWrap/>
            <w:vAlign w:val="center"/>
          </w:tcPr>
          <w:p w14:paraId="1F22B1BC" w14:textId="1623779F"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single" w:sz="18" w:space="0" w:color="auto"/>
              <w:left w:val="nil"/>
              <w:bottom w:val="nil"/>
              <w:right w:val="nil"/>
            </w:tcBorders>
            <w:shd w:val="clear" w:color="auto" w:fill="auto"/>
            <w:noWrap/>
            <w:vAlign w:val="center"/>
          </w:tcPr>
          <w:p w14:paraId="11093A1D" w14:textId="69B0BAAB"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top w:val="single" w:sz="18" w:space="0" w:color="auto"/>
              <w:left w:val="nil"/>
              <w:bottom w:val="nil"/>
              <w:right w:val="nil"/>
            </w:tcBorders>
            <w:shd w:val="clear" w:color="auto" w:fill="auto"/>
            <w:noWrap/>
            <w:vAlign w:val="center"/>
          </w:tcPr>
          <w:p w14:paraId="2A072295" w14:textId="3BF61CE5"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714EFCDB" w14:textId="77777777" w:rsidTr="009154D1">
        <w:trPr>
          <w:trHeight w:val="298"/>
        </w:trPr>
        <w:tc>
          <w:tcPr>
            <w:tcW w:w="3150" w:type="dxa"/>
            <w:tcBorders>
              <w:left w:val="nil"/>
              <w:bottom w:val="nil"/>
              <w:right w:val="nil"/>
            </w:tcBorders>
            <w:shd w:val="clear" w:color="auto" w:fill="auto"/>
            <w:noWrap/>
            <w:vAlign w:val="center"/>
          </w:tcPr>
          <w:p w14:paraId="79CF85D2"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Hermit Thrush</w:t>
            </w:r>
          </w:p>
          <w:p w14:paraId="0D4B7A4F" w14:textId="294DC0BB"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Catharus</w:t>
            </w:r>
            <w:proofErr w:type="spellEnd"/>
            <w:r w:rsidRPr="003808E1">
              <w:rPr>
                <w:rFonts w:ascii="Times New Roman" w:eastAsia="Times New Roman" w:hAnsi="Times New Roman" w:cs="Times New Roman"/>
                <w:i/>
                <w:iCs/>
                <w:color w:val="000000"/>
                <w:sz w:val="23"/>
                <w:szCs w:val="23"/>
              </w:rPr>
              <w:t xml:space="preserve"> </w:t>
            </w:r>
            <w:proofErr w:type="spellStart"/>
            <w:r w:rsidRPr="003808E1">
              <w:rPr>
                <w:rFonts w:ascii="Times New Roman" w:eastAsia="Times New Roman" w:hAnsi="Times New Roman" w:cs="Times New Roman"/>
                <w:i/>
                <w:iCs/>
                <w:color w:val="000000"/>
                <w:sz w:val="23"/>
                <w:szCs w:val="23"/>
              </w:rPr>
              <w:t>guttatus</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239FD19D" w14:textId="26E77EA8"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HETH</w:t>
            </w:r>
          </w:p>
        </w:tc>
        <w:tc>
          <w:tcPr>
            <w:tcW w:w="1392" w:type="dxa"/>
            <w:tcBorders>
              <w:left w:val="nil"/>
              <w:bottom w:val="nil"/>
              <w:right w:val="nil"/>
            </w:tcBorders>
            <w:shd w:val="clear" w:color="auto" w:fill="auto"/>
            <w:noWrap/>
            <w:vAlign w:val="center"/>
          </w:tcPr>
          <w:p w14:paraId="45392E41" w14:textId="19F2B9C4"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234</w:t>
            </w:r>
          </w:p>
        </w:tc>
        <w:tc>
          <w:tcPr>
            <w:tcW w:w="1630" w:type="dxa"/>
            <w:tcBorders>
              <w:left w:val="nil"/>
              <w:bottom w:val="nil"/>
              <w:right w:val="nil"/>
            </w:tcBorders>
            <w:shd w:val="clear" w:color="auto" w:fill="auto"/>
            <w:noWrap/>
            <w:vAlign w:val="center"/>
          </w:tcPr>
          <w:p w14:paraId="3DB0529F" w14:textId="0FCD59AA"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left w:val="nil"/>
              <w:bottom w:val="nil"/>
              <w:right w:val="nil"/>
            </w:tcBorders>
            <w:shd w:val="clear" w:color="auto" w:fill="auto"/>
            <w:noWrap/>
            <w:vAlign w:val="center"/>
          </w:tcPr>
          <w:p w14:paraId="305E83E4" w14:textId="53F590D8"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34F68B69" w14:textId="0EC29041"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69A04DBA" w14:textId="77777777" w:rsidTr="009154D1">
        <w:trPr>
          <w:trHeight w:val="298"/>
        </w:trPr>
        <w:tc>
          <w:tcPr>
            <w:tcW w:w="3150" w:type="dxa"/>
            <w:tcBorders>
              <w:left w:val="nil"/>
              <w:bottom w:val="nil"/>
              <w:right w:val="nil"/>
            </w:tcBorders>
            <w:shd w:val="clear" w:color="auto" w:fill="auto"/>
            <w:noWrap/>
            <w:vAlign w:val="center"/>
          </w:tcPr>
          <w:p w14:paraId="50978F8F"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Least Flycatcher</w:t>
            </w:r>
          </w:p>
          <w:p w14:paraId="616B462D"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Empidonax </w:t>
            </w:r>
            <w:proofErr w:type="spellStart"/>
            <w:r w:rsidRPr="003808E1">
              <w:rPr>
                <w:rFonts w:ascii="Times New Roman" w:eastAsia="Times New Roman" w:hAnsi="Times New Roman" w:cs="Times New Roman"/>
                <w:i/>
                <w:iCs/>
                <w:color w:val="000000"/>
                <w:sz w:val="23"/>
                <w:szCs w:val="23"/>
              </w:rPr>
              <w:t>minimus</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6B701565"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LEFL</w:t>
            </w:r>
          </w:p>
        </w:tc>
        <w:tc>
          <w:tcPr>
            <w:tcW w:w="1392" w:type="dxa"/>
            <w:tcBorders>
              <w:left w:val="nil"/>
              <w:bottom w:val="nil"/>
              <w:right w:val="nil"/>
            </w:tcBorders>
            <w:shd w:val="clear" w:color="auto" w:fill="auto"/>
            <w:noWrap/>
            <w:vAlign w:val="center"/>
          </w:tcPr>
          <w:p w14:paraId="45F1B6DB"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78</w:t>
            </w:r>
          </w:p>
        </w:tc>
        <w:tc>
          <w:tcPr>
            <w:tcW w:w="1630" w:type="dxa"/>
            <w:tcBorders>
              <w:left w:val="nil"/>
              <w:bottom w:val="nil"/>
              <w:right w:val="nil"/>
            </w:tcBorders>
            <w:shd w:val="clear" w:color="auto" w:fill="auto"/>
            <w:noWrap/>
            <w:vAlign w:val="center"/>
          </w:tcPr>
          <w:p w14:paraId="6500D070"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left w:val="nil"/>
              <w:bottom w:val="nil"/>
              <w:right w:val="nil"/>
            </w:tcBorders>
            <w:shd w:val="clear" w:color="auto" w:fill="auto"/>
            <w:noWrap/>
            <w:vAlign w:val="center"/>
          </w:tcPr>
          <w:p w14:paraId="6B495391"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717DDAE"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44A80FA3" w14:textId="77777777" w:rsidTr="009154D1">
        <w:trPr>
          <w:trHeight w:val="298"/>
        </w:trPr>
        <w:tc>
          <w:tcPr>
            <w:tcW w:w="3150" w:type="dxa"/>
            <w:tcBorders>
              <w:left w:val="nil"/>
              <w:bottom w:val="nil"/>
              <w:right w:val="nil"/>
            </w:tcBorders>
            <w:shd w:val="clear" w:color="auto" w:fill="auto"/>
            <w:noWrap/>
            <w:vAlign w:val="center"/>
          </w:tcPr>
          <w:p w14:paraId="45D2B99A"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Magnolia Warbler</w:t>
            </w:r>
          </w:p>
          <w:p w14:paraId="40272B67"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Setophaga magnolia</w:t>
            </w:r>
            <w:r w:rsidRPr="003808E1">
              <w:rPr>
                <w:rFonts w:ascii="Times New Roman" w:hAnsi="Times New Roman" w:cs="Times New Roman"/>
                <w:color w:val="000000"/>
                <w:sz w:val="24"/>
                <w:szCs w:val="24"/>
              </w:rPr>
              <w:t>)</w:t>
            </w:r>
          </w:p>
        </w:tc>
        <w:tc>
          <w:tcPr>
            <w:tcW w:w="1003" w:type="dxa"/>
            <w:tcBorders>
              <w:left w:val="nil"/>
              <w:bottom w:val="nil"/>
              <w:right w:val="nil"/>
            </w:tcBorders>
            <w:shd w:val="clear" w:color="auto" w:fill="auto"/>
            <w:noWrap/>
            <w:vAlign w:val="center"/>
          </w:tcPr>
          <w:p w14:paraId="39B8DBD2"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MAWA</w:t>
            </w:r>
          </w:p>
        </w:tc>
        <w:tc>
          <w:tcPr>
            <w:tcW w:w="1392" w:type="dxa"/>
            <w:tcBorders>
              <w:left w:val="nil"/>
              <w:bottom w:val="nil"/>
              <w:right w:val="nil"/>
            </w:tcBorders>
            <w:shd w:val="clear" w:color="auto" w:fill="auto"/>
            <w:noWrap/>
            <w:vAlign w:val="center"/>
          </w:tcPr>
          <w:p w14:paraId="03D5D31F"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226</w:t>
            </w:r>
          </w:p>
        </w:tc>
        <w:tc>
          <w:tcPr>
            <w:tcW w:w="1630" w:type="dxa"/>
            <w:tcBorders>
              <w:left w:val="nil"/>
              <w:bottom w:val="nil"/>
              <w:right w:val="nil"/>
            </w:tcBorders>
            <w:shd w:val="clear" w:color="auto" w:fill="auto"/>
            <w:noWrap/>
            <w:vAlign w:val="center"/>
          </w:tcPr>
          <w:p w14:paraId="3D10F8D8"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4F27533B"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32B0D354"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56854D4A" w14:textId="77777777" w:rsidTr="009154D1">
        <w:trPr>
          <w:trHeight w:val="298"/>
        </w:trPr>
        <w:tc>
          <w:tcPr>
            <w:tcW w:w="3150" w:type="dxa"/>
            <w:tcBorders>
              <w:left w:val="nil"/>
              <w:bottom w:val="nil"/>
              <w:right w:val="nil"/>
            </w:tcBorders>
            <w:shd w:val="clear" w:color="auto" w:fill="auto"/>
            <w:noWrap/>
            <w:vAlign w:val="center"/>
          </w:tcPr>
          <w:p w14:paraId="7E6CBD0C"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Ovenbird</w:t>
            </w:r>
          </w:p>
          <w:p w14:paraId="2C9D7796"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Seiurus</w:t>
            </w:r>
            <w:proofErr w:type="spellEnd"/>
            <w:r w:rsidRPr="003808E1">
              <w:rPr>
                <w:rFonts w:ascii="Times New Roman" w:eastAsia="Times New Roman" w:hAnsi="Times New Roman" w:cs="Times New Roman"/>
                <w:i/>
                <w:iCs/>
                <w:color w:val="000000"/>
                <w:sz w:val="23"/>
                <w:szCs w:val="23"/>
              </w:rPr>
              <w:t xml:space="preserve"> </w:t>
            </w:r>
            <w:proofErr w:type="spellStart"/>
            <w:r w:rsidRPr="003808E1">
              <w:rPr>
                <w:rFonts w:ascii="Times New Roman" w:eastAsia="Times New Roman" w:hAnsi="Times New Roman" w:cs="Times New Roman"/>
                <w:i/>
                <w:iCs/>
                <w:color w:val="000000"/>
                <w:sz w:val="23"/>
                <w:szCs w:val="23"/>
              </w:rPr>
              <w:t>aurocapilla</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00183A5"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OVEN</w:t>
            </w:r>
          </w:p>
        </w:tc>
        <w:tc>
          <w:tcPr>
            <w:tcW w:w="1392" w:type="dxa"/>
            <w:tcBorders>
              <w:left w:val="nil"/>
              <w:bottom w:val="nil"/>
              <w:right w:val="nil"/>
            </w:tcBorders>
            <w:shd w:val="clear" w:color="auto" w:fill="auto"/>
            <w:noWrap/>
            <w:vAlign w:val="center"/>
          </w:tcPr>
          <w:p w14:paraId="452415BA"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410</w:t>
            </w:r>
          </w:p>
        </w:tc>
        <w:tc>
          <w:tcPr>
            <w:tcW w:w="1630" w:type="dxa"/>
            <w:tcBorders>
              <w:left w:val="nil"/>
              <w:bottom w:val="nil"/>
              <w:right w:val="nil"/>
            </w:tcBorders>
            <w:shd w:val="clear" w:color="auto" w:fill="auto"/>
            <w:noWrap/>
            <w:vAlign w:val="center"/>
          </w:tcPr>
          <w:p w14:paraId="146250AC"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ABD90A2"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5624887"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395EAE34" w14:textId="77777777" w:rsidTr="009154D1">
        <w:trPr>
          <w:trHeight w:val="298"/>
        </w:trPr>
        <w:tc>
          <w:tcPr>
            <w:tcW w:w="3150" w:type="dxa"/>
            <w:tcBorders>
              <w:left w:val="nil"/>
              <w:bottom w:val="nil"/>
              <w:right w:val="nil"/>
            </w:tcBorders>
            <w:shd w:val="clear" w:color="auto" w:fill="auto"/>
            <w:noWrap/>
            <w:vAlign w:val="center"/>
          </w:tcPr>
          <w:p w14:paraId="52F2FF9A"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Pileated Woodpecker</w:t>
            </w:r>
          </w:p>
          <w:p w14:paraId="4F448A1D"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proofErr w:type="spellStart"/>
            <w:r w:rsidRPr="003808E1">
              <w:rPr>
                <w:rFonts w:ascii="Times New Roman" w:hAnsi="Times New Roman" w:cs="Times New Roman"/>
                <w:i/>
                <w:iCs/>
                <w:color w:val="000000"/>
                <w:sz w:val="24"/>
                <w:szCs w:val="24"/>
              </w:rPr>
              <w:t>Dryocopus</w:t>
            </w:r>
            <w:proofErr w:type="spellEnd"/>
            <w:r w:rsidRPr="003808E1">
              <w:rPr>
                <w:rFonts w:ascii="Times New Roman" w:hAnsi="Times New Roman" w:cs="Times New Roman"/>
                <w:i/>
                <w:iCs/>
                <w:color w:val="000000"/>
                <w:sz w:val="24"/>
                <w:szCs w:val="24"/>
              </w:rPr>
              <w:t xml:space="preserve"> </w:t>
            </w:r>
            <w:proofErr w:type="spellStart"/>
            <w:r w:rsidRPr="003808E1">
              <w:rPr>
                <w:rFonts w:ascii="Times New Roman" w:hAnsi="Times New Roman" w:cs="Times New Roman"/>
                <w:i/>
                <w:iCs/>
                <w:color w:val="000000"/>
                <w:sz w:val="24"/>
                <w:szCs w:val="24"/>
              </w:rPr>
              <w:t>pileatus</w:t>
            </w:r>
            <w:proofErr w:type="spellEnd"/>
            <w:r w:rsidRPr="003808E1">
              <w:rPr>
                <w:rFonts w:ascii="Times New Roman" w:hAnsi="Times New Roman" w:cs="Times New Roman"/>
                <w:color w:val="000000"/>
                <w:sz w:val="24"/>
                <w:szCs w:val="24"/>
              </w:rPr>
              <w:t>)</w:t>
            </w:r>
          </w:p>
        </w:tc>
        <w:tc>
          <w:tcPr>
            <w:tcW w:w="1003" w:type="dxa"/>
            <w:tcBorders>
              <w:left w:val="nil"/>
              <w:bottom w:val="nil"/>
              <w:right w:val="nil"/>
            </w:tcBorders>
            <w:shd w:val="clear" w:color="auto" w:fill="auto"/>
            <w:noWrap/>
            <w:vAlign w:val="center"/>
          </w:tcPr>
          <w:p w14:paraId="13736C34"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PIWO</w:t>
            </w:r>
          </w:p>
        </w:tc>
        <w:tc>
          <w:tcPr>
            <w:tcW w:w="1392" w:type="dxa"/>
            <w:tcBorders>
              <w:left w:val="nil"/>
              <w:bottom w:val="nil"/>
              <w:right w:val="nil"/>
            </w:tcBorders>
            <w:shd w:val="clear" w:color="auto" w:fill="auto"/>
            <w:noWrap/>
            <w:vAlign w:val="center"/>
          </w:tcPr>
          <w:p w14:paraId="4E0ACF6C"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116</w:t>
            </w:r>
          </w:p>
        </w:tc>
        <w:tc>
          <w:tcPr>
            <w:tcW w:w="1630" w:type="dxa"/>
            <w:tcBorders>
              <w:left w:val="nil"/>
              <w:bottom w:val="nil"/>
              <w:right w:val="nil"/>
            </w:tcBorders>
            <w:shd w:val="clear" w:color="auto" w:fill="auto"/>
            <w:noWrap/>
            <w:vAlign w:val="center"/>
          </w:tcPr>
          <w:p w14:paraId="0FC4357C"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left w:val="nil"/>
              <w:bottom w:val="nil"/>
              <w:right w:val="nil"/>
            </w:tcBorders>
            <w:shd w:val="clear" w:color="auto" w:fill="auto"/>
            <w:noWrap/>
            <w:vAlign w:val="center"/>
          </w:tcPr>
          <w:p w14:paraId="754481F4"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603A586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114F41F8" w14:textId="77777777" w:rsidTr="009154D1">
        <w:trPr>
          <w:trHeight w:val="298"/>
        </w:trPr>
        <w:tc>
          <w:tcPr>
            <w:tcW w:w="3150" w:type="dxa"/>
            <w:tcBorders>
              <w:left w:val="nil"/>
              <w:bottom w:val="nil"/>
              <w:right w:val="nil"/>
            </w:tcBorders>
            <w:shd w:val="clear" w:color="auto" w:fill="auto"/>
            <w:noWrap/>
            <w:vAlign w:val="center"/>
          </w:tcPr>
          <w:p w14:paraId="004DD69D"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Pine Warbler</w:t>
            </w:r>
          </w:p>
          <w:p w14:paraId="452EF0B8"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Setophaga </w:t>
            </w:r>
            <w:proofErr w:type="spellStart"/>
            <w:r w:rsidRPr="003808E1">
              <w:rPr>
                <w:rFonts w:ascii="Times New Roman" w:eastAsia="Times New Roman" w:hAnsi="Times New Roman" w:cs="Times New Roman"/>
                <w:i/>
                <w:iCs/>
                <w:color w:val="000000"/>
                <w:sz w:val="23"/>
                <w:szCs w:val="23"/>
              </w:rPr>
              <w:t>pinus</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4D598B7"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PIWA</w:t>
            </w:r>
          </w:p>
        </w:tc>
        <w:tc>
          <w:tcPr>
            <w:tcW w:w="1392" w:type="dxa"/>
            <w:tcBorders>
              <w:left w:val="nil"/>
              <w:bottom w:val="nil"/>
              <w:right w:val="nil"/>
            </w:tcBorders>
            <w:shd w:val="clear" w:color="auto" w:fill="auto"/>
            <w:noWrap/>
            <w:vAlign w:val="center"/>
          </w:tcPr>
          <w:p w14:paraId="01506C7E"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7</w:t>
            </w:r>
          </w:p>
        </w:tc>
        <w:tc>
          <w:tcPr>
            <w:tcW w:w="1630" w:type="dxa"/>
            <w:tcBorders>
              <w:left w:val="nil"/>
              <w:bottom w:val="nil"/>
              <w:right w:val="nil"/>
            </w:tcBorders>
            <w:shd w:val="clear" w:color="auto" w:fill="auto"/>
            <w:noWrap/>
            <w:vAlign w:val="center"/>
          </w:tcPr>
          <w:p w14:paraId="055EC03F"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F01D348"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4133E71"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5D77555F" w14:textId="77777777" w:rsidTr="009154D1">
        <w:trPr>
          <w:trHeight w:val="298"/>
        </w:trPr>
        <w:tc>
          <w:tcPr>
            <w:tcW w:w="3150" w:type="dxa"/>
            <w:tcBorders>
              <w:left w:val="nil"/>
              <w:bottom w:val="nil"/>
              <w:right w:val="nil"/>
            </w:tcBorders>
            <w:shd w:val="clear" w:color="auto" w:fill="auto"/>
            <w:noWrap/>
            <w:vAlign w:val="center"/>
          </w:tcPr>
          <w:p w14:paraId="28A278CF"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Purple Finch</w:t>
            </w:r>
          </w:p>
          <w:p w14:paraId="7C0177BF"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Haemorhous</w:t>
            </w:r>
            <w:proofErr w:type="spellEnd"/>
            <w:r w:rsidRPr="003808E1">
              <w:rPr>
                <w:rFonts w:ascii="Times New Roman" w:eastAsia="Times New Roman" w:hAnsi="Times New Roman" w:cs="Times New Roman"/>
                <w:i/>
                <w:iCs/>
                <w:color w:val="000000"/>
                <w:sz w:val="23"/>
                <w:szCs w:val="23"/>
              </w:rPr>
              <w:t xml:space="preserve"> </w:t>
            </w:r>
            <w:proofErr w:type="spellStart"/>
            <w:r w:rsidRPr="003808E1">
              <w:rPr>
                <w:rFonts w:ascii="Times New Roman" w:eastAsia="Times New Roman" w:hAnsi="Times New Roman" w:cs="Times New Roman"/>
                <w:i/>
                <w:iCs/>
                <w:color w:val="000000"/>
                <w:sz w:val="23"/>
                <w:szCs w:val="23"/>
              </w:rPr>
              <w:t>purpureus</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F5BDB13"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PUFI</w:t>
            </w:r>
          </w:p>
        </w:tc>
        <w:tc>
          <w:tcPr>
            <w:tcW w:w="1392" w:type="dxa"/>
            <w:tcBorders>
              <w:left w:val="nil"/>
              <w:bottom w:val="nil"/>
              <w:right w:val="nil"/>
            </w:tcBorders>
            <w:shd w:val="clear" w:color="auto" w:fill="auto"/>
            <w:noWrap/>
            <w:vAlign w:val="center"/>
          </w:tcPr>
          <w:p w14:paraId="61F053B9"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10</w:t>
            </w:r>
          </w:p>
        </w:tc>
        <w:tc>
          <w:tcPr>
            <w:tcW w:w="1630" w:type="dxa"/>
            <w:tcBorders>
              <w:left w:val="nil"/>
              <w:bottom w:val="nil"/>
              <w:right w:val="nil"/>
            </w:tcBorders>
            <w:shd w:val="clear" w:color="auto" w:fill="auto"/>
            <w:noWrap/>
            <w:vAlign w:val="center"/>
          </w:tcPr>
          <w:p w14:paraId="5BC8C8A8"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Fringillidae</w:t>
            </w:r>
          </w:p>
        </w:tc>
        <w:tc>
          <w:tcPr>
            <w:tcW w:w="1219" w:type="dxa"/>
            <w:tcBorders>
              <w:left w:val="nil"/>
              <w:bottom w:val="nil"/>
              <w:right w:val="nil"/>
            </w:tcBorders>
            <w:shd w:val="clear" w:color="auto" w:fill="auto"/>
            <w:noWrap/>
            <w:vAlign w:val="center"/>
          </w:tcPr>
          <w:p w14:paraId="40C6B6D0"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26024FA"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5B565FBB" w14:textId="77777777" w:rsidTr="009154D1">
        <w:trPr>
          <w:trHeight w:val="298"/>
        </w:trPr>
        <w:tc>
          <w:tcPr>
            <w:tcW w:w="3150" w:type="dxa"/>
            <w:tcBorders>
              <w:left w:val="nil"/>
              <w:bottom w:val="nil"/>
              <w:right w:val="nil"/>
            </w:tcBorders>
            <w:shd w:val="clear" w:color="auto" w:fill="auto"/>
            <w:noWrap/>
            <w:vAlign w:val="center"/>
          </w:tcPr>
          <w:p w14:paraId="46131373"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Red Crossbill</w:t>
            </w:r>
          </w:p>
          <w:p w14:paraId="64DDF8DE"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Loxia</w:t>
            </w:r>
            <w:proofErr w:type="spellEnd"/>
            <w:r w:rsidRPr="003808E1">
              <w:rPr>
                <w:rFonts w:ascii="Times New Roman" w:eastAsia="Times New Roman" w:hAnsi="Times New Roman" w:cs="Times New Roman"/>
                <w:i/>
                <w:iCs/>
                <w:color w:val="000000"/>
                <w:sz w:val="23"/>
                <w:szCs w:val="23"/>
              </w:rPr>
              <w:t xml:space="preserve"> </w:t>
            </w:r>
            <w:proofErr w:type="spellStart"/>
            <w:r w:rsidRPr="003808E1">
              <w:rPr>
                <w:rFonts w:ascii="Times New Roman" w:eastAsia="Times New Roman" w:hAnsi="Times New Roman" w:cs="Times New Roman"/>
                <w:i/>
                <w:iCs/>
                <w:color w:val="000000"/>
                <w:sz w:val="23"/>
                <w:szCs w:val="23"/>
              </w:rPr>
              <w:t>curvirostra</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2A1518A"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RECR</w:t>
            </w:r>
          </w:p>
        </w:tc>
        <w:tc>
          <w:tcPr>
            <w:tcW w:w="1392" w:type="dxa"/>
            <w:tcBorders>
              <w:left w:val="nil"/>
              <w:bottom w:val="nil"/>
              <w:right w:val="nil"/>
            </w:tcBorders>
            <w:shd w:val="clear" w:color="auto" w:fill="auto"/>
            <w:noWrap/>
            <w:vAlign w:val="center"/>
          </w:tcPr>
          <w:p w14:paraId="71C1DC65"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93</w:t>
            </w:r>
          </w:p>
        </w:tc>
        <w:tc>
          <w:tcPr>
            <w:tcW w:w="1630" w:type="dxa"/>
            <w:tcBorders>
              <w:left w:val="nil"/>
              <w:bottom w:val="nil"/>
              <w:right w:val="nil"/>
            </w:tcBorders>
            <w:shd w:val="clear" w:color="auto" w:fill="auto"/>
            <w:noWrap/>
            <w:vAlign w:val="center"/>
          </w:tcPr>
          <w:p w14:paraId="3530F08C"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Fringillidae</w:t>
            </w:r>
          </w:p>
        </w:tc>
        <w:tc>
          <w:tcPr>
            <w:tcW w:w="1219" w:type="dxa"/>
            <w:tcBorders>
              <w:left w:val="nil"/>
              <w:bottom w:val="nil"/>
              <w:right w:val="nil"/>
            </w:tcBorders>
            <w:shd w:val="clear" w:color="auto" w:fill="auto"/>
            <w:noWrap/>
            <w:vAlign w:val="center"/>
          </w:tcPr>
          <w:p w14:paraId="31890D64"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1D389B2"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1188FA43" w14:textId="77777777" w:rsidTr="009154D1">
        <w:trPr>
          <w:trHeight w:val="298"/>
        </w:trPr>
        <w:tc>
          <w:tcPr>
            <w:tcW w:w="3150" w:type="dxa"/>
            <w:tcBorders>
              <w:left w:val="nil"/>
              <w:bottom w:val="nil"/>
              <w:right w:val="nil"/>
            </w:tcBorders>
            <w:shd w:val="clear" w:color="auto" w:fill="auto"/>
            <w:noWrap/>
            <w:vAlign w:val="center"/>
          </w:tcPr>
          <w:p w14:paraId="1BA382B2"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Red-breasted Nuthatch</w:t>
            </w:r>
          </w:p>
          <w:p w14:paraId="6AD9A082"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Sitta</w:t>
            </w:r>
            <w:proofErr w:type="spellEnd"/>
            <w:r w:rsidRPr="003808E1">
              <w:rPr>
                <w:rFonts w:ascii="Times New Roman" w:eastAsia="Times New Roman" w:hAnsi="Times New Roman" w:cs="Times New Roman"/>
                <w:i/>
                <w:iCs/>
                <w:color w:val="000000"/>
                <w:sz w:val="23"/>
                <w:szCs w:val="23"/>
              </w:rPr>
              <w:t xml:space="preserve"> canadensis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9EF7DC2"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RBNU</w:t>
            </w:r>
          </w:p>
        </w:tc>
        <w:tc>
          <w:tcPr>
            <w:tcW w:w="1392" w:type="dxa"/>
            <w:tcBorders>
              <w:left w:val="nil"/>
              <w:bottom w:val="nil"/>
              <w:right w:val="nil"/>
            </w:tcBorders>
            <w:shd w:val="clear" w:color="auto" w:fill="auto"/>
            <w:noWrap/>
            <w:vAlign w:val="center"/>
          </w:tcPr>
          <w:p w14:paraId="33B84FEC"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156</w:t>
            </w:r>
          </w:p>
        </w:tc>
        <w:tc>
          <w:tcPr>
            <w:tcW w:w="1630" w:type="dxa"/>
            <w:tcBorders>
              <w:left w:val="nil"/>
              <w:bottom w:val="nil"/>
              <w:right w:val="nil"/>
            </w:tcBorders>
            <w:shd w:val="clear" w:color="auto" w:fill="auto"/>
            <w:noWrap/>
            <w:vAlign w:val="center"/>
          </w:tcPr>
          <w:p w14:paraId="40DEDF69" w14:textId="77777777" w:rsidR="00CA7E96" w:rsidRPr="003808E1" w:rsidRDefault="00CA7E96" w:rsidP="00CA7E96">
            <w:pPr>
              <w:spacing w:after="0" w:line="240" w:lineRule="auto"/>
              <w:jc w:val="center"/>
              <w:rPr>
                <w:rFonts w:ascii="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Sittidae</w:t>
            </w:r>
            <w:proofErr w:type="spellEnd"/>
          </w:p>
        </w:tc>
        <w:tc>
          <w:tcPr>
            <w:tcW w:w="1219" w:type="dxa"/>
            <w:tcBorders>
              <w:left w:val="nil"/>
              <w:bottom w:val="nil"/>
              <w:right w:val="nil"/>
            </w:tcBorders>
            <w:shd w:val="clear" w:color="auto" w:fill="auto"/>
            <w:noWrap/>
            <w:vAlign w:val="center"/>
          </w:tcPr>
          <w:p w14:paraId="412D8E58"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0BBA9F9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1F04EF45" w14:textId="77777777" w:rsidTr="009154D1">
        <w:trPr>
          <w:trHeight w:val="298"/>
        </w:trPr>
        <w:tc>
          <w:tcPr>
            <w:tcW w:w="3150" w:type="dxa"/>
            <w:tcBorders>
              <w:left w:val="nil"/>
              <w:bottom w:val="nil"/>
              <w:right w:val="nil"/>
            </w:tcBorders>
            <w:shd w:val="clear" w:color="auto" w:fill="auto"/>
            <w:noWrap/>
            <w:vAlign w:val="center"/>
          </w:tcPr>
          <w:p w14:paraId="4EF59BBB" w14:textId="77777777" w:rsidR="00CA7E96" w:rsidRPr="00CA7E96" w:rsidRDefault="00CA7E96" w:rsidP="00CA7E96">
            <w:pPr>
              <w:spacing w:after="0" w:line="240" w:lineRule="auto"/>
              <w:rPr>
                <w:rFonts w:ascii="Times New Roman" w:hAnsi="Times New Roman" w:cs="Times New Roman"/>
                <w:color w:val="000000"/>
                <w:sz w:val="24"/>
                <w:szCs w:val="24"/>
                <w:lang w:val="es-ES"/>
              </w:rPr>
            </w:pPr>
            <w:r w:rsidRPr="00CA7E96">
              <w:rPr>
                <w:rFonts w:ascii="Times New Roman" w:hAnsi="Times New Roman" w:cs="Times New Roman"/>
                <w:color w:val="000000"/>
                <w:sz w:val="24"/>
                <w:szCs w:val="24"/>
                <w:lang w:val="es-ES"/>
              </w:rPr>
              <w:t>Red-</w:t>
            </w:r>
            <w:proofErr w:type="spellStart"/>
            <w:r w:rsidRPr="00CA7E96">
              <w:rPr>
                <w:rFonts w:ascii="Times New Roman" w:hAnsi="Times New Roman" w:cs="Times New Roman"/>
                <w:color w:val="000000"/>
                <w:sz w:val="24"/>
                <w:szCs w:val="24"/>
                <w:lang w:val="es-ES"/>
              </w:rPr>
              <w:t>eyed</w:t>
            </w:r>
            <w:proofErr w:type="spellEnd"/>
            <w:r w:rsidRPr="00CA7E96">
              <w:rPr>
                <w:rFonts w:ascii="Times New Roman" w:hAnsi="Times New Roman" w:cs="Times New Roman"/>
                <w:color w:val="000000"/>
                <w:sz w:val="24"/>
                <w:szCs w:val="24"/>
                <w:lang w:val="es-ES"/>
              </w:rPr>
              <w:t xml:space="preserve"> </w:t>
            </w:r>
            <w:proofErr w:type="spellStart"/>
            <w:r w:rsidRPr="00CA7E96">
              <w:rPr>
                <w:rFonts w:ascii="Times New Roman" w:hAnsi="Times New Roman" w:cs="Times New Roman"/>
                <w:color w:val="000000"/>
                <w:sz w:val="24"/>
                <w:szCs w:val="24"/>
                <w:lang w:val="es-ES"/>
              </w:rPr>
              <w:t>Vireo</w:t>
            </w:r>
            <w:proofErr w:type="spellEnd"/>
          </w:p>
          <w:p w14:paraId="3F642209" w14:textId="77777777" w:rsidR="00CA7E96" w:rsidRPr="00CA7E96" w:rsidRDefault="00CA7E96" w:rsidP="00CA7E96">
            <w:pPr>
              <w:spacing w:after="0" w:line="240" w:lineRule="auto"/>
              <w:rPr>
                <w:rFonts w:ascii="Times New Roman" w:hAnsi="Times New Roman" w:cs="Times New Roman"/>
                <w:color w:val="000000"/>
                <w:sz w:val="24"/>
                <w:szCs w:val="24"/>
                <w:lang w:val="es-ES"/>
              </w:rPr>
            </w:pPr>
            <w:r w:rsidRPr="00CA7E96">
              <w:rPr>
                <w:rFonts w:ascii="Times New Roman" w:eastAsia="Times New Roman" w:hAnsi="Times New Roman" w:cs="Times New Roman"/>
                <w:color w:val="000000"/>
                <w:sz w:val="23"/>
                <w:szCs w:val="23"/>
                <w:lang w:val="es-ES"/>
              </w:rPr>
              <w:t>(</w:t>
            </w:r>
            <w:proofErr w:type="spellStart"/>
            <w:r w:rsidRPr="00CA7E96">
              <w:rPr>
                <w:rFonts w:ascii="Times New Roman" w:eastAsia="Times New Roman" w:hAnsi="Times New Roman" w:cs="Times New Roman"/>
                <w:i/>
                <w:iCs/>
                <w:color w:val="000000"/>
                <w:sz w:val="23"/>
                <w:szCs w:val="23"/>
                <w:lang w:val="es-ES"/>
              </w:rPr>
              <w:t>Vireo</w:t>
            </w:r>
            <w:proofErr w:type="spellEnd"/>
            <w:r w:rsidRPr="00CA7E96">
              <w:rPr>
                <w:rFonts w:ascii="Times New Roman" w:eastAsia="Times New Roman" w:hAnsi="Times New Roman" w:cs="Times New Roman"/>
                <w:i/>
                <w:iCs/>
                <w:color w:val="000000"/>
                <w:sz w:val="23"/>
                <w:szCs w:val="23"/>
                <w:lang w:val="es-ES"/>
              </w:rPr>
              <w:t xml:space="preserve"> </w:t>
            </w:r>
            <w:proofErr w:type="spellStart"/>
            <w:r w:rsidRPr="00CA7E96">
              <w:rPr>
                <w:rFonts w:ascii="Times New Roman" w:eastAsia="Times New Roman" w:hAnsi="Times New Roman" w:cs="Times New Roman"/>
                <w:i/>
                <w:iCs/>
                <w:color w:val="000000"/>
                <w:sz w:val="23"/>
                <w:szCs w:val="23"/>
                <w:lang w:val="es-ES"/>
              </w:rPr>
              <w:t>olivaceus</w:t>
            </w:r>
            <w:proofErr w:type="spellEnd"/>
            <w:r w:rsidRPr="00CA7E96">
              <w:rPr>
                <w:rFonts w:ascii="Times New Roman" w:eastAsia="Times New Roman" w:hAnsi="Times New Roman" w:cs="Times New Roman"/>
                <w:color w:val="000000"/>
                <w:sz w:val="23"/>
                <w:szCs w:val="23"/>
                <w:lang w:val="es-ES"/>
              </w:rPr>
              <w:t>)</w:t>
            </w:r>
          </w:p>
        </w:tc>
        <w:tc>
          <w:tcPr>
            <w:tcW w:w="1003" w:type="dxa"/>
            <w:tcBorders>
              <w:left w:val="nil"/>
              <w:bottom w:val="nil"/>
              <w:right w:val="nil"/>
            </w:tcBorders>
            <w:shd w:val="clear" w:color="auto" w:fill="auto"/>
            <w:noWrap/>
            <w:vAlign w:val="center"/>
          </w:tcPr>
          <w:p w14:paraId="7F7A8995"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REVI</w:t>
            </w:r>
          </w:p>
        </w:tc>
        <w:tc>
          <w:tcPr>
            <w:tcW w:w="1392" w:type="dxa"/>
            <w:tcBorders>
              <w:left w:val="nil"/>
              <w:bottom w:val="nil"/>
              <w:right w:val="nil"/>
            </w:tcBorders>
            <w:shd w:val="clear" w:color="auto" w:fill="auto"/>
            <w:noWrap/>
            <w:vAlign w:val="center"/>
          </w:tcPr>
          <w:p w14:paraId="1AFD22ED"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895</w:t>
            </w:r>
          </w:p>
        </w:tc>
        <w:tc>
          <w:tcPr>
            <w:tcW w:w="1630" w:type="dxa"/>
            <w:tcBorders>
              <w:left w:val="nil"/>
              <w:bottom w:val="nil"/>
              <w:right w:val="nil"/>
            </w:tcBorders>
            <w:shd w:val="clear" w:color="auto" w:fill="auto"/>
            <w:noWrap/>
            <w:vAlign w:val="center"/>
          </w:tcPr>
          <w:p w14:paraId="7C319312" w14:textId="77777777" w:rsidR="00CA7E96" w:rsidRPr="003808E1" w:rsidRDefault="00CA7E96" w:rsidP="00CA7E96">
            <w:pPr>
              <w:spacing w:after="0" w:line="240" w:lineRule="auto"/>
              <w:jc w:val="center"/>
              <w:rPr>
                <w:rFonts w:ascii="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Vireonidae</w:t>
            </w:r>
            <w:proofErr w:type="spellEnd"/>
          </w:p>
        </w:tc>
        <w:tc>
          <w:tcPr>
            <w:tcW w:w="1219" w:type="dxa"/>
            <w:tcBorders>
              <w:left w:val="nil"/>
              <w:bottom w:val="nil"/>
              <w:right w:val="nil"/>
            </w:tcBorders>
            <w:shd w:val="clear" w:color="auto" w:fill="auto"/>
            <w:noWrap/>
            <w:vAlign w:val="center"/>
          </w:tcPr>
          <w:p w14:paraId="14E4037E"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0A66A642"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19078654" w14:textId="77777777" w:rsidTr="009154D1">
        <w:trPr>
          <w:trHeight w:val="298"/>
        </w:trPr>
        <w:tc>
          <w:tcPr>
            <w:tcW w:w="3150" w:type="dxa"/>
            <w:tcBorders>
              <w:left w:val="nil"/>
              <w:bottom w:val="nil"/>
              <w:right w:val="nil"/>
            </w:tcBorders>
            <w:shd w:val="clear" w:color="auto" w:fill="auto"/>
            <w:noWrap/>
            <w:vAlign w:val="center"/>
          </w:tcPr>
          <w:p w14:paraId="1B5BF3E0"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Rose-breasted Grosbeak</w:t>
            </w:r>
          </w:p>
          <w:p w14:paraId="31A788A1"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proofErr w:type="spellStart"/>
            <w:r w:rsidRPr="003808E1">
              <w:rPr>
                <w:rFonts w:ascii="Times New Roman" w:hAnsi="Times New Roman" w:cs="Times New Roman"/>
                <w:i/>
                <w:iCs/>
                <w:color w:val="000000"/>
                <w:sz w:val="24"/>
                <w:szCs w:val="24"/>
              </w:rPr>
              <w:t>Pheucticus</w:t>
            </w:r>
            <w:proofErr w:type="spellEnd"/>
            <w:r w:rsidRPr="003808E1">
              <w:rPr>
                <w:rFonts w:ascii="Times New Roman" w:hAnsi="Times New Roman" w:cs="Times New Roman"/>
                <w:i/>
                <w:iCs/>
                <w:color w:val="000000"/>
                <w:sz w:val="24"/>
                <w:szCs w:val="24"/>
              </w:rPr>
              <w:t xml:space="preserve"> </w:t>
            </w:r>
            <w:proofErr w:type="spellStart"/>
            <w:r w:rsidRPr="003808E1">
              <w:rPr>
                <w:rFonts w:ascii="Times New Roman" w:hAnsi="Times New Roman" w:cs="Times New Roman"/>
                <w:i/>
                <w:iCs/>
                <w:color w:val="000000"/>
                <w:sz w:val="24"/>
                <w:szCs w:val="24"/>
              </w:rPr>
              <w:t>ludovicianus</w:t>
            </w:r>
            <w:proofErr w:type="spellEnd"/>
            <w:r w:rsidRPr="003808E1">
              <w:rPr>
                <w:rFonts w:ascii="Times New Roman" w:hAnsi="Times New Roman" w:cs="Times New Roman"/>
                <w:color w:val="000000"/>
                <w:sz w:val="24"/>
                <w:szCs w:val="24"/>
              </w:rPr>
              <w:t>)</w:t>
            </w:r>
          </w:p>
        </w:tc>
        <w:tc>
          <w:tcPr>
            <w:tcW w:w="1003" w:type="dxa"/>
            <w:tcBorders>
              <w:left w:val="nil"/>
              <w:bottom w:val="nil"/>
              <w:right w:val="nil"/>
            </w:tcBorders>
            <w:shd w:val="clear" w:color="auto" w:fill="auto"/>
            <w:noWrap/>
            <w:vAlign w:val="center"/>
          </w:tcPr>
          <w:p w14:paraId="0331616F"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RBGR</w:t>
            </w:r>
          </w:p>
        </w:tc>
        <w:tc>
          <w:tcPr>
            <w:tcW w:w="1392" w:type="dxa"/>
            <w:tcBorders>
              <w:left w:val="nil"/>
              <w:bottom w:val="nil"/>
              <w:right w:val="nil"/>
            </w:tcBorders>
            <w:shd w:val="clear" w:color="auto" w:fill="auto"/>
            <w:noWrap/>
            <w:vAlign w:val="center"/>
          </w:tcPr>
          <w:p w14:paraId="187383BE"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49</w:t>
            </w:r>
          </w:p>
        </w:tc>
        <w:tc>
          <w:tcPr>
            <w:tcW w:w="1630" w:type="dxa"/>
            <w:tcBorders>
              <w:left w:val="nil"/>
              <w:bottom w:val="nil"/>
              <w:right w:val="nil"/>
            </w:tcBorders>
            <w:shd w:val="clear" w:color="auto" w:fill="auto"/>
            <w:noWrap/>
            <w:vAlign w:val="center"/>
          </w:tcPr>
          <w:p w14:paraId="2291CE25" w14:textId="77777777" w:rsidR="00CA7E96" w:rsidRPr="003808E1" w:rsidRDefault="00CA7E96" w:rsidP="00CA7E96">
            <w:pPr>
              <w:spacing w:after="0" w:line="240" w:lineRule="auto"/>
              <w:jc w:val="center"/>
              <w:rPr>
                <w:rFonts w:ascii="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Cardinalidae</w:t>
            </w:r>
            <w:proofErr w:type="spellEnd"/>
          </w:p>
        </w:tc>
        <w:tc>
          <w:tcPr>
            <w:tcW w:w="1219" w:type="dxa"/>
            <w:tcBorders>
              <w:left w:val="nil"/>
              <w:bottom w:val="nil"/>
              <w:right w:val="nil"/>
            </w:tcBorders>
            <w:shd w:val="clear" w:color="auto" w:fill="auto"/>
            <w:noWrap/>
            <w:vAlign w:val="center"/>
          </w:tcPr>
          <w:p w14:paraId="4E9E1BCF"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29DC12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2850ECCA" w14:textId="77777777" w:rsidTr="009154D1">
        <w:trPr>
          <w:trHeight w:val="298"/>
        </w:trPr>
        <w:tc>
          <w:tcPr>
            <w:tcW w:w="3150" w:type="dxa"/>
            <w:tcBorders>
              <w:left w:val="nil"/>
              <w:bottom w:val="nil"/>
              <w:right w:val="nil"/>
            </w:tcBorders>
            <w:shd w:val="clear" w:color="auto" w:fill="auto"/>
            <w:noWrap/>
            <w:vAlign w:val="center"/>
          </w:tcPr>
          <w:p w14:paraId="50B90ED8"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Scarlet Tanager</w:t>
            </w:r>
          </w:p>
          <w:p w14:paraId="667B5580"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Piranga olivacea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248BF1F5"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SCTA</w:t>
            </w:r>
          </w:p>
        </w:tc>
        <w:tc>
          <w:tcPr>
            <w:tcW w:w="1392" w:type="dxa"/>
            <w:tcBorders>
              <w:left w:val="nil"/>
              <w:bottom w:val="nil"/>
              <w:right w:val="nil"/>
            </w:tcBorders>
            <w:shd w:val="clear" w:color="auto" w:fill="auto"/>
            <w:noWrap/>
            <w:vAlign w:val="center"/>
          </w:tcPr>
          <w:p w14:paraId="27CE1168"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219</w:t>
            </w:r>
          </w:p>
        </w:tc>
        <w:tc>
          <w:tcPr>
            <w:tcW w:w="1630" w:type="dxa"/>
            <w:tcBorders>
              <w:left w:val="nil"/>
              <w:bottom w:val="nil"/>
              <w:right w:val="nil"/>
            </w:tcBorders>
            <w:shd w:val="clear" w:color="auto" w:fill="auto"/>
            <w:noWrap/>
            <w:vAlign w:val="center"/>
          </w:tcPr>
          <w:p w14:paraId="277E8E9C" w14:textId="77777777" w:rsidR="00CA7E96" w:rsidRPr="003808E1" w:rsidRDefault="00CA7E96" w:rsidP="00CA7E96">
            <w:pPr>
              <w:spacing w:after="0" w:line="240" w:lineRule="auto"/>
              <w:jc w:val="center"/>
              <w:rPr>
                <w:rFonts w:ascii="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Cardinalidae</w:t>
            </w:r>
            <w:proofErr w:type="spellEnd"/>
          </w:p>
        </w:tc>
        <w:tc>
          <w:tcPr>
            <w:tcW w:w="1219" w:type="dxa"/>
            <w:tcBorders>
              <w:left w:val="nil"/>
              <w:bottom w:val="nil"/>
              <w:right w:val="nil"/>
            </w:tcBorders>
            <w:shd w:val="clear" w:color="auto" w:fill="auto"/>
            <w:noWrap/>
            <w:vAlign w:val="center"/>
          </w:tcPr>
          <w:p w14:paraId="3D31C99E"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3A108F2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1B523882" w14:textId="77777777" w:rsidTr="009154D1">
        <w:trPr>
          <w:trHeight w:val="298"/>
        </w:trPr>
        <w:tc>
          <w:tcPr>
            <w:tcW w:w="3150" w:type="dxa"/>
            <w:tcBorders>
              <w:left w:val="nil"/>
              <w:bottom w:val="nil"/>
              <w:right w:val="nil"/>
            </w:tcBorders>
            <w:shd w:val="clear" w:color="auto" w:fill="auto"/>
            <w:noWrap/>
            <w:vAlign w:val="center"/>
          </w:tcPr>
          <w:p w14:paraId="4398D381" w14:textId="77777777" w:rsidR="00CA7E96" w:rsidRPr="003808E1" w:rsidRDefault="00CA7E96" w:rsidP="00CA7E96">
            <w:pPr>
              <w:spacing w:after="0" w:line="240" w:lineRule="auto"/>
              <w:rPr>
                <w:rFonts w:ascii="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Swainson's</w:t>
            </w:r>
            <w:proofErr w:type="spellEnd"/>
            <w:r w:rsidRPr="003808E1">
              <w:rPr>
                <w:rFonts w:ascii="Times New Roman" w:hAnsi="Times New Roman" w:cs="Times New Roman"/>
                <w:color w:val="000000"/>
                <w:sz w:val="24"/>
                <w:szCs w:val="24"/>
              </w:rPr>
              <w:t xml:space="preserve"> Thrush</w:t>
            </w:r>
          </w:p>
          <w:p w14:paraId="58F6D8B3"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Catharus</w:t>
            </w:r>
            <w:proofErr w:type="spellEnd"/>
            <w:r w:rsidRPr="003808E1">
              <w:rPr>
                <w:rFonts w:ascii="Times New Roman" w:eastAsia="Times New Roman" w:hAnsi="Times New Roman" w:cs="Times New Roman"/>
                <w:i/>
                <w:iCs/>
                <w:color w:val="000000"/>
                <w:sz w:val="23"/>
                <w:szCs w:val="23"/>
              </w:rPr>
              <w:t xml:space="preserve"> </w:t>
            </w:r>
            <w:proofErr w:type="spellStart"/>
            <w:r w:rsidRPr="003808E1">
              <w:rPr>
                <w:rFonts w:ascii="Times New Roman" w:eastAsia="Times New Roman" w:hAnsi="Times New Roman" w:cs="Times New Roman"/>
                <w:i/>
                <w:iCs/>
                <w:color w:val="000000"/>
                <w:sz w:val="23"/>
                <w:szCs w:val="23"/>
              </w:rPr>
              <w:t>ustulatus</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10E426E5"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SWTH</w:t>
            </w:r>
          </w:p>
        </w:tc>
        <w:tc>
          <w:tcPr>
            <w:tcW w:w="1392" w:type="dxa"/>
            <w:tcBorders>
              <w:left w:val="nil"/>
              <w:bottom w:val="nil"/>
              <w:right w:val="nil"/>
            </w:tcBorders>
            <w:shd w:val="clear" w:color="auto" w:fill="auto"/>
            <w:noWrap/>
            <w:vAlign w:val="center"/>
          </w:tcPr>
          <w:p w14:paraId="1BB4C6D5"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41</w:t>
            </w:r>
          </w:p>
        </w:tc>
        <w:tc>
          <w:tcPr>
            <w:tcW w:w="1630" w:type="dxa"/>
            <w:tcBorders>
              <w:left w:val="nil"/>
              <w:bottom w:val="nil"/>
              <w:right w:val="nil"/>
            </w:tcBorders>
            <w:shd w:val="clear" w:color="auto" w:fill="auto"/>
            <w:noWrap/>
            <w:vAlign w:val="center"/>
          </w:tcPr>
          <w:p w14:paraId="013C903B"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left w:val="nil"/>
              <w:bottom w:val="nil"/>
              <w:right w:val="nil"/>
            </w:tcBorders>
            <w:shd w:val="clear" w:color="auto" w:fill="auto"/>
            <w:noWrap/>
            <w:vAlign w:val="center"/>
          </w:tcPr>
          <w:p w14:paraId="0B75D96A"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32270E7"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6958CBA7" w14:textId="77777777" w:rsidTr="009154D1">
        <w:trPr>
          <w:trHeight w:val="298"/>
        </w:trPr>
        <w:tc>
          <w:tcPr>
            <w:tcW w:w="3150" w:type="dxa"/>
            <w:tcBorders>
              <w:left w:val="nil"/>
              <w:bottom w:val="nil"/>
              <w:right w:val="nil"/>
            </w:tcBorders>
            <w:shd w:val="clear" w:color="auto" w:fill="auto"/>
            <w:noWrap/>
            <w:vAlign w:val="center"/>
          </w:tcPr>
          <w:p w14:paraId="3C4E8248"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Winter Wren</w:t>
            </w:r>
          </w:p>
          <w:p w14:paraId="2AE8E0B2"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Troglodytes </w:t>
            </w:r>
            <w:proofErr w:type="spellStart"/>
            <w:r w:rsidRPr="003808E1">
              <w:rPr>
                <w:rFonts w:ascii="Times New Roman" w:eastAsia="Times New Roman" w:hAnsi="Times New Roman" w:cs="Times New Roman"/>
                <w:i/>
                <w:iCs/>
                <w:color w:val="000000"/>
                <w:sz w:val="23"/>
                <w:szCs w:val="23"/>
              </w:rPr>
              <w:t>hiemalis</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4300CCA7"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WIWR</w:t>
            </w:r>
          </w:p>
        </w:tc>
        <w:tc>
          <w:tcPr>
            <w:tcW w:w="1392" w:type="dxa"/>
            <w:tcBorders>
              <w:left w:val="nil"/>
              <w:bottom w:val="nil"/>
              <w:right w:val="nil"/>
            </w:tcBorders>
            <w:shd w:val="clear" w:color="auto" w:fill="auto"/>
            <w:noWrap/>
            <w:vAlign w:val="center"/>
          </w:tcPr>
          <w:p w14:paraId="10B80128"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109</w:t>
            </w:r>
          </w:p>
        </w:tc>
        <w:tc>
          <w:tcPr>
            <w:tcW w:w="1630" w:type="dxa"/>
            <w:tcBorders>
              <w:left w:val="nil"/>
              <w:bottom w:val="nil"/>
              <w:right w:val="nil"/>
            </w:tcBorders>
            <w:shd w:val="clear" w:color="auto" w:fill="auto"/>
            <w:noWrap/>
            <w:vAlign w:val="center"/>
          </w:tcPr>
          <w:p w14:paraId="7E1110E0"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Troglodytidae</w:t>
            </w:r>
          </w:p>
        </w:tc>
        <w:tc>
          <w:tcPr>
            <w:tcW w:w="1219" w:type="dxa"/>
            <w:tcBorders>
              <w:left w:val="nil"/>
              <w:bottom w:val="nil"/>
              <w:right w:val="nil"/>
            </w:tcBorders>
            <w:shd w:val="clear" w:color="auto" w:fill="auto"/>
            <w:noWrap/>
            <w:vAlign w:val="center"/>
          </w:tcPr>
          <w:p w14:paraId="6FC16E2A"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6AAC26C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50EBBBC6" w14:textId="77777777" w:rsidTr="009154D1">
        <w:trPr>
          <w:trHeight w:val="298"/>
        </w:trPr>
        <w:tc>
          <w:tcPr>
            <w:tcW w:w="3150" w:type="dxa"/>
            <w:tcBorders>
              <w:left w:val="nil"/>
              <w:bottom w:val="nil"/>
              <w:right w:val="nil"/>
            </w:tcBorders>
            <w:shd w:val="clear" w:color="auto" w:fill="auto"/>
            <w:noWrap/>
            <w:vAlign w:val="center"/>
          </w:tcPr>
          <w:p w14:paraId="0E89AF52"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Wood Thrush</w:t>
            </w:r>
          </w:p>
          <w:p w14:paraId="5317949C"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Hylocichla mustelina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4AAD0AE0"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WOTH</w:t>
            </w:r>
          </w:p>
        </w:tc>
        <w:tc>
          <w:tcPr>
            <w:tcW w:w="1392" w:type="dxa"/>
            <w:tcBorders>
              <w:left w:val="nil"/>
              <w:bottom w:val="nil"/>
              <w:right w:val="nil"/>
            </w:tcBorders>
            <w:shd w:val="clear" w:color="auto" w:fill="auto"/>
            <w:noWrap/>
            <w:vAlign w:val="center"/>
          </w:tcPr>
          <w:p w14:paraId="6B8703EC"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182</w:t>
            </w:r>
          </w:p>
        </w:tc>
        <w:tc>
          <w:tcPr>
            <w:tcW w:w="1630" w:type="dxa"/>
            <w:tcBorders>
              <w:left w:val="nil"/>
              <w:bottom w:val="nil"/>
              <w:right w:val="nil"/>
            </w:tcBorders>
            <w:shd w:val="clear" w:color="auto" w:fill="auto"/>
            <w:noWrap/>
            <w:vAlign w:val="center"/>
          </w:tcPr>
          <w:p w14:paraId="35AE58B1"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left w:val="nil"/>
              <w:bottom w:val="nil"/>
              <w:right w:val="nil"/>
            </w:tcBorders>
            <w:shd w:val="clear" w:color="auto" w:fill="auto"/>
            <w:noWrap/>
            <w:vAlign w:val="center"/>
          </w:tcPr>
          <w:p w14:paraId="7C8D3DC3"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51875C4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2F72B3FC" w14:textId="77777777" w:rsidTr="009154D1">
        <w:trPr>
          <w:trHeight w:val="298"/>
        </w:trPr>
        <w:tc>
          <w:tcPr>
            <w:tcW w:w="3150" w:type="dxa"/>
            <w:tcBorders>
              <w:left w:val="nil"/>
              <w:right w:val="nil"/>
            </w:tcBorders>
            <w:shd w:val="clear" w:color="auto" w:fill="auto"/>
            <w:noWrap/>
            <w:vAlign w:val="center"/>
          </w:tcPr>
          <w:p w14:paraId="7E8F8CAB"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Worm-eating Warbler</w:t>
            </w:r>
          </w:p>
          <w:p w14:paraId="641471FB"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Helmitheros</w:t>
            </w:r>
            <w:proofErr w:type="spellEnd"/>
            <w:r w:rsidRPr="003808E1">
              <w:rPr>
                <w:rFonts w:ascii="Times New Roman" w:eastAsia="Times New Roman" w:hAnsi="Times New Roman" w:cs="Times New Roman"/>
                <w:i/>
                <w:iCs/>
                <w:color w:val="000000"/>
                <w:sz w:val="23"/>
                <w:szCs w:val="23"/>
              </w:rPr>
              <w:t xml:space="preserve"> </w:t>
            </w:r>
            <w:proofErr w:type="spellStart"/>
            <w:r w:rsidRPr="003808E1">
              <w:rPr>
                <w:rFonts w:ascii="Times New Roman" w:eastAsia="Times New Roman" w:hAnsi="Times New Roman" w:cs="Times New Roman"/>
                <w:i/>
                <w:iCs/>
                <w:color w:val="000000"/>
                <w:sz w:val="23"/>
                <w:szCs w:val="23"/>
              </w:rPr>
              <w:t>vermivorum</w:t>
            </w:r>
            <w:proofErr w:type="spellEnd"/>
            <w:r w:rsidRPr="003808E1">
              <w:rPr>
                <w:rFonts w:ascii="Times New Roman" w:eastAsia="Times New Roman" w:hAnsi="Times New Roman" w:cs="Times New Roman"/>
                <w:color w:val="000000"/>
                <w:sz w:val="23"/>
                <w:szCs w:val="23"/>
              </w:rPr>
              <w:t>)</w:t>
            </w:r>
          </w:p>
        </w:tc>
        <w:tc>
          <w:tcPr>
            <w:tcW w:w="1003" w:type="dxa"/>
            <w:tcBorders>
              <w:left w:val="nil"/>
              <w:right w:val="nil"/>
            </w:tcBorders>
            <w:shd w:val="clear" w:color="auto" w:fill="auto"/>
            <w:noWrap/>
            <w:vAlign w:val="center"/>
          </w:tcPr>
          <w:p w14:paraId="7F659FBE"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WEWA</w:t>
            </w:r>
          </w:p>
        </w:tc>
        <w:tc>
          <w:tcPr>
            <w:tcW w:w="1392" w:type="dxa"/>
            <w:tcBorders>
              <w:left w:val="nil"/>
              <w:right w:val="nil"/>
            </w:tcBorders>
            <w:shd w:val="clear" w:color="auto" w:fill="auto"/>
            <w:noWrap/>
            <w:vAlign w:val="center"/>
          </w:tcPr>
          <w:p w14:paraId="78AE3BFF"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23</w:t>
            </w:r>
          </w:p>
        </w:tc>
        <w:tc>
          <w:tcPr>
            <w:tcW w:w="1630" w:type="dxa"/>
            <w:tcBorders>
              <w:left w:val="nil"/>
              <w:right w:val="nil"/>
            </w:tcBorders>
            <w:shd w:val="clear" w:color="auto" w:fill="auto"/>
            <w:noWrap/>
            <w:vAlign w:val="center"/>
          </w:tcPr>
          <w:p w14:paraId="4F40AF21"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right w:val="nil"/>
            </w:tcBorders>
            <w:shd w:val="clear" w:color="auto" w:fill="auto"/>
            <w:noWrap/>
            <w:vAlign w:val="center"/>
          </w:tcPr>
          <w:p w14:paraId="7F8B6AD0"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right w:val="nil"/>
            </w:tcBorders>
            <w:shd w:val="clear" w:color="auto" w:fill="auto"/>
            <w:noWrap/>
            <w:vAlign w:val="center"/>
          </w:tcPr>
          <w:p w14:paraId="228DA7FF"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0281D85F" w14:textId="77777777" w:rsidTr="009154D1">
        <w:trPr>
          <w:trHeight w:val="298"/>
        </w:trPr>
        <w:tc>
          <w:tcPr>
            <w:tcW w:w="3150" w:type="dxa"/>
            <w:tcBorders>
              <w:left w:val="nil"/>
              <w:bottom w:val="single" w:sz="4" w:space="0" w:color="auto"/>
              <w:right w:val="nil"/>
            </w:tcBorders>
            <w:shd w:val="clear" w:color="auto" w:fill="auto"/>
            <w:noWrap/>
            <w:vAlign w:val="center"/>
          </w:tcPr>
          <w:p w14:paraId="5E6F95EC"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w:t>
            </w:r>
            <w:proofErr w:type="spellStart"/>
            <w:r w:rsidRPr="003808E1">
              <w:rPr>
                <w:rFonts w:ascii="Times New Roman" w:hAnsi="Times New Roman" w:cs="Times New Roman"/>
                <w:color w:val="000000"/>
                <w:sz w:val="24"/>
                <w:szCs w:val="24"/>
              </w:rPr>
              <w:t>rumped</w:t>
            </w:r>
            <w:proofErr w:type="spellEnd"/>
            <w:r w:rsidRPr="003808E1">
              <w:rPr>
                <w:rFonts w:ascii="Times New Roman" w:hAnsi="Times New Roman" w:cs="Times New Roman"/>
                <w:color w:val="000000"/>
                <w:sz w:val="24"/>
                <w:szCs w:val="24"/>
              </w:rPr>
              <w:t xml:space="preserve"> Warbler</w:t>
            </w:r>
          </w:p>
          <w:p w14:paraId="79D77498"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Setophaga </w:t>
            </w:r>
            <w:proofErr w:type="spellStart"/>
            <w:r w:rsidRPr="003808E1">
              <w:rPr>
                <w:rFonts w:ascii="Times New Roman" w:eastAsia="Times New Roman" w:hAnsi="Times New Roman" w:cs="Times New Roman"/>
                <w:i/>
                <w:iCs/>
                <w:color w:val="000000"/>
                <w:sz w:val="23"/>
                <w:szCs w:val="23"/>
              </w:rPr>
              <w:t>coronata</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single" w:sz="4" w:space="0" w:color="auto"/>
              <w:right w:val="nil"/>
            </w:tcBorders>
            <w:shd w:val="clear" w:color="auto" w:fill="auto"/>
            <w:noWrap/>
            <w:vAlign w:val="center"/>
          </w:tcPr>
          <w:p w14:paraId="59A0E0B4"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YRWA</w:t>
            </w:r>
          </w:p>
        </w:tc>
        <w:tc>
          <w:tcPr>
            <w:tcW w:w="1392" w:type="dxa"/>
            <w:tcBorders>
              <w:left w:val="nil"/>
              <w:bottom w:val="single" w:sz="4" w:space="0" w:color="auto"/>
              <w:right w:val="nil"/>
            </w:tcBorders>
            <w:shd w:val="clear" w:color="auto" w:fill="auto"/>
            <w:noWrap/>
            <w:vAlign w:val="center"/>
          </w:tcPr>
          <w:p w14:paraId="0BD95267"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35</w:t>
            </w:r>
          </w:p>
        </w:tc>
        <w:tc>
          <w:tcPr>
            <w:tcW w:w="1630" w:type="dxa"/>
            <w:tcBorders>
              <w:left w:val="nil"/>
              <w:bottom w:val="single" w:sz="4" w:space="0" w:color="auto"/>
              <w:right w:val="nil"/>
            </w:tcBorders>
            <w:shd w:val="clear" w:color="auto" w:fill="auto"/>
            <w:noWrap/>
            <w:vAlign w:val="center"/>
          </w:tcPr>
          <w:p w14:paraId="2B3AFA4F"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single" w:sz="4" w:space="0" w:color="auto"/>
              <w:right w:val="nil"/>
            </w:tcBorders>
            <w:shd w:val="clear" w:color="auto" w:fill="auto"/>
            <w:noWrap/>
            <w:vAlign w:val="center"/>
          </w:tcPr>
          <w:p w14:paraId="10A167B8"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single" w:sz="4" w:space="0" w:color="auto"/>
              <w:right w:val="nil"/>
            </w:tcBorders>
            <w:shd w:val="clear" w:color="auto" w:fill="auto"/>
            <w:noWrap/>
            <w:vAlign w:val="center"/>
          </w:tcPr>
          <w:p w14:paraId="1B14A81B"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2D2F6EE3" w14:textId="77777777" w:rsidTr="009154D1">
        <w:trPr>
          <w:trHeight w:val="298"/>
        </w:trPr>
        <w:tc>
          <w:tcPr>
            <w:tcW w:w="3150" w:type="dxa"/>
            <w:tcBorders>
              <w:top w:val="single" w:sz="4" w:space="0" w:color="auto"/>
              <w:left w:val="nil"/>
              <w:bottom w:val="nil"/>
              <w:right w:val="nil"/>
            </w:tcBorders>
            <w:shd w:val="clear" w:color="auto" w:fill="auto"/>
            <w:noWrap/>
            <w:vAlign w:val="center"/>
          </w:tcPr>
          <w:p w14:paraId="4A566FB4"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American Redstart</w:t>
            </w:r>
          </w:p>
          <w:p w14:paraId="71083943"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ruticilla</w:t>
            </w:r>
            <w:r w:rsidRPr="003808E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6389AD42"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AMRE</w:t>
            </w:r>
          </w:p>
        </w:tc>
        <w:tc>
          <w:tcPr>
            <w:tcW w:w="1392" w:type="dxa"/>
            <w:tcBorders>
              <w:top w:val="single" w:sz="4" w:space="0" w:color="auto"/>
              <w:left w:val="nil"/>
              <w:bottom w:val="nil"/>
              <w:right w:val="nil"/>
            </w:tcBorders>
            <w:shd w:val="clear" w:color="auto" w:fill="auto"/>
            <w:noWrap/>
            <w:vAlign w:val="center"/>
          </w:tcPr>
          <w:p w14:paraId="33C8A8CD"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128</w:t>
            </w:r>
          </w:p>
        </w:tc>
        <w:tc>
          <w:tcPr>
            <w:tcW w:w="1630" w:type="dxa"/>
            <w:tcBorders>
              <w:top w:val="single" w:sz="4" w:space="0" w:color="auto"/>
              <w:left w:val="nil"/>
              <w:bottom w:val="nil"/>
              <w:right w:val="nil"/>
            </w:tcBorders>
            <w:shd w:val="clear" w:color="auto" w:fill="auto"/>
            <w:noWrap/>
            <w:vAlign w:val="center"/>
          </w:tcPr>
          <w:p w14:paraId="3400828F"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single" w:sz="4" w:space="0" w:color="auto"/>
              <w:left w:val="nil"/>
              <w:bottom w:val="nil"/>
              <w:right w:val="nil"/>
            </w:tcBorders>
            <w:shd w:val="clear" w:color="auto" w:fill="auto"/>
            <w:noWrap/>
            <w:vAlign w:val="center"/>
          </w:tcPr>
          <w:p w14:paraId="129D89BC"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single" w:sz="4" w:space="0" w:color="auto"/>
              <w:left w:val="nil"/>
              <w:bottom w:val="nil"/>
              <w:right w:val="nil"/>
            </w:tcBorders>
            <w:shd w:val="clear" w:color="auto" w:fill="auto"/>
            <w:noWrap/>
            <w:vAlign w:val="center"/>
          </w:tcPr>
          <w:p w14:paraId="40B9A65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32A31F57" w14:textId="77777777" w:rsidTr="009154D1">
        <w:trPr>
          <w:trHeight w:val="298"/>
        </w:trPr>
        <w:tc>
          <w:tcPr>
            <w:tcW w:w="3150" w:type="dxa"/>
            <w:tcBorders>
              <w:top w:val="nil"/>
              <w:left w:val="nil"/>
              <w:bottom w:val="nil"/>
              <w:right w:val="nil"/>
            </w:tcBorders>
            <w:shd w:val="clear" w:color="auto" w:fill="auto"/>
            <w:noWrap/>
            <w:vAlign w:val="center"/>
          </w:tcPr>
          <w:p w14:paraId="0FBDCA0B"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Black-billed Cuckoo</w:t>
            </w:r>
          </w:p>
          <w:p w14:paraId="7EFCB7B9"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Coccyzus</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erythropthalmus</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40212918"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BBCU</w:t>
            </w:r>
          </w:p>
        </w:tc>
        <w:tc>
          <w:tcPr>
            <w:tcW w:w="1392" w:type="dxa"/>
            <w:tcBorders>
              <w:top w:val="nil"/>
              <w:left w:val="nil"/>
              <w:bottom w:val="nil"/>
              <w:right w:val="nil"/>
            </w:tcBorders>
            <w:shd w:val="clear" w:color="auto" w:fill="auto"/>
            <w:noWrap/>
            <w:vAlign w:val="center"/>
          </w:tcPr>
          <w:p w14:paraId="53326558"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6</w:t>
            </w:r>
          </w:p>
        </w:tc>
        <w:tc>
          <w:tcPr>
            <w:tcW w:w="1630" w:type="dxa"/>
            <w:tcBorders>
              <w:top w:val="nil"/>
              <w:left w:val="nil"/>
              <w:bottom w:val="nil"/>
              <w:right w:val="nil"/>
            </w:tcBorders>
            <w:shd w:val="clear" w:color="auto" w:fill="auto"/>
            <w:noWrap/>
            <w:vAlign w:val="center"/>
          </w:tcPr>
          <w:p w14:paraId="4F66C2D3"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Cuculidae</w:t>
            </w:r>
            <w:proofErr w:type="spellEnd"/>
          </w:p>
        </w:tc>
        <w:tc>
          <w:tcPr>
            <w:tcW w:w="1219" w:type="dxa"/>
            <w:tcBorders>
              <w:top w:val="nil"/>
              <w:left w:val="nil"/>
              <w:bottom w:val="nil"/>
              <w:right w:val="nil"/>
            </w:tcBorders>
            <w:shd w:val="clear" w:color="auto" w:fill="auto"/>
            <w:noWrap/>
            <w:vAlign w:val="center"/>
          </w:tcPr>
          <w:p w14:paraId="344CFB0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nil"/>
              <w:right w:val="nil"/>
            </w:tcBorders>
            <w:shd w:val="clear" w:color="auto" w:fill="auto"/>
            <w:noWrap/>
            <w:vAlign w:val="center"/>
          </w:tcPr>
          <w:p w14:paraId="08474EB5"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1+3</w:t>
            </w:r>
          </w:p>
        </w:tc>
      </w:tr>
      <w:tr w:rsidR="00CA7E96" w:rsidRPr="003808E1" w14:paraId="7203CC43" w14:textId="77777777" w:rsidTr="008729BF">
        <w:trPr>
          <w:trHeight w:val="298"/>
        </w:trPr>
        <w:tc>
          <w:tcPr>
            <w:tcW w:w="3150" w:type="dxa"/>
            <w:tcBorders>
              <w:top w:val="nil"/>
              <w:left w:val="nil"/>
              <w:bottom w:val="single" w:sz="18" w:space="0" w:color="auto"/>
              <w:right w:val="nil"/>
            </w:tcBorders>
            <w:shd w:val="clear" w:color="auto" w:fill="auto"/>
            <w:noWrap/>
            <w:vAlign w:val="center"/>
          </w:tcPr>
          <w:p w14:paraId="7E26C8AF"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Wood-Pewee</w:t>
            </w:r>
          </w:p>
          <w:p w14:paraId="0081FEF8" w14:textId="30EDEEE4"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Contopus virens</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18" w:space="0" w:color="auto"/>
              <w:right w:val="nil"/>
            </w:tcBorders>
            <w:shd w:val="clear" w:color="auto" w:fill="auto"/>
            <w:noWrap/>
            <w:vAlign w:val="center"/>
          </w:tcPr>
          <w:p w14:paraId="161F11D0" w14:textId="32F26A7C"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EAWP</w:t>
            </w:r>
          </w:p>
        </w:tc>
        <w:tc>
          <w:tcPr>
            <w:tcW w:w="1392" w:type="dxa"/>
            <w:tcBorders>
              <w:top w:val="nil"/>
              <w:left w:val="nil"/>
              <w:bottom w:val="single" w:sz="18" w:space="0" w:color="auto"/>
              <w:right w:val="nil"/>
            </w:tcBorders>
            <w:shd w:val="clear" w:color="auto" w:fill="auto"/>
            <w:noWrap/>
            <w:vAlign w:val="center"/>
          </w:tcPr>
          <w:p w14:paraId="40FB285D" w14:textId="18EBDFBB"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201</w:t>
            </w:r>
          </w:p>
        </w:tc>
        <w:tc>
          <w:tcPr>
            <w:tcW w:w="1630" w:type="dxa"/>
            <w:tcBorders>
              <w:top w:val="nil"/>
              <w:left w:val="nil"/>
              <w:bottom w:val="single" w:sz="18" w:space="0" w:color="auto"/>
              <w:right w:val="nil"/>
            </w:tcBorders>
            <w:shd w:val="clear" w:color="auto" w:fill="auto"/>
            <w:noWrap/>
            <w:vAlign w:val="center"/>
          </w:tcPr>
          <w:p w14:paraId="7E4847EB" w14:textId="2BF2C3C1"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nil"/>
              <w:left w:val="nil"/>
              <w:bottom w:val="single" w:sz="18" w:space="0" w:color="auto"/>
              <w:right w:val="nil"/>
            </w:tcBorders>
            <w:shd w:val="clear" w:color="auto" w:fill="auto"/>
            <w:noWrap/>
            <w:vAlign w:val="center"/>
          </w:tcPr>
          <w:p w14:paraId="35FBF982" w14:textId="1B4C8D25"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single" w:sz="18" w:space="0" w:color="auto"/>
              <w:right w:val="nil"/>
            </w:tcBorders>
            <w:shd w:val="clear" w:color="auto" w:fill="auto"/>
            <w:noWrap/>
            <w:vAlign w:val="center"/>
          </w:tcPr>
          <w:p w14:paraId="1E9FC2E0" w14:textId="62CF8999"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bl>
    <w:p w14:paraId="16C00BB8" w14:textId="77777777" w:rsidR="008729BF" w:rsidRPr="003808E1" w:rsidRDefault="008729BF" w:rsidP="008729BF"/>
    <w:p w14:paraId="608E628A" w14:textId="77777777" w:rsidR="008729BF" w:rsidRPr="003808E1" w:rsidRDefault="008729BF" w:rsidP="008729BF">
      <w:r w:rsidRPr="003808E1">
        <w:rPr>
          <w:rFonts w:ascii="Times New Roman" w:hAnsi="Times New Roman" w:cs="Times New Roman"/>
          <w:sz w:val="24"/>
          <w:szCs w:val="24"/>
        </w:rPr>
        <w:lastRenderedPageBreak/>
        <w:t>Table A1. Continued.</w:t>
      </w: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5048A8F3" w14:textId="77777777" w:rsidTr="008729BF">
        <w:trPr>
          <w:trHeight w:val="298"/>
        </w:trPr>
        <w:tc>
          <w:tcPr>
            <w:tcW w:w="3150" w:type="dxa"/>
            <w:tcBorders>
              <w:top w:val="single" w:sz="18" w:space="0" w:color="auto"/>
              <w:left w:val="nil"/>
              <w:bottom w:val="single" w:sz="18" w:space="0" w:color="auto"/>
              <w:right w:val="nil"/>
            </w:tcBorders>
            <w:shd w:val="clear" w:color="auto" w:fill="auto"/>
            <w:noWrap/>
            <w:vAlign w:val="center"/>
          </w:tcPr>
          <w:p w14:paraId="51673A06"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0029D59F"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8" w:space="0" w:color="auto"/>
              <w:left w:val="nil"/>
              <w:bottom w:val="single" w:sz="18" w:space="0" w:color="auto"/>
              <w:right w:val="nil"/>
            </w:tcBorders>
            <w:shd w:val="clear" w:color="auto" w:fill="auto"/>
            <w:noWrap/>
            <w:vAlign w:val="center"/>
          </w:tcPr>
          <w:p w14:paraId="5FF4D54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8" w:space="0" w:color="auto"/>
              <w:left w:val="nil"/>
              <w:bottom w:val="single" w:sz="18" w:space="0" w:color="auto"/>
              <w:right w:val="nil"/>
            </w:tcBorders>
            <w:shd w:val="clear" w:color="auto" w:fill="auto"/>
            <w:noWrap/>
            <w:vAlign w:val="center"/>
          </w:tcPr>
          <w:p w14:paraId="4EA6FE8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8" w:space="0" w:color="auto"/>
              <w:left w:val="nil"/>
              <w:bottom w:val="single" w:sz="18" w:space="0" w:color="auto"/>
              <w:right w:val="nil"/>
            </w:tcBorders>
            <w:shd w:val="clear" w:color="auto" w:fill="auto"/>
            <w:noWrap/>
            <w:vAlign w:val="center"/>
          </w:tcPr>
          <w:p w14:paraId="778055D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8" w:space="0" w:color="auto"/>
              <w:left w:val="nil"/>
              <w:bottom w:val="single" w:sz="18" w:space="0" w:color="auto"/>
              <w:right w:val="nil"/>
            </w:tcBorders>
            <w:shd w:val="clear" w:color="auto" w:fill="auto"/>
            <w:noWrap/>
            <w:vAlign w:val="center"/>
          </w:tcPr>
          <w:p w14:paraId="116910AA"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8" w:space="0" w:color="auto"/>
              <w:left w:val="nil"/>
              <w:bottom w:val="single" w:sz="18" w:space="0" w:color="auto"/>
              <w:right w:val="nil"/>
            </w:tcBorders>
            <w:shd w:val="clear" w:color="auto" w:fill="auto"/>
            <w:noWrap/>
            <w:vAlign w:val="center"/>
          </w:tcPr>
          <w:p w14:paraId="06B1063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Model</w:t>
            </w:r>
          </w:p>
        </w:tc>
      </w:tr>
      <w:tr w:rsidR="00CA7E96" w:rsidRPr="003808E1" w14:paraId="0281741A" w14:textId="77777777" w:rsidTr="008729BF">
        <w:trPr>
          <w:trHeight w:val="298"/>
        </w:trPr>
        <w:tc>
          <w:tcPr>
            <w:tcW w:w="3150" w:type="dxa"/>
            <w:tcBorders>
              <w:top w:val="single" w:sz="18" w:space="0" w:color="auto"/>
              <w:left w:val="nil"/>
              <w:bottom w:val="nil"/>
              <w:right w:val="nil"/>
            </w:tcBorders>
            <w:shd w:val="clear" w:color="auto" w:fill="auto"/>
            <w:noWrap/>
            <w:vAlign w:val="center"/>
          </w:tcPr>
          <w:p w14:paraId="12DADC51"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Great-crested Flycatcher</w:t>
            </w:r>
          </w:p>
          <w:p w14:paraId="51B2A61A" w14:textId="7142B856"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Myiarchus</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crinitus</w:t>
            </w:r>
            <w:proofErr w:type="spellEnd"/>
            <w:r w:rsidRPr="003808E1">
              <w:rPr>
                <w:rFonts w:ascii="Times New Roman" w:eastAsia="Times New Roman" w:hAnsi="Times New Roman" w:cs="Times New Roman"/>
                <w:color w:val="000000"/>
                <w:sz w:val="24"/>
                <w:szCs w:val="24"/>
              </w:rPr>
              <w:t>)</w:t>
            </w:r>
          </w:p>
        </w:tc>
        <w:tc>
          <w:tcPr>
            <w:tcW w:w="1003" w:type="dxa"/>
            <w:tcBorders>
              <w:top w:val="single" w:sz="18" w:space="0" w:color="auto"/>
              <w:left w:val="nil"/>
              <w:bottom w:val="nil"/>
              <w:right w:val="nil"/>
            </w:tcBorders>
            <w:shd w:val="clear" w:color="auto" w:fill="auto"/>
            <w:noWrap/>
            <w:vAlign w:val="center"/>
          </w:tcPr>
          <w:p w14:paraId="4D9B24F6" w14:textId="27A6B2D4"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GCFL</w:t>
            </w:r>
          </w:p>
        </w:tc>
        <w:tc>
          <w:tcPr>
            <w:tcW w:w="1392" w:type="dxa"/>
            <w:tcBorders>
              <w:top w:val="single" w:sz="18" w:space="0" w:color="auto"/>
              <w:left w:val="nil"/>
              <w:bottom w:val="nil"/>
              <w:right w:val="nil"/>
            </w:tcBorders>
            <w:shd w:val="clear" w:color="auto" w:fill="auto"/>
            <w:noWrap/>
            <w:vAlign w:val="center"/>
          </w:tcPr>
          <w:p w14:paraId="53E5D253" w14:textId="412744F5"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12</w:t>
            </w:r>
          </w:p>
        </w:tc>
        <w:tc>
          <w:tcPr>
            <w:tcW w:w="1630" w:type="dxa"/>
            <w:tcBorders>
              <w:top w:val="single" w:sz="18" w:space="0" w:color="auto"/>
              <w:left w:val="nil"/>
              <w:bottom w:val="nil"/>
              <w:right w:val="nil"/>
            </w:tcBorders>
            <w:shd w:val="clear" w:color="auto" w:fill="auto"/>
            <w:noWrap/>
            <w:vAlign w:val="center"/>
          </w:tcPr>
          <w:p w14:paraId="32C295A4" w14:textId="1A8D51F5"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single" w:sz="18" w:space="0" w:color="auto"/>
              <w:left w:val="nil"/>
              <w:bottom w:val="nil"/>
              <w:right w:val="nil"/>
            </w:tcBorders>
            <w:shd w:val="clear" w:color="auto" w:fill="auto"/>
            <w:noWrap/>
            <w:vAlign w:val="center"/>
          </w:tcPr>
          <w:p w14:paraId="6DF38619" w14:textId="3A8DED82"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single" w:sz="18" w:space="0" w:color="auto"/>
              <w:left w:val="nil"/>
              <w:bottom w:val="nil"/>
              <w:right w:val="nil"/>
            </w:tcBorders>
            <w:shd w:val="clear" w:color="auto" w:fill="auto"/>
            <w:noWrap/>
            <w:vAlign w:val="center"/>
          </w:tcPr>
          <w:p w14:paraId="326C5EE6" w14:textId="71DD7555"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6C557A23" w14:textId="77777777" w:rsidTr="009154D1">
        <w:trPr>
          <w:trHeight w:val="298"/>
        </w:trPr>
        <w:tc>
          <w:tcPr>
            <w:tcW w:w="3150" w:type="dxa"/>
            <w:tcBorders>
              <w:top w:val="nil"/>
              <w:left w:val="nil"/>
              <w:bottom w:val="nil"/>
              <w:right w:val="nil"/>
            </w:tcBorders>
            <w:shd w:val="clear" w:color="auto" w:fill="auto"/>
            <w:noWrap/>
            <w:vAlign w:val="center"/>
          </w:tcPr>
          <w:p w14:paraId="2D5534AA"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Hooded Warbler</w:t>
            </w:r>
          </w:p>
          <w:p w14:paraId="5B11DEE4" w14:textId="38D23619"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Setophaga </w:t>
            </w:r>
            <w:proofErr w:type="spellStart"/>
            <w:r w:rsidRPr="003808E1">
              <w:rPr>
                <w:rFonts w:ascii="Times New Roman" w:eastAsia="Times New Roman" w:hAnsi="Times New Roman" w:cs="Times New Roman"/>
                <w:i/>
                <w:iCs/>
                <w:color w:val="000000"/>
                <w:sz w:val="23"/>
                <w:szCs w:val="23"/>
              </w:rPr>
              <w:t>citrina</w:t>
            </w:r>
            <w:proofErr w:type="spellEnd"/>
            <w:r w:rsidRPr="003808E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57A0BC6D" w14:textId="73723CD6"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HOWA</w:t>
            </w:r>
          </w:p>
        </w:tc>
        <w:tc>
          <w:tcPr>
            <w:tcW w:w="1392" w:type="dxa"/>
            <w:tcBorders>
              <w:top w:val="nil"/>
              <w:left w:val="nil"/>
              <w:bottom w:val="nil"/>
              <w:right w:val="nil"/>
            </w:tcBorders>
            <w:shd w:val="clear" w:color="auto" w:fill="auto"/>
            <w:noWrap/>
            <w:vAlign w:val="center"/>
          </w:tcPr>
          <w:p w14:paraId="4C697524" w14:textId="0094E332"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145</w:t>
            </w:r>
          </w:p>
        </w:tc>
        <w:tc>
          <w:tcPr>
            <w:tcW w:w="1630" w:type="dxa"/>
            <w:tcBorders>
              <w:top w:val="nil"/>
              <w:left w:val="nil"/>
              <w:bottom w:val="nil"/>
              <w:right w:val="nil"/>
            </w:tcBorders>
            <w:shd w:val="clear" w:color="auto" w:fill="auto"/>
            <w:noWrap/>
            <w:vAlign w:val="center"/>
          </w:tcPr>
          <w:p w14:paraId="04BFD43A" w14:textId="6ADC959B"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4E3D68FF" w14:textId="2B644E1A"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nil"/>
              <w:right w:val="nil"/>
            </w:tcBorders>
            <w:shd w:val="clear" w:color="auto" w:fill="auto"/>
            <w:noWrap/>
            <w:vAlign w:val="center"/>
          </w:tcPr>
          <w:p w14:paraId="24F1D3C2" w14:textId="421504F3"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249CA77D" w14:textId="77777777" w:rsidTr="009154D1">
        <w:trPr>
          <w:trHeight w:val="298"/>
        </w:trPr>
        <w:tc>
          <w:tcPr>
            <w:tcW w:w="3150" w:type="dxa"/>
            <w:tcBorders>
              <w:top w:val="nil"/>
              <w:left w:val="nil"/>
              <w:bottom w:val="nil"/>
              <w:right w:val="nil"/>
            </w:tcBorders>
            <w:shd w:val="clear" w:color="auto" w:fill="auto"/>
            <w:noWrap/>
            <w:vAlign w:val="center"/>
          </w:tcPr>
          <w:p w14:paraId="3B4FB50E"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 xml:space="preserve">Northern </w:t>
            </w:r>
            <w:proofErr w:type="spellStart"/>
            <w:r w:rsidRPr="003808E1">
              <w:rPr>
                <w:rFonts w:ascii="Times New Roman" w:hAnsi="Times New Roman" w:cs="Times New Roman"/>
                <w:color w:val="000000"/>
                <w:sz w:val="24"/>
                <w:szCs w:val="24"/>
              </w:rPr>
              <w:t>Parula</w:t>
            </w:r>
            <w:proofErr w:type="spellEnd"/>
          </w:p>
          <w:p w14:paraId="7BE1A8FC"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americana</w:t>
            </w:r>
            <w:r w:rsidRPr="003808E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1B1CC6A8"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NOPA</w:t>
            </w:r>
          </w:p>
        </w:tc>
        <w:tc>
          <w:tcPr>
            <w:tcW w:w="1392" w:type="dxa"/>
            <w:tcBorders>
              <w:top w:val="nil"/>
              <w:left w:val="nil"/>
              <w:bottom w:val="nil"/>
              <w:right w:val="nil"/>
            </w:tcBorders>
            <w:shd w:val="clear" w:color="auto" w:fill="auto"/>
            <w:noWrap/>
            <w:vAlign w:val="center"/>
          </w:tcPr>
          <w:p w14:paraId="39FDDF4B"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38</w:t>
            </w:r>
          </w:p>
        </w:tc>
        <w:tc>
          <w:tcPr>
            <w:tcW w:w="1630" w:type="dxa"/>
            <w:tcBorders>
              <w:top w:val="nil"/>
              <w:left w:val="nil"/>
              <w:bottom w:val="nil"/>
              <w:right w:val="nil"/>
            </w:tcBorders>
            <w:shd w:val="clear" w:color="auto" w:fill="auto"/>
            <w:noWrap/>
            <w:vAlign w:val="center"/>
          </w:tcPr>
          <w:p w14:paraId="5B6C05EE"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5A2C5274"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nil"/>
              <w:right w:val="nil"/>
            </w:tcBorders>
            <w:shd w:val="clear" w:color="auto" w:fill="auto"/>
            <w:noWrap/>
            <w:vAlign w:val="center"/>
          </w:tcPr>
          <w:p w14:paraId="7164018E"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17F2D51C" w14:textId="77777777" w:rsidTr="009154D1">
        <w:trPr>
          <w:trHeight w:val="298"/>
        </w:trPr>
        <w:tc>
          <w:tcPr>
            <w:tcW w:w="3150" w:type="dxa"/>
            <w:tcBorders>
              <w:top w:val="nil"/>
              <w:left w:val="nil"/>
              <w:right w:val="nil"/>
            </w:tcBorders>
            <w:shd w:val="clear" w:color="auto" w:fill="auto"/>
            <w:noWrap/>
            <w:vAlign w:val="center"/>
          </w:tcPr>
          <w:p w14:paraId="28D2267A"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Veery</w:t>
            </w:r>
          </w:p>
          <w:p w14:paraId="211AD56A"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Catharus</w:t>
            </w:r>
            <w:proofErr w:type="spellEnd"/>
            <w:r w:rsidRPr="003808E1">
              <w:rPr>
                <w:rFonts w:ascii="Times New Roman" w:eastAsia="Times New Roman" w:hAnsi="Times New Roman" w:cs="Times New Roman"/>
                <w:i/>
                <w:iCs/>
                <w:color w:val="000000"/>
                <w:sz w:val="23"/>
                <w:szCs w:val="23"/>
              </w:rPr>
              <w:t xml:space="preserve"> </w:t>
            </w:r>
            <w:proofErr w:type="spellStart"/>
            <w:r w:rsidRPr="003808E1">
              <w:rPr>
                <w:rFonts w:ascii="Times New Roman" w:eastAsia="Times New Roman" w:hAnsi="Times New Roman" w:cs="Times New Roman"/>
                <w:i/>
                <w:iCs/>
                <w:color w:val="000000"/>
                <w:sz w:val="23"/>
                <w:szCs w:val="23"/>
              </w:rPr>
              <w:t>fuscescens</w:t>
            </w:r>
            <w:proofErr w:type="spellEnd"/>
            <w:r w:rsidRPr="003808E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1D79F4BD"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VEER</w:t>
            </w:r>
          </w:p>
        </w:tc>
        <w:tc>
          <w:tcPr>
            <w:tcW w:w="1392" w:type="dxa"/>
            <w:tcBorders>
              <w:top w:val="nil"/>
              <w:left w:val="nil"/>
              <w:right w:val="nil"/>
            </w:tcBorders>
            <w:shd w:val="clear" w:color="auto" w:fill="auto"/>
            <w:noWrap/>
            <w:vAlign w:val="center"/>
          </w:tcPr>
          <w:p w14:paraId="6AAEB71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266</w:t>
            </w:r>
          </w:p>
        </w:tc>
        <w:tc>
          <w:tcPr>
            <w:tcW w:w="1630" w:type="dxa"/>
            <w:tcBorders>
              <w:top w:val="nil"/>
              <w:left w:val="nil"/>
              <w:right w:val="nil"/>
            </w:tcBorders>
            <w:shd w:val="clear" w:color="auto" w:fill="auto"/>
            <w:noWrap/>
            <w:vAlign w:val="center"/>
          </w:tcPr>
          <w:p w14:paraId="4BB31C03"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nil"/>
              <w:left w:val="nil"/>
              <w:right w:val="nil"/>
            </w:tcBorders>
            <w:shd w:val="clear" w:color="auto" w:fill="auto"/>
            <w:noWrap/>
            <w:vAlign w:val="center"/>
          </w:tcPr>
          <w:p w14:paraId="31468871"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right w:val="nil"/>
            </w:tcBorders>
            <w:shd w:val="clear" w:color="auto" w:fill="auto"/>
            <w:noWrap/>
            <w:vAlign w:val="center"/>
          </w:tcPr>
          <w:p w14:paraId="79ED195C"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1FCA9E19" w14:textId="77777777" w:rsidTr="009154D1">
        <w:trPr>
          <w:trHeight w:val="298"/>
        </w:trPr>
        <w:tc>
          <w:tcPr>
            <w:tcW w:w="3150" w:type="dxa"/>
            <w:tcBorders>
              <w:top w:val="nil"/>
              <w:left w:val="nil"/>
              <w:bottom w:val="single" w:sz="4" w:space="0" w:color="auto"/>
              <w:right w:val="nil"/>
            </w:tcBorders>
            <w:shd w:val="clear" w:color="auto" w:fill="auto"/>
            <w:noWrap/>
            <w:vAlign w:val="center"/>
          </w:tcPr>
          <w:p w14:paraId="59E66238"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Yellow-throated Vireo</w:t>
            </w:r>
          </w:p>
          <w:p w14:paraId="7652F062"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 xml:space="preserve">Vireo </w:t>
            </w:r>
            <w:proofErr w:type="spellStart"/>
            <w:r w:rsidRPr="003808E1">
              <w:rPr>
                <w:rFonts w:ascii="Times New Roman" w:eastAsia="Times New Roman" w:hAnsi="Times New Roman" w:cs="Times New Roman"/>
                <w:i/>
                <w:iCs/>
                <w:color w:val="000000"/>
                <w:sz w:val="24"/>
                <w:szCs w:val="24"/>
              </w:rPr>
              <w:t>flavifrons</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single" w:sz="4" w:space="0" w:color="auto"/>
              <w:right w:val="nil"/>
            </w:tcBorders>
            <w:shd w:val="clear" w:color="auto" w:fill="auto"/>
            <w:noWrap/>
            <w:vAlign w:val="center"/>
          </w:tcPr>
          <w:p w14:paraId="66DCCAF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YTVI</w:t>
            </w:r>
          </w:p>
        </w:tc>
        <w:tc>
          <w:tcPr>
            <w:tcW w:w="1392" w:type="dxa"/>
            <w:tcBorders>
              <w:top w:val="nil"/>
              <w:left w:val="nil"/>
              <w:bottom w:val="single" w:sz="4" w:space="0" w:color="auto"/>
              <w:right w:val="nil"/>
            </w:tcBorders>
            <w:shd w:val="clear" w:color="auto" w:fill="auto"/>
            <w:noWrap/>
            <w:vAlign w:val="center"/>
          </w:tcPr>
          <w:p w14:paraId="3F63978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16</w:t>
            </w:r>
          </w:p>
        </w:tc>
        <w:tc>
          <w:tcPr>
            <w:tcW w:w="1630" w:type="dxa"/>
            <w:tcBorders>
              <w:top w:val="nil"/>
              <w:left w:val="nil"/>
              <w:bottom w:val="single" w:sz="4" w:space="0" w:color="auto"/>
              <w:right w:val="nil"/>
            </w:tcBorders>
            <w:shd w:val="clear" w:color="auto" w:fill="auto"/>
            <w:noWrap/>
            <w:vAlign w:val="center"/>
          </w:tcPr>
          <w:p w14:paraId="6AB93DE1"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Vireonidae</w:t>
            </w:r>
            <w:proofErr w:type="spellEnd"/>
          </w:p>
        </w:tc>
        <w:tc>
          <w:tcPr>
            <w:tcW w:w="1219" w:type="dxa"/>
            <w:tcBorders>
              <w:top w:val="nil"/>
              <w:left w:val="nil"/>
              <w:bottom w:val="single" w:sz="4" w:space="0" w:color="auto"/>
              <w:right w:val="nil"/>
            </w:tcBorders>
            <w:shd w:val="clear" w:color="auto" w:fill="auto"/>
            <w:noWrap/>
            <w:vAlign w:val="center"/>
          </w:tcPr>
          <w:p w14:paraId="5F87DC25"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single" w:sz="4" w:space="0" w:color="auto"/>
              <w:right w:val="nil"/>
            </w:tcBorders>
            <w:shd w:val="clear" w:color="auto" w:fill="auto"/>
            <w:noWrap/>
            <w:vAlign w:val="center"/>
          </w:tcPr>
          <w:p w14:paraId="7A15577F"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w:t>
            </w:r>
          </w:p>
        </w:tc>
      </w:tr>
      <w:tr w:rsidR="00CA7E96" w:rsidRPr="003808E1" w14:paraId="796EAB5D" w14:textId="77777777" w:rsidTr="009154D1">
        <w:trPr>
          <w:trHeight w:val="298"/>
        </w:trPr>
        <w:tc>
          <w:tcPr>
            <w:tcW w:w="3150" w:type="dxa"/>
            <w:tcBorders>
              <w:top w:val="single" w:sz="4" w:space="0" w:color="auto"/>
              <w:left w:val="nil"/>
              <w:bottom w:val="nil"/>
              <w:right w:val="nil"/>
            </w:tcBorders>
            <w:shd w:val="clear" w:color="auto" w:fill="auto"/>
            <w:noWrap/>
            <w:vAlign w:val="center"/>
          </w:tcPr>
          <w:p w14:paraId="3B1FDB68"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American Robin</w:t>
            </w:r>
          </w:p>
          <w:p w14:paraId="5030F2B5"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 xml:space="preserve">Turdus </w:t>
            </w:r>
            <w:proofErr w:type="spellStart"/>
            <w:r w:rsidRPr="003808E1">
              <w:rPr>
                <w:rFonts w:ascii="Times New Roman" w:eastAsia="Times New Roman" w:hAnsi="Times New Roman" w:cs="Times New Roman"/>
                <w:i/>
                <w:iCs/>
                <w:color w:val="000000"/>
                <w:sz w:val="24"/>
                <w:szCs w:val="24"/>
              </w:rPr>
              <w:t>migratorius</w:t>
            </w:r>
            <w:proofErr w:type="spellEnd"/>
            <w:r w:rsidRPr="003808E1">
              <w:rPr>
                <w:rFonts w:ascii="Times New Roman" w:eastAsia="Times New Roman" w:hAnsi="Times New Roman" w:cs="Times New Roman"/>
                <w:color w:val="000000"/>
                <w:sz w:val="24"/>
                <w:szCs w:val="24"/>
              </w:rPr>
              <w:t>)</w:t>
            </w:r>
          </w:p>
        </w:tc>
        <w:tc>
          <w:tcPr>
            <w:tcW w:w="1003" w:type="dxa"/>
            <w:tcBorders>
              <w:top w:val="single" w:sz="4" w:space="0" w:color="auto"/>
              <w:left w:val="nil"/>
              <w:bottom w:val="nil"/>
              <w:right w:val="nil"/>
            </w:tcBorders>
            <w:shd w:val="clear" w:color="auto" w:fill="auto"/>
            <w:noWrap/>
            <w:vAlign w:val="center"/>
          </w:tcPr>
          <w:p w14:paraId="00DBE000"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AMRO</w:t>
            </w:r>
          </w:p>
        </w:tc>
        <w:tc>
          <w:tcPr>
            <w:tcW w:w="1392" w:type="dxa"/>
            <w:tcBorders>
              <w:top w:val="single" w:sz="4" w:space="0" w:color="auto"/>
              <w:left w:val="nil"/>
              <w:bottom w:val="nil"/>
              <w:right w:val="nil"/>
            </w:tcBorders>
            <w:shd w:val="clear" w:color="auto" w:fill="auto"/>
            <w:noWrap/>
            <w:vAlign w:val="center"/>
          </w:tcPr>
          <w:p w14:paraId="0E2D161A"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343</w:t>
            </w:r>
          </w:p>
        </w:tc>
        <w:tc>
          <w:tcPr>
            <w:tcW w:w="1630" w:type="dxa"/>
            <w:tcBorders>
              <w:top w:val="single" w:sz="4" w:space="0" w:color="auto"/>
              <w:left w:val="nil"/>
              <w:bottom w:val="nil"/>
              <w:right w:val="nil"/>
            </w:tcBorders>
            <w:shd w:val="clear" w:color="auto" w:fill="auto"/>
            <w:noWrap/>
            <w:vAlign w:val="center"/>
          </w:tcPr>
          <w:p w14:paraId="72B59C77"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single" w:sz="4" w:space="0" w:color="auto"/>
              <w:left w:val="nil"/>
              <w:bottom w:val="nil"/>
              <w:right w:val="nil"/>
            </w:tcBorders>
            <w:shd w:val="clear" w:color="auto" w:fill="auto"/>
            <w:noWrap/>
            <w:vAlign w:val="center"/>
          </w:tcPr>
          <w:p w14:paraId="3C406F57"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single" w:sz="4" w:space="0" w:color="auto"/>
              <w:left w:val="nil"/>
              <w:bottom w:val="nil"/>
              <w:right w:val="nil"/>
            </w:tcBorders>
            <w:shd w:val="clear" w:color="auto" w:fill="auto"/>
            <w:noWrap/>
            <w:vAlign w:val="center"/>
          </w:tcPr>
          <w:p w14:paraId="0EFC2045"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52EEEDC6" w14:textId="77777777" w:rsidTr="009154D1">
        <w:trPr>
          <w:trHeight w:val="298"/>
        </w:trPr>
        <w:tc>
          <w:tcPr>
            <w:tcW w:w="3150" w:type="dxa"/>
            <w:tcBorders>
              <w:top w:val="nil"/>
              <w:left w:val="nil"/>
              <w:bottom w:val="nil"/>
              <w:right w:val="nil"/>
            </w:tcBorders>
            <w:shd w:val="clear" w:color="auto" w:fill="auto"/>
            <w:noWrap/>
            <w:vAlign w:val="center"/>
          </w:tcPr>
          <w:p w14:paraId="25B106BF"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Black-capped Chickadee</w:t>
            </w:r>
          </w:p>
          <w:p w14:paraId="135C9FE3"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Poecile</w:t>
            </w:r>
            <w:proofErr w:type="spellEnd"/>
            <w:r w:rsidRPr="003808E1">
              <w:rPr>
                <w:rFonts w:ascii="Times New Roman" w:eastAsia="Times New Roman" w:hAnsi="Times New Roman" w:cs="Times New Roman"/>
                <w:i/>
                <w:iCs/>
                <w:color w:val="000000"/>
                <w:sz w:val="24"/>
                <w:szCs w:val="24"/>
              </w:rPr>
              <w:t xml:space="preserve"> atricapillus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36E7A6A"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BCCH</w:t>
            </w:r>
          </w:p>
        </w:tc>
        <w:tc>
          <w:tcPr>
            <w:tcW w:w="1392" w:type="dxa"/>
            <w:tcBorders>
              <w:top w:val="nil"/>
              <w:left w:val="nil"/>
              <w:bottom w:val="nil"/>
              <w:right w:val="nil"/>
            </w:tcBorders>
            <w:shd w:val="clear" w:color="auto" w:fill="auto"/>
            <w:noWrap/>
            <w:vAlign w:val="center"/>
          </w:tcPr>
          <w:p w14:paraId="205B2221"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482</w:t>
            </w:r>
          </w:p>
        </w:tc>
        <w:tc>
          <w:tcPr>
            <w:tcW w:w="1630" w:type="dxa"/>
            <w:tcBorders>
              <w:top w:val="nil"/>
              <w:left w:val="nil"/>
              <w:bottom w:val="nil"/>
              <w:right w:val="nil"/>
            </w:tcBorders>
            <w:shd w:val="clear" w:color="auto" w:fill="auto"/>
            <w:noWrap/>
            <w:vAlign w:val="center"/>
          </w:tcPr>
          <w:p w14:paraId="63391BDC"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Paridae</w:t>
            </w:r>
            <w:proofErr w:type="spellEnd"/>
          </w:p>
        </w:tc>
        <w:tc>
          <w:tcPr>
            <w:tcW w:w="1219" w:type="dxa"/>
            <w:tcBorders>
              <w:top w:val="nil"/>
              <w:left w:val="nil"/>
              <w:bottom w:val="nil"/>
              <w:right w:val="nil"/>
            </w:tcBorders>
            <w:shd w:val="clear" w:color="auto" w:fill="auto"/>
            <w:noWrap/>
            <w:vAlign w:val="center"/>
          </w:tcPr>
          <w:p w14:paraId="20EEB8E4"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0137C0DF"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17E11F6E" w14:textId="77777777" w:rsidTr="009154D1">
        <w:trPr>
          <w:trHeight w:val="298"/>
        </w:trPr>
        <w:tc>
          <w:tcPr>
            <w:tcW w:w="3150" w:type="dxa"/>
            <w:tcBorders>
              <w:top w:val="nil"/>
              <w:left w:val="nil"/>
              <w:bottom w:val="nil"/>
              <w:right w:val="nil"/>
            </w:tcBorders>
            <w:shd w:val="clear" w:color="auto" w:fill="auto"/>
            <w:noWrap/>
            <w:vAlign w:val="center"/>
          </w:tcPr>
          <w:p w14:paraId="332498B4"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Blue-gray Gnatcatcher</w:t>
            </w:r>
          </w:p>
          <w:p w14:paraId="1E02F32E"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Polioptila</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caerulea</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7237F19E"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BGGN</w:t>
            </w:r>
          </w:p>
        </w:tc>
        <w:tc>
          <w:tcPr>
            <w:tcW w:w="1392" w:type="dxa"/>
            <w:tcBorders>
              <w:top w:val="nil"/>
              <w:left w:val="nil"/>
              <w:bottom w:val="nil"/>
              <w:right w:val="nil"/>
            </w:tcBorders>
            <w:shd w:val="clear" w:color="auto" w:fill="auto"/>
            <w:noWrap/>
            <w:vAlign w:val="center"/>
          </w:tcPr>
          <w:p w14:paraId="673D264B"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33</w:t>
            </w:r>
          </w:p>
        </w:tc>
        <w:tc>
          <w:tcPr>
            <w:tcW w:w="1630" w:type="dxa"/>
            <w:tcBorders>
              <w:top w:val="nil"/>
              <w:left w:val="nil"/>
              <w:bottom w:val="nil"/>
              <w:right w:val="nil"/>
            </w:tcBorders>
            <w:shd w:val="clear" w:color="auto" w:fill="auto"/>
            <w:noWrap/>
            <w:vAlign w:val="center"/>
          </w:tcPr>
          <w:p w14:paraId="2FF2FAAA"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Polioptilidae</w:t>
            </w:r>
            <w:proofErr w:type="spellEnd"/>
          </w:p>
        </w:tc>
        <w:tc>
          <w:tcPr>
            <w:tcW w:w="1219" w:type="dxa"/>
            <w:tcBorders>
              <w:top w:val="nil"/>
              <w:left w:val="nil"/>
              <w:bottom w:val="nil"/>
              <w:right w:val="nil"/>
            </w:tcBorders>
            <w:shd w:val="clear" w:color="auto" w:fill="auto"/>
            <w:noWrap/>
            <w:vAlign w:val="center"/>
          </w:tcPr>
          <w:p w14:paraId="1787296C"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374CC9A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4CD4ACE7" w14:textId="77777777" w:rsidTr="009154D1">
        <w:trPr>
          <w:trHeight w:val="298"/>
        </w:trPr>
        <w:tc>
          <w:tcPr>
            <w:tcW w:w="3150" w:type="dxa"/>
            <w:tcBorders>
              <w:top w:val="nil"/>
              <w:left w:val="nil"/>
              <w:bottom w:val="nil"/>
              <w:right w:val="nil"/>
            </w:tcBorders>
            <w:shd w:val="clear" w:color="auto" w:fill="auto"/>
            <w:noWrap/>
            <w:vAlign w:val="center"/>
          </w:tcPr>
          <w:p w14:paraId="327F79EE"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Downy Woodpecker</w:t>
            </w:r>
          </w:p>
          <w:p w14:paraId="5F75776D"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Picoides</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pubescens</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87373E1"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DOWO</w:t>
            </w:r>
          </w:p>
        </w:tc>
        <w:tc>
          <w:tcPr>
            <w:tcW w:w="1392" w:type="dxa"/>
            <w:tcBorders>
              <w:top w:val="nil"/>
              <w:left w:val="nil"/>
              <w:bottom w:val="nil"/>
              <w:right w:val="nil"/>
            </w:tcBorders>
            <w:shd w:val="clear" w:color="auto" w:fill="auto"/>
            <w:noWrap/>
            <w:vAlign w:val="center"/>
          </w:tcPr>
          <w:p w14:paraId="40314C11"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80</w:t>
            </w:r>
          </w:p>
        </w:tc>
        <w:tc>
          <w:tcPr>
            <w:tcW w:w="1630" w:type="dxa"/>
            <w:tcBorders>
              <w:top w:val="nil"/>
              <w:left w:val="nil"/>
              <w:bottom w:val="nil"/>
              <w:right w:val="nil"/>
            </w:tcBorders>
            <w:shd w:val="clear" w:color="auto" w:fill="auto"/>
            <w:noWrap/>
            <w:vAlign w:val="center"/>
          </w:tcPr>
          <w:p w14:paraId="3E3FED0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nil"/>
              <w:right w:val="nil"/>
            </w:tcBorders>
            <w:shd w:val="clear" w:color="auto" w:fill="auto"/>
            <w:noWrap/>
            <w:vAlign w:val="center"/>
          </w:tcPr>
          <w:p w14:paraId="3575495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6F8B44A0"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2B323918" w14:textId="77777777" w:rsidTr="009154D1">
        <w:trPr>
          <w:trHeight w:val="298"/>
        </w:trPr>
        <w:tc>
          <w:tcPr>
            <w:tcW w:w="3150" w:type="dxa"/>
            <w:tcBorders>
              <w:top w:val="nil"/>
              <w:left w:val="nil"/>
              <w:bottom w:val="nil"/>
              <w:right w:val="nil"/>
            </w:tcBorders>
            <w:shd w:val="clear" w:color="auto" w:fill="auto"/>
            <w:noWrap/>
            <w:vAlign w:val="center"/>
          </w:tcPr>
          <w:p w14:paraId="15FA00A6"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Northern Flicker</w:t>
            </w:r>
          </w:p>
          <w:p w14:paraId="32F794E8"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Colaptes</w:t>
            </w:r>
            <w:proofErr w:type="spellEnd"/>
            <w:r w:rsidRPr="003808E1">
              <w:rPr>
                <w:rFonts w:ascii="Times New Roman" w:eastAsia="Times New Roman" w:hAnsi="Times New Roman" w:cs="Times New Roman"/>
                <w:i/>
                <w:iCs/>
                <w:color w:val="000000"/>
                <w:sz w:val="24"/>
                <w:szCs w:val="24"/>
              </w:rPr>
              <w:t xml:space="preserve"> auratus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5F184F63"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NOFL</w:t>
            </w:r>
          </w:p>
        </w:tc>
        <w:tc>
          <w:tcPr>
            <w:tcW w:w="1392" w:type="dxa"/>
            <w:tcBorders>
              <w:top w:val="nil"/>
              <w:left w:val="nil"/>
              <w:bottom w:val="nil"/>
              <w:right w:val="nil"/>
            </w:tcBorders>
            <w:shd w:val="clear" w:color="auto" w:fill="auto"/>
            <w:noWrap/>
            <w:vAlign w:val="center"/>
          </w:tcPr>
          <w:p w14:paraId="42AA7144"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66</w:t>
            </w:r>
          </w:p>
        </w:tc>
        <w:tc>
          <w:tcPr>
            <w:tcW w:w="1630" w:type="dxa"/>
            <w:tcBorders>
              <w:top w:val="nil"/>
              <w:left w:val="nil"/>
              <w:bottom w:val="nil"/>
              <w:right w:val="nil"/>
            </w:tcBorders>
            <w:shd w:val="clear" w:color="auto" w:fill="auto"/>
            <w:noWrap/>
            <w:vAlign w:val="center"/>
          </w:tcPr>
          <w:p w14:paraId="1FC8118D"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nil"/>
              <w:right w:val="nil"/>
            </w:tcBorders>
            <w:shd w:val="clear" w:color="auto" w:fill="auto"/>
            <w:noWrap/>
            <w:vAlign w:val="center"/>
          </w:tcPr>
          <w:p w14:paraId="59560B83"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550490C2"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2B157210" w14:textId="77777777" w:rsidTr="009154D1">
        <w:trPr>
          <w:trHeight w:val="298"/>
        </w:trPr>
        <w:tc>
          <w:tcPr>
            <w:tcW w:w="3150" w:type="dxa"/>
            <w:tcBorders>
              <w:top w:val="nil"/>
              <w:left w:val="nil"/>
              <w:bottom w:val="nil"/>
              <w:right w:val="nil"/>
            </w:tcBorders>
            <w:shd w:val="clear" w:color="auto" w:fill="auto"/>
            <w:noWrap/>
            <w:vAlign w:val="center"/>
          </w:tcPr>
          <w:p w14:paraId="40C526A9"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Red-bellied Woodpecker</w:t>
            </w:r>
          </w:p>
          <w:p w14:paraId="6668EC2C"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 xml:space="preserve">Melanerpes </w:t>
            </w:r>
            <w:proofErr w:type="spellStart"/>
            <w:r w:rsidRPr="003808E1">
              <w:rPr>
                <w:rFonts w:ascii="Times New Roman" w:eastAsia="Times New Roman" w:hAnsi="Times New Roman" w:cs="Times New Roman"/>
                <w:i/>
                <w:iCs/>
                <w:color w:val="000000"/>
                <w:sz w:val="24"/>
                <w:szCs w:val="24"/>
              </w:rPr>
              <w:t>carolinus</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239387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RBWO</w:t>
            </w:r>
          </w:p>
        </w:tc>
        <w:tc>
          <w:tcPr>
            <w:tcW w:w="1392" w:type="dxa"/>
            <w:tcBorders>
              <w:top w:val="nil"/>
              <w:left w:val="nil"/>
              <w:bottom w:val="nil"/>
              <w:right w:val="nil"/>
            </w:tcBorders>
            <w:shd w:val="clear" w:color="auto" w:fill="auto"/>
            <w:noWrap/>
            <w:vAlign w:val="center"/>
          </w:tcPr>
          <w:p w14:paraId="4837F6F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100</w:t>
            </w:r>
          </w:p>
        </w:tc>
        <w:tc>
          <w:tcPr>
            <w:tcW w:w="1630" w:type="dxa"/>
            <w:tcBorders>
              <w:top w:val="nil"/>
              <w:left w:val="nil"/>
              <w:bottom w:val="nil"/>
              <w:right w:val="nil"/>
            </w:tcBorders>
            <w:shd w:val="clear" w:color="auto" w:fill="auto"/>
            <w:noWrap/>
            <w:vAlign w:val="center"/>
          </w:tcPr>
          <w:p w14:paraId="260A0B05"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nil"/>
              <w:right w:val="nil"/>
            </w:tcBorders>
            <w:shd w:val="clear" w:color="auto" w:fill="auto"/>
            <w:noWrap/>
            <w:vAlign w:val="center"/>
          </w:tcPr>
          <w:p w14:paraId="6A557583"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6B8A135B"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3BB97615" w14:textId="77777777" w:rsidTr="009154D1">
        <w:trPr>
          <w:trHeight w:val="298"/>
        </w:trPr>
        <w:tc>
          <w:tcPr>
            <w:tcW w:w="3150" w:type="dxa"/>
            <w:tcBorders>
              <w:top w:val="nil"/>
              <w:left w:val="nil"/>
              <w:bottom w:val="nil"/>
              <w:right w:val="nil"/>
            </w:tcBorders>
            <w:shd w:val="clear" w:color="auto" w:fill="auto"/>
            <w:noWrap/>
            <w:vAlign w:val="center"/>
          </w:tcPr>
          <w:p w14:paraId="70C587C8"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Tufted Titmouse</w:t>
            </w:r>
          </w:p>
          <w:p w14:paraId="64F6F7CB"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Baeolophus</w:t>
            </w:r>
            <w:proofErr w:type="spellEnd"/>
            <w:r w:rsidRPr="003808E1">
              <w:rPr>
                <w:rFonts w:ascii="Times New Roman" w:eastAsia="Times New Roman" w:hAnsi="Times New Roman" w:cs="Times New Roman"/>
                <w:i/>
                <w:iCs/>
                <w:color w:val="000000"/>
                <w:sz w:val="24"/>
                <w:szCs w:val="24"/>
              </w:rPr>
              <w:t xml:space="preserve"> bicolor</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718D1590"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TUTI</w:t>
            </w:r>
          </w:p>
        </w:tc>
        <w:tc>
          <w:tcPr>
            <w:tcW w:w="1392" w:type="dxa"/>
            <w:tcBorders>
              <w:top w:val="nil"/>
              <w:left w:val="nil"/>
              <w:bottom w:val="nil"/>
              <w:right w:val="nil"/>
            </w:tcBorders>
            <w:shd w:val="clear" w:color="auto" w:fill="auto"/>
            <w:noWrap/>
            <w:vAlign w:val="center"/>
          </w:tcPr>
          <w:p w14:paraId="4C8127F4"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170</w:t>
            </w:r>
          </w:p>
        </w:tc>
        <w:tc>
          <w:tcPr>
            <w:tcW w:w="1630" w:type="dxa"/>
            <w:tcBorders>
              <w:top w:val="nil"/>
              <w:left w:val="nil"/>
              <w:bottom w:val="nil"/>
              <w:right w:val="nil"/>
            </w:tcBorders>
            <w:shd w:val="clear" w:color="auto" w:fill="auto"/>
            <w:noWrap/>
            <w:vAlign w:val="center"/>
          </w:tcPr>
          <w:p w14:paraId="11E69230"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Paridae</w:t>
            </w:r>
            <w:proofErr w:type="spellEnd"/>
          </w:p>
        </w:tc>
        <w:tc>
          <w:tcPr>
            <w:tcW w:w="1219" w:type="dxa"/>
            <w:tcBorders>
              <w:top w:val="nil"/>
              <w:left w:val="nil"/>
              <w:bottom w:val="nil"/>
              <w:right w:val="nil"/>
            </w:tcBorders>
            <w:shd w:val="clear" w:color="auto" w:fill="auto"/>
            <w:noWrap/>
            <w:vAlign w:val="center"/>
          </w:tcPr>
          <w:p w14:paraId="5582E70B"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19E68643"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4505A4E9" w14:textId="77777777" w:rsidTr="009154D1">
        <w:trPr>
          <w:trHeight w:val="298"/>
        </w:trPr>
        <w:tc>
          <w:tcPr>
            <w:tcW w:w="3150" w:type="dxa"/>
            <w:tcBorders>
              <w:top w:val="nil"/>
              <w:left w:val="nil"/>
              <w:right w:val="nil"/>
            </w:tcBorders>
            <w:shd w:val="clear" w:color="auto" w:fill="auto"/>
            <w:noWrap/>
            <w:vAlign w:val="center"/>
          </w:tcPr>
          <w:p w14:paraId="54F3D0E1"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White-breasted Nuthatch</w:t>
            </w:r>
          </w:p>
          <w:p w14:paraId="28A12BFE"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Sitta</w:t>
            </w:r>
            <w:proofErr w:type="spellEnd"/>
            <w:r w:rsidRPr="003808E1">
              <w:rPr>
                <w:rFonts w:ascii="Times New Roman" w:eastAsia="Times New Roman" w:hAnsi="Times New Roman" w:cs="Times New Roman"/>
                <w:i/>
                <w:iCs/>
                <w:color w:val="000000"/>
                <w:sz w:val="23"/>
                <w:szCs w:val="23"/>
              </w:rPr>
              <w:t xml:space="preserve"> carolinensis</w:t>
            </w:r>
            <w:r w:rsidRPr="003808E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4A218A7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WBNU</w:t>
            </w:r>
          </w:p>
        </w:tc>
        <w:tc>
          <w:tcPr>
            <w:tcW w:w="1392" w:type="dxa"/>
            <w:tcBorders>
              <w:top w:val="nil"/>
              <w:left w:val="nil"/>
              <w:right w:val="nil"/>
            </w:tcBorders>
            <w:shd w:val="clear" w:color="auto" w:fill="auto"/>
            <w:noWrap/>
            <w:vAlign w:val="center"/>
          </w:tcPr>
          <w:p w14:paraId="03C9ACE2"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89</w:t>
            </w:r>
          </w:p>
        </w:tc>
        <w:tc>
          <w:tcPr>
            <w:tcW w:w="1630" w:type="dxa"/>
            <w:tcBorders>
              <w:top w:val="nil"/>
              <w:left w:val="nil"/>
              <w:right w:val="nil"/>
            </w:tcBorders>
            <w:shd w:val="clear" w:color="auto" w:fill="auto"/>
            <w:noWrap/>
            <w:vAlign w:val="center"/>
          </w:tcPr>
          <w:p w14:paraId="6AFA0FAC"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Sittidae</w:t>
            </w:r>
            <w:proofErr w:type="spellEnd"/>
          </w:p>
        </w:tc>
        <w:tc>
          <w:tcPr>
            <w:tcW w:w="1219" w:type="dxa"/>
            <w:tcBorders>
              <w:top w:val="nil"/>
              <w:left w:val="nil"/>
              <w:right w:val="nil"/>
            </w:tcBorders>
            <w:shd w:val="clear" w:color="auto" w:fill="auto"/>
            <w:noWrap/>
            <w:vAlign w:val="center"/>
          </w:tcPr>
          <w:p w14:paraId="163834D2"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right w:val="nil"/>
            </w:tcBorders>
            <w:shd w:val="clear" w:color="auto" w:fill="auto"/>
            <w:noWrap/>
            <w:vAlign w:val="center"/>
          </w:tcPr>
          <w:p w14:paraId="054F0F2B"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3CA30394" w14:textId="77777777" w:rsidTr="008729BF">
        <w:trPr>
          <w:trHeight w:val="298"/>
        </w:trPr>
        <w:tc>
          <w:tcPr>
            <w:tcW w:w="3150" w:type="dxa"/>
            <w:tcBorders>
              <w:top w:val="nil"/>
              <w:left w:val="nil"/>
              <w:bottom w:val="single" w:sz="18" w:space="0" w:color="auto"/>
              <w:right w:val="nil"/>
            </w:tcBorders>
            <w:shd w:val="clear" w:color="auto" w:fill="auto"/>
            <w:noWrap/>
            <w:vAlign w:val="center"/>
          </w:tcPr>
          <w:p w14:paraId="049452A5"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Yellow-bellied Sapsucker</w:t>
            </w:r>
          </w:p>
          <w:p w14:paraId="493328CE"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Sphyrapicus</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varius</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single" w:sz="18" w:space="0" w:color="auto"/>
              <w:right w:val="nil"/>
            </w:tcBorders>
            <w:shd w:val="clear" w:color="auto" w:fill="auto"/>
            <w:noWrap/>
            <w:vAlign w:val="center"/>
          </w:tcPr>
          <w:p w14:paraId="4AB14EC3"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YBSA</w:t>
            </w:r>
          </w:p>
        </w:tc>
        <w:tc>
          <w:tcPr>
            <w:tcW w:w="1392" w:type="dxa"/>
            <w:tcBorders>
              <w:top w:val="nil"/>
              <w:left w:val="nil"/>
              <w:bottom w:val="single" w:sz="18" w:space="0" w:color="auto"/>
              <w:right w:val="nil"/>
            </w:tcBorders>
            <w:shd w:val="clear" w:color="auto" w:fill="auto"/>
            <w:noWrap/>
            <w:vAlign w:val="center"/>
          </w:tcPr>
          <w:p w14:paraId="0F27663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90</w:t>
            </w:r>
          </w:p>
        </w:tc>
        <w:tc>
          <w:tcPr>
            <w:tcW w:w="1630" w:type="dxa"/>
            <w:tcBorders>
              <w:top w:val="nil"/>
              <w:left w:val="nil"/>
              <w:bottom w:val="single" w:sz="18" w:space="0" w:color="auto"/>
              <w:right w:val="nil"/>
            </w:tcBorders>
            <w:shd w:val="clear" w:color="auto" w:fill="auto"/>
            <w:noWrap/>
            <w:vAlign w:val="center"/>
          </w:tcPr>
          <w:p w14:paraId="7588D12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single" w:sz="18" w:space="0" w:color="auto"/>
              <w:right w:val="nil"/>
            </w:tcBorders>
            <w:shd w:val="clear" w:color="auto" w:fill="auto"/>
            <w:noWrap/>
            <w:vAlign w:val="center"/>
          </w:tcPr>
          <w:p w14:paraId="1CCC8D1A"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single" w:sz="18" w:space="0" w:color="auto"/>
              <w:right w:val="nil"/>
            </w:tcBorders>
            <w:shd w:val="clear" w:color="auto" w:fill="auto"/>
            <w:noWrap/>
            <w:vAlign w:val="center"/>
          </w:tcPr>
          <w:p w14:paraId="6E4DE04E"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bl>
    <w:p w14:paraId="12167F75" w14:textId="77777777" w:rsidR="00542D86" w:rsidRPr="003808E1" w:rsidRDefault="00542D86" w:rsidP="00D71F98"/>
    <w:p w14:paraId="047BDC6B" w14:textId="77777777" w:rsidR="00542D86" w:rsidRPr="003808E1" w:rsidRDefault="00542D86" w:rsidP="00D71F98"/>
    <w:p w14:paraId="514F64D3" w14:textId="77777777" w:rsidR="00542D86" w:rsidRPr="003808E1" w:rsidRDefault="00542D86" w:rsidP="00D71F98"/>
    <w:p w14:paraId="3B125038" w14:textId="77777777" w:rsidR="00EF607C" w:rsidRPr="003808E1" w:rsidRDefault="00EF607C" w:rsidP="00D71F98"/>
    <w:p w14:paraId="08A870D1" w14:textId="77777777" w:rsidR="008729BF" w:rsidRPr="003808E1" w:rsidRDefault="008729BF" w:rsidP="00D71F98"/>
    <w:p w14:paraId="3BDEAA09" w14:textId="77777777" w:rsidR="008729BF" w:rsidRPr="003808E1" w:rsidRDefault="008729BF" w:rsidP="00D71F98"/>
    <w:p w14:paraId="462C8454" w14:textId="77777777" w:rsidR="008729BF" w:rsidRPr="003808E1" w:rsidRDefault="008729BF" w:rsidP="00D71F98"/>
    <w:p w14:paraId="29D625F6" w14:textId="77777777" w:rsidR="008729BF" w:rsidRPr="003808E1" w:rsidRDefault="008729BF" w:rsidP="00D71F98"/>
    <w:p w14:paraId="66897B8D" w14:textId="77777777" w:rsidR="008729BF" w:rsidRPr="003808E1" w:rsidRDefault="008729BF" w:rsidP="00D71F98"/>
    <w:p w14:paraId="5B451C06" w14:textId="77777777" w:rsidR="00542D86" w:rsidRPr="003808E1" w:rsidRDefault="00542D86" w:rsidP="00542D86">
      <w:pPr>
        <w:spacing w:after="0" w:line="276" w:lineRule="auto"/>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Appendix B</w:t>
      </w:r>
    </w:p>
    <w:p w14:paraId="0550F756" w14:textId="368B1ADD" w:rsidR="00542D86" w:rsidRPr="003808E1" w:rsidRDefault="00542D86" w:rsidP="00542D86">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JAGS model code for the multi-species game bird occupancy analyses</w:t>
      </w:r>
      <w:r w:rsidR="0042470B" w:rsidRPr="003808E1">
        <w:rPr>
          <w:rFonts w:ascii="Times New Roman" w:hAnsi="Times New Roman" w:cs="Times New Roman"/>
          <w:sz w:val="24"/>
          <w:szCs w:val="24"/>
        </w:rPr>
        <w:t>.</w:t>
      </w:r>
    </w:p>
    <w:p w14:paraId="0E2D59F7" w14:textId="77777777" w:rsidR="00542D86" w:rsidRPr="003808E1" w:rsidRDefault="00542D86" w:rsidP="00542D86">
      <w:pPr>
        <w:spacing w:after="0" w:line="276" w:lineRule="auto"/>
        <w:rPr>
          <w:rFonts w:ascii="Times New Roman" w:hAnsi="Times New Roman" w:cs="Times New Roman"/>
          <w:sz w:val="24"/>
          <w:szCs w:val="24"/>
        </w:rPr>
      </w:pPr>
    </w:p>
    <w:p w14:paraId="5DCC123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model{</w:t>
      </w:r>
    </w:p>
    <w:p w14:paraId="0D9095F5" w14:textId="77777777" w:rsidR="008729BF" w:rsidRPr="003808E1" w:rsidRDefault="008729BF" w:rsidP="008729BF">
      <w:pPr>
        <w:spacing w:after="0"/>
        <w:rPr>
          <w:rFonts w:ascii="Courier New" w:hAnsi="Courier New" w:cs="Courier New"/>
          <w:sz w:val="20"/>
          <w:szCs w:val="20"/>
        </w:rPr>
      </w:pPr>
    </w:p>
    <w:p w14:paraId="37EE85DF"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PRIOR DISTRIBUTIONS</w:t>
      </w:r>
    </w:p>
    <w:p w14:paraId="6251B3F9" w14:textId="77777777" w:rsidR="008729BF" w:rsidRPr="003808E1" w:rsidRDefault="008729BF" w:rsidP="008729BF">
      <w:pPr>
        <w:spacing w:after="0"/>
        <w:rPr>
          <w:rFonts w:ascii="Courier New" w:hAnsi="Courier New" w:cs="Courier New"/>
          <w:sz w:val="20"/>
          <w:szCs w:val="20"/>
        </w:rPr>
      </w:pPr>
    </w:p>
    <w:p w14:paraId="172BF75D" w14:textId="6277A1B0"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SITE COVARIATES - INTERCEPT (alpha0) </w:t>
      </w:r>
    </w:p>
    <w:p w14:paraId="5A3D265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alpha0.witu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#WITU</w:t>
      </w:r>
    </w:p>
    <w:p w14:paraId="76F48B1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alpha0.rugr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#RUGR</w:t>
      </w:r>
    </w:p>
    <w:p w14:paraId="1E88764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alpha0.amwo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#AMWO</w:t>
      </w:r>
    </w:p>
    <w:p w14:paraId="742F4182" w14:textId="77777777" w:rsidR="00EF607C" w:rsidRPr="003808E1" w:rsidRDefault="00EF607C" w:rsidP="008729BF">
      <w:pPr>
        <w:spacing w:after="0"/>
        <w:rPr>
          <w:rFonts w:ascii="Courier New" w:hAnsi="Courier New" w:cs="Courier New"/>
          <w:sz w:val="20"/>
          <w:szCs w:val="20"/>
        </w:rPr>
      </w:pPr>
    </w:p>
    <w:p w14:paraId="19979C72" w14:textId="2282B5BB" w:rsidR="00DB5707"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SITE COVARIATES - SLOPE COEFFICIENTS (alpha) </w:t>
      </w:r>
    </w:p>
    <w:p w14:paraId="626D2FD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in 1:n.sitecovs){</w:t>
      </w:r>
    </w:p>
    <w:p w14:paraId="11D0376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alpha.witu</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#WITU</w:t>
      </w:r>
    </w:p>
    <w:p w14:paraId="7BEB038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alpha.rugr</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#RUGR</w:t>
      </w:r>
    </w:p>
    <w:p w14:paraId="01F3FF7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alpha.amwo</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#AMWO</w:t>
      </w:r>
    </w:p>
    <w:p w14:paraId="089CE1A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588D66E" w14:textId="77777777" w:rsidR="00EF607C" w:rsidRPr="003808E1" w:rsidRDefault="00EF607C" w:rsidP="008729BF">
      <w:pPr>
        <w:spacing w:after="0"/>
        <w:rPr>
          <w:rFonts w:ascii="Courier New" w:hAnsi="Courier New" w:cs="Courier New"/>
          <w:sz w:val="20"/>
          <w:szCs w:val="20"/>
        </w:rPr>
      </w:pPr>
    </w:p>
    <w:p w14:paraId="50C946C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RANDOM YEAR EFFECT (rye) - for modeling natural parameters</w:t>
      </w:r>
    </w:p>
    <w:p w14:paraId="7E0CE89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tau.rye.witu</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 #WITU</w:t>
      </w:r>
    </w:p>
    <w:p w14:paraId="5044CC8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tau.rye.rugr</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 #RUGR</w:t>
      </w:r>
    </w:p>
    <w:p w14:paraId="7A67AD8F"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tau.rye.amwo</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 #AMWO</w:t>
      </w:r>
    </w:p>
    <w:p w14:paraId="4C3F128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 (year in 1:n.years) {</w:t>
      </w:r>
    </w:p>
    <w:p w14:paraId="2AB6D13C" w14:textId="737245F9"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rye.witu</w:t>
      </w:r>
      <w:proofErr w:type="spellEnd"/>
      <w:r w:rsidRPr="003808E1">
        <w:rPr>
          <w:rFonts w:ascii="Courier New" w:hAnsi="Courier New" w:cs="Courier New"/>
          <w:sz w:val="20"/>
          <w:szCs w:val="20"/>
        </w:rPr>
        <w:t xml:space="preserve">[year]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(alpha0.witu, </w:t>
      </w:r>
      <w:proofErr w:type="spellStart"/>
      <w:r w:rsidRPr="003808E1">
        <w:rPr>
          <w:rFonts w:ascii="Courier New" w:hAnsi="Courier New" w:cs="Courier New"/>
          <w:sz w:val="20"/>
          <w:szCs w:val="20"/>
        </w:rPr>
        <w:t>tau.rye.witu</w:t>
      </w:r>
      <w:proofErr w:type="spellEnd"/>
      <w:r w:rsidRPr="003808E1">
        <w:rPr>
          <w:rFonts w:ascii="Courier New" w:hAnsi="Courier New" w:cs="Courier New"/>
          <w:sz w:val="20"/>
          <w:szCs w:val="20"/>
        </w:rPr>
        <w:t xml:space="preserve">) </w:t>
      </w:r>
    </w:p>
    <w:p w14:paraId="4285BEDE" w14:textId="01F35E9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rye.rugr</w:t>
      </w:r>
      <w:proofErr w:type="spellEnd"/>
      <w:r w:rsidRPr="003808E1">
        <w:rPr>
          <w:rFonts w:ascii="Courier New" w:hAnsi="Courier New" w:cs="Courier New"/>
          <w:sz w:val="20"/>
          <w:szCs w:val="20"/>
        </w:rPr>
        <w:t xml:space="preserve">[year]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(alpha0.rugr, </w:t>
      </w:r>
      <w:proofErr w:type="spellStart"/>
      <w:r w:rsidRPr="003808E1">
        <w:rPr>
          <w:rFonts w:ascii="Courier New" w:hAnsi="Courier New" w:cs="Courier New"/>
          <w:sz w:val="20"/>
          <w:szCs w:val="20"/>
        </w:rPr>
        <w:t>tau.rye.rugr</w:t>
      </w:r>
      <w:proofErr w:type="spellEnd"/>
      <w:r w:rsidRPr="003808E1">
        <w:rPr>
          <w:rFonts w:ascii="Courier New" w:hAnsi="Courier New" w:cs="Courier New"/>
          <w:sz w:val="20"/>
          <w:szCs w:val="20"/>
        </w:rPr>
        <w:t xml:space="preserve">) </w:t>
      </w:r>
    </w:p>
    <w:p w14:paraId="1FF81CD9" w14:textId="70808784"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rye.amwo</w:t>
      </w:r>
      <w:proofErr w:type="spellEnd"/>
      <w:r w:rsidRPr="003808E1">
        <w:rPr>
          <w:rFonts w:ascii="Courier New" w:hAnsi="Courier New" w:cs="Courier New"/>
          <w:sz w:val="20"/>
          <w:szCs w:val="20"/>
        </w:rPr>
        <w:t xml:space="preserve">[year]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(alpha0.amwo, </w:t>
      </w:r>
      <w:proofErr w:type="spellStart"/>
      <w:r w:rsidRPr="003808E1">
        <w:rPr>
          <w:rFonts w:ascii="Courier New" w:hAnsi="Courier New" w:cs="Courier New"/>
          <w:sz w:val="20"/>
          <w:szCs w:val="20"/>
        </w:rPr>
        <w:t>tau.rye.amwo</w:t>
      </w:r>
      <w:proofErr w:type="spellEnd"/>
      <w:r w:rsidRPr="003808E1">
        <w:rPr>
          <w:rFonts w:ascii="Courier New" w:hAnsi="Courier New" w:cs="Courier New"/>
          <w:sz w:val="20"/>
          <w:szCs w:val="20"/>
        </w:rPr>
        <w:t xml:space="preserve">) </w:t>
      </w:r>
    </w:p>
    <w:p w14:paraId="0C776E4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5CCE4B2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72A2941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CO-OCCURENCE - for each two-way combination of game bird species</w:t>
      </w:r>
    </w:p>
    <w:p w14:paraId="6F6378A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alpha.witu.rugr</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#WITU+RUGR</w:t>
      </w:r>
    </w:p>
    <w:p w14:paraId="5618224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alpha.witu.amwo</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#WITU+AMWO</w:t>
      </w:r>
    </w:p>
    <w:p w14:paraId="76E759C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alpha.rugr.amwo</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#RUGR+AMWO</w:t>
      </w:r>
    </w:p>
    <w:p w14:paraId="246B0CC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39D68CE8" w14:textId="77777777" w:rsidR="00EF607C" w:rsidRPr="003808E1" w:rsidRDefault="00EF607C" w:rsidP="008729BF">
      <w:pPr>
        <w:spacing w:after="0"/>
        <w:rPr>
          <w:rFonts w:ascii="Courier New" w:hAnsi="Courier New" w:cs="Courier New"/>
          <w:sz w:val="20"/>
          <w:szCs w:val="20"/>
        </w:rPr>
      </w:pPr>
    </w:p>
    <w:p w14:paraId="4DA4FFD3" w14:textId="43184F19" w:rsidR="00EF607C" w:rsidRPr="003808E1" w:rsidRDefault="00EF607C" w:rsidP="00DB5707">
      <w:pPr>
        <w:spacing w:after="0"/>
        <w:rPr>
          <w:rFonts w:ascii="Courier New" w:hAnsi="Courier New" w:cs="Courier New"/>
          <w:sz w:val="20"/>
          <w:szCs w:val="20"/>
        </w:rPr>
      </w:pPr>
      <w:r w:rsidRPr="003808E1">
        <w:rPr>
          <w:rFonts w:ascii="Courier New" w:hAnsi="Courier New" w:cs="Courier New"/>
          <w:sz w:val="20"/>
          <w:szCs w:val="20"/>
        </w:rPr>
        <w:t xml:space="preserve">  # DETECTION COVARIATES - INTERCEPT (beta0)</w:t>
      </w:r>
    </w:p>
    <w:p w14:paraId="1BEC423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beta0.witu.pcs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#WITU in-person point count survey</w:t>
      </w:r>
    </w:p>
    <w:p w14:paraId="51B3FC9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beta0.rugr.pcs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#RUGR in-person point count survey</w:t>
      </w:r>
    </w:p>
    <w:p w14:paraId="00EDD57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beta0.amwo.pcs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#AMWO in-person point count survey</w:t>
      </w:r>
    </w:p>
    <w:p w14:paraId="41C1767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beta0.witu.gc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#WITU game camera survey</w:t>
      </w:r>
    </w:p>
    <w:p w14:paraId="058876C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beta0.witu.aru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#WITU acoustic recording unit survey</w:t>
      </w:r>
    </w:p>
    <w:p w14:paraId="5F42738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beta0.amwo.aru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#AMWO acoustic recording unit survey</w:t>
      </w:r>
    </w:p>
    <w:p w14:paraId="0F6D94FD" w14:textId="77777777" w:rsidR="00EF607C" w:rsidRPr="003808E1" w:rsidRDefault="00EF607C" w:rsidP="008729BF">
      <w:pPr>
        <w:spacing w:after="0"/>
        <w:rPr>
          <w:rFonts w:ascii="Courier New" w:hAnsi="Courier New" w:cs="Courier New"/>
          <w:sz w:val="20"/>
          <w:szCs w:val="20"/>
        </w:rPr>
      </w:pPr>
    </w:p>
    <w:p w14:paraId="27E5EC32" w14:textId="1B43A69F" w:rsidR="00EF607C" w:rsidRPr="003808E1" w:rsidRDefault="00EF607C" w:rsidP="00DB5707">
      <w:pPr>
        <w:spacing w:after="0"/>
        <w:rPr>
          <w:rFonts w:ascii="Courier New" w:hAnsi="Courier New" w:cs="Courier New"/>
          <w:sz w:val="20"/>
          <w:szCs w:val="20"/>
        </w:rPr>
      </w:pPr>
      <w:r w:rsidRPr="003808E1">
        <w:rPr>
          <w:rFonts w:ascii="Courier New" w:hAnsi="Courier New" w:cs="Courier New"/>
          <w:sz w:val="20"/>
          <w:szCs w:val="20"/>
        </w:rPr>
        <w:t xml:space="preserve">  # DETECTION COVARIATES - SLOPE COEFFICIENTS (beta) </w:t>
      </w:r>
    </w:p>
    <w:p w14:paraId="1B3DD351"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in 1:n.detcovs.witu.rugr.pcs){</w:t>
      </w:r>
    </w:p>
    <w:p w14:paraId="2DE08A5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beta.witu.pcs</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#WITU in-person point count survey</w:t>
      </w:r>
    </w:p>
    <w:p w14:paraId="1A28032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beta.rugr.pcs</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#RUGR in-person point count survey</w:t>
      </w:r>
    </w:p>
    <w:p w14:paraId="0C0C9C1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BEEB08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in 1:n.detcovs.amwo.pcs){</w:t>
      </w:r>
    </w:p>
    <w:p w14:paraId="5EF78A5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beta.amwo.pcs</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#AMWO in-person point count survey</w:t>
      </w:r>
    </w:p>
    <w:p w14:paraId="59829D71"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2DEEB98" w14:textId="77777777" w:rsidR="00EF607C" w:rsidRPr="003808E1" w:rsidRDefault="00EF607C" w:rsidP="008729BF">
      <w:pPr>
        <w:spacing w:after="0"/>
        <w:rPr>
          <w:rFonts w:ascii="Courier New" w:hAnsi="Courier New" w:cs="Courier New"/>
          <w:sz w:val="20"/>
          <w:szCs w:val="20"/>
        </w:rPr>
      </w:pPr>
    </w:p>
    <w:p w14:paraId="3D00DD2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lastRenderedPageBreak/>
        <w:t xml:space="preserve">  for(</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in 1:n.detcovs.gc){</w:t>
      </w:r>
    </w:p>
    <w:p w14:paraId="65308D6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beta.witu.gc</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#WITU game camera survey</w:t>
      </w:r>
    </w:p>
    <w:p w14:paraId="12AD019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7434566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in 1:n.detcovs.aru){</w:t>
      </w:r>
    </w:p>
    <w:p w14:paraId="16E46ABE" w14:textId="091F63A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beta.witu.aru</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 xml:space="preserve">(0, 1) #WITU </w:t>
      </w:r>
      <w:r w:rsidR="00391500" w:rsidRPr="003808E1">
        <w:rPr>
          <w:rFonts w:ascii="Courier New" w:hAnsi="Courier New" w:cs="Courier New"/>
          <w:sz w:val="20"/>
          <w:szCs w:val="20"/>
        </w:rPr>
        <w:t>ARU</w:t>
      </w:r>
      <w:r w:rsidRPr="003808E1">
        <w:rPr>
          <w:rFonts w:ascii="Courier New" w:hAnsi="Courier New" w:cs="Courier New"/>
          <w:sz w:val="20"/>
          <w:szCs w:val="20"/>
        </w:rPr>
        <w:t xml:space="preserve"> survey</w:t>
      </w:r>
    </w:p>
    <w:p w14:paraId="53DFB817" w14:textId="283AD53B"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beta.amwo.aru</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 xml:space="preserve">(0, 1) #AMWO </w:t>
      </w:r>
      <w:r w:rsidR="00391500" w:rsidRPr="003808E1">
        <w:rPr>
          <w:rFonts w:ascii="Courier New" w:hAnsi="Courier New" w:cs="Courier New"/>
          <w:sz w:val="20"/>
          <w:szCs w:val="20"/>
        </w:rPr>
        <w:t>ARU</w:t>
      </w:r>
      <w:r w:rsidRPr="003808E1">
        <w:rPr>
          <w:rFonts w:ascii="Courier New" w:hAnsi="Courier New" w:cs="Courier New"/>
          <w:sz w:val="20"/>
          <w:szCs w:val="20"/>
        </w:rPr>
        <w:t xml:space="preserve"> survey</w:t>
      </w:r>
    </w:p>
    <w:p w14:paraId="48A6259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8FE0161" w14:textId="77777777" w:rsidR="00EF607C" w:rsidRPr="003808E1" w:rsidRDefault="00EF607C" w:rsidP="008729BF">
      <w:pPr>
        <w:spacing w:after="0"/>
        <w:rPr>
          <w:rFonts w:ascii="Courier New" w:hAnsi="Courier New" w:cs="Courier New"/>
          <w:sz w:val="20"/>
          <w:szCs w:val="20"/>
        </w:rPr>
      </w:pPr>
    </w:p>
    <w:p w14:paraId="7992F46D" w14:textId="2A58E421"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RANDOM OBSERVER EFFECT (roe)</w:t>
      </w:r>
    </w:p>
    <w:p w14:paraId="4D5326A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tau.roe.witu</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 #WITU</w:t>
      </w:r>
    </w:p>
    <w:p w14:paraId="09FF33CF"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tau.roe.rugr</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 #RUGR</w:t>
      </w:r>
    </w:p>
    <w:p w14:paraId="1E733CD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tau.roe.amwo</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 #AMWO</w:t>
      </w:r>
    </w:p>
    <w:p w14:paraId="58F38CD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 (observer in 1:n.observers.witu.rugr) {</w:t>
      </w:r>
    </w:p>
    <w:p w14:paraId="126FBA47" w14:textId="2F349CA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roe.witu</w:t>
      </w:r>
      <w:proofErr w:type="spellEnd"/>
      <w:r w:rsidRPr="003808E1">
        <w:rPr>
          <w:rFonts w:ascii="Courier New" w:hAnsi="Courier New" w:cs="Courier New"/>
          <w:sz w:val="20"/>
          <w:szCs w:val="20"/>
        </w:rPr>
        <w:t xml:space="preserve">[observer]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(beta0.witu.pcs, </w:t>
      </w:r>
      <w:proofErr w:type="spellStart"/>
      <w:r w:rsidRPr="003808E1">
        <w:rPr>
          <w:rFonts w:ascii="Courier New" w:hAnsi="Courier New" w:cs="Courier New"/>
          <w:sz w:val="20"/>
          <w:szCs w:val="20"/>
        </w:rPr>
        <w:t>tau.roe.witu</w:t>
      </w:r>
      <w:proofErr w:type="spellEnd"/>
      <w:r w:rsidRPr="003808E1">
        <w:rPr>
          <w:rFonts w:ascii="Courier New" w:hAnsi="Courier New" w:cs="Courier New"/>
          <w:sz w:val="20"/>
          <w:szCs w:val="20"/>
        </w:rPr>
        <w:t xml:space="preserve">) </w:t>
      </w:r>
    </w:p>
    <w:p w14:paraId="6349EDEA" w14:textId="106B9F1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roe.rugr</w:t>
      </w:r>
      <w:proofErr w:type="spellEnd"/>
      <w:r w:rsidRPr="003808E1">
        <w:rPr>
          <w:rFonts w:ascii="Courier New" w:hAnsi="Courier New" w:cs="Courier New"/>
          <w:sz w:val="20"/>
          <w:szCs w:val="20"/>
        </w:rPr>
        <w:t xml:space="preserve">[observer]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(beta0.rugr.pcs, </w:t>
      </w:r>
      <w:proofErr w:type="spellStart"/>
      <w:r w:rsidRPr="003808E1">
        <w:rPr>
          <w:rFonts w:ascii="Courier New" w:hAnsi="Courier New" w:cs="Courier New"/>
          <w:sz w:val="20"/>
          <w:szCs w:val="20"/>
        </w:rPr>
        <w:t>tau.roe.rugr</w:t>
      </w:r>
      <w:proofErr w:type="spellEnd"/>
      <w:r w:rsidRPr="003808E1">
        <w:rPr>
          <w:rFonts w:ascii="Courier New" w:hAnsi="Courier New" w:cs="Courier New"/>
          <w:sz w:val="20"/>
          <w:szCs w:val="20"/>
        </w:rPr>
        <w:t xml:space="preserve">) </w:t>
      </w:r>
    </w:p>
    <w:p w14:paraId="263905B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51371E85"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 (observer in 1:n.observers.amwo) {</w:t>
      </w:r>
    </w:p>
    <w:p w14:paraId="4A9AAC0F" w14:textId="0BC42EE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roe.amwo</w:t>
      </w:r>
      <w:proofErr w:type="spellEnd"/>
      <w:r w:rsidRPr="003808E1">
        <w:rPr>
          <w:rFonts w:ascii="Courier New" w:hAnsi="Courier New" w:cs="Courier New"/>
          <w:sz w:val="20"/>
          <w:szCs w:val="20"/>
        </w:rPr>
        <w:t xml:space="preserve">[observer]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(beta0.amwo.pcs, </w:t>
      </w:r>
      <w:proofErr w:type="spellStart"/>
      <w:r w:rsidRPr="003808E1">
        <w:rPr>
          <w:rFonts w:ascii="Courier New" w:hAnsi="Courier New" w:cs="Courier New"/>
          <w:sz w:val="20"/>
          <w:szCs w:val="20"/>
        </w:rPr>
        <w:t>tau.roe.amwo</w:t>
      </w:r>
      <w:proofErr w:type="spellEnd"/>
      <w:r w:rsidRPr="003808E1">
        <w:rPr>
          <w:rFonts w:ascii="Courier New" w:hAnsi="Courier New" w:cs="Courier New"/>
          <w:sz w:val="20"/>
          <w:szCs w:val="20"/>
        </w:rPr>
        <w:t xml:space="preserve">) </w:t>
      </w:r>
    </w:p>
    <w:p w14:paraId="2AC789D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43FF3D57" w14:textId="77777777" w:rsidR="00EF607C" w:rsidRPr="003808E1" w:rsidRDefault="00EF607C" w:rsidP="008729BF">
      <w:pPr>
        <w:spacing w:after="0"/>
        <w:rPr>
          <w:rFonts w:ascii="Courier New" w:hAnsi="Courier New" w:cs="Courier New"/>
          <w:sz w:val="20"/>
          <w:szCs w:val="20"/>
        </w:rPr>
      </w:pPr>
    </w:p>
    <w:p w14:paraId="24170706" w14:textId="518F6B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RANDOM ARU TYPE EFFECT (rate)</w:t>
      </w:r>
    </w:p>
    <w:p w14:paraId="06F185D5"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tau.rate.witu</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 #WITU</w:t>
      </w:r>
    </w:p>
    <w:p w14:paraId="7AA7E4D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tau.rate.amwo</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 #AMWO</w:t>
      </w:r>
    </w:p>
    <w:p w14:paraId="08BAC0F9" w14:textId="4526CAA5" w:rsidR="00EF607C" w:rsidRPr="003808E1" w:rsidRDefault="00391500" w:rsidP="008729BF">
      <w:pPr>
        <w:spacing w:after="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 xml:space="preserve"> for (</w:t>
      </w:r>
      <w:proofErr w:type="spellStart"/>
      <w:r w:rsidR="00EF607C" w:rsidRPr="003808E1">
        <w:rPr>
          <w:rFonts w:ascii="Courier New" w:hAnsi="Courier New" w:cs="Courier New"/>
          <w:sz w:val="20"/>
          <w:szCs w:val="20"/>
        </w:rPr>
        <w:t>aru.type</w:t>
      </w:r>
      <w:proofErr w:type="spellEnd"/>
      <w:r w:rsidR="00EF607C" w:rsidRPr="003808E1">
        <w:rPr>
          <w:rFonts w:ascii="Courier New" w:hAnsi="Courier New" w:cs="Courier New"/>
          <w:sz w:val="20"/>
          <w:szCs w:val="20"/>
        </w:rPr>
        <w:t xml:space="preserve"> in 1:n.aru.types) {</w:t>
      </w:r>
    </w:p>
    <w:p w14:paraId="7F89D4F0" w14:textId="0628B442"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rate.witu</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aru.type</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(beta0.witu.aru, </w:t>
      </w:r>
      <w:proofErr w:type="spellStart"/>
      <w:r w:rsidRPr="003808E1">
        <w:rPr>
          <w:rFonts w:ascii="Courier New" w:hAnsi="Courier New" w:cs="Courier New"/>
          <w:sz w:val="20"/>
          <w:szCs w:val="20"/>
        </w:rPr>
        <w:t>tau.rate.witu</w:t>
      </w:r>
      <w:proofErr w:type="spellEnd"/>
      <w:r w:rsidRPr="003808E1">
        <w:rPr>
          <w:rFonts w:ascii="Courier New" w:hAnsi="Courier New" w:cs="Courier New"/>
          <w:sz w:val="20"/>
          <w:szCs w:val="20"/>
        </w:rPr>
        <w:t xml:space="preserve">) </w:t>
      </w:r>
    </w:p>
    <w:p w14:paraId="65BAFC23" w14:textId="6297EE5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rate.amwo</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aru.type</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(beta0.amwo.aru, </w:t>
      </w:r>
      <w:proofErr w:type="spellStart"/>
      <w:r w:rsidRPr="003808E1">
        <w:rPr>
          <w:rFonts w:ascii="Courier New" w:hAnsi="Courier New" w:cs="Courier New"/>
          <w:sz w:val="20"/>
          <w:szCs w:val="20"/>
        </w:rPr>
        <w:t>tau.rate.amwo</w:t>
      </w:r>
      <w:proofErr w:type="spellEnd"/>
      <w:r w:rsidRPr="003808E1">
        <w:rPr>
          <w:rFonts w:ascii="Courier New" w:hAnsi="Courier New" w:cs="Courier New"/>
          <w:sz w:val="20"/>
          <w:szCs w:val="20"/>
        </w:rPr>
        <w:t xml:space="preserve">) </w:t>
      </w:r>
    </w:p>
    <w:p w14:paraId="5167BBC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139BC52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D35813C" w14:textId="77777777" w:rsidR="00EF607C" w:rsidRPr="003808E1" w:rsidRDefault="00EF607C" w:rsidP="008729BF">
      <w:pPr>
        <w:spacing w:after="0"/>
        <w:rPr>
          <w:rFonts w:ascii="Courier New" w:hAnsi="Courier New" w:cs="Courier New"/>
          <w:sz w:val="20"/>
          <w:szCs w:val="20"/>
        </w:rPr>
      </w:pPr>
    </w:p>
    <w:p w14:paraId="78AB950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LIKELIHOOD</w:t>
      </w:r>
    </w:p>
    <w:p w14:paraId="69809976" w14:textId="77777777" w:rsidR="00EF607C" w:rsidRPr="003808E1" w:rsidRDefault="00EF607C" w:rsidP="008729BF">
      <w:pPr>
        <w:spacing w:after="0"/>
        <w:rPr>
          <w:rFonts w:ascii="Courier New" w:hAnsi="Courier New" w:cs="Courier New"/>
          <w:sz w:val="20"/>
          <w:szCs w:val="20"/>
        </w:rPr>
      </w:pPr>
    </w:p>
    <w:p w14:paraId="6D33E537" w14:textId="1AD7A9CA"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for(site in 1:n.sites){</w:t>
      </w:r>
    </w:p>
    <w:p w14:paraId="7AED570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4FD93AE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NATURAL PARAMETERS</w:t>
      </w:r>
    </w:p>
    <w:p w14:paraId="7ACF7D7B"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f.witu</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alpha.witu</w:t>
      </w:r>
      <w:proofErr w:type="spellEnd"/>
      <w:r w:rsidRPr="003808E1">
        <w:rPr>
          <w:rFonts w:ascii="Courier New" w:hAnsi="Courier New" w:cs="Courier New"/>
          <w:sz w:val="20"/>
          <w:szCs w:val="20"/>
        </w:rPr>
        <w:t xml:space="preserve">[1:n.sitecovs], </w:t>
      </w:r>
    </w:p>
    <w:p w14:paraId="048EB238" w14:textId="27887C45" w:rsidR="00EF607C" w:rsidRPr="003808E1" w:rsidRDefault="00EF607C" w:rsidP="00B54AC3">
      <w:pPr>
        <w:spacing w:after="0"/>
        <w:ind w:left="2880"/>
        <w:rPr>
          <w:rFonts w:ascii="Courier New" w:hAnsi="Courier New" w:cs="Courier New"/>
          <w:sz w:val="20"/>
          <w:szCs w:val="20"/>
        </w:rPr>
      </w:pPr>
      <w:proofErr w:type="spellStart"/>
      <w:r w:rsidRPr="003808E1">
        <w:rPr>
          <w:rFonts w:ascii="Courier New" w:hAnsi="Courier New" w:cs="Courier New"/>
          <w:sz w:val="20"/>
          <w:szCs w:val="20"/>
        </w:rPr>
        <w:t>sitecov.matrix</w:t>
      </w:r>
      <w:proofErr w:type="spellEnd"/>
      <w:r w:rsidRPr="003808E1">
        <w:rPr>
          <w:rFonts w:ascii="Courier New" w:hAnsi="Courier New" w:cs="Courier New"/>
          <w:sz w:val="20"/>
          <w:szCs w:val="20"/>
        </w:rPr>
        <w:t xml:space="preserve">[site, 1:n.sitecovs]) + </w:t>
      </w:r>
      <w:r w:rsidR="00B54AC3" w:rsidRPr="003808E1">
        <w:rPr>
          <w:rFonts w:ascii="Courier New" w:hAnsi="Courier New" w:cs="Courier New"/>
          <w:sz w:val="20"/>
          <w:szCs w:val="20"/>
        </w:rPr>
        <w:t xml:space="preserve">    </w:t>
      </w:r>
      <w:proofErr w:type="spellStart"/>
      <w:r w:rsidRPr="003808E1">
        <w:rPr>
          <w:rFonts w:ascii="Courier New" w:hAnsi="Courier New" w:cs="Courier New"/>
          <w:sz w:val="20"/>
          <w:szCs w:val="20"/>
        </w:rPr>
        <w:t>rye.witu</w:t>
      </w:r>
      <w:proofErr w:type="spellEnd"/>
      <w:r w:rsidRPr="003808E1">
        <w:rPr>
          <w:rFonts w:ascii="Courier New" w:hAnsi="Courier New" w:cs="Courier New"/>
          <w:sz w:val="20"/>
          <w:szCs w:val="20"/>
        </w:rPr>
        <w:t>[year.id[site]]</w:t>
      </w:r>
    </w:p>
    <w:p w14:paraId="14E74FC4"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f.rugr</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alpha.rugr</w:t>
      </w:r>
      <w:proofErr w:type="spellEnd"/>
      <w:r w:rsidRPr="003808E1">
        <w:rPr>
          <w:rFonts w:ascii="Courier New" w:hAnsi="Courier New" w:cs="Courier New"/>
          <w:sz w:val="20"/>
          <w:szCs w:val="20"/>
        </w:rPr>
        <w:t xml:space="preserve">[1:n.sitecovs], </w:t>
      </w:r>
    </w:p>
    <w:p w14:paraId="7157D11A" w14:textId="35298530" w:rsidR="00EF607C" w:rsidRPr="003808E1" w:rsidRDefault="00EF607C" w:rsidP="00B54AC3">
      <w:pPr>
        <w:spacing w:after="0"/>
        <w:ind w:left="2880"/>
        <w:rPr>
          <w:rFonts w:ascii="Courier New" w:hAnsi="Courier New" w:cs="Courier New"/>
          <w:sz w:val="20"/>
          <w:szCs w:val="20"/>
        </w:rPr>
      </w:pPr>
      <w:proofErr w:type="spellStart"/>
      <w:r w:rsidRPr="003808E1">
        <w:rPr>
          <w:rFonts w:ascii="Courier New" w:hAnsi="Courier New" w:cs="Courier New"/>
          <w:sz w:val="20"/>
          <w:szCs w:val="20"/>
        </w:rPr>
        <w:t>sitecov.matrix</w:t>
      </w:r>
      <w:proofErr w:type="spellEnd"/>
      <w:r w:rsidRPr="003808E1">
        <w:rPr>
          <w:rFonts w:ascii="Courier New" w:hAnsi="Courier New" w:cs="Courier New"/>
          <w:sz w:val="20"/>
          <w:szCs w:val="20"/>
        </w:rPr>
        <w:t xml:space="preserve">[site, 1:n.sitecovs]) + </w:t>
      </w:r>
      <w:proofErr w:type="spellStart"/>
      <w:r w:rsidRPr="003808E1">
        <w:rPr>
          <w:rFonts w:ascii="Courier New" w:hAnsi="Courier New" w:cs="Courier New"/>
          <w:sz w:val="20"/>
          <w:szCs w:val="20"/>
        </w:rPr>
        <w:t>rye.rugr</w:t>
      </w:r>
      <w:proofErr w:type="spellEnd"/>
      <w:r w:rsidRPr="003808E1">
        <w:rPr>
          <w:rFonts w:ascii="Courier New" w:hAnsi="Courier New" w:cs="Courier New"/>
          <w:sz w:val="20"/>
          <w:szCs w:val="20"/>
        </w:rPr>
        <w:t xml:space="preserve">[year.id[site]] </w:t>
      </w:r>
    </w:p>
    <w:p w14:paraId="5AA657E1"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alpha.amwo</w:t>
      </w:r>
      <w:proofErr w:type="spellEnd"/>
      <w:r w:rsidRPr="003808E1">
        <w:rPr>
          <w:rFonts w:ascii="Courier New" w:hAnsi="Courier New" w:cs="Courier New"/>
          <w:sz w:val="20"/>
          <w:szCs w:val="20"/>
        </w:rPr>
        <w:t xml:space="preserve">[1:n.sitecovs], </w:t>
      </w:r>
    </w:p>
    <w:p w14:paraId="50FDCC94" w14:textId="48CAB70A" w:rsidR="00EF607C" w:rsidRPr="003808E1" w:rsidRDefault="00EF607C" w:rsidP="00B54AC3">
      <w:pPr>
        <w:spacing w:after="0"/>
        <w:ind w:left="2880"/>
        <w:rPr>
          <w:rFonts w:ascii="Courier New" w:hAnsi="Courier New" w:cs="Courier New"/>
          <w:sz w:val="20"/>
          <w:szCs w:val="20"/>
        </w:rPr>
      </w:pPr>
      <w:proofErr w:type="spellStart"/>
      <w:r w:rsidRPr="003808E1">
        <w:rPr>
          <w:rFonts w:ascii="Courier New" w:hAnsi="Courier New" w:cs="Courier New"/>
          <w:sz w:val="20"/>
          <w:szCs w:val="20"/>
        </w:rPr>
        <w:t>sitecov.matrix</w:t>
      </w:r>
      <w:proofErr w:type="spellEnd"/>
      <w:r w:rsidRPr="003808E1">
        <w:rPr>
          <w:rFonts w:ascii="Courier New" w:hAnsi="Courier New" w:cs="Courier New"/>
          <w:sz w:val="20"/>
          <w:szCs w:val="20"/>
        </w:rPr>
        <w:t xml:space="preserve">[site, 1:n.sitecovs]) + </w:t>
      </w:r>
      <w:proofErr w:type="spellStart"/>
      <w:r w:rsidRPr="003808E1">
        <w:rPr>
          <w:rFonts w:ascii="Courier New" w:hAnsi="Courier New" w:cs="Courier New"/>
          <w:sz w:val="20"/>
          <w:szCs w:val="20"/>
        </w:rPr>
        <w:t>rye.amwo</w:t>
      </w:r>
      <w:proofErr w:type="spellEnd"/>
      <w:r w:rsidRPr="003808E1">
        <w:rPr>
          <w:rFonts w:ascii="Courier New" w:hAnsi="Courier New" w:cs="Courier New"/>
          <w:sz w:val="20"/>
          <w:szCs w:val="20"/>
        </w:rPr>
        <w:t>[year.id[site]]</w:t>
      </w:r>
    </w:p>
    <w:p w14:paraId="339E269A" w14:textId="23DCE15D"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f.witu.rugr</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alpha.witu.rugr</w:t>
      </w:r>
      <w:proofErr w:type="spellEnd"/>
      <w:r w:rsidRPr="003808E1">
        <w:rPr>
          <w:rFonts w:ascii="Courier New" w:hAnsi="Courier New" w:cs="Courier New"/>
          <w:sz w:val="20"/>
          <w:szCs w:val="20"/>
        </w:rPr>
        <w:t xml:space="preserve"> </w:t>
      </w:r>
    </w:p>
    <w:p w14:paraId="553BBDCE" w14:textId="6BBE6162"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f.witu.amwo</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alpha.witu.amwo</w:t>
      </w:r>
      <w:proofErr w:type="spellEnd"/>
      <w:r w:rsidRPr="003808E1">
        <w:rPr>
          <w:rFonts w:ascii="Courier New" w:hAnsi="Courier New" w:cs="Courier New"/>
          <w:sz w:val="20"/>
          <w:szCs w:val="20"/>
        </w:rPr>
        <w:t xml:space="preserve"> </w:t>
      </w:r>
    </w:p>
    <w:p w14:paraId="6FED7C32" w14:textId="01AADA13"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f.rugr.amwo</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alpha.rugr.amwo</w:t>
      </w:r>
      <w:proofErr w:type="spellEnd"/>
      <w:r w:rsidRPr="003808E1">
        <w:rPr>
          <w:rFonts w:ascii="Courier New" w:hAnsi="Courier New" w:cs="Courier New"/>
          <w:sz w:val="20"/>
          <w:szCs w:val="20"/>
        </w:rPr>
        <w:t xml:space="preserve"> </w:t>
      </w:r>
    </w:p>
    <w:p w14:paraId="04C28DB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73D33C3" w14:textId="761EA3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PROBABILITY OF EACH COMBINATION OF 1 AND 0 </w:t>
      </w:r>
    </w:p>
    <w:p w14:paraId="4E3B5200" w14:textId="3E6536BE" w:rsidR="00B54AC3"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r w:rsidRPr="00CA7E96">
        <w:rPr>
          <w:rFonts w:ascii="Courier New" w:hAnsi="Courier New" w:cs="Courier New"/>
          <w:sz w:val="20"/>
          <w:szCs w:val="20"/>
          <w:lang w:val="fr-FR"/>
        </w:rPr>
        <w:t xml:space="preserve">Psi[site, 1] &lt;- </w:t>
      </w:r>
      <w:proofErr w:type="spellStart"/>
      <w:r w:rsidRPr="00CA7E96">
        <w:rPr>
          <w:rFonts w:ascii="Courier New" w:hAnsi="Courier New" w:cs="Courier New"/>
          <w:sz w:val="20"/>
          <w:szCs w:val="20"/>
          <w:lang w:val="fr-FR"/>
        </w:rPr>
        <w:t>exp</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f.witu</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f.rugr</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f.amwo</w:t>
      </w:r>
      <w:proofErr w:type="spellEnd"/>
      <w:r w:rsidRPr="00CA7E96">
        <w:rPr>
          <w:rFonts w:ascii="Courier New" w:hAnsi="Courier New" w:cs="Courier New"/>
          <w:sz w:val="20"/>
          <w:szCs w:val="20"/>
          <w:lang w:val="fr-FR"/>
        </w:rPr>
        <w:t xml:space="preserve">[site] + </w:t>
      </w:r>
    </w:p>
    <w:p w14:paraId="7770A5F7" w14:textId="595E542A" w:rsidR="00EF607C" w:rsidRPr="00CA7E96" w:rsidRDefault="00EF607C" w:rsidP="00B54AC3">
      <w:pPr>
        <w:spacing w:after="0"/>
        <w:ind w:left="2880"/>
        <w:rPr>
          <w:rFonts w:ascii="Courier New" w:hAnsi="Courier New" w:cs="Courier New"/>
          <w:sz w:val="20"/>
          <w:szCs w:val="20"/>
          <w:lang w:val="fr-FR"/>
        </w:rPr>
      </w:pPr>
      <w:proofErr w:type="spellStart"/>
      <w:r w:rsidRPr="00CA7E96">
        <w:rPr>
          <w:rFonts w:ascii="Courier New" w:hAnsi="Courier New" w:cs="Courier New"/>
          <w:sz w:val="20"/>
          <w:szCs w:val="20"/>
          <w:lang w:val="fr-FR"/>
        </w:rPr>
        <w:t>f.witu.rugr</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f.witu.amwo</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f.rugr.amwo</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no.extra.detections.vector</w:t>
      </w:r>
      <w:proofErr w:type="spellEnd"/>
      <w:r w:rsidRPr="00CA7E96">
        <w:rPr>
          <w:rFonts w:ascii="Courier New" w:hAnsi="Courier New" w:cs="Courier New"/>
          <w:sz w:val="20"/>
          <w:szCs w:val="20"/>
          <w:lang w:val="fr-FR"/>
        </w:rPr>
        <w:t>[site]</w:t>
      </w:r>
    </w:p>
    <w:p w14:paraId="3D92C882" w14:textId="77777777" w:rsidR="00B54AC3"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w:t>
      </w:r>
    </w:p>
    <w:p w14:paraId="2E1460B7" w14:textId="77777777" w:rsidR="00B54AC3" w:rsidRPr="00CA7E96" w:rsidRDefault="00B54AC3" w:rsidP="008729BF">
      <w:pPr>
        <w:spacing w:after="0"/>
        <w:rPr>
          <w:rFonts w:ascii="Courier New" w:hAnsi="Courier New" w:cs="Courier New"/>
          <w:sz w:val="20"/>
          <w:szCs w:val="20"/>
          <w:lang w:val="fr-FR"/>
        </w:rPr>
      </w:pPr>
    </w:p>
    <w:p w14:paraId="56562F49" w14:textId="79427474" w:rsidR="00B54AC3" w:rsidRPr="00CA7E96" w:rsidRDefault="00B54AC3"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lastRenderedPageBreak/>
        <w:t xml:space="preserve">    </w:t>
      </w:r>
      <w:r w:rsidR="00EF607C" w:rsidRPr="00CA7E96">
        <w:rPr>
          <w:rFonts w:ascii="Courier New" w:hAnsi="Courier New" w:cs="Courier New"/>
          <w:sz w:val="20"/>
          <w:szCs w:val="20"/>
          <w:lang w:val="fr-FR"/>
        </w:rPr>
        <w:t xml:space="preserve">Psi[site, 2] &lt;- </w:t>
      </w:r>
      <w:proofErr w:type="spellStart"/>
      <w:r w:rsidR="00EF607C" w:rsidRPr="00CA7E96">
        <w:rPr>
          <w:rFonts w:ascii="Courier New" w:hAnsi="Courier New" w:cs="Courier New"/>
          <w:sz w:val="20"/>
          <w:szCs w:val="20"/>
          <w:lang w:val="fr-FR"/>
        </w:rPr>
        <w:t>exp</w:t>
      </w:r>
      <w:proofErr w:type="spellEnd"/>
      <w:r w:rsidR="00EF607C" w:rsidRPr="00CA7E96">
        <w:rPr>
          <w:rFonts w:ascii="Courier New" w:hAnsi="Courier New" w:cs="Courier New"/>
          <w:sz w:val="20"/>
          <w:szCs w:val="20"/>
          <w:lang w:val="fr-FR"/>
        </w:rPr>
        <w:t>(</w:t>
      </w:r>
      <w:proofErr w:type="spellStart"/>
      <w:r w:rsidR="00EF607C" w:rsidRPr="00CA7E96">
        <w:rPr>
          <w:rFonts w:ascii="Courier New" w:hAnsi="Courier New" w:cs="Courier New"/>
          <w:sz w:val="20"/>
          <w:szCs w:val="20"/>
          <w:lang w:val="fr-FR"/>
        </w:rPr>
        <w:t>f.witu</w:t>
      </w:r>
      <w:proofErr w:type="spellEnd"/>
      <w:r w:rsidR="00EF607C" w:rsidRPr="00CA7E96">
        <w:rPr>
          <w:rFonts w:ascii="Courier New" w:hAnsi="Courier New" w:cs="Courier New"/>
          <w:sz w:val="20"/>
          <w:szCs w:val="20"/>
          <w:lang w:val="fr-FR"/>
        </w:rPr>
        <w:t xml:space="preserve">[site] + </w:t>
      </w:r>
      <w:proofErr w:type="spellStart"/>
      <w:r w:rsidR="00EF607C" w:rsidRPr="00CA7E96">
        <w:rPr>
          <w:rFonts w:ascii="Courier New" w:hAnsi="Courier New" w:cs="Courier New"/>
          <w:sz w:val="20"/>
          <w:szCs w:val="20"/>
          <w:lang w:val="fr-FR"/>
        </w:rPr>
        <w:t>f.rugr</w:t>
      </w:r>
      <w:proofErr w:type="spellEnd"/>
      <w:r w:rsidR="00EF607C" w:rsidRPr="00CA7E96">
        <w:rPr>
          <w:rFonts w:ascii="Courier New" w:hAnsi="Courier New" w:cs="Courier New"/>
          <w:sz w:val="20"/>
          <w:szCs w:val="20"/>
          <w:lang w:val="fr-FR"/>
        </w:rPr>
        <w:t xml:space="preserve">[site] + </w:t>
      </w:r>
      <w:proofErr w:type="spellStart"/>
      <w:r w:rsidR="00EF607C" w:rsidRPr="00CA7E96">
        <w:rPr>
          <w:rFonts w:ascii="Courier New" w:hAnsi="Courier New" w:cs="Courier New"/>
          <w:sz w:val="20"/>
          <w:szCs w:val="20"/>
          <w:lang w:val="fr-FR"/>
        </w:rPr>
        <w:t>f.witu.rugr</w:t>
      </w:r>
      <w:proofErr w:type="spellEnd"/>
      <w:r w:rsidR="00EF607C" w:rsidRPr="00CA7E96">
        <w:rPr>
          <w:rFonts w:ascii="Courier New" w:hAnsi="Courier New" w:cs="Courier New"/>
          <w:sz w:val="20"/>
          <w:szCs w:val="20"/>
          <w:lang w:val="fr-FR"/>
        </w:rPr>
        <w:t xml:space="preserve">[site]) * </w:t>
      </w:r>
    </w:p>
    <w:p w14:paraId="379BEAAB" w14:textId="2DEA9C6C" w:rsidR="00EF607C" w:rsidRPr="003808E1" w:rsidRDefault="00EF607C" w:rsidP="00B54AC3">
      <w:pPr>
        <w:spacing w:after="0"/>
        <w:ind w:left="1440" w:firstLine="720"/>
        <w:rPr>
          <w:rFonts w:ascii="Courier New" w:hAnsi="Courier New" w:cs="Courier New"/>
          <w:sz w:val="20"/>
          <w:szCs w:val="20"/>
        </w:rPr>
      </w:pPr>
      <w:proofErr w:type="spellStart"/>
      <w:r w:rsidRPr="003808E1">
        <w:rPr>
          <w:rFonts w:ascii="Courier New" w:hAnsi="Courier New" w:cs="Courier New"/>
          <w:sz w:val="20"/>
          <w:szCs w:val="20"/>
        </w:rPr>
        <w:t>no.extra.detections.vector</w:t>
      </w:r>
      <w:proofErr w:type="spellEnd"/>
      <w:r w:rsidRPr="003808E1">
        <w:rPr>
          <w:rFonts w:ascii="Courier New" w:hAnsi="Courier New" w:cs="Courier New"/>
          <w:sz w:val="20"/>
          <w:szCs w:val="20"/>
        </w:rPr>
        <w:t>[site]</w:t>
      </w:r>
    </w:p>
    <w:p w14:paraId="45281641" w14:textId="77777777" w:rsidR="00B54AC3"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r w:rsidRPr="00CA7E96">
        <w:rPr>
          <w:rFonts w:ascii="Courier New" w:hAnsi="Courier New" w:cs="Courier New"/>
          <w:sz w:val="20"/>
          <w:szCs w:val="20"/>
          <w:lang w:val="fr-FR"/>
        </w:rPr>
        <w:t xml:space="preserve">Psi[site, 3] &lt;- </w:t>
      </w:r>
      <w:proofErr w:type="spellStart"/>
      <w:r w:rsidRPr="00CA7E96">
        <w:rPr>
          <w:rFonts w:ascii="Courier New" w:hAnsi="Courier New" w:cs="Courier New"/>
          <w:sz w:val="20"/>
          <w:szCs w:val="20"/>
          <w:lang w:val="fr-FR"/>
        </w:rPr>
        <w:t>exp</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f.witu</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f.amwo</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f.witu.amwo</w:t>
      </w:r>
      <w:proofErr w:type="spellEnd"/>
      <w:r w:rsidRPr="00CA7E96">
        <w:rPr>
          <w:rFonts w:ascii="Courier New" w:hAnsi="Courier New" w:cs="Courier New"/>
          <w:sz w:val="20"/>
          <w:szCs w:val="20"/>
          <w:lang w:val="fr-FR"/>
        </w:rPr>
        <w:t xml:space="preserve">[site]) * </w:t>
      </w:r>
    </w:p>
    <w:p w14:paraId="7386785C" w14:textId="1C7FA8CA" w:rsidR="00EF607C" w:rsidRPr="003808E1" w:rsidRDefault="00EF607C" w:rsidP="00B54AC3">
      <w:pPr>
        <w:spacing w:after="0"/>
        <w:ind w:left="1440" w:firstLine="720"/>
        <w:rPr>
          <w:rFonts w:ascii="Courier New" w:hAnsi="Courier New" w:cs="Courier New"/>
          <w:sz w:val="20"/>
          <w:szCs w:val="20"/>
        </w:rPr>
      </w:pPr>
      <w:proofErr w:type="spellStart"/>
      <w:r w:rsidRPr="003808E1">
        <w:rPr>
          <w:rFonts w:ascii="Courier New" w:hAnsi="Courier New" w:cs="Courier New"/>
          <w:sz w:val="20"/>
          <w:szCs w:val="20"/>
        </w:rPr>
        <w:t>no.extra.detections.vector</w:t>
      </w:r>
      <w:proofErr w:type="spellEnd"/>
      <w:r w:rsidRPr="003808E1">
        <w:rPr>
          <w:rFonts w:ascii="Courier New" w:hAnsi="Courier New" w:cs="Courier New"/>
          <w:sz w:val="20"/>
          <w:szCs w:val="20"/>
        </w:rPr>
        <w:t>[site]</w:t>
      </w:r>
    </w:p>
    <w:p w14:paraId="08C46440" w14:textId="687B00C8" w:rsidR="00EF607C"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r w:rsidRPr="00CA7E96">
        <w:rPr>
          <w:rFonts w:ascii="Courier New" w:hAnsi="Courier New" w:cs="Courier New"/>
          <w:sz w:val="20"/>
          <w:szCs w:val="20"/>
          <w:lang w:val="fr-FR"/>
        </w:rPr>
        <w:t xml:space="preserve">Psi[site, 4] &lt;- </w:t>
      </w:r>
      <w:proofErr w:type="spellStart"/>
      <w:r w:rsidRPr="00CA7E96">
        <w:rPr>
          <w:rFonts w:ascii="Courier New" w:hAnsi="Courier New" w:cs="Courier New"/>
          <w:sz w:val="20"/>
          <w:szCs w:val="20"/>
          <w:lang w:val="fr-FR"/>
        </w:rPr>
        <w:t>exp</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f.witu</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no.extra.detections.vector</w:t>
      </w:r>
      <w:proofErr w:type="spellEnd"/>
      <w:r w:rsidRPr="00CA7E96">
        <w:rPr>
          <w:rFonts w:ascii="Courier New" w:hAnsi="Courier New" w:cs="Courier New"/>
          <w:sz w:val="20"/>
          <w:szCs w:val="20"/>
          <w:lang w:val="fr-FR"/>
        </w:rPr>
        <w:t>[site]</w:t>
      </w:r>
    </w:p>
    <w:p w14:paraId="17C5DD52" w14:textId="77777777" w:rsidR="00B54AC3"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Psi[site, 5] &lt;- </w:t>
      </w:r>
      <w:proofErr w:type="spellStart"/>
      <w:r w:rsidRPr="00CA7E96">
        <w:rPr>
          <w:rFonts w:ascii="Courier New" w:hAnsi="Courier New" w:cs="Courier New"/>
          <w:sz w:val="20"/>
          <w:szCs w:val="20"/>
          <w:lang w:val="fr-FR"/>
        </w:rPr>
        <w:t>exp</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f.rugr</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f.amwo</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f.rugr.amwo</w:t>
      </w:r>
      <w:proofErr w:type="spellEnd"/>
      <w:r w:rsidRPr="00CA7E96">
        <w:rPr>
          <w:rFonts w:ascii="Courier New" w:hAnsi="Courier New" w:cs="Courier New"/>
          <w:sz w:val="20"/>
          <w:szCs w:val="20"/>
          <w:lang w:val="fr-FR"/>
        </w:rPr>
        <w:t xml:space="preserve">[site]) * </w:t>
      </w:r>
    </w:p>
    <w:p w14:paraId="7146A46B" w14:textId="14FF0DEC" w:rsidR="00EF607C" w:rsidRPr="003808E1" w:rsidRDefault="00EF607C" w:rsidP="00B54AC3">
      <w:pPr>
        <w:spacing w:after="0"/>
        <w:ind w:left="1440" w:firstLine="720"/>
        <w:rPr>
          <w:rFonts w:ascii="Courier New" w:hAnsi="Courier New" w:cs="Courier New"/>
          <w:sz w:val="20"/>
          <w:szCs w:val="20"/>
        </w:rPr>
      </w:pPr>
      <w:proofErr w:type="spellStart"/>
      <w:r w:rsidRPr="003808E1">
        <w:rPr>
          <w:rFonts w:ascii="Courier New" w:hAnsi="Courier New" w:cs="Courier New"/>
          <w:sz w:val="20"/>
          <w:szCs w:val="20"/>
        </w:rPr>
        <w:t>no.extra.detections.vector</w:t>
      </w:r>
      <w:proofErr w:type="spellEnd"/>
      <w:r w:rsidRPr="003808E1">
        <w:rPr>
          <w:rFonts w:ascii="Courier New" w:hAnsi="Courier New" w:cs="Courier New"/>
          <w:sz w:val="20"/>
          <w:szCs w:val="20"/>
        </w:rPr>
        <w:t>[site</w:t>
      </w:r>
      <w:r w:rsidR="00B54AC3" w:rsidRPr="003808E1">
        <w:rPr>
          <w:rFonts w:ascii="Courier New" w:hAnsi="Courier New" w:cs="Courier New"/>
          <w:sz w:val="20"/>
          <w:szCs w:val="20"/>
        </w:rPr>
        <w:t>]</w:t>
      </w:r>
    </w:p>
    <w:p w14:paraId="3E1E8D6A" w14:textId="1CC84A50"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6] &lt;- exp(</w:t>
      </w:r>
      <w:proofErr w:type="spellStart"/>
      <w:r w:rsidRPr="003808E1">
        <w:rPr>
          <w:rFonts w:ascii="Courier New" w:hAnsi="Courier New" w:cs="Courier New"/>
          <w:sz w:val="20"/>
          <w:szCs w:val="20"/>
        </w:rPr>
        <w:t>f.rugr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no.extra.detections.vector</w:t>
      </w:r>
      <w:proofErr w:type="spellEnd"/>
      <w:r w:rsidRPr="003808E1">
        <w:rPr>
          <w:rFonts w:ascii="Courier New" w:hAnsi="Courier New" w:cs="Courier New"/>
          <w:sz w:val="20"/>
          <w:szCs w:val="20"/>
        </w:rPr>
        <w:t>[site]</w:t>
      </w:r>
    </w:p>
    <w:p w14:paraId="3523EEC1" w14:textId="4AD7A964"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7] &lt;- exp(</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no.extra.detections.vector</w:t>
      </w:r>
      <w:proofErr w:type="spellEnd"/>
      <w:r w:rsidRPr="003808E1">
        <w:rPr>
          <w:rFonts w:ascii="Courier New" w:hAnsi="Courier New" w:cs="Courier New"/>
          <w:sz w:val="20"/>
          <w:szCs w:val="20"/>
        </w:rPr>
        <w:t>[site]</w:t>
      </w:r>
    </w:p>
    <w:p w14:paraId="3E8B3463" w14:textId="4E8A425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8] &lt;- 1 * </w:t>
      </w:r>
      <w:proofErr w:type="spellStart"/>
      <w:r w:rsidRPr="003808E1">
        <w:rPr>
          <w:rFonts w:ascii="Courier New" w:hAnsi="Courier New" w:cs="Courier New"/>
          <w:sz w:val="20"/>
          <w:szCs w:val="20"/>
        </w:rPr>
        <w:t>no.extra.detections.vector</w:t>
      </w:r>
      <w:proofErr w:type="spellEnd"/>
      <w:r w:rsidRPr="003808E1">
        <w:rPr>
          <w:rFonts w:ascii="Courier New" w:hAnsi="Courier New" w:cs="Courier New"/>
          <w:sz w:val="20"/>
          <w:szCs w:val="20"/>
        </w:rPr>
        <w:t>[site]</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62290EE7"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[site, 1] &lt;- exp(</w:t>
      </w:r>
      <w:proofErr w:type="spellStart"/>
      <w:r w:rsidRPr="003808E1">
        <w:rPr>
          <w:rFonts w:ascii="Courier New" w:hAnsi="Courier New" w:cs="Courier New"/>
          <w:sz w:val="20"/>
          <w:szCs w:val="20"/>
        </w:rPr>
        <w:t>f.witu</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 </w:t>
      </w:r>
    </w:p>
    <w:p w14:paraId="39ADFC7F" w14:textId="5C2DAD3A" w:rsidR="00EF607C" w:rsidRPr="003808E1" w:rsidRDefault="00EF607C" w:rsidP="00B54AC3">
      <w:pPr>
        <w:spacing w:after="0"/>
        <w:ind w:left="2880"/>
        <w:rPr>
          <w:rFonts w:ascii="Courier New" w:hAnsi="Courier New" w:cs="Courier New"/>
          <w:sz w:val="20"/>
          <w:szCs w:val="20"/>
        </w:rPr>
      </w:pPr>
      <w:proofErr w:type="spellStart"/>
      <w:r w:rsidRPr="003808E1">
        <w:rPr>
          <w:rFonts w:ascii="Courier New" w:hAnsi="Courier New" w:cs="Courier New"/>
          <w:sz w:val="20"/>
          <w:szCs w:val="20"/>
        </w:rPr>
        <w:t>f.witu.rugr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f.witu.amwo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f.rugr.amwo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known.witu.vector</w:t>
      </w:r>
      <w:proofErr w:type="spellEnd"/>
      <w:r w:rsidRPr="003808E1">
        <w:rPr>
          <w:rFonts w:ascii="Courier New" w:hAnsi="Courier New" w:cs="Courier New"/>
          <w:sz w:val="20"/>
          <w:szCs w:val="20"/>
        </w:rPr>
        <w:t>[site</w:t>
      </w:r>
      <w:r w:rsidR="00B54AC3" w:rsidRPr="003808E1">
        <w:rPr>
          <w:rFonts w:ascii="Courier New" w:hAnsi="Courier New" w:cs="Courier New"/>
          <w:sz w:val="20"/>
          <w:szCs w:val="20"/>
        </w:rPr>
        <w:t>]</w:t>
      </w:r>
    </w:p>
    <w:p w14:paraId="15279E86" w14:textId="77777777" w:rsidR="00B54AC3"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proofErr w:type="spellStart"/>
      <w:r w:rsidRPr="00CA7E96">
        <w:rPr>
          <w:rFonts w:ascii="Courier New" w:hAnsi="Courier New" w:cs="Courier New"/>
          <w:sz w:val="20"/>
          <w:szCs w:val="20"/>
          <w:lang w:val="fr-FR"/>
        </w:rPr>
        <w:t>Psi.WITU</w:t>
      </w:r>
      <w:proofErr w:type="spellEnd"/>
      <w:r w:rsidRPr="00CA7E96">
        <w:rPr>
          <w:rFonts w:ascii="Courier New" w:hAnsi="Courier New" w:cs="Courier New"/>
          <w:sz w:val="20"/>
          <w:szCs w:val="20"/>
          <w:lang w:val="fr-FR"/>
        </w:rPr>
        <w:t xml:space="preserve">[site, 2] &lt;- </w:t>
      </w:r>
      <w:proofErr w:type="spellStart"/>
      <w:r w:rsidRPr="00CA7E96">
        <w:rPr>
          <w:rFonts w:ascii="Courier New" w:hAnsi="Courier New" w:cs="Courier New"/>
          <w:sz w:val="20"/>
          <w:szCs w:val="20"/>
          <w:lang w:val="fr-FR"/>
        </w:rPr>
        <w:t>exp</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f.witu</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f.rugr</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f.witu.rugr</w:t>
      </w:r>
      <w:proofErr w:type="spellEnd"/>
      <w:r w:rsidRPr="00CA7E96">
        <w:rPr>
          <w:rFonts w:ascii="Courier New" w:hAnsi="Courier New" w:cs="Courier New"/>
          <w:sz w:val="20"/>
          <w:szCs w:val="20"/>
          <w:lang w:val="fr-FR"/>
        </w:rPr>
        <w:t xml:space="preserve">[site]) </w:t>
      </w:r>
    </w:p>
    <w:p w14:paraId="62BC62E2" w14:textId="2BF93414" w:rsidR="00EF607C" w:rsidRPr="00CA7E96" w:rsidRDefault="00EF607C" w:rsidP="00B54AC3">
      <w:pPr>
        <w:spacing w:after="0"/>
        <w:ind w:left="2160" w:firstLine="720"/>
        <w:rPr>
          <w:rFonts w:ascii="Courier New" w:hAnsi="Courier New" w:cs="Courier New"/>
          <w:sz w:val="20"/>
          <w:szCs w:val="20"/>
          <w:lang w:val="fr-FR"/>
        </w:rPr>
      </w:pPr>
      <w:r w:rsidRPr="00CA7E96">
        <w:rPr>
          <w:rFonts w:ascii="Courier New" w:hAnsi="Courier New" w:cs="Courier New"/>
          <w:sz w:val="20"/>
          <w:szCs w:val="20"/>
          <w:lang w:val="fr-FR"/>
        </w:rPr>
        <w:t xml:space="preserve">* </w:t>
      </w:r>
      <w:proofErr w:type="spellStart"/>
      <w:r w:rsidRPr="00CA7E96">
        <w:rPr>
          <w:rFonts w:ascii="Courier New" w:hAnsi="Courier New" w:cs="Courier New"/>
          <w:sz w:val="20"/>
          <w:szCs w:val="20"/>
          <w:lang w:val="fr-FR"/>
        </w:rPr>
        <w:t>known.witu.vector</w:t>
      </w:r>
      <w:proofErr w:type="spellEnd"/>
      <w:r w:rsidRPr="00CA7E96">
        <w:rPr>
          <w:rFonts w:ascii="Courier New" w:hAnsi="Courier New" w:cs="Courier New"/>
          <w:sz w:val="20"/>
          <w:szCs w:val="20"/>
          <w:lang w:val="fr-FR"/>
        </w:rPr>
        <w:t xml:space="preserve">[site] </w:t>
      </w:r>
    </w:p>
    <w:p w14:paraId="131FFFA5" w14:textId="77777777" w:rsidR="00B54AC3"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w:t>
      </w:r>
      <w:proofErr w:type="spellStart"/>
      <w:r w:rsidRPr="00CA7E96">
        <w:rPr>
          <w:rFonts w:ascii="Courier New" w:hAnsi="Courier New" w:cs="Courier New"/>
          <w:sz w:val="20"/>
          <w:szCs w:val="20"/>
          <w:lang w:val="fr-FR"/>
        </w:rPr>
        <w:t>Psi.WITU</w:t>
      </w:r>
      <w:proofErr w:type="spellEnd"/>
      <w:r w:rsidRPr="00CA7E96">
        <w:rPr>
          <w:rFonts w:ascii="Courier New" w:hAnsi="Courier New" w:cs="Courier New"/>
          <w:sz w:val="20"/>
          <w:szCs w:val="20"/>
          <w:lang w:val="fr-FR"/>
        </w:rPr>
        <w:t xml:space="preserve">[site, 3] &lt;- </w:t>
      </w:r>
      <w:proofErr w:type="spellStart"/>
      <w:r w:rsidRPr="00CA7E96">
        <w:rPr>
          <w:rFonts w:ascii="Courier New" w:hAnsi="Courier New" w:cs="Courier New"/>
          <w:sz w:val="20"/>
          <w:szCs w:val="20"/>
          <w:lang w:val="fr-FR"/>
        </w:rPr>
        <w:t>exp</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f.witu</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f.amwo</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f.witu.amwo</w:t>
      </w:r>
      <w:proofErr w:type="spellEnd"/>
      <w:r w:rsidRPr="00CA7E96">
        <w:rPr>
          <w:rFonts w:ascii="Courier New" w:hAnsi="Courier New" w:cs="Courier New"/>
          <w:sz w:val="20"/>
          <w:szCs w:val="20"/>
          <w:lang w:val="fr-FR"/>
        </w:rPr>
        <w:t xml:space="preserve">[site]) </w:t>
      </w:r>
    </w:p>
    <w:p w14:paraId="702A74A1" w14:textId="4D9F2266"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known.witu.vector</w:t>
      </w:r>
      <w:proofErr w:type="spellEnd"/>
      <w:r w:rsidRPr="003808E1">
        <w:rPr>
          <w:rFonts w:ascii="Courier New" w:hAnsi="Courier New" w:cs="Courier New"/>
          <w:sz w:val="20"/>
          <w:szCs w:val="20"/>
        </w:rPr>
        <w:t xml:space="preserve">[site]  </w:t>
      </w:r>
    </w:p>
    <w:p w14:paraId="27C94059" w14:textId="6CF78B81"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[site, 4] &lt;- exp(</w:t>
      </w:r>
      <w:proofErr w:type="spellStart"/>
      <w:r w:rsidRPr="003808E1">
        <w:rPr>
          <w:rFonts w:ascii="Courier New" w:hAnsi="Courier New" w:cs="Courier New"/>
          <w:sz w:val="20"/>
          <w:szCs w:val="20"/>
        </w:rPr>
        <w:t>f.witu</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known.witu.vector</w:t>
      </w:r>
      <w:proofErr w:type="spellEnd"/>
      <w:r w:rsidRPr="003808E1">
        <w:rPr>
          <w:rFonts w:ascii="Courier New" w:hAnsi="Courier New" w:cs="Courier New"/>
          <w:sz w:val="20"/>
          <w:szCs w:val="20"/>
        </w:rPr>
        <w:t xml:space="preserve">[site]  </w:t>
      </w:r>
    </w:p>
    <w:p w14:paraId="6EB6538C" w14:textId="6FAFB5A4" w:rsidR="00EF607C"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proofErr w:type="spellStart"/>
      <w:r w:rsidRPr="00CA7E96">
        <w:rPr>
          <w:rFonts w:ascii="Courier New" w:hAnsi="Courier New" w:cs="Courier New"/>
          <w:sz w:val="20"/>
          <w:szCs w:val="20"/>
          <w:lang w:val="fr-FR"/>
        </w:rPr>
        <w:t>Psi.WITU</w:t>
      </w:r>
      <w:proofErr w:type="spellEnd"/>
      <w:r w:rsidRPr="00CA7E96">
        <w:rPr>
          <w:rFonts w:ascii="Courier New" w:hAnsi="Courier New" w:cs="Courier New"/>
          <w:sz w:val="20"/>
          <w:szCs w:val="20"/>
          <w:lang w:val="fr-FR"/>
        </w:rPr>
        <w:t>[site, 5] &lt;- 0</w:t>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p>
    <w:p w14:paraId="63B00B0F" w14:textId="42D8566E" w:rsidR="00EF607C"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w:t>
      </w:r>
      <w:proofErr w:type="spellStart"/>
      <w:r w:rsidRPr="00CA7E96">
        <w:rPr>
          <w:rFonts w:ascii="Courier New" w:hAnsi="Courier New" w:cs="Courier New"/>
          <w:sz w:val="20"/>
          <w:szCs w:val="20"/>
          <w:lang w:val="fr-FR"/>
        </w:rPr>
        <w:t>Psi.WITU</w:t>
      </w:r>
      <w:proofErr w:type="spellEnd"/>
      <w:r w:rsidRPr="00CA7E96">
        <w:rPr>
          <w:rFonts w:ascii="Courier New" w:hAnsi="Courier New" w:cs="Courier New"/>
          <w:sz w:val="20"/>
          <w:szCs w:val="20"/>
          <w:lang w:val="fr-FR"/>
        </w:rPr>
        <w:t>[site, 6] &lt;- 0</w:t>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p>
    <w:p w14:paraId="73A5192F" w14:textId="00788B90" w:rsidR="00EF607C"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w:t>
      </w:r>
      <w:proofErr w:type="spellStart"/>
      <w:r w:rsidRPr="00CA7E96">
        <w:rPr>
          <w:rFonts w:ascii="Courier New" w:hAnsi="Courier New" w:cs="Courier New"/>
          <w:sz w:val="20"/>
          <w:szCs w:val="20"/>
          <w:lang w:val="fr-FR"/>
        </w:rPr>
        <w:t>Psi.WITU</w:t>
      </w:r>
      <w:proofErr w:type="spellEnd"/>
      <w:r w:rsidRPr="00CA7E96">
        <w:rPr>
          <w:rFonts w:ascii="Courier New" w:hAnsi="Courier New" w:cs="Courier New"/>
          <w:sz w:val="20"/>
          <w:szCs w:val="20"/>
          <w:lang w:val="fr-FR"/>
        </w:rPr>
        <w:t>[site, 7] &lt;- 0</w:t>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p>
    <w:p w14:paraId="1FC41F01" w14:textId="2B8EBF5F" w:rsidR="00EF607C"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w:t>
      </w:r>
      <w:proofErr w:type="spellStart"/>
      <w:r w:rsidRPr="00CA7E96">
        <w:rPr>
          <w:rFonts w:ascii="Courier New" w:hAnsi="Courier New" w:cs="Courier New"/>
          <w:sz w:val="20"/>
          <w:szCs w:val="20"/>
          <w:lang w:val="fr-FR"/>
        </w:rPr>
        <w:t>Psi.WITU</w:t>
      </w:r>
      <w:proofErr w:type="spellEnd"/>
      <w:r w:rsidRPr="00CA7E96">
        <w:rPr>
          <w:rFonts w:ascii="Courier New" w:hAnsi="Courier New" w:cs="Courier New"/>
          <w:sz w:val="20"/>
          <w:szCs w:val="20"/>
          <w:lang w:val="fr-FR"/>
        </w:rPr>
        <w:t>[site, 8] &lt;- 0</w:t>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p>
    <w:p w14:paraId="5F25144C" w14:textId="77777777" w:rsidR="00B54AC3"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w:t>
      </w:r>
      <w:proofErr w:type="spellStart"/>
      <w:r w:rsidRPr="00CA7E96">
        <w:rPr>
          <w:rFonts w:ascii="Courier New" w:hAnsi="Courier New" w:cs="Courier New"/>
          <w:sz w:val="20"/>
          <w:szCs w:val="20"/>
          <w:lang w:val="fr-FR"/>
        </w:rPr>
        <w:t>Psi.RUGR</w:t>
      </w:r>
      <w:proofErr w:type="spellEnd"/>
      <w:r w:rsidRPr="00CA7E96">
        <w:rPr>
          <w:rFonts w:ascii="Courier New" w:hAnsi="Courier New" w:cs="Courier New"/>
          <w:sz w:val="20"/>
          <w:szCs w:val="20"/>
          <w:lang w:val="fr-FR"/>
        </w:rPr>
        <w:t xml:space="preserve">[site, 1] &lt;- </w:t>
      </w:r>
      <w:proofErr w:type="spellStart"/>
      <w:r w:rsidRPr="00CA7E96">
        <w:rPr>
          <w:rFonts w:ascii="Courier New" w:hAnsi="Courier New" w:cs="Courier New"/>
          <w:sz w:val="20"/>
          <w:szCs w:val="20"/>
          <w:lang w:val="fr-FR"/>
        </w:rPr>
        <w:t>exp</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f.witu</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f.rugr</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f.amwo</w:t>
      </w:r>
      <w:proofErr w:type="spellEnd"/>
      <w:r w:rsidRPr="00CA7E96">
        <w:rPr>
          <w:rFonts w:ascii="Courier New" w:hAnsi="Courier New" w:cs="Courier New"/>
          <w:sz w:val="20"/>
          <w:szCs w:val="20"/>
          <w:lang w:val="fr-FR"/>
        </w:rPr>
        <w:t xml:space="preserve">[site] + </w:t>
      </w:r>
    </w:p>
    <w:p w14:paraId="37F80739" w14:textId="2C888D5D" w:rsidR="00EF607C" w:rsidRPr="00CA7E96" w:rsidRDefault="00EF607C" w:rsidP="00B54AC3">
      <w:pPr>
        <w:spacing w:after="0"/>
        <w:ind w:left="2880"/>
        <w:rPr>
          <w:rFonts w:ascii="Courier New" w:hAnsi="Courier New" w:cs="Courier New"/>
          <w:sz w:val="20"/>
          <w:szCs w:val="20"/>
          <w:lang w:val="fr-FR"/>
        </w:rPr>
      </w:pPr>
      <w:proofErr w:type="spellStart"/>
      <w:r w:rsidRPr="00CA7E96">
        <w:rPr>
          <w:rFonts w:ascii="Courier New" w:hAnsi="Courier New" w:cs="Courier New"/>
          <w:sz w:val="20"/>
          <w:szCs w:val="20"/>
          <w:lang w:val="fr-FR"/>
        </w:rPr>
        <w:t>f.witu.rugr</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f.witu.amwo</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f.rugr.amwo</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known.rugr.vector</w:t>
      </w:r>
      <w:proofErr w:type="spellEnd"/>
      <w:r w:rsidRPr="00CA7E96">
        <w:rPr>
          <w:rFonts w:ascii="Courier New" w:hAnsi="Courier New" w:cs="Courier New"/>
          <w:sz w:val="20"/>
          <w:szCs w:val="20"/>
          <w:lang w:val="fr-FR"/>
        </w:rPr>
        <w:t xml:space="preserve">[site]   </w:t>
      </w:r>
    </w:p>
    <w:p w14:paraId="661CDBC8" w14:textId="77777777" w:rsidR="00B54AC3"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w:t>
      </w:r>
      <w:proofErr w:type="spellStart"/>
      <w:r w:rsidRPr="00CA7E96">
        <w:rPr>
          <w:rFonts w:ascii="Courier New" w:hAnsi="Courier New" w:cs="Courier New"/>
          <w:sz w:val="20"/>
          <w:szCs w:val="20"/>
          <w:lang w:val="fr-FR"/>
        </w:rPr>
        <w:t>Psi.RUGR</w:t>
      </w:r>
      <w:proofErr w:type="spellEnd"/>
      <w:r w:rsidRPr="00CA7E96">
        <w:rPr>
          <w:rFonts w:ascii="Courier New" w:hAnsi="Courier New" w:cs="Courier New"/>
          <w:sz w:val="20"/>
          <w:szCs w:val="20"/>
          <w:lang w:val="fr-FR"/>
        </w:rPr>
        <w:t xml:space="preserve">[site, 2] &lt;- </w:t>
      </w:r>
      <w:proofErr w:type="spellStart"/>
      <w:r w:rsidRPr="00CA7E96">
        <w:rPr>
          <w:rFonts w:ascii="Courier New" w:hAnsi="Courier New" w:cs="Courier New"/>
          <w:sz w:val="20"/>
          <w:szCs w:val="20"/>
          <w:lang w:val="fr-FR"/>
        </w:rPr>
        <w:t>exp</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f.witu</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f.rugr</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f.witu.rugr</w:t>
      </w:r>
      <w:proofErr w:type="spellEnd"/>
      <w:r w:rsidRPr="00CA7E96">
        <w:rPr>
          <w:rFonts w:ascii="Courier New" w:hAnsi="Courier New" w:cs="Courier New"/>
          <w:sz w:val="20"/>
          <w:szCs w:val="20"/>
          <w:lang w:val="fr-FR"/>
        </w:rPr>
        <w:t xml:space="preserve">[site]) </w:t>
      </w:r>
    </w:p>
    <w:p w14:paraId="4139D552" w14:textId="7C286B15"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known.rugr.vector</w:t>
      </w:r>
      <w:proofErr w:type="spellEnd"/>
      <w:r w:rsidRPr="003808E1">
        <w:rPr>
          <w:rFonts w:ascii="Courier New" w:hAnsi="Courier New" w:cs="Courier New"/>
          <w:sz w:val="20"/>
          <w:szCs w:val="20"/>
        </w:rPr>
        <w:t xml:space="preserve">[site]  </w:t>
      </w:r>
    </w:p>
    <w:p w14:paraId="62B98CCB" w14:textId="35A10641"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[site, 3] &lt;- 0</w:t>
      </w:r>
      <w:r w:rsidRPr="003808E1">
        <w:rPr>
          <w:rFonts w:ascii="Courier New" w:hAnsi="Courier New" w:cs="Courier New"/>
          <w:sz w:val="20"/>
          <w:szCs w:val="20"/>
        </w:rPr>
        <w:tab/>
      </w:r>
    </w:p>
    <w:p w14:paraId="035B3811" w14:textId="7D79CEBD"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[site, 4] &lt;- 0</w:t>
      </w:r>
      <w:r w:rsidRPr="003808E1">
        <w:rPr>
          <w:rFonts w:ascii="Courier New" w:hAnsi="Courier New" w:cs="Courier New"/>
          <w:sz w:val="20"/>
          <w:szCs w:val="20"/>
        </w:rPr>
        <w:tab/>
        <w:t xml:space="preserve">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40DE838B"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[site, 5] &lt;- exp(</w:t>
      </w:r>
      <w:proofErr w:type="spellStart"/>
      <w:r w:rsidRPr="003808E1">
        <w:rPr>
          <w:rFonts w:ascii="Courier New" w:hAnsi="Courier New" w:cs="Courier New"/>
          <w:sz w:val="20"/>
          <w:szCs w:val="20"/>
        </w:rPr>
        <w:t>f.rugr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f.rugr.amwo</w:t>
      </w:r>
      <w:proofErr w:type="spellEnd"/>
      <w:r w:rsidRPr="003808E1">
        <w:rPr>
          <w:rFonts w:ascii="Courier New" w:hAnsi="Courier New" w:cs="Courier New"/>
          <w:sz w:val="20"/>
          <w:szCs w:val="20"/>
        </w:rPr>
        <w:t xml:space="preserve">[site]) </w:t>
      </w:r>
    </w:p>
    <w:p w14:paraId="5D82A25D" w14:textId="33694FC0"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known.rugr.vector</w:t>
      </w:r>
      <w:proofErr w:type="spellEnd"/>
      <w:r w:rsidRPr="003808E1">
        <w:rPr>
          <w:rFonts w:ascii="Courier New" w:hAnsi="Courier New" w:cs="Courier New"/>
          <w:sz w:val="20"/>
          <w:szCs w:val="20"/>
        </w:rPr>
        <w:t xml:space="preserve">[site] </w:t>
      </w:r>
      <w:r w:rsidRPr="003808E1">
        <w:rPr>
          <w:rFonts w:ascii="Courier New" w:hAnsi="Courier New" w:cs="Courier New"/>
          <w:sz w:val="20"/>
          <w:szCs w:val="20"/>
        </w:rPr>
        <w:tab/>
      </w:r>
    </w:p>
    <w:p w14:paraId="779BC0D8" w14:textId="6A2553E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[site, 6] &lt;- exp(</w:t>
      </w:r>
      <w:proofErr w:type="spellStart"/>
      <w:r w:rsidRPr="003808E1">
        <w:rPr>
          <w:rFonts w:ascii="Courier New" w:hAnsi="Courier New" w:cs="Courier New"/>
          <w:sz w:val="20"/>
          <w:szCs w:val="20"/>
        </w:rPr>
        <w:t>f.rugr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known.rugr.vector</w:t>
      </w:r>
      <w:proofErr w:type="spellEnd"/>
      <w:r w:rsidRPr="003808E1">
        <w:rPr>
          <w:rFonts w:ascii="Courier New" w:hAnsi="Courier New" w:cs="Courier New"/>
          <w:sz w:val="20"/>
          <w:szCs w:val="20"/>
        </w:rPr>
        <w:t>[site]</w:t>
      </w:r>
    </w:p>
    <w:p w14:paraId="2D42105C" w14:textId="3511FA33"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[site, 7]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272E9CCE" w14:textId="73407432" w:rsidR="00EF607C" w:rsidRPr="003808E1" w:rsidRDefault="00EF607C" w:rsidP="00B54AC3">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[site, 8]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t xml:space="preserve"> </w:t>
      </w:r>
    </w:p>
    <w:p w14:paraId="1B630331"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Psi.AMWO</w:t>
      </w:r>
      <w:proofErr w:type="spellEnd"/>
      <w:r w:rsidRPr="003808E1">
        <w:rPr>
          <w:rFonts w:ascii="Courier New" w:hAnsi="Courier New" w:cs="Courier New"/>
          <w:sz w:val="20"/>
          <w:szCs w:val="20"/>
        </w:rPr>
        <w:t>[site, 1] &lt;- exp(</w:t>
      </w:r>
      <w:proofErr w:type="spellStart"/>
      <w:r w:rsidRPr="003808E1">
        <w:rPr>
          <w:rFonts w:ascii="Courier New" w:hAnsi="Courier New" w:cs="Courier New"/>
          <w:sz w:val="20"/>
          <w:szCs w:val="20"/>
        </w:rPr>
        <w:t>f.witu</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 </w:t>
      </w:r>
    </w:p>
    <w:p w14:paraId="42425E3B" w14:textId="407E2BA5" w:rsidR="00EF607C" w:rsidRPr="003808E1" w:rsidRDefault="00EF607C" w:rsidP="00B54AC3">
      <w:pPr>
        <w:spacing w:after="0"/>
        <w:ind w:left="2880"/>
        <w:rPr>
          <w:rFonts w:ascii="Courier New" w:hAnsi="Courier New" w:cs="Courier New"/>
          <w:sz w:val="20"/>
          <w:szCs w:val="20"/>
        </w:rPr>
      </w:pPr>
      <w:proofErr w:type="spellStart"/>
      <w:r w:rsidRPr="003808E1">
        <w:rPr>
          <w:rFonts w:ascii="Courier New" w:hAnsi="Courier New" w:cs="Courier New"/>
          <w:sz w:val="20"/>
          <w:szCs w:val="20"/>
        </w:rPr>
        <w:t>f.witu.rugr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f.witu.amwo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f.rugr.amwo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known.amwo.vector</w:t>
      </w:r>
      <w:proofErr w:type="spellEnd"/>
      <w:r w:rsidRPr="003808E1">
        <w:rPr>
          <w:rFonts w:ascii="Courier New" w:hAnsi="Courier New" w:cs="Courier New"/>
          <w:sz w:val="20"/>
          <w:szCs w:val="20"/>
        </w:rPr>
        <w:t>[site</w:t>
      </w:r>
    </w:p>
    <w:p w14:paraId="0725DDA5" w14:textId="435D1F4D"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Psi.AMWO</w:t>
      </w:r>
      <w:proofErr w:type="spellEnd"/>
      <w:r w:rsidRPr="003808E1">
        <w:rPr>
          <w:rFonts w:ascii="Courier New" w:hAnsi="Courier New" w:cs="Courier New"/>
          <w:sz w:val="20"/>
          <w:szCs w:val="20"/>
        </w:rPr>
        <w:t>[site, 2] &lt;- 0</w:t>
      </w:r>
      <w:r w:rsidRPr="003808E1">
        <w:rPr>
          <w:rFonts w:ascii="Courier New" w:hAnsi="Courier New" w:cs="Courier New"/>
          <w:sz w:val="20"/>
          <w:szCs w:val="20"/>
        </w:rPr>
        <w:tab/>
      </w:r>
      <w:r w:rsidRPr="003808E1">
        <w:rPr>
          <w:rFonts w:ascii="Courier New" w:hAnsi="Courier New" w:cs="Courier New"/>
          <w:sz w:val="20"/>
          <w:szCs w:val="20"/>
        </w:rPr>
        <w:tab/>
      </w:r>
    </w:p>
    <w:p w14:paraId="3A04559E"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Psi.AMWO</w:t>
      </w:r>
      <w:proofErr w:type="spellEnd"/>
      <w:r w:rsidRPr="003808E1">
        <w:rPr>
          <w:rFonts w:ascii="Courier New" w:hAnsi="Courier New" w:cs="Courier New"/>
          <w:sz w:val="20"/>
          <w:szCs w:val="20"/>
        </w:rPr>
        <w:t>[site, 3] &lt;- exp(</w:t>
      </w:r>
      <w:proofErr w:type="spellStart"/>
      <w:r w:rsidRPr="003808E1">
        <w:rPr>
          <w:rFonts w:ascii="Courier New" w:hAnsi="Courier New" w:cs="Courier New"/>
          <w:sz w:val="20"/>
          <w:szCs w:val="20"/>
        </w:rPr>
        <w:t>f.witu</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f.witu.amwo</w:t>
      </w:r>
      <w:proofErr w:type="spellEnd"/>
      <w:r w:rsidRPr="003808E1">
        <w:rPr>
          <w:rFonts w:ascii="Courier New" w:hAnsi="Courier New" w:cs="Courier New"/>
          <w:sz w:val="20"/>
          <w:szCs w:val="20"/>
        </w:rPr>
        <w:t xml:space="preserve">[site]) </w:t>
      </w:r>
    </w:p>
    <w:p w14:paraId="52B4BF1C" w14:textId="53556FE1"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known.amwo.vector</w:t>
      </w:r>
      <w:proofErr w:type="spellEnd"/>
      <w:r w:rsidRPr="003808E1">
        <w:rPr>
          <w:rFonts w:ascii="Courier New" w:hAnsi="Courier New" w:cs="Courier New"/>
          <w:sz w:val="20"/>
          <w:szCs w:val="20"/>
        </w:rPr>
        <w:t>[site</w:t>
      </w:r>
    </w:p>
    <w:p w14:paraId="7B14698A" w14:textId="668695F3"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Psi.AMWO</w:t>
      </w:r>
      <w:proofErr w:type="spellEnd"/>
      <w:r w:rsidRPr="003808E1">
        <w:rPr>
          <w:rFonts w:ascii="Courier New" w:hAnsi="Courier New" w:cs="Courier New"/>
          <w:sz w:val="20"/>
          <w:szCs w:val="20"/>
        </w:rPr>
        <w:t xml:space="preserve">[site, 4] &lt;- 0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t xml:space="preserve">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38699E9E"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Psi.AMWO</w:t>
      </w:r>
      <w:proofErr w:type="spellEnd"/>
      <w:r w:rsidRPr="003808E1">
        <w:rPr>
          <w:rFonts w:ascii="Courier New" w:hAnsi="Courier New" w:cs="Courier New"/>
          <w:sz w:val="20"/>
          <w:szCs w:val="20"/>
        </w:rPr>
        <w:t>[site, 5] &lt;- exp(</w:t>
      </w:r>
      <w:proofErr w:type="spellStart"/>
      <w:r w:rsidRPr="003808E1">
        <w:rPr>
          <w:rFonts w:ascii="Courier New" w:hAnsi="Courier New" w:cs="Courier New"/>
          <w:sz w:val="20"/>
          <w:szCs w:val="20"/>
        </w:rPr>
        <w:t>f.rugr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f.rugr.amwo</w:t>
      </w:r>
      <w:proofErr w:type="spellEnd"/>
      <w:r w:rsidRPr="003808E1">
        <w:rPr>
          <w:rFonts w:ascii="Courier New" w:hAnsi="Courier New" w:cs="Courier New"/>
          <w:sz w:val="20"/>
          <w:szCs w:val="20"/>
        </w:rPr>
        <w:t xml:space="preserve">[site]) </w:t>
      </w:r>
    </w:p>
    <w:p w14:paraId="5921C134" w14:textId="46F6E179"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known.amwo.vector</w:t>
      </w:r>
      <w:proofErr w:type="spellEnd"/>
      <w:r w:rsidRPr="003808E1">
        <w:rPr>
          <w:rFonts w:ascii="Courier New" w:hAnsi="Courier New" w:cs="Courier New"/>
          <w:sz w:val="20"/>
          <w:szCs w:val="20"/>
        </w:rPr>
        <w:t xml:space="preserve">[site]  </w:t>
      </w:r>
    </w:p>
    <w:p w14:paraId="7EFDBB48" w14:textId="5433885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Psi.AMWO</w:t>
      </w:r>
      <w:proofErr w:type="spellEnd"/>
      <w:r w:rsidRPr="003808E1">
        <w:rPr>
          <w:rFonts w:ascii="Courier New" w:hAnsi="Courier New" w:cs="Courier New"/>
          <w:sz w:val="20"/>
          <w:szCs w:val="20"/>
        </w:rPr>
        <w:t xml:space="preserve">[site, 6] &lt;- 0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6706BFBA" w14:textId="580204C9"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Psi.AMWO</w:t>
      </w:r>
      <w:proofErr w:type="spellEnd"/>
      <w:r w:rsidRPr="003808E1">
        <w:rPr>
          <w:rFonts w:ascii="Courier New" w:hAnsi="Courier New" w:cs="Courier New"/>
          <w:sz w:val="20"/>
          <w:szCs w:val="20"/>
        </w:rPr>
        <w:t>[site, 7] &lt;- exp(</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known.amwo.vector</w:t>
      </w:r>
      <w:proofErr w:type="spellEnd"/>
      <w:r w:rsidRPr="003808E1">
        <w:rPr>
          <w:rFonts w:ascii="Courier New" w:hAnsi="Courier New" w:cs="Courier New"/>
          <w:sz w:val="20"/>
          <w:szCs w:val="20"/>
        </w:rPr>
        <w:t xml:space="preserve">[site]  </w:t>
      </w:r>
    </w:p>
    <w:p w14:paraId="65FA2AD0" w14:textId="607E800A"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Psi.AMWO</w:t>
      </w:r>
      <w:proofErr w:type="spellEnd"/>
      <w:r w:rsidRPr="003808E1">
        <w:rPr>
          <w:rFonts w:ascii="Courier New" w:hAnsi="Courier New" w:cs="Courier New"/>
          <w:sz w:val="20"/>
          <w:szCs w:val="20"/>
        </w:rPr>
        <w:t>[site, 8]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6B2EE9EF"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Psi.WITU.RUGR</w:t>
      </w:r>
      <w:proofErr w:type="spellEnd"/>
      <w:r w:rsidRPr="003808E1">
        <w:rPr>
          <w:rFonts w:ascii="Courier New" w:hAnsi="Courier New" w:cs="Courier New"/>
          <w:sz w:val="20"/>
          <w:szCs w:val="20"/>
        </w:rPr>
        <w:t>[site, 1] &lt;- exp(</w:t>
      </w:r>
      <w:proofErr w:type="spellStart"/>
      <w:r w:rsidRPr="003808E1">
        <w:rPr>
          <w:rFonts w:ascii="Courier New" w:hAnsi="Courier New" w:cs="Courier New"/>
          <w:sz w:val="20"/>
          <w:szCs w:val="20"/>
        </w:rPr>
        <w:t>f.witu</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w:t>
      </w:r>
    </w:p>
    <w:p w14:paraId="49495BA2" w14:textId="01D155F6" w:rsidR="00EF607C" w:rsidRPr="003808E1" w:rsidRDefault="00EF607C" w:rsidP="00B54AC3">
      <w:pPr>
        <w:spacing w:after="0"/>
        <w:ind w:left="360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f.witu.rugr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f.witu.amwo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f.rugr.amwo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known.witu.rugr.vector</w:t>
      </w:r>
      <w:proofErr w:type="spellEnd"/>
      <w:r w:rsidRPr="003808E1">
        <w:rPr>
          <w:rFonts w:ascii="Courier New" w:hAnsi="Courier New" w:cs="Courier New"/>
          <w:sz w:val="20"/>
          <w:szCs w:val="20"/>
        </w:rPr>
        <w:t xml:space="preserve">[site]   </w:t>
      </w:r>
      <w:r w:rsidRPr="003808E1">
        <w:rPr>
          <w:rFonts w:ascii="Courier New" w:hAnsi="Courier New" w:cs="Courier New"/>
          <w:sz w:val="20"/>
          <w:szCs w:val="20"/>
        </w:rPr>
        <w:tab/>
      </w:r>
    </w:p>
    <w:p w14:paraId="3BF03A0A" w14:textId="77777777" w:rsidR="00B54AC3"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proofErr w:type="spellStart"/>
      <w:r w:rsidRPr="00CA7E96">
        <w:rPr>
          <w:rFonts w:ascii="Courier New" w:hAnsi="Courier New" w:cs="Courier New"/>
          <w:sz w:val="20"/>
          <w:szCs w:val="20"/>
          <w:lang w:val="fr-FR"/>
        </w:rPr>
        <w:t>Psi.WITU.RUGR</w:t>
      </w:r>
      <w:proofErr w:type="spellEnd"/>
      <w:r w:rsidRPr="00CA7E96">
        <w:rPr>
          <w:rFonts w:ascii="Courier New" w:hAnsi="Courier New" w:cs="Courier New"/>
          <w:sz w:val="20"/>
          <w:szCs w:val="20"/>
          <w:lang w:val="fr-FR"/>
        </w:rPr>
        <w:t xml:space="preserve">[site, 2] &lt;- </w:t>
      </w:r>
      <w:proofErr w:type="spellStart"/>
      <w:r w:rsidRPr="00CA7E96">
        <w:rPr>
          <w:rFonts w:ascii="Courier New" w:hAnsi="Courier New" w:cs="Courier New"/>
          <w:sz w:val="20"/>
          <w:szCs w:val="20"/>
          <w:lang w:val="fr-FR"/>
        </w:rPr>
        <w:t>exp</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f.witu</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f.rugr</w:t>
      </w:r>
      <w:proofErr w:type="spellEnd"/>
      <w:r w:rsidRPr="00CA7E96">
        <w:rPr>
          <w:rFonts w:ascii="Courier New" w:hAnsi="Courier New" w:cs="Courier New"/>
          <w:sz w:val="20"/>
          <w:szCs w:val="20"/>
          <w:lang w:val="fr-FR"/>
        </w:rPr>
        <w:t xml:space="preserve">[site] + </w:t>
      </w:r>
    </w:p>
    <w:p w14:paraId="1E4D292D" w14:textId="09EF6BDA" w:rsidR="00EF607C" w:rsidRPr="003808E1" w:rsidRDefault="00EF607C" w:rsidP="00B54AC3">
      <w:pPr>
        <w:spacing w:after="0"/>
        <w:ind w:left="3600"/>
        <w:rPr>
          <w:rFonts w:ascii="Courier New" w:hAnsi="Courier New" w:cs="Courier New"/>
          <w:sz w:val="20"/>
          <w:szCs w:val="20"/>
        </w:rPr>
      </w:pPr>
      <w:proofErr w:type="spellStart"/>
      <w:r w:rsidRPr="003808E1">
        <w:rPr>
          <w:rFonts w:ascii="Courier New" w:hAnsi="Courier New" w:cs="Courier New"/>
          <w:sz w:val="20"/>
          <w:szCs w:val="20"/>
        </w:rPr>
        <w:t>f.witu.rugr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known.witu.rugr.vector</w:t>
      </w:r>
      <w:proofErr w:type="spellEnd"/>
      <w:r w:rsidRPr="003808E1">
        <w:rPr>
          <w:rFonts w:ascii="Courier New" w:hAnsi="Courier New" w:cs="Courier New"/>
          <w:sz w:val="20"/>
          <w:szCs w:val="20"/>
        </w:rPr>
        <w:t xml:space="preserve">[site]  </w:t>
      </w:r>
    </w:p>
    <w:p w14:paraId="1131563A" w14:textId="410931F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lastRenderedPageBreak/>
        <w:t xml:space="preserve">    </w:t>
      </w:r>
      <w:proofErr w:type="spellStart"/>
      <w:r w:rsidRPr="003808E1">
        <w:rPr>
          <w:rFonts w:ascii="Courier New" w:hAnsi="Courier New" w:cs="Courier New"/>
          <w:sz w:val="20"/>
          <w:szCs w:val="20"/>
        </w:rPr>
        <w:t>Psi.WITU.RUGR</w:t>
      </w:r>
      <w:proofErr w:type="spellEnd"/>
      <w:r w:rsidRPr="003808E1">
        <w:rPr>
          <w:rFonts w:ascii="Courier New" w:hAnsi="Courier New" w:cs="Courier New"/>
          <w:sz w:val="20"/>
          <w:szCs w:val="20"/>
        </w:rPr>
        <w:t>[site, 3] &lt;- 0</w:t>
      </w:r>
      <w:r w:rsidRPr="003808E1">
        <w:rPr>
          <w:rFonts w:ascii="Courier New" w:hAnsi="Courier New" w:cs="Courier New"/>
          <w:sz w:val="20"/>
          <w:szCs w:val="20"/>
        </w:rPr>
        <w:tab/>
      </w:r>
      <w:r w:rsidRPr="003808E1">
        <w:rPr>
          <w:rFonts w:ascii="Courier New" w:hAnsi="Courier New" w:cs="Courier New"/>
          <w:sz w:val="20"/>
          <w:szCs w:val="20"/>
        </w:rPr>
        <w:tab/>
      </w:r>
    </w:p>
    <w:p w14:paraId="2CC5AF5C" w14:textId="18CF555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Psi.WITU.RUGR</w:t>
      </w:r>
      <w:proofErr w:type="spellEnd"/>
      <w:r w:rsidRPr="003808E1">
        <w:rPr>
          <w:rFonts w:ascii="Courier New" w:hAnsi="Courier New" w:cs="Courier New"/>
          <w:sz w:val="20"/>
          <w:szCs w:val="20"/>
        </w:rPr>
        <w:t>[site, 4]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t xml:space="preserve">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36E5306B" w14:textId="65096DFA"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Psi.WITU.RUGR</w:t>
      </w:r>
      <w:proofErr w:type="spellEnd"/>
      <w:r w:rsidRPr="003808E1">
        <w:rPr>
          <w:rFonts w:ascii="Courier New" w:hAnsi="Courier New" w:cs="Courier New"/>
          <w:sz w:val="20"/>
          <w:szCs w:val="20"/>
        </w:rPr>
        <w:t>[site, 5]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117F441A" w14:textId="35CCF054"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Psi.WITU.RUGR</w:t>
      </w:r>
      <w:proofErr w:type="spellEnd"/>
      <w:r w:rsidRPr="003808E1">
        <w:rPr>
          <w:rFonts w:ascii="Courier New" w:hAnsi="Courier New" w:cs="Courier New"/>
          <w:sz w:val="20"/>
          <w:szCs w:val="20"/>
        </w:rPr>
        <w:t>[site, 6]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5A645B02" w14:textId="122C9E8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Psi.WITU.RUGR</w:t>
      </w:r>
      <w:proofErr w:type="spellEnd"/>
      <w:r w:rsidRPr="003808E1">
        <w:rPr>
          <w:rFonts w:ascii="Courier New" w:hAnsi="Courier New" w:cs="Courier New"/>
          <w:sz w:val="20"/>
          <w:szCs w:val="20"/>
        </w:rPr>
        <w:t>[site, 7]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57043318" w14:textId="54CB97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Psi.WITU.RUGR</w:t>
      </w:r>
      <w:proofErr w:type="spellEnd"/>
      <w:r w:rsidRPr="003808E1">
        <w:rPr>
          <w:rFonts w:ascii="Courier New" w:hAnsi="Courier New" w:cs="Courier New"/>
          <w:sz w:val="20"/>
          <w:szCs w:val="20"/>
        </w:rPr>
        <w:t>[site, 8]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0D13A523"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 xml:space="preserve">[site,1] &lt;- Psi[site,1] +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 xml:space="preserve">[site,1] +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 xml:space="preserve">[site,1] + </w:t>
      </w:r>
    </w:p>
    <w:p w14:paraId="58CA0254" w14:textId="03BC0790" w:rsidR="00EF607C" w:rsidRPr="003808E1" w:rsidRDefault="00B54AC3" w:rsidP="00B54AC3">
      <w:pPr>
        <w:spacing w:after="0"/>
        <w:ind w:left="2880"/>
        <w:rPr>
          <w:rFonts w:ascii="Courier New" w:hAnsi="Courier New" w:cs="Courier New"/>
          <w:sz w:val="20"/>
          <w:szCs w:val="20"/>
        </w:rPr>
      </w:pPr>
      <w:r w:rsidRPr="003808E1">
        <w:rPr>
          <w:rFonts w:ascii="Courier New" w:hAnsi="Courier New" w:cs="Courier New"/>
          <w:sz w:val="20"/>
          <w:szCs w:val="20"/>
        </w:rPr>
        <w:t xml:space="preserve"> </w:t>
      </w:r>
      <w:proofErr w:type="spellStart"/>
      <w:r w:rsidR="00EF607C" w:rsidRPr="003808E1">
        <w:rPr>
          <w:rFonts w:ascii="Courier New" w:hAnsi="Courier New" w:cs="Courier New"/>
          <w:sz w:val="20"/>
          <w:szCs w:val="20"/>
        </w:rPr>
        <w:t>Psi.AMWO</w:t>
      </w:r>
      <w:proofErr w:type="spellEnd"/>
      <w:r w:rsidR="00EF607C" w:rsidRPr="003808E1">
        <w:rPr>
          <w:rFonts w:ascii="Courier New" w:hAnsi="Courier New" w:cs="Courier New"/>
          <w:sz w:val="20"/>
          <w:szCs w:val="20"/>
        </w:rPr>
        <w:t xml:space="preserve">[site,1] + </w:t>
      </w:r>
      <w:proofErr w:type="spellStart"/>
      <w:r w:rsidR="00EF607C" w:rsidRPr="003808E1">
        <w:rPr>
          <w:rFonts w:ascii="Courier New" w:hAnsi="Courier New" w:cs="Courier New"/>
          <w:sz w:val="20"/>
          <w:szCs w:val="20"/>
        </w:rPr>
        <w:t>Psi.WITU.RUGR</w:t>
      </w:r>
      <w:proofErr w:type="spellEnd"/>
      <w:r w:rsidR="00EF607C" w:rsidRPr="003808E1">
        <w:rPr>
          <w:rFonts w:ascii="Courier New" w:hAnsi="Courier New" w:cs="Courier New"/>
          <w:sz w:val="20"/>
          <w:szCs w:val="20"/>
        </w:rPr>
        <w:t>[site,1]</w:t>
      </w:r>
      <w:r w:rsidR="00EF607C" w:rsidRPr="003808E1">
        <w:rPr>
          <w:rFonts w:ascii="Courier New" w:hAnsi="Courier New" w:cs="Courier New"/>
          <w:sz w:val="20"/>
          <w:szCs w:val="20"/>
        </w:rPr>
        <w:tab/>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435F192A"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 xml:space="preserve">[site,2] &lt;- Psi[site,2] +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 xml:space="preserve">[site,2] +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 xml:space="preserve">[site,2] + </w:t>
      </w:r>
    </w:p>
    <w:p w14:paraId="58C838BD" w14:textId="2A0E5ABE"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00EF607C" w:rsidRPr="003808E1">
        <w:rPr>
          <w:rFonts w:ascii="Courier New" w:hAnsi="Courier New" w:cs="Courier New"/>
          <w:sz w:val="20"/>
          <w:szCs w:val="20"/>
        </w:rPr>
        <w:t>Psi.AMWO</w:t>
      </w:r>
      <w:proofErr w:type="spellEnd"/>
      <w:r w:rsidR="00EF607C" w:rsidRPr="003808E1">
        <w:rPr>
          <w:rFonts w:ascii="Courier New" w:hAnsi="Courier New" w:cs="Courier New"/>
          <w:sz w:val="20"/>
          <w:szCs w:val="20"/>
        </w:rPr>
        <w:t xml:space="preserve">[site,2] + </w:t>
      </w:r>
      <w:proofErr w:type="spellStart"/>
      <w:r w:rsidR="00EF607C" w:rsidRPr="003808E1">
        <w:rPr>
          <w:rFonts w:ascii="Courier New" w:hAnsi="Courier New" w:cs="Courier New"/>
          <w:sz w:val="20"/>
          <w:szCs w:val="20"/>
        </w:rPr>
        <w:t>Psi.WITU.RUGR</w:t>
      </w:r>
      <w:proofErr w:type="spellEnd"/>
      <w:r w:rsidR="00EF607C" w:rsidRPr="003808E1">
        <w:rPr>
          <w:rFonts w:ascii="Courier New" w:hAnsi="Courier New" w:cs="Courier New"/>
          <w:sz w:val="20"/>
          <w:szCs w:val="20"/>
        </w:rPr>
        <w:t>[site,2]</w:t>
      </w:r>
      <w:r w:rsidR="00EF607C" w:rsidRPr="003808E1">
        <w:rPr>
          <w:rFonts w:ascii="Courier New" w:hAnsi="Courier New" w:cs="Courier New"/>
          <w:sz w:val="20"/>
          <w:szCs w:val="20"/>
        </w:rPr>
        <w:tab/>
      </w:r>
    </w:p>
    <w:p w14:paraId="6614D75F"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 xml:space="preserve">[site,3] &lt;- Psi[site,3] +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 xml:space="preserve">[site,3] +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 xml:space="preserve">[site,3] + </w:t>
      </w:r>
    </w:p>
    <w:p w14:paraId="14359DE7" w14:textId="43803F6F"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00EF607C" w:rsidRPr="003808E1">
        <w:rPr>
          <w:rFonts w:ascii="Courier New" w:hAnsi="Courier New" w:cs="Courier New"/>
          <w:sz w:val="20"/>
          <w:szCs w:val="20"/>
        </w:rPr>
        <w:t>Psi.AMWO</w:t>
      </w:r>
      <w:proofErr w:type="spellEnd"/>
      <w:r w:rsidR="00EF607C" w:rsidRPr="003808E1">
        <w:rPr>
          <w:rFonts w:ascii="Courier New" w:hAnsi="Courier New" w:cs="Courier New"/>
          <w:sz w:val="20"/>
          <w:szCs w:val="20"/>
        </w:rPr>
        <w:t xml:space="preserve">[site,3] + </w:t>
      </w:r>
      <w:proofErr w:type="spellStart"/>
      <w:r w:rsidR="00EF607C" w:rsidRPr="003808E1">
        <w:rPr>
          <w:rFonts w:ascii="Courier New" w:hAnsi="Courier New" w:cs="Courier New"/>
          <w:sz w:val="20"/>
          <w:szCs w:val="20"/>
        </w:rPr>
        <w:t>Psi.WITU.RUGR</w:t>
      </w:r>
      <w:proofErr w:type="spellEnd"/>
      <w:r w:rsidR="00EF607C" w:rsidRPr="003808E1">
        <w:rPr>
          <w:rFonts w:ascii="Courier New" w:hAnsi="Courier New" w:cs="Courier New"/>
          <w:sz w:val="20"/>
          <w:szCs w:val="20"/>
        </w:rPr>
        <w:t>[site,3]</w:t>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6FB9A869"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 xml:space="preserve">[site,4] &lt;- Psi[site,4] +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 xml:space="preserve">[site,4] +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 xml:space="preserve">[site,4] + </w:t>
      </w:r>
    </w:p>
    <w:p w14:paraId="67F76854" w14:textId="45ED8125"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00EF607C" w:rsidRPr="003808E1">
        <w:rPr>
          <w:rFonts w:ascii="Courier New" w:hAnsi="Courier New" w:cs="Courier New"/>
          <w:sz w:val="20"/>
          <w:szCs w:val="20"/>
        </w:rPr>
        <w:t>Psi.AMWO</w:t>
      </w:r>
      <w:proofErr w:type="spellEnd"/>
      <w:r w:rsidR="00EF607C" w:rsidRPr="003808E1">
        <w:rPr>
          <w:rFonts w:ascii="Courier New" w:hAnsi="Courier New" w:cs="Courier New"/>
          <w:sz w:val="20"/>
          <w:szCs w:val="20"/>
        </w:rPr>
        <w:t xml:space="preserve">[site,4] + </w:t>
      </w:r>
      <w:proofErr w:type="spellStart"/>
      <w:r w:rsidR="00EF607C" w:rsidRPr="003808E1">
        <w:rPr>
          <w:rFonts w:ascii="Courier New" w:hAnsi="Courier New" w:cs="Courier New"/>
          <w:sz w:val="20"/>
          <w:szCs w:val="20"/>
        </w:rPr>
        <w:t>Psi.WITU.RUGR</w:t>
      </w:r>
      <w:proofErr w:type="spellEnd"/>
      <w:r w:rsidR="00EF607C" w:rsidRPr="003808E1">
        <w:rPr>
          <w:rFonts w:ascii="Courier New" w:hAnsi="Courier New" w:cs="Courier New"/>
          <w:sz w:val="20"/>
          <w:szCs w:val="20"/>
        </w:rPr>
        <w:t>[site,4]</w:t>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5850F252"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 xml:space="preserve">[site,5] &lt;- Psi[site,5] +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 xml:space="preserve">[site,5] +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 xml:space="preserve">[site,5] + </w:t>
      </w:r>
    </w:p>
    <w:p w14:paraId="196A4E50" w14:textId="0F9E45EE"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00EF607C" w:rsidRPr="003808E1">
        <w:rPr>
          <w:rFonts w:ascii="Courier New" w:hAnsi="Courier New" w:cs="Courier New"/>
          <w:sz w:val="20"/>
          <w:szCs w:val="20"/>
        </w:rPr>
        <w:t>Psi.AMWO</w:t>
      </w:r>
      <w:proofErr w:type="spellEnd"/>
      <w:r w:rsidR="00EF607C" w:rsidRPr="003808E1">
        <w:rPr>
          <w:rFonts w:ascii="Courier New" w:hAnsi="Courier New" w:cs="Courier New"/>
          <w:sz w:val="20"/>
          <w:szCs w:val="20"/>
        </w:rPr>
        <w:t xml:space="preserve">[site,5] + </w:t>
      </w:r>
      <w:proofErr w:type="spellStart"/>
      <w:r w:rsidR="00EF607C" w:rsidRPr="003808E1">
        <w:rPr>
          <w:rFonts w:ascii="Courier New" w:hAnsi="Courier New" w:cs="Courier New"/>
          <w:sz w:val="20"/>
          <w:szCs w:val="20"/>
        </w:rPr>
        <w:t>Psi.WITU.RUGR</w:t>
      </w:r>
      <w:proofErr w:type="spellEnd"/>
      <w:r w:rsidR="00EF607C" w:rsidRPr="003808E1">
        <w:rPr>
          <w:rFonts w:ascii="Courier New" w:hAnsi="Courier New" w:cs="Courier New"/>
          <w:sz w:val="20"/>
          <w:szCs w:val="20"/>
        </w:rPr>
        <w:t>[site,5]</w:t>
      </w:r>
      <w:r w:rsidR="00EF607C" w:rsidRPr="003808E1">
        <w:rPr>
          <w:rFonts w:ascii="Courier New" w:hAnsi="Courier New" w:cs="Courier New"/>
          <w:sz w:val="20"/>
          <w:szCs w:val="20"/>
        </w:rPr>
        <w:tab/>
      </w:r>
    </w:p>
    <w:p w14:paraId="5A68205A"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 xml:space="preserve">[site,6] &lt;- Psi[site,6] +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 xml:space="preserve">[site,6] +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 xml:space="preserve">[site,6] + </w:t>
      </w:r>
    </w:p>
    <w:p w14:paraId="1E4B06D7" w14:textId="147CB7A7"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00EF607C" w:rsidRPr="003808E1">
        <w:rPr>
          <w:rFonts w:ascii="Courier New" w:hAnsi="Courier New" w:cs="Courier New"/>
          <w:sz w:val="20"/>
          <w:szCs w:val="20"/>
        </w:rPr>
        <w:t>Psi.AMWO</w:t>
      </w:r>
      <w:proofErr w:type="spellEnd"/>
      <w:r w:rsidR="00EF607C" w:rsidRPr="003808E1">
        <w:rPr>
          <w:rFonts w:ascii="Courier New" w:hAnsi="Courier New" w:cs="Courier New"/>
          <w:sz w:val="20"/>
          <w:szCs w:val="20"/>
        </w:rPr>
        <w:t xml:space="preserve">[site,6] + </w:t>
      </w:r>
      <w:proofErr w:type="spellStart"/>
      <w:r w:rsidR="00EF607C" w:rsidRPr="003808E1">
        <w:rPr>
          <w:rFonts w:ascii="Courier New" w:hAnsi="Courier New" w:cs="Courier New"/>
          <w:sz w:val="20"/>
          <w:szCs w:val="20"/>
        </w:rPr>
        <w:t>Psi.WITU.RUGR</w:t>
      </w:r>
      <w:proofErr w:type="spellEnd"/>
      <w:r w:rsidR="00EF607C" w:rsidRPr="003808E1">
        <w:rPr>
          <w:rFonts w:ascii="Courier New" w:hAnsi="Courier New" w:cs="Courier New"/>
          <w:sz w:val="20"/>
          <w:szCs w:val="20"/>
        </w:rPr>
        <w:t>[site,6]</w:t>
      </w:r>
      <w:r w:rsidR="00EF607C" w:rsidRPr="003808E1">
        <w:rPr>
          <w:rFonts w:ascii="Courier New" w:hAnsi="Courier New" w:cs="Courier New"/>
          <w:sz w:val="20"/>
          <w:szCs w:val="20"/>
        </w:rPr>
        <w:tab/>
      </w:r>
    </w:p>
    <w:p w14:paraId="1A52FADD"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 xml:space="preserve">[site,7] &lt;- Psi[site,7] +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 xml:space="preserve">[site,7] +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 xml:space="preserve">[site,7] + </w:t>
      </w:r>
    </w:p>
    <w:p w14:paraId="3F522D4A" w14:textId="74DE7007"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00EF607C" w:rsidRPr="003808E1">
        <w:rPr>
          <w:rFonts w:ascii="Courier New" w:hAnsi="Courier New" w:cs="Courier New"/>
          <w:sz w:val="20"/>
          <w:szCs w:val="20"/>
        </w:rPr>
        <w:t>Psi.AMWO</w:t>
      </w:r>
      <w:proofErr w:type="spellEnd"/>
      <w:r w:rsidR="00EF607C" w:rsidRPr="003808E1">
        <w:rPr>
          <w:rFonts w:ascii="Courier New" w:hAnsi="Courier New" w:cs="Courier New"/>
          <w:sz w:val="20"/>
          <w:szCs w:val="20"/>
        </w:rPr>
        <w:t xml:space="preserve">[site,7] + </w:t>
      </w:r>
      <w:proofErr w:type="spellStart"/>
      <w:r w:rsidR="00EF607C" w:rsidRPr="003808E1">
        <w:rPr>
          <w:rFonts w:ascii="Courier New" w:hAnsi="Courier New" w:cs="Courier New"/>
          <w:sz w:val="20"/>
          <w:szCs w:val="20"/>
        </w:rPr>
        <w:t>Psi.WITU.RUGR</w:t>
      </w:r>
      <w:proofErr w:type="spellEnd"/>
      <w:r w:rsidR="00EF607C" w:rsidRPr="003808E1">
        <w:rPr>
          <w:rFonts w:ascii="Courier New" w:hAnsi="Courier New" w:cs="Courier New"/>
          <w:sz w:val="20"/>
          <w:szCs w:val="20"/>
        </w:rPr>
        <w:t>[site,7]</w:t>
      </w:r>
      <w:r w:rsidR="00EF607C" w:rsidRPr="003808E1">
        <w:rPr>
          <w:rFonts w:ascii="Courier New" w:hAnsi="Courier New" w:cs="Courier New"/>
          <w:sz w:val="20"/>
          <w:szCs w:val="20"/>
        </w:rPr>
        <w:tab/>
      </w:r>
    </w:p>
    <w:p w14:paraId="3CFA5116"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 xml:space="preserve">[site,8] &lt;- Psi[site,8] +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 xml:space="preserve">[site,8] +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 xml:space="preserve">[site,8] + </w:t>
      </w:r>
    </w:p>
    <w:p w14:paraId="4EA038CA" w14:textId="6A05A02B"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00EF607C" w:rsidRPr="003808E1">
        <w:rPr>
          <w:rFonts w:ascii="Courier New" w:hAnsi="Courier New" w:cs="Courier New"/>
          <w:sz w:val="20"/>
          <w:szCs w:val="20"/>
        </w:rPr>
        <w:t>Psi.AMWO</w:t>
      </w:r>
      <w:proofErr w:type="spellEnd"/>
      <w:r w:rsidR="00EF607C" w:rsidRPr="003808E1">
        <w:rPr>
          <w:rFonts w:ascii="Courier New" w:hAnsi="Courier New" w:cs="Courier New"/>
          <w:sz w:val="20"/>
          <w:szCs w:val="20"/>
        </w:rPr>
        <w:t xml:space="preserve">[site,8] + </w:t>
      </w:r>
      <w:proofErr w:type="spellStart"/>
      <w:r w:rsidR="00EF607C" w:rsidRPr="003808E1">
        <w:rPr>
          <w:rFonts w:ascii="Courier New" w:hAnsi="Courier New" w:cs="Courier New"/>
          <w:sz w:val="20"/>
          <w:szCs w:val="20"/>
        </w:rPr>
        <w:t>Psi.WITU.RUGR</w:t>
      </w:r>
      <w:proofErr w:type="spellEnd"/>
      <w:r w:rsidR="00EF607C" w:rsidRPr="003808E1">
        <w:rPr>
          <w:rFonts w:ascii="Courier New" w:hAnsi="Courier New" w:cs="Courier New"/>
          <w:sz w:val="20"/>
          <w:szCs w:val="20"/>
        </w:rPr>
        <w:t>[site,8]</w:t>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2BF988D7" w14:textId="77777777" w:rsidR="00EF607C" w:rsidRPr="003808E1" w:rsidRDefault="00EF607C" w:rsidP="008729BF">
      <w:pPr>
        <w:spacing w:after="0"/>
        <w:rPr>
          <w:rFonts w:ascii="Courier New" w:hAnsi="Courier New" w:cs="Courier New"/>
          <w:sz w:val="20"/>
          <w:szCs w:val="20"/>
        </w:rPr>
      </w:pPr>
    </w:p>
    <w:p w14:paraId="1F036677" w14:textId="03877B69"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LATENT OCCUPANCY STATE</w:t>
      </w:r>
    </w:p>
    <w:p w14:paraId="76A16A4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Z[site] ~ </w:t>
      </w:r>
      <w:proofErr w:type="spellStart"/>
      <w:r w:rsidRPr="003808E1">
        <w:rPr>
          <w:rFonts w:ascii="Courier New" w:hAnsi="Courier New" w:cs="Courier New"/>
          <w:sz w:val="20"/>
          <w:szCs w:val="20"/>
        </w:rPr>
        <w:t>dcat</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[site, 1:8])</w:t>
      </w:r>
    </w:p>
    <w:p w14:paraId="3EDF1763"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z.witu</w:t>
      </w:r>
      <w:proofErr w:type="spellEnd"/>
      <w:r w:rsidRPr="003808E1">
        <w:rPr>
          <w:rFonts w:ascii="Courier New" w:hAnsi="Courier New" w:cs="Courier New"/>
          <w:sz w:val="20"/>
          <w:szCs w:val="20"/>
        </w:rPr>
        <w:t xml:space="preserve">[site] &lt;- (Z[site] == 1) + (Z[site] == 2) + (Z[site] == 3) + </w:t>
      </w:r>
    </w:p>
    <w:p w14:paraId="2978389C" w14:textId="4C4C7C01" w:rsidR="00EF607C" w:rsidRPr="003808E1" w:rsidRDefault="00B54AC3" w:rsidP="00B54AC3">
      <w:pPr>
        <w:spacing w:after="0"/>
        <w:ind w:left="144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(Z[site] == 4)</w:t>
      </w:r>
    </w:p>
    <w:p w14:paraId="421BE4E8" w14:textId="77777777" w:rsidR="00B54AC3"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proofErr w:type="spellStart"/>
      <w:r w:rsidRPr="00CA7E96">
        <w:rPr>
          <w:rFonts w:ascii="Courier New" w:hAnsi="Courier New" w:cs="Courier New"/>
          <w:sz w:val="20"/>
          <w:szCs w:val="20"/>
          <w:lang w:val="fr-FR"/>
        </w:rPr>
        <w:t>z.rugr</w:t>
      </w:r>
      <w:proofErr w:type="spellEnd"/>
      <w:r w:rsidRPr="00CA7E96">
        <w:rPr>
          <w:rFonts w:ascii="Courier New" w:hAnsi="Courier New" w:cs="Courier New"/>
          <w:sz w:val="20"/>
          <w:szCs w:val="20"/>
          <w:lang w:val="fr-FR"/>
        </w:rPr>
        <w:t xml:space="preserve">[site] &lt;- (Z[site] == 1) + (Z[site] == 2) + (Z[site] == 5) + </w:t>
      </w:r>
    </w:p>
    <w:p w14:paraId="04207F55" w14:textId="2617B770" w:rsidR="00EF607C" w:rsidRPr="00CA7E96" w:rsidRDefault="00B54AC3" w:rsidP="00B54AC3">
      <w:pPr>
        <w:spacing w:after="0"/>
        <w:ind w:left="2160"/>
        <w:rPr>
          <w:rFonts w:ascii="Courier New" w:hAnsi="Courier New" w:cs="Courier New"/>
          <w:sz w:val="20"/>
          <w:szCs w:val="20"/>
          <w:lang w:val="fr-FR"/>
        </w:rPr>
      </w:pPr>
      <w:r w:rsidRPr="00CA7E96">
        <w:rPr>
          <w:rFonts w:ascii="Courier New" w:hAnsi="Courier New" w:cs="Courier New"/>
          <w:sz w:val="20"/>
          <w:szCs w:val="20"/>
          <w:lang w:val="fr-FR"/>
        </w:rPr>
        <w:t xml:space="preserve">  </w:t>
      </w:r>
      <w:r w:rsidR="00EF607C" w:rsidRPr="00CA7E96">
        <w:rPr>
          <w:rFonts w:ascii="Courier New" w:hAnsi="Courier New" w:cs="Courier New"/>
          <w:sz w:val="20"/>
          <w:szCs w:val="20"/>
          <w:lang w:val="fr-FR"/>
        </w:rPr>
        <w:t>(Z[site] == 6)</w:t>
      </w:r>
    </w:p>
    <w:p w14:paraId="4CD32AEC" w14:textId="77777777" w:rsidR="00B54AC3"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w:t>
      </w:r>
      <w:proofErr w:type="spellStart"/>
      <w:r w:rsidRPr="00CA7E96">
        <w:rPr>
          <w:rFonts w:ascii="Courier New" w:hAnsi="Courier New" w:cs="Courier New"/>
          <w:sz w:val="20"/>
          <w:szCs w:val="20"/>
          <w:lang w:val="fr-FR"/>
        </w:rPr>
        <w:t>z.amwo</w:t>
      </w:r>
      <w:proofErr w:type="spellEnd"/>
      <w:r w:rsidRPr="00CA7E96">
        <w:rPr>
          <w:rFonts w:ascii="Courier New" w:hAnsi="Courier New" w:cs="Courier New"/>
          <w:sz w:val="20"/>
          <w:szCs w:val="20"/>
          <w:lang w:val="fr-FR"/>
        </w:rPr>
        <w:t xml:space="preserve">[site] &lt;- (Z[site] == 1) + (Z[site] == 3) + (Z[site] == 5) + </w:t>
      </w:r>
    </w:p>
    <w:p w14:paraId="6DC19E5E" w14:textId="351FA5BA" w:rsidR="00EF607C" w:rsidRPr="003808E1" w:rsidRDefault="00B54AC3" w:rsidP="00B54AC3">
      <w:pPr>
        <w:spacing w:after="0"/>
        <w:ind w:left="1440" w:firstLine="720"/>
        <w:rPr>
          <w:rFonts w:ascii="Courier New" w:hAnsi="Courier New" w:cs="Courier New"/>
          <w:sz w:val="20"/>
          <w:szCs w:val="20"/>
        </w:rPr>
      </w:pPr>
      <w:r w:rsidRPr="00CA7E96">
        <w:rPr>
          <w:rFonts w:ascii="Courier New" w:hAnsi="Courier New" w:cs="Courier New"/>
          <w:sz w:val="20"/>
          <w:szCs w:val="20"/>
          <w:lang w:val="fr-FR"/>
        </w:rPr>
        <w:t xml:space="preserve">  </w:t>
      </w:r>
      <w:r w:rsidR="00EF607C" w:rsidRPr="003808E1">
        <w:rPr>
          <w:rFonts w:ascii="Courier New" w:hAnsi="Courier New" w:cs="Courier New"/>
          <w:sz w:val="20"/>
          <w:szCs w:val="20"/>
        </w:rPr>
        <w:t>(Z[site] == 7)</w:t>
      </w:r>
    </w:p>
    <w:p w14:paraId="76EF3C53" w14:textId="1A25962E"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7AA6EFB2" w14:textId="0F4A2FD7" w:rsidR="00EF607C" w:rsidRPr="003808E1" w:rsidRDefault="00EF607C" w:rsidP="00B54AC3">
      <w:pPr>
        <w:spacing w:after="0"/>
        <w:rPr>
          <w:rFonts w:ascii="Courier New" w:hAnsi="Courier New" w:cs="Courier New"/>
          <w:sz w:val="20"/>
          <w:szCs w:val="20"/>
        </w:rPr>
      </w:pPr>
      <w:r w:rsidRPr="003808E1">
        <w:rPr>
          <w:rFonts w:ascii="Courier New" w:hAnsi="Courier New" w:cs="Courier New"/>
          <w:sz w:val="20"/>
          <w:szCs w:val="20"/>
        </w:rPr>
        <w:t xml:space="preserve">    # DETECTION PROCESS FOR WITU AND RUGR POINT COUNT SURVEYS (pcs)</w:t>
      </w:r>
    </w:p>
    <w:p w14:paraId="3A36A74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1:n.replicates.witu.rugr.pcs[site]){</w:t>
      </w:r>
    </w:p>
    <w:p w14:paraId="5DBCA0D1"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872511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w:t>
      </w:r>
    </w:p>
    <w:p w14:paraId="002239AA" w14:textId="77777777" w:rsidR="00B54AC3" w:rsidRPr="003808E1" w:rsidRDefault="00EF607C" w:rsidP="00B54AC3">
      <w:pPr>
        <w:spacing w:after="0"/>
        <w:rPr>
          <w:rFonts w:ascii="Courier New" w:hAnsi="Courier New" w:cs="Courier New"/>
          <w:sz w:val="20"/>
          <w:szCs w:val="20"/>
        </w:rPr>
      </w:pPr>
      <w:r w:rsidRPr="003808E1">
        <w:rPr>
          <w:rFonts w:ascii="Courier New" w:hAnsi="Courier New" w:cs="Courier New"/>
          <w:sz w:val="20"/>
          <w:szCs w:val="20"/>
        </w:rPr>
        <w:t xml:space="preserve">      logit(</w:t>
      </w:r>
      <w:proofErr w:type="spellStart"/>
      <w:r w:rsidRPr="003808E1">
        <w:rPr>
          <w:rFonts w:ascii="Courier New" w:hAnsi="Courier New" w:cs="Courier New"/>
          <w:sz w:val="20"/>
          <w:szCs w:val="20"/>
        </w:rPr>
        <w:t>p.witu.pcs</w:t>
      </w:r>
      <w:proofErr w:type="spellEnd"/>
      <w:r w:rsidRPr="003808E1">
        <w:rPr>
          <w:rFonts w:ascii="Courier New" w:hAnsi="Courier New" w:cs="Courier New"/>
          <w:sz w:val="20"/>
          <w:szCs w:val="20"/>
        </w:rPr>
        <w:t xml:space="preserve">[site, replicate]) &lt;- </w:t>
      </w:r>
    </w:p>
    <w:p w14:paraId="7CA187CA" w14:textId="6B0A2B0B" w:rsidR="00B54AC3" w:rsidRPr="003808E1" w:rsidRDefault="00EF607C" w:rsidP="00B54AC3">
      <w:pPr>
        <w:spacing w:after="0"/>
        <w:ind w:left="720" w:firstLine="720"/>
        <w:rPr>
          <w:rFonts w:ascii="Courier New" w:hAnsi="Courier New" w:cs="Courier New"/>
          <w:sz w:val="20"/>
          <w:szCs w:val="20"/>
        </w:rPr>
      </w:pP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beta.witu.pcs</w:t>
      </w:r>
      <w:proofErr w:type="spellEnd"/>
      <w:r w:rsidRPr="003808E1">
        <w:rPr>
          <w:rFonts w:ascii="Courier New" w:hAnsi="Courier New" w:cs="Courier New"/>
          <w:sz w:val="20"/>
          <w:szCs w:val="20"/>
        </w:rPr>
        <w:t>[1:n.detcovs.witu.rugr.pcs],</w:t>
      </w:r>
    </w:p>
    <w:p w14:paraId="6A451C00" w14:textId="16B8FAE2" w:rsidR="00EF607C" w:rsidRPr="003808E1" w:rsidRDefault="00EF607C" w:rsidP="00B54AC3">
      <w:pPr>
        <w:spacing w:after="0"/>
        <w:ind w:left="1440"/>
        <w:rPr>
          <w:rFonts w:ascii="Courier New" w:hAnsi="Courier New" w:cs="Courier New"/>
          <w:sz w:val="20"/>
          <w:szCs w:val="20"/>
        </w:rPr>
      </w:pPr>
      <w:proofErr w:type="spellStart"/>
      <w:r w:rsidRPr="003808E1">
        <w:rPr>
          <w:rFonts w:ascii="Courier New" w:hAnsi="Courier New" w:cs="Courier New"/>
          <w:sz w:val="20"/>
          <w:szCs w:val="20"/>
        </w:rPr>
        <w:t>detcov.array.witu.rugr.pcs</w:t>
      </w:r>
      <w:proofErr w:type="spellEnd"/>
      <w:r w:rsidRPr="003808E1">
        <w:rPr>
          <w:rFonts w:ascii="Courier New" w:hAnsi="Courier New" w:cs="Courier New"/>
          <w:sz w:val="20"/>
          <w:szCs w:val="20"/>
        </w:rPr>
        <w:t xml:space="preserve">[site, replicate, 1:n.detcovs.witu.rugr.pcs]) + </w:t>
      </w:r>
      <w:proofErr w:type="spellStart"/>
      <w:r w:rsidRPr="003808E1">
        <w:rPr>
          <w:rFonts w:ascii="Courier New" w:hAnsi="Courier New" w:cs="Courier New"/>
          <w:sz w:val="20"/>
          <w:szCs w:val="20"/>
        </w:rPr>
        <w:t>roe.witu</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observer.id.witu.rugr</w:t>
      </w:r>
      <w:proofErr w:type="spellEnd"/>
      <w:r w:rsidRPr="003808E1">
        <w:rPr>
          <w:rFonts w:ascii="Courier New" w:hAnsi="Courier New" w:cs="Courier New"/>
          <w:sz w:val="20"/>
          <w:szCs w:val="20"/>
        </w:rPr>
        <w:t>[site, replicate]]</w:t>
      </w:r>
    </w:p>
    <w:p w14:paraId="5610CC04" w14:textId="77777777" w:rsidR="00B54AC3"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proofErr w:type="spellStart"/>
      <w:r w:rsidRPr="00CA7E96">
        <w:rPr>
          <w:rFonts w:ascii="Courier New" w:hAnsi="Courier New" w:cs="Courier New"/>
          <w:sz w:val="20"/>
          <w:szCs w:val="20"/>
          <w:lang w:val="fr-FR"/>
        </w:rPr>
        <w:t>logit</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p.rugr.pcs</w:t>
      </w:r>
      <w:proofErr w:type="spellEnd"/>
      <w:r w:rsidRPr="00CA7E96">
        <w:rPr>
          <w:rFonts w:ascii="Courier New" w:hAnsi="Courier New" w:cs="Courier New"/>
          <w:sz w:val="20"/>
          <w:szCs w:val="20"/>
          <w:lang w:val="fr-FR"/>
        </w:rPr>
        <w:t xml:space="preserve">[site, </w:t>
      </w:r>
      <w:proofErr w:type="spellStart"/>
      <w:r w:rsidRPr="00CA7E96">
        <w:rPr>
          <w:rFonts w:ascii="Courier New" w:hAnsi="Courier New" w:cs="Courier New"/>
          <w:sz w:val="20"/>
          <w:szCs w:val="20"/>
          <w:lang w:val="fr-FR"/>
        </w:rPr>
        <w:t>replicate</w:t>
      </w:r>
      <w:proofErr w:type="spellEnd"/>
      <w:r w:rsidRPr="00CA7E96">
        <w:rPr>
          <w:rFonts w:ascii="Courier New" w:hAnsi="Courier New" w:cs="Courier New"/>
          <w:sz w:val="20"/>
          <w:szCs w:val="20"/>
          <w:lang w:val="fr-FR"/>
        </w:rPr>
        <w:t xml:space="preserve">]) &lt;- </w:t>
      </w:r>
    </w:p>
    <w:p w14:paraId="333BC0EA" w14:textId="5D6FAC37" w:rsidR="00EF607C" w:rsidRPr="00CA7E96" w:rsidRDefault="00EF607C" w:rsidP="00B54AC3">
      <w:pPr>
        <w:spacing w:after="0"/>
        <w:ind w:left="1440"/>
        <w:rPr>
          <w:rFonts w:ascii="Courier New" w:hAnsi="Courier New" w:cs="Courier New"/>
          <w:sz w:val="20"/>
          <w:szCs w:val="20"/>
          <w:lang w:val="fr-FR"/>
        </w:rPr>
      </w:pPr>
      <w:proofErr w:type="spellStart"/>
      <w:r w:rsidRPr="00CA7E96">
        <w:rPr>
          <w:rFonts w:ascii="Courier New" w:hAnsi="Courier New" w:cs="Courier New"/>
          <w:sz w:val="20"/>
          <w:szCs w:val="20"/>
          <w:lang w:val="fr-FR"/>
        </w:rPr>
        <w:t>inprod</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beta.rugr.pcs</w:t>
      </w:r>
      <w:proofErr w:type="spellEnd"/>
      <w:r w:rsidRPr="00CA7E96">
        <w:rPr>
          <w:rFonts w:ascii="Courier New" w:hAnsi="Courier New" w:cs="Courier New"/>
          <w:sz w:val="20"/>
          <w:szCs w:val="20"/>
          <w:lang w:val="fr-FR"/>
        </w:rPr>
        <w:t xml:space="preserve">[1:n.detcovs.witu.rugr.pcs], </w:t>
      </w:r>
      <w:proofErr w:type="spellStart"/>
      <w:r w:rsidRPr="00CA7E96">
        <w:rPr>
          <w:rFonts w:ascii="Courier New" w:hAnsi="Courier New" w:cs="Courier New"/>
          <w:sz w:val="20"/>
          <w:szCs w:val="20"/>
          <w:lang w:val="fr-FR"/>
        </w:rPr>
        <w:t>detcov.array.witu.rugr.pcs</w:t>
      </w:r>
      <w:proofErr w:type="spellEnd"/>
      <w:r w:rsidRPr="00CA7E96">
        <w:rPr>
          <w:rFonts w:ascii="Courier New" w:hAnsi="Courier New" w:cs="Courier New"/>
          <w:sz w:val="20"/>
          <w:szCs w:val="20"/>
          <w:lang w:val="fr-FR"/>
        </w:rPr>
        <w:t xml:space="preserve">[site, </w:t>
      </w:r>
      <w:proofErr w:type="spellStart"/>
      <w:r w:rsidRPr="00CA7E96">
        <w:rPr>
          <w:rFonts w:ascii="Courier New" w:hAnsi="Courier New" w:cs="Courier New"/>
          <w:sz w:val="20"/>
          <w:szCs w:val="20"/>
          <w:lang w:val="fr-FR"/>
        </w:rPr>
        <w:t>replicate</w:t>
      </w:r>
      <w:proofErr w:type="spellEnd"/>
      <w:r w:rsidRPr="00CA7E96">
        <w:rPr>
          <w:rFonts w:ascii="Courier New" w:hAnsi="Courier New" w:cs="Courier New"/>
          <w:sz w:val="20"/>
          <w:szCs w:val="20"/>
          <w:lang w:val="fr-FR"/>
        </w:rPr>
        <w:t xml:space="preserve">, 1:n.detcovs.witu.rugr.pcs]) + </w:t>
      </w:r>
      <w:proofErr w:type="spellStart"/>
      <w:r w:rsidRPr="00CA7E96">
        <w:rPr>
          <w:rFonts w:ascii="Courier New" w:hAnsi="Courier New" w:cs="Courier New"/>
          <w:sz w:val="20"/>
          <w:szCs w:val="20"/>
          <w:lang w:val="fr-FR"/>
        </w:rPr>
        <w:t>roe.rugr</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observer.id.witu.rugr</w:t>
      </w:r>
      <w:proofErr w:type="spellEnd"/>
      <w:r w:rsidRPr="00CA7E96">
        <w:rPr>
          <w:rFonts w:ascii="Courier New" w:hAnsi="Courier New" w:cs="Courier New"/>
          <w:sz w:val="20"/>
          <w:szCs w:val="20"/>
          <w:lang w:val="fr-FR"/>
        </w:rPr>
        <w:t xml:space="preserve">[site, </w:t>
      </w:r>
      <w:proofErr w:type="spellStart"/>
      <w:r w:rsidRPr="00CA7E96">
        <w:rPr>
          <w:rFonts w:ascii="Courier New" w:hAnsi="Courier New" w:cs="Courier New"/>
          <w:sz w:val="20"/>
          <w:szCs w:val="20"/>
          <w:lang w:val="fr-FR"/>
        </w:rPr>
        <w:t>replicate</w:t>
      </w:r>
      <w:proofErr w:type="spellEnd"/>
      <w:r w:rsidRPr="00CA7E96">
        <w:rPr>
          <w:rFonts w:ascii="Courier New" w:hAnsi="Courier New" w:cs="Courier New"/>
          <w:sz w:val="20"/>
          <w:szCs w:val="20"/>
          <w:lang w:val="fr-FR"/>
        </w:rPr>
        <w:t>]]</w:t>
      </w:r>
    </w:p>
    <w:p w14:paraId="166497F8" w14:textId="77777777" w:rsidR="00EF607C" w:rsidRPr="00CA7E96" w:rsidRDefault="00EF607C" w:rsidP="008729BF">
      <w:pPr>
        <w:spacing w:after="0"/>
        <w:rPr>
          <w:rFonts w:ascii="Courier New" w:hAnsi="Courier New" w:cs="Courier New"/>
          <w:sz w:val="20"/>
          <w:szCs w:val="20"/>
          <w:lang w:val="fr-FR"/>
        </w:rPr>
      </w:pPr>
    </w:p>
    <w:p w14:paraId="2C26B918" w14:textId="77777777" w:rsidR="00EF607C"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 DETECTION MODEL</w:t>
      </w:r>
    </w:p>
    <w:p w14:paraId="65099353" w14:textId="77777777" w:rsidR="00B54AC3"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w:t>
      </w:r>
      <w:proofErr w:type="spellStart"/>
      <w:r w:rsidRPr="00CA7E96">
        <w:rPr>
          <w:rFonts w:ascii="Courier New" w:hAnsi="Courier New" w:cs="Courier New"/>
          <w:sz w:val="20"/>
          <w:szCs w:val="20"/>
          <w:lang w:val="fr-FR"/>
        </w:rPr>
        <w:t>y.witu.pcs</w:t>
      </w:r>
      <w:proofErr w:type="spellEnd"/>
      <w:r w:rsidRPr="00CA7E96">
        <w:rPr>
          <w:rFonts w:ascii="Courier New" w:hAnsi="Courier New" w:cs="Courier New"/>
          <w:sz w:val="20"/>
          <w:szCs w:val="20"/>
          <w:lang w:val="fr-FR"/>
        </w:rPr>
        <w:t xml:space="preserve">[site, </w:t>
      </w:r>
      <w:proofErr w:type="spellStart"/>
      <w:r w:rsidRPr="00CA7E96">
        <w:rPr>
          <w:rFonts w:ascii="Courier New" w:hAnsi="Courier New" w:cs="Courier New"/>
          <w:sz w:val="20"/>
          <w:szCs w:val="20"/>
          <w:lang w:val="fr-FR"/>
        </w:rPr>
        <w:t>replicate</w:t>
      </w:r>
      <w:proofErr w:type="spellEnd"/>
      <w:r w:rsidRPr="00CA7E96">
        <w:rPr>
          <w:rFonts w:ascii="Courier New" w:hAnsi="Courier New" w:cs="Courier New"/>
          <w:sz w:val="20"/>
          <w:szCs w:val="20"/>
          <w:lang w:val="fr-FR"/>
        </w:rPr>
        <w:t xml:space="preserve">] ~ </w:t>
      </w:r>
      <w:proofErr w:type="spellStart"/>
      <w:r w:rsidRPr="00CA7E96">
        <w:rPr>
          <w:rFonts w:ascii="Courier New" w:hAnsi="Courier New" w:cs="Courier New"/>
          <w:sz w:val="20"/>
          <w:szCs w:val="20"/>
          <w:lang w:val="fr-FR"/>
        </w:rPr>
        <w:t>dbern</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z.witu</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p.witu.pcs</w:t>
      </w:r>
      <w:proofErr w:type="spellEnd"/>
      <w:r w:rsidRPr="00CA7E96">
        <w:rPr>
          <w:rFonts w:ascii="Courier New" w:hAnsi="Courier New" w:cs="Courier New"/>
          <w:sz w:val="20"/>
          <w:szCs w:val="20"/>
          <w:lang w:val="fr-FR"/>
        </w:rPr>
        <w:t xml:space="preserve">[site, </w:t>
      </w:r>
    </w:p>
    <w:p w14:paraId="6497A9CE" w14:textId="6074345C" w:rsidR="00EF607C" w:rsidRPr="00CA7E96" w:rsidRDefault="00EF607C" w:rsidP="00B54AC3">
      <w:pPr>
        <w:spacing w:after="0"/>
        <w:ind w:left="3600" w:firstLine="720"/>
        <w:rPr>
          <w:rFonts w:ascii="Courier New" w:hAnsi="Courier New" w:cs="Courier New"/>
          <w:sz w:val="20"/>
          <w:szCs w:val="20"/>
          <w:lang w:val="fr-FR"/>
        </w:rPr>
      </w:pPr>
      <w:proofErr w:type="spellStart"/>
      <w:r w:rsidRPr="00CA7E96">
        <w:rPr>
          <w:rFonts w:ascii="Courier New" w:hAnsi="Courier New" w:cs="Courier New"/>
          <w:sz w:val="20"/>
          <w:szCs w:val="20"/>
          <w:lang w:val="fr-FR"/>
        </w:rPr>
        <w:t>replicate</w:t>
      </w:r>
      <w:proofErr w:type="spellEnd"/>
      <w:r w:rsidRPr="00CA7E96">
        <w:rPr>
          <w:rFonts w:ascii="Courier New" w:hAnsi="Courier New" w:cs="Courier New"/>
          <w:sz w:val="20"/>
          <w:szCs w:val="20"/>
          <w:lang w:val="fr-FR"/>
        </w:rPr>
        <w:t>])</w:t>
      </w:r>
    </w:p>
    <w:p w14:paraId="4771CFE0" w14:textId="77777777" w:rsidR="00B54AC3"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w:t>
      </w:r>
      <w:proofErr w:type="spellStart"/>
      <w:r w:rsidRPr="00CA7E96">
        <w:rPr>
          <w:rFonts w:ascii="Courier New" w:hAnsi="Courier New" w:cs="Courier New"/>
          <w:sz w:val="20"/>
          <w:szCs w:val="20"/>
          <w:lang w:val="fr-FR"/>
        </w:rPr>
        <w:t>y.rugr.pcs</w:t>
      </w:r>
      <w:proofErr w:type="spellEnd"/>
      <w:r w:rsidRPr="00CA7E96">
        <w:rPr>
          <w:rFonts w:ascii="Courier New" w:hAnsi="Courier New" w:cs="Courier New"/>
          <w:sz w:val="20"/>
          <w:szCs w:val="20"/>
          <w:lang w:val="fr-FR"/>
        </w:rPr>
        <w:t xml:space="preserve">[site, </w:t>
      </w:r>
      <w:proofErr w:type="spellStart"/>
      <w:r w:rsidRPr="00CA7E96">
        <w:rPr>
          <w:rFonts w:ascii="Courier New" w:hAnsi="Courier New" w:cs="Courier New"/>
          <w:sz w:val="20"/>
          <w:szCs w:val="20"/>
          <w:lang w:val="fr-FR"/>
        </w:rPr>
        <w:t>replicate</w:t>
      </w:r>
      <w:proofErr w:type="spellEnd"/>
      <w:r w:rsidRPr="00CA7E96">
        <w:rPr>
          <w:rFonts w:ascii="Courier New" w:hAnsi="Courier New" w:cs="Courier New"/>
          <w:sz w:val="20"/>
          <w:szCs w:val="20"/>
          <w:lang w:val="fr-FR"/>
        </w:rPr>
        <w:t xml:space="preserve">] ~ </w:t>
      </w:r>
      <w:proofErr w:type="spellStart"/>
      <w:r w:rsidRPr="00CA7E96">
        <w:rPr>
          <w:rFonts w:ascii="Courier New" w:hAnsi="Courier New" w:cs="Courier New"/>
          <w:sz w:val="20"/>
          <w:szCs w:val="20"/>
          <w:lang w:val="fr-FR"/>
        </w:rPr>
        <w:t>dbern</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z.rugr</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p.rugr.pcs</w:t>
      </w:r>
      <w:proofErr w:type="spellEnd"/>
      <w:r w:rsidRPr="00CA7E96">
        <w:rPr>
          <w:rFonts w:ascii="Courier New" w:hAnsi="Courier New" w:cs="Courier New"/>
          <w:sz w:val="20"/>
          <w:szCs w:val="20"/>
          <w:lang w:val="fr-FR"/>
        </w:rPr>
        <w:t xml:space="preserve">[site, </w:t>
      </w:r>
    </w:p>
    <w:p w14:paraId="028D17E0" w14:textId="6F8F23CE" w:rsidR="00EF607C" w:rsidRPr="003808E1" w:rsidRDefault="00EF607C" w:rsidP="00B54AC3">
      <w:pPr>
        <w:spacing w:after="0"/>
        <w:ind w:left="3600" w:firstLine="720"/>
        <w:rPr>
          <w:rFonts w:ascii="Courier New" w:hAnsi="Courier New" w:cs="Courier New"/>
          <w:sz w:val="20"/>
          <w:szCs w:val="20"/>
        </w:rPr>
      </w:pPr>
      <w:r w:rsidRPr="003808E1">
        <w:rPr>
          <w:rFonts w:ascii="Courier New" w:hAnsi="Courier New" w:cs="Courier New"/>
          <w:sz w:val="20"/>
          <w:szCs w:val="20"/>
        </w:rPr>
        <w:t xml:space="preserve">replicate])   </w:t>
      </w:r>
    </w:p>
    <w:p w14:paraId="79D99F7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WITU AND RUGR POINT COUNT SURVEYS (pcs)</w:t>
      </w:r>
    </w:p>
    <w:p w14:paraId="33B14A0C" w14:textId="25D4936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lastRenderedPageBreak/>
        <w:t xml:space="preserve">    # DETECTION PROCESS FOR AMWO POINT COUNT SURVEYS (pcs)</w:t>
      </w:r>
    </w:p>
    <w:p w14:paraId="33726BF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1:n.replicates.amwo.pcs[site]){</w:t>
      </w:r>
    </w:p>
    <w:p w14:paraId="47A42EF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0AA332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w:t>
      </w:r>
    </w:p>
    <w:p w14:paraId="56FF7695"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logit(</w:t>
      </w:r>
      <w:proofErr w:type="spellStart"/>
      <w:r w:rsidRPr="003808E1">
        <w:rPr>
          <w:rFonts w:ascii="Courier New" w:hAnsi="Courier New" w:cs="Courier New"/>
          <w:sz w:val="20"/>
          <w:szCs w:val="20"/>
        </w:rPr>
        <w:t>p.amwo.pcs</w:t>
      </w:r>
      <w:proofErr w:type="spellEnd"/>
      <w:r w:rsidRPr="003808E1">
        <w:rPr>
          <w:rFonts w:ascii="Courier New" w:hAnsi="Courier New" w:cs="Courier New"/>
          <w:sz w:val="20"/>
          <w:szCs w:val="20"/>
        </w:rPr>
        <w:t xml:space="preserve">[site, replicate]) &lt;- </w:t>
      </w:r>
    </w:p>
    <w:p w14:paraId="017B03FF" w14:textId="217515A3" w:rsidR="00EF607C" w:rsidRPr="003808E1" w:rsidRDefault="00EF607C" w:rsidP="00B54AC3">
      <w:pPr>
        <w:spacing w:after="0"/>
        <w:ind w:left="1440"/>
        <w:rPr>
          <w:rFonts w:ascii="Courier New" w:hAnsi="Courier New" w:cs="Courier New"/>
          <w:sz w:val="20"/>
          <w:szCs w:val="20"/>
        </w:rPr>
      </w:pP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beta.amwo.pcs</w:t>
      </w:r>
      <w:proofErr w:type="spellEnd"/>
      <w:r w:rsidRPr="003808E1">
        <w:rPr>
          <w:rFonts w:ascii="Courier New" w:hAnsi="Courier New" w:cs="Courier New"/>
          <w:sz w:val="20"/>
          <w:szCs w:val="20"/>
        </w:rPr>
        <w:t xml:space="preserve">[1:n.detcovs.amwo.pcs], </w:t>
      </w:r>
      <w:proofErr w:type="spellStart"/>
      <w:r w:rsidRPr="003808E1">
        <w:rPr>
          <w:rFonts w:ascii="Courier New" w:hAnsi="Courier New" w:cs="Courier New"/>
          <w:sz w:val="20"/>
          <w:szCs w:val="20"/>
        </w:rPr>
        <w:t>detcov.matrix.amwo.pcs</w:t>
      </w:r>
      <w:proofErr w:type="spellEnd"/>
      <w:r w:rsidRPr="003808E1">
        <w:rPr>
          <w:rFonts w:ascii="Courier New" w:hAnsi="Courier New" w:cs="Courier New"/>
          <w:sz w:val="20"/>
          <w:szCs w:val="20"/>
        </w:rPr>
        <w:t xml:space="preserve">[site, 1:n.detcovs.amwo.pcs]) + </w:t>
      </w:r>
      <w:proofErr w:type="spellStart"/>
      <w:r w:rsidRPr="003808E1">
        <w:rPr>
          <w:rFonts w:ascii="Courier New" w:hAnsi="Courier New" w:cs="Courier New"/>
          <w:sz w:val="20"/>
          <w:szCs w:val="20"/>
        </w:rPr>
        <w:t>roe.amwo</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observer.id.amwo</w:t>
      </w:r>
      <w:proofErr w:type="spellEnd"/>
      <w:r w:rsidRPr="003808E1">
        <w:rPr>
          <w:rFonts w:ascii="Courier New" w:hAnsi="Courier New" w:cs="Courier New"/>
          <w:sz w:val="20"/>
          <w:szCs w:val="20"/>
        </w:rPr>
        <w:t>[site]]</w:t>
      </w:r>
    </w:p>
    <w:p w14:paraId="6755072E" w14:textId="77777777" w:rsidR="00EF607C" w:rsidRPr="003808E1" w:rsidRDefault="00EF607C" w:rsidP="008729BF">
      <w:pPr>
        <w:spacing w:after="0"/>
        <w:rPr>
          <w:rFonts w:ascii="Courier New" w:hAnsi="Courier New" w:cs="Courier New"/>
          <w:sz w:val="20"/>
          <w:szCs w:val="20"/>
        </w:rPr>
      </w:pPr>
    </w:p>
    <w:p w14:paraId="44015CB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DETECTION MODEL</w:t>
      </w:r>
    </w:p>
    <w:p w14:paraId="5C14667D"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y.amwo.pcs</w:t>
      </w:r>
      <w:proofErr w:type="spellEnd"/>
      <w:r w:rsidRPr="003808E1">
        <w:rPr>
          <w:rFonts w:ascii="Courier New" w:hAnsi="Courier New" w:cs="Courier New"/>
          <w:sz w:val="20"/>
          <w:szCs w:val="20"/>
        </w:rPr>
        <w:t xml:space="preserve">[site, replicate] ~ </w:t>
      </w:r>
      <w:proofErr w:type="spellStart"/>
      <w:r w:rsidRPr="003808E1">
        <w:rPr>
          <w:rFonts w:ascii="Courier New" w:hAnsi="Courier New" w:cs="Courier New"/>
          <w:sz w:val="20"/>
          <w:szCs w:val="20"/>
        </w:rPr>
        <w:t>dbern</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z.amwo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p.amwo.pcs</w:t>
      </w:r>
      <w:proofErr w:type="spellEnd"/>
      <w:r w:rsidRPr="003808E1">
        <w:rPr>
          <w:rFonts w:ascii="Courier New" w:hAnsi="Courier New" w:cs="Courier New"/>
          <w:sz w:val="20"/>
          <w:szCs w:val="20"/>
        </w:rPr>
        <w:t xml:space="preserve">[site, </w:t>
      </w:r>
    </w:p>
    <w:p w14:paraId="034F6241" w14:textId="23CBCA16" w:rsidR="00EF607C" w:rsidRPr="003808E1" w:rsidRDefault="00EF607C" w:rsidP="00B54AC3">
      <w:pPr>
        <w:spacing w:after="0"/>
        <w:ind w:left="3600" w:firstLine="720"/>
        <w:rPr>
          <w:rFonts w:ascii="Courier New" w:hAnsi="Courier New" w:cs="Courier New"/>
          <w:sz w:val="20"/>
          <w:szCs w:val="20"/>
        </w:rPr>
      </w:pPr>
      <w:r w:rsidRPr="003808E1">
        <w:rPr>
          <w:rFonts w:ascii="Courier New" w:hAnsi="Courier New" w:cs="Courier New"/>
          <w:sz w:val="20"/>
          <w:szCs w:val="20"/>
        </w:rPr>
        <w:t>replicate])</w:t>
      </w:r>
    </w:p>
    <w:p w14:paraId="1B46508A" w14:textId="3E21D3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AMWO POINT COUNT SURVEYS (pcs)</w:t>
      </w:r>
    </w:p>
    <w:p w14:paraId="738C7A4C" w14:textId="77777777" w:rsidR="00EF607C" w:rsidRPr="003808E1" w:rsidRDefault="00EF607C" w:rsidP="008729BF">
      <w:pPr>
        <w:spacing w:after="0"/>
        <w:rPr>
          <w:rFonts w:ascii="Courier New" w:hAnsi="Courier New" w:cs="Courier New"/>
          <w:sz w:val="20"/>
          <w:szCs w:val="20"/>
        </w:rPr>
      </w:pPr>
    </w:p>
    <w:p w14:paraId="6F3CB057" w14:textId="77777777" w:rsidR="00EF607C" w:rsidRPr="003808E1" w:rsidRDefault="00EF607C" w:rsidP="008729BF">
      <w:pPr>
        <w:spacing w:after="0"/>
        <w:rPr>
          <w:rFonts w:ascii="Courier New" w:hAnsi="Courier New" w:cs="Courier New"/>
          <w:sz w:val="20"/>
          <w:szCs w:val="20"/>
        </w:rPr>
      </w:pPr>
    </w:p>
    <w:p w14:paraId="110D0DDF" w14:textId="4D66F3DB"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DETECTION PROCESS FOR GAME CAMERA SURVEYS (</w:t>
      </w:r>
      <w:proofErr w:type="spellStart"/>
      <w:r w:rsidRPr="003808E1">
        <w:rPr>
          <w:rFonts w:ascii="Courier New" w:hAnsi="Courier New" w:cs="Courier New"/>
          <w:sz w:val="20"/>
          <w:szCs w:val="20"/>
        </w:rPr>
        <w:t>gc</w:t>
      </w:r>
      <w:proofErr w:type="spellEnd"/>
      <w:r w:rsidRPr="003808E1">
        <w:rPr>
          <w:rFonts w:ascii="Courier New" w:hAnsi="Courier New" w:cs="Courier New"/>
          <w:sz w:val="20"/>
          <w:szCs w:val="20"/>
        </w:rPr>
        <w:t xml:space="preserve">) </w:t>
      </w:r>
    </w:p>
    <w:p w14:paraId="3CD9F16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1:n.replicates.gc[site]){</w:t>
      </w:r>
    </w:p>
    <w:p w14:paraId="100F3B5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3F37F33" w14:textId="2AB83A8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   </w:t>
      </w:r>
    </w:p>
    <w:p w14:paraId="4F4FF379"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logit(</w:t>
      </w:r>
      <w:proofErr w:type="spellStart"/>
      <w:r w:rsidRPr="003808E1">
        <w:rPr>
          <w:rFonts w:ascii="Courier New" w:hAnsi="Courier New" w:cs="Courier New"/>
          <w:sz w:val="20"/>
          <w:szCs w:val="20"/>
        </w:rPr>
        <w:t>p.witu.gc</w:t>
      </w:r>
      <w:proofErr w:type="spellEnd"/>
      <w:r w:rsidRPr="003808E1">
        <w:rPr>
          <w:rFonts w:ascii="Courier New" w:hAnsi="Courier New" w:cs="Courier New"/>
          <w:sz w:val="20"/>
          <w:szCs w:val="20"/>
        </w:rPr>
        <w:t xml:space="preserve">[site, replicate]) &lt;- beta0.witu.gc + </w:t>
      </w:r>
    </w:p>
    <w:p w14:paraId="4F639C6C" w14:textId="78AAE63F" w:rsidR="00EF607C" w:rsidRPr="003808E1" w:rsidRDefault="00EF607C" w:rsidP="00CA1A3C">
      <w:pPr>
        <w:spacing w:after="0"/>
        <w:ind w:left="1440"/>
        <w:rPr>
          <w:rFonts w:ascii="Courier New" w:hAnsi="Courier New" w:cs="Courier New"/>
          <w:sz w:val="20"/>
          <w:szCs w:val="20"/>
        </w:rPr>
      </w:pP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beta.witu.gc</w:t>
      </w:r>
      <w:proofErr w:type="spellEnd"/>
      <w:r w:rsidRPr="003808E1">
        <w:rPr>
          <w:rFonts w:ascii="Courier New" w:hAnsi="Courier New" w:cs="Courier New"/>
          <w:sz w:val="20"/>
          <w:szCs w:val="20"/>
        </w:rPr>
        <w:t xml:space="preserve">[1:n.detcovs.gc], </w:t>
      </w:r>
      <w:proofErr w:type="spellStart"/>
      <w:r w:rsidRPr="003808E1">
        <w:rPr>
          <w:rFonts w:ascii="Courier New" w:hAnsi="Courier New" w:cs="Courier New"/>
          <w:sz w:val="20"/>
          <w:szCs w:val="20"/>
        </w:rPr>
        <w:t>detcov.matrix.gc</w:t>
      </w:r>
      <w:proofErr w:type="spellEnd"/>
      <w:r w:rsidRPr="003808E1">
        <w:rPr>
          <w:rFonts w:ascii="Courier New" w:hAnsi="Courier New" w:cs="Courier New"/>
          <w:sz w:val="20"/>
          <w:szCs w:val="20"/>
        </w:rPr>
        <w:t xml:space="preserve">[site, 1:n.detcovs.gc])    </w:t>
      </w:r>
    </w:p>
    <w:p w14:paraId="3B74AD5B" w14:textId="77777777" w:rsidR="00EF607C" w:rsidRPr="003808E1" w:rsidRDefault="00EF607C" w:rsidP="008729BF">
      <w:pPr>
        <w:spacing w:after="0"/>
        <w:rPr>
          <w:rFonts w:ascii="Courier New" w:hAnsi="Courier New" w:cs="Courier New"/>
          <w:sz w:val="20"/>
          <w:szCs w:val="20"/>
        </w:rPr>
      </w:pPr>
    </w:p>
    <w:p w14:paraId="062B58E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DETECTION MODEL</w:t>
      </w:r>
    </w:p>
    <w:p w14:paraId="2B7EB3E2"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y.witu.gc</w:t>
      </w:r>
      <w:proofErr w:type="spellEnd"/>
      <w:r w:rsidRPr="003808E1">
        <w:rPr>
          <w:rFonts w:ascii="Courier New" w:hAnsi="Courier New" w:cs="Courier New"/>
          <w:sz w:val="20"/>
          <w:szCs w:val="20"/>
        </w:rPr>
        <w:t xml:space="preserve">[site, replicate] ~ </w:t>
      </w:r>
      <w:proofErr w:type="spellStart"/>
      <w:r w:rsidRPr="003808E1">
        <w:rPr>
          <w:rFonts w:ascii="Courier New" w:hAnsi="Courier New" w:cs="Courier New"/>
          <w:sz w:val="20"/>
          <w:szCs w:val="20"/>
        </w:rPr>
        <w:t>dbern</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z.witu</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p.witu.gc</w:t>
      </w:r>
      <w:proofErr w:type="spellEnd"/>
      <w:r w:rsidRPr="003808E1">
        <w:rPr>
          <w:rFonts w:ascii="Courier New" w:hAnsi="Courier New" w:cs="Courier New"/>
          <w:sz w:val="20"/>
          <w:szCs w:val="20"/>
        </w:rPr>
        <w:t xml:space="preserve">[site, </w:t>
      </w:r>
    </w:p>
    <w:p w14:paraId="7BE05815" w14:textId="78E665AD" w:rsidR="00EF607C" w:rsidRPr="003808E1" w:rsidRDefault="00CA1A3C" w:rsidP="00CA1A3C">
      <w:pPr>
        <w:spacing w:after="0"/>
        <w:ind w:left="360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 xml:space="preserve">replicate]) </w:t>
      </w:r>
    </w:p>
    <w:p w14:paraId="68A0213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GAME CAMERA SURVEYS (</w:t>
      </w:r>
      <w:proofErr w:type="spellStart"/>
      <w:r w:rsidRPr="003808E1">
        <w:rPr>
          <w:rFonts w:ascii="Courier New" w:hAnsi="Courier New" w:cs="Courier New"/>
          <w:sz w:val="20"/>
          <w:szCs w:val="20"/>
        </w:rPr>
        <w:t>gc</w:t>
      </w:r>
      <w:proofErr w:type="spellEnd"/>
      <w:r w:rsidRPr="003808E1">
        <w:rPr>
          <w:rFonts w:ascii="Courier New" w:hAnsi="Courier New" w:cs="Courier New"/>
          <w:sz w:val="20"/>
          <w:szCs w:val="20"/>
        </w:rPr>
        <w:t>)</w:t>
      </w:r>
    </w:p>
    <w:p w14:paraId="6226A03B" w14:textId="77777777" w:rsidR="00EF607C" w:rsidRPr="003808E1" w:rsidRDefault="00EF607C" w:rsidP="008729BF">
      <w:pPr>
        <w:spacing w:after="0"/>
        <w:rPr>
          <w:rFonts w:ascii="Courier New" w:hAnsi="Courier New" w:cs="Courier New"/>
          <w:sz w:val="20"/>
          <w:szCs w:val="20"/>
        </w:rPr>
      </w:pPr>
    </w:p>
    <w:p w14:paraId="7EDDD730" w14:textId="77777777" w:rsidR="00EF607C" w:rsidRPr="003808E1" w:rsidRDefault="00EF607C" w:rsidP="008729BF">
      <w:pPr>
        <w:spacing w:after="0"/>
        <w:rPr>
          <w:rFonts w:ascii="Courier New" w:hAnsi="Courier New" w:cs="Courier New"/>
          <w:sz w:val="20"/>
          <w:szCs w:val="20"/>
        </w:rPr>
      </w:pPr>
    </w:p>
    <w:p w14:paraId="484832E3" w14:textId="39D78E77" w:rsidR="00EF607C" w:rsidRPr="003808E1" w:rsidRDefault="00EF607C" w:rsidP="00CA1A3C">
      <w:pPr>
        <w:spacing w:after="0"/>
        <w:rPr>
          <w:rFonts w:ascii="Courier New" w:hAnsi="Courier New" w:cs="Courier New"/>
          <w:sz w:val="20"/>
          <w:szCs w:val="20"/>
        </w:rPr>
      </w:pPr>
      <w:r w:rsidRPr="003808E1">
        <w:rPr>
          <w:rFonts w:ascii="Courier New" w:hAnsi="Courier New" w:cs="Courier New"/>
          <w:sz w:val="20"/>
          <w:szCs w:val="20"/>
        </w:rPr>
        <w:t xml:space="preserve">    # DETECTION PROCESS FOR ACOUSTIC RECORDING UNIT SURVEYS (</w:t>
      </w:r>
      <w:proofErr w:type="spellStart"/>
      <w:r w:rsidRPr="003808E1">
        <w:rPr>
          <w:rFonts w:ascii="Courier New" w:hAnsi="Courier New" w:cs="Courier New"/>
          <w:sz w:val="20"/>
          <w:szCs w:val="20"/>
        </w:rPr>
        <w:t>aru</w:t>
      </w:r>
      <w:proofErr w:type="spellEnd"/>
      <w:r w:rsidRPr="003808E1">
        <w:rPr>
          <w:rFonts w:ascii="Courier New" w:hAnsi="Courier New" w:cs="Courier New"/>
          <w:sz w:val="20"/>
          <w:szCs w:val="20"/>
        </w:rPr>
        <w:t xml:space="preserve">) </w:t>
      </w:r>
    </w:p>
    <w:p w14:paraId="14D510A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1:n.replicates.aru[site]){</w:t>
      </w:r>
    </w:p>
    <w:p w14:paraId="4CEB7BA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1B341BA2" w14:textId="1D81455F" w:rsidR="00EF607C" w:rsidRPr="003808E1" w:rsidRDefault="00EF607C" w:rsidP="00CA1A3C">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w:t>
      </w:r>
    </w:p>
    <w:p w14:paraId="0BD9B993"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logit(</w:t>
      </w:r>
      <w:proofErr w:type="spellStart"/>
      <w:r w:rsidRPr="003808E1">
        <w:rPr>
          <w:rFonts w:ascii="Courier New" w:hAnsi="Courier New" w:cs="Courier New"/>
          <w:sz w:val="20"/>
          <w:szCs w:val="20"/>
        </w:rPr>
        <w:t>p.witu.aru</w:t>
      </w:r>
      <w:proofErr w:type="spellEnd"/>
      <w:r w:rsidRPr="003808E1">
        <w:rPr>
          <w:rFonts w:ascii="Courier New" w:hAnsi="Courier New" w:cs="Courier New"/>
          <w:sz w:val="20"/>
          <w:szCs w:val="20"/>
        </w:rPr>
        <w:t xml:space="preserve">[site, replicate]) &lt;- </w:t>
      </w:r>
    </w:p>
    <w:p w14:paraId="7008FB54" w14:textId="2F6B64DD" w:rsidR="00EF607C" w:rsidRPr="003808E1" w:rsidRDefault="00EF607C" w:rsidP="00CA1A3C">
      <w:pPr>
        <w:spacing w:after="0"/>
        <w:ind w:left="1440"/>
        <w:rPr>
          <w:rFonts w:ascii="Courier New" w:hAnsi="Courier New" w:cs="Courier New"/>
          <w:sz w:val="20"/>
          <w:szCs w:val="20"/>
        </w:rPr>
      </w:pP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beta.witu.aru</w:t>
      </w:r>
      <w:proofErr w:type="spellEnd"/>
      <w:r w:rsidRPr="003808E1">
        <w:rPr>
          <w:rFonts w:ascii="Courier New" w:hAnsi="Courier New" w:cs="Courier New"/>
          <w:sz w:val="20"/>
          <w:szCs w:val="20"/>
        </w:rPr>
        <w:t xml:space="preserve">[1:n.detcovs.aru], </w:t>
      </w:r>
      <w:proofErr w:type="spellStart"/>
      <w:r w:rsidRPr="003808E1">
        <w:rPr>
          <w:rFonts w:ascii="Courier New" w:hAnsi="Courier New" w:cs="Courier New"/>
          <w:sz w:val="20"/>
          <w:szCs w:val="20"/>
        </w:rPr>
        <w:t>detcov.matrix.aru</w:t>
      </w:r>
      <w:proofErr w:type="spellEnd"/>
      <w:r w:rsidRPr="003808E1">
        <w:rPr>
          <w:rFonts w:ascii="Courier New" w:hAnsi="Courier New" w:cs="Courier New"/>
          <w:sz w:val="20"/>
          <w:szCs w:val="20"/>
        </w:rPr>
        <w:t>[site, 1:n.detcovs.aru]) +</w:t>
      </w:r>
      <w:r w:rsidR="00CA1A3C" w:rsidRPr="003808E1">
        <w:rPr>
          <w:rFonts w:ascii="Courier New" w:hAnsi="Courier New" w:cs="Courier New"/>
          <w:sz w:val="20"/>
          <w:szCs w:val="20"/>
        </w:rPr>
        <w:t xml:space="preserve"> </w:t>
      </w:r>
      <w:proofErr w:type="spellStart"/>
      <w:r w:rsidRPr="003808E1">
        <w:rPr>
          <w:rFonts w:ascii="Courier New" w:hAnsi="Courier New" w:cs="Courier New"/>
          <w:sz w:val="20"/>
          <w:szCs w:val="20"/>
        </w:rPr>
        <w:t>rate.witu</w:t>
      </w:r>
      <w:proofErr w:type="spellEnd"/>
      <w:r w:rsidRPr="003808E1">
        <w:rPr>
          <w:rFonts w:ascii="Courier New" w:hAnsi="Courier New" w:cs="Courier New"/>
          <w:sz w:val="20"/>
          <w:szCs w:val="20"/>
        </w:rPr>
        <w:t xml:space="preserve">[aru.type.id[site]]    </w:t>
      </w:r>
    </w:p>
    <w:p w14:paraId="6CE582DD" w14:textId="77777777" w:rsidR="00CA1A3C"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proofErr w:type="spellStart"/>
      <w:r w:rsidRPr="00CA7E96">
        <w:rPr>
          <w:rFonts w:ascii="Courier New" w:hAnsi="Courier New" w:cs="Courier New"/>
          <w:sz w:val="20"/>
          <w:szCs w:val="20"/>
          <w:lang w:val="fr-FR"/>
        </w:rPr>
        <w:t>logit</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p.amwo.aru</w:t>
      </w:r>
      <w:proofErr w:type="spellEnd"/>
      <w:r w:rsidRPr="00CA7E96">
        <w:rPr>
          <w:rFonts w:ascii="Courier New" w:hAnsi="Courier New" w:cs="Courier New"/>
          <w:sz w:val="20"/>
          <w:szCs w:val="20"/>
          <w:lang w:val="fr-FR"/>
        </w:rPr>
        <w:t xml:space="preserve">[site, </w:t>
      </w:r>
      <w:proofErr w:type="spellStart"/>
      <w:r w:rsidRPr="00CA7E96">
        <w:rPr>
          <w:rFonts w:ascii="Courier New" w:hAnsi="Courier New" w:cs="Courier New"/>
          <w:sz w:val="20"/>
          <w:szCs w:val="20"/>
          <w:lang w:val="fr-FR"/>
        </w:rPr>
        <w:t>replicate</w:t>
      </w:r>
      <w:proofErr w:type="spellEnd"/>
      <w:r w:rsidRPr="00CA7E96">
        <w:rPr>
          <w:rFonts w:ascii="Courier New" w:hAnsi="Courier New" w:cs="Courier New"/>
          <w:sz w:val="20"/>
          <w:szCs w:val="20"/>
          <w:lang w:val="fr-FR"/>
        </w:rPr>
        <w:t xml:space="preserve">]) &lt;- </w:t>
      </w:r>
    </w:p>
    <w:p w14:paraId="1CFFD66C" w14:textId="4225894C" w:rsidR="00EF607C" w:rsidRPr="00CA7E96" w:rsidRDefault="00EF607C" w:rsidP="00CA1A3C">
      <w:pPr>
        <w:spacing w:after="0"/>
        <w:ind w:left="1440"/>
        <w:rPr>
          <w:rFonts w:ascii="Courier New" w:hAnsi="Courier New" w:cs="Courier New"/>
          <w:sz w:val="20"/>
          <w:szCs w:val="20"/>
          <w:lang w:val="fr-FR"/>
        </w:rPr>
      </w:pPr>
      <w:proofErr w:type="spellStart"/>
      <w:r w:rsidRPr="00CA7E96">
        <w:rPr>
          <w:rFonts w:ascii="Courier New" w:hAnsi="Courier New" w:cs="Courier New"/>
          <w:sz w:val="20"/>
          <w:szCs w:val="20"/>
          <w:lang w:val="fr-FR"/>
        </w:rPr>
        <w:t>inprod</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beta.amwo.aru</w:t>
      </w:r>
      <w:proofErr w:type="spellEnd"/>
      <w:r w:rsidRPr="00CA7E96">
        <w:rPr>
          <w:rFonts w:ascii="Courier New" w:hAnsi="Courier New" w:cs="Courier New"/>
          <w:sz w:val="20"/>
          <w:szCs w:val="20"/>
          <w:lang w:val="fr-FR"/>
        </w:rPr>
        <w:t xml:space="preserve">[1:n.detcovs.aru], </w:t>
      </w:r>
      <w:proofErr w:type="spellStart"/>
      <w:r w:rsidRPr="00CA7E96">
        <w:rPr>
          <w:rFonts w:ascii="Courier New" w:hAnsi="Courier New" w:cs="Courier New"/>
          <w:sz w:val="20"/>
          <w:szCs w:val="20"/>
          <w:lang w:val="fr-FR"/>
        </w:rPr>
        <w:t>detcov.matrix.aru</w:t>
      </w:r>
      <w:proofErr w:type="spellEnd"/>
      <w:r w:rsidRPr="00CA7E96">
        <w:rPr>
          <w:rFonts w:ascii="Courier New" w:hAnsi="Courier New" w:cs="Courier New"/>
          <w:sz w:val="20"/>
          <w:szCs w:val="20"/>
          <w:lang w:val="fr-FR"/>
        </w:rPr>
        <w:t>[site, 1:n.detcovs.aru]) +</w:t>
      </w:r>
      <w:r w:rsidR="00CA1A3C" w:rsidRPr="00CA7E96">
        <w:rPr>
          <w:rFonts w:ascii="Courier New" w:hAnsi="Courier New" w:cs="Courier New"/>
          <w:sz w:val="20"/>
          <w:szCs w:val="20"/>
          <w:lang w:val="fr-FR"/>
        </w:rPr>
        <w:t xml:space="preserve"> </w:t>
      </w:r>
      <w:proofErr w:type="spellStart"/>
      <w:r w:rsidRPr="00CA7E96">
        <w:rPr>
          <w:rFonts w:ascii="Courier New" w:hAnsi="Courier New" w:cs="Courier New"/>
          <w:sz w:val="20"/>
          <w:szCs w:val="20"/>
          <w:lang w:val="fr-FR"/>
        </w:rPr>
        <w:t>rate.amwo</w:t>
      </w:r>
      <w:proofErr w:type="spellEnd"/>
      <w:r w:rsidRPr="00CA7E96">
        <w:rPr>
          <w:rFonts w:ascii="Courier New" w:hAnsi="Courier New" w:cs="Courier New"/>
          <w:sz w:val="20"/>
          <w:szCs w:val="20"/>
          <w:lang w:val="fr-FR"/>
        </w:rPr>
        <w:t xml:space="preserve">[aru.type.id[site]]      </w:t>
      </w:r>
    </w:p>
    <w:p w14:paraId="1DD1BD1C" w14:textId="77777777" w:rsidR="00EF607C" w:rsidRPr="00CA7E96" w:rsidRDefault="00EF607C" w:rsidP="008729BF">
      <w:pPr>
        <w:spacing w:after="0"/>
        <w:rPr>
          <w:rFonts w:ascii="Courier New" w:hAnsi="Courier New" w:cs="Courier New"/>
          <w:sz w:val="20"/>
          <w:szCs w:val="20"/>
          <w:lang w:val="fr-FR"/>
        </w:rPr>
      </w:pPr>
    </w:p>
    <w:p w14:paraId="1250A6C7" w14:textId="77777777" w:rsidR="00EF607C"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 DETECTION MODEL</w:t>
      </w:r>
    </w:p>
    <w:p w14:paraId="66560171" w14:textId="77777777" w:rsidR="00CA1A3C"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w:t>
      </w:r>
      <w:proofErr w:type="spellStart"/>
      <w:r w:rsidRPr="00CA7E96">
        <w:rPr>
          <w:rFonts w:ascii="Courier New" w:hAnsi="Courier New" w:cs="Courier New"/>
          <w:sz w:val="20"/>
          <w:szCs w:val="20"/>
          <w:lang w:val="fr-FR"/>
        </w:rPr>
        <w:t>y.witu.aru</w:t>
      </w:r>
      <w:proofErr w:type="spellEnd"/>
      <w:r w:rsidRPr="00CA7E96">
        <w:rPr>
          <w:rFonts w:ascii="Courier New" w:hAnsi="Courier New" w:cs="Courier New"/>
          <w:sz w:val="20"/>
          <w:szCs w:val="20"/>
          <w:lang w:val="fr-FR"/>
        </w:rPr>
        <w:t xml:space="preserve">[site, </w:t>
      </w:r>
      <w:proofErr w:type="spellStart"/>
      <w:r w:rsidRPr="00CA7E96">
        <w:rPr>
          <w:rFonts w:ascii="Courier New" w:hAnsi="Courier New" w:cs="Courier New"/>
          <w:sz w:val="20"/>
          <w:szCs w:val="20"/>
          <w:lang w:val="fr-FR"/>
        </w:rPr>
        <w:t>replicate</w:t>
      </w:r>
      <w:proofErr w:type="spellEnd"/>
      <w:r w:rsidRPr="00CA7E96">
        <w:rPr>
          <w:rFonts w:ascii="Courier New" w:hAnsi="Courier New" w:cs="Courier New"/>
          <w:sz w:val="20"/>
          <w:szCs w:val="20"/>
          <w:lang w:val="fr-FR"/>
        </w:rPr>
        <w:t xml:space="preserve">] ~ </w:t>
      </w:r>
      <w:proofErr w:type="spellStart"/>
      <w:r w:rsidRPr="00CA7E96">
        <w:rPr>
          <w:rFonts w:ascii="Courier New" w:hAnsi="Courier New" w:cs="Courier New"/>
          <w:sz w:val="20"/>
          <w:szCs w:val="20"/>
          <w:lang w:val="fr-FR"/>
        </w:rPr>
        <w:t>dbern</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z.witu</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p.witu.aru</w:t>
      </w:r>
      <w:proofErr w:type="spellEnd"/>
      <w:r w:rsidRPr="00CA7E96">
        <w:rPr>
          <w:rFonts w:ascii="Courier New" w:hAnsi="Courier New" w:cs="Courier New"/>
          <w:sz w:val="20"/>
          <w:szCs w:val="20"/>
          <w:lang w:val="fr-FR"/>
        </w:rPr>
        <w:t xml:space="preserve">[site, </w:t>
      </w:r>
    </w:p>
    <w:p w14:paraId="3B1ADE56" w14:textId="3510F364" w:rsidR="00EF607C" w:rsidRPr="00CA7E96" w:rsidRDefault="00EF607C" w:rsidP="00CA1A3C">
      <w:pPr>
        <w:spacing w:after="0"/>
        <w:ind w:left="3600" w:firstLine="720"/>
        <w:rPr>
          <w:rFonts w:ascii="Courier New" w:hAnsi="Courier New" w:cs="Courier New"/>
          <w:sz w:val="20"/>
          <w:szCs w:val="20"/>
          <w:lang w:val="fr-FR"/>
        </w:rPr>
      </w:pPr>
      <w:proofErr w:type="spellStart"/>
      <w:r w:rsidRPr="00CA7E96">
        <w:rPr>
          <w:rFonts w:ascii="Courier New" w:hAnsi="Courier New" w:cs="Courier New"/>
          <w:sz w:val="20"/>
          <w:szCs w:val="20"/>
          <w:lang w:val="fr-FR"/>
        </w:rPr>
        <w:t>replicate</w:t>
      </w:r>
      <w:proofErr w:type="spellEnd"/>
      <w:r w:rsidRPr="00CA7E96">
        <w:rPr>
          <w:rFonts w:ascii="Courier New" w:hAnsi="Courier New" w:cs="Courier New"/>
          <w:sz w:val="20"/>
          <w:szCs w:val="20"/>
          <w:lang w:val="fr-FR"/>
        </w:rPr>
        <w:t>])</w:t>
      </w:r>
    </w:p>
    <w:p w14:paraId="7B4A2716" w14:textId="77777777" w:rsidR="00CA1A3C"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w:t>
      </w:r>
      <w:proofErr w:type="spellStart"/>
      <w:r w:rsidRPr="00CA7E96">
        <w:rPr>
          <w:rFonts w:ascii="Courier New" w:hAnsi="Courier New" w:cs="Courier New"/>
          <w:sz w:val="20"/>
          <w:szCs w:val="20"/>
          <w:lang w:val="fr-FR"/>
        </w:rPr>
        <w:t>y.amwo.aru</w:t>
      </w:r>
      <w:proofErr w:type="spellEnd"/>
      <w:r w:rsidRPr="00CA7E96">
        <w:rPr>
          <w:rFonts w:ascii="Courier New" w:hAnsi="Courier New" w:cs="Courier New"/>
          <w:sz w:val="20"/>
          <w:szCs w:val="20"/>
          <w:lang w:val="fr-FR"/>
        </w:rPr>
        <w:t xml:space="preserve">[site, </w:t>
      </w:r>
      <w:proofErr w:type="spellStart"/>
      <w:r w:rsidRPr="00CA7E96">
        <w:rPr>
          <w:rFonts w:ascii="Courier New" w:hAnsi="Courier New" w:cs="Courier New"/>
          <w:sz w:val="20"/>
          <w:szCs w:val="20"/>
          <w:lang w:val="fr-FR"/>
        </w:rPr>
        <w:t>replicate</w:t>
      </w:r>
      <w:proofErr w:type="spellEnd"/>
      <w:r w:rsidRPr="00CA7E96">
        <w:rPr>
          <w:rFonts w:ascii="Courier New" w:hAnsi="Courier New" w:cs="Courier New"/>
          <w:sz w:val="20"/>
          <w:szCs w:val="20"/>
          <w:lang w:val="fr-FR"/>
        </w:rPr>
        <w:t xml:space="preserve">] ~ </w:t>
      </w:r>
      <w:proofErr w:type="spellStart"/>
      <w:r w:rsidRPr="00CA7E96">
        <w:rPr>
          <w:rFonts w:ascii="Courier New" w:hAnsi="Courier New" w:cs="Courier New"/>
          <w:sz w:val="20"/>
          <w:szCs w:val="20"/>
          <w:lang w:val="fr-FR"/>
        </w:rPr>
        <w:t>dbern</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z.amwo</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p.amwo.aru</w:t>
      </w:r>
      <w:proofErr w:type="spellEnd"/>
      <w:r w:rsidRPr="00CA7E96">
        <w:rPr>
          <w:rFonts w:ascii="Courier New" w:hAnsi="Courier New" w:cs="Courier New"/>
          <w:sz w:val="20"/>
          <w:szCs w:val="20"/>
          <w:lang w:val="fr-FR"/>
        </w:rPr>
        <w:t xml:space="preserve">[site, </w:t>
      </w:r>
    </w:p>
    <w:p w14:paraId="10D04C02" w14:textId="0C823C26" w:rsidR="00EF607C" w:rsidRPr="003808E1" w:rsidRDefault="00EF607C" w:rsidP="00CA1A3C">
      <w:pPr>
        <w:spacing w:after="0"/>
        <w:ind w:left="3600" w:firstLine="720"/>
        <w:rPr>
          <w:rFonts w:ascii="Courier New" w:hAnsi="Courier New" w:cs="Courier New"/>
          <w:sz w:val="20"/>
          <w:szCs w:val="20"/>
        </w:rPr>
      </w:pPr>
      <w:r w:rsidRPr="003808E1">
        <w:rPr>
          <w:rFonts w:ascii="Courier New" w:hAnsi="Courier New" w:cs="Courier New"/>
          <w:sz w:val="20"/>
          <w:szCs w:val="20"/>
        </w:rPr>
        <w:t>replicate])</w:t>
      </w:r>
    </w:p>
    <w:p w14:paraId="0B8C730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ACOUSTIC RECORDING UNIT SURVEYS (</w:t>
      </w:r>
      <w:proofErr w:type="spellStart"/>
      <w:r w:rsidRPr="003808E1">
        <w:rPr>
          <w:rFonts w:ascii="Courier New" w:hAnsi="Courier New" w:cs="Courier New"/>
          <w:sz w:val="20"/>
          <w:szCs w:val="20"/>
        </w:rPr>
        <w:t>aru</w:t>
      </w:r>
      <w:proofErr w:type="spellEnd"/>
      <w:r w:rsidRPr="003808E1">
        <w:rPr>
          <w:rFonts w:ascii="Courier New" w:hAnsi="Courier New" w:cs="Courier New"/>
          <w:sz w:val="20"/>
          <w:szCs w:val="20"/>
        </w:rPr>
        <w:t>)</w:t>
      </w:r>
    </w:p>
    <w:p w14:paraId="1DEF8832" w14:textId="77777777" w:rsidR="00EF607C" w:rsidRPr="003808E1" w:rsidRDefault="00EF607C" w:rsidP="008729BF">
      <w:pPr>
        <w:spacing w:after="0"/>
        <w:rPr>
          <w:rFonts w:ascii="Courier New" w:hAnsi="Courier New" w:cs="Courier New"/>
          <w:sz w:val="20"/>
          <w:szCs w:val="20"/>
        </w:rPr>
      </w:pPr>
    </w:p>
    <w:p w14:paraId="09489C4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SITE LOOP</w:t>
      </w:r>
    </w:p>
    <w:p w14:paraId="419F95B9" w14:textId="77777777" w:rsidR="00EF607C" w:rsidRPr="003808E1" w:rsidRDefault="00EF607C" w:rsidP="008729BF">
      <w:pPr>
        <w:spacing w:after="0"/>
        <w:rPr>
          <w:rFonts w:ascii="Courier New" w:hAnsi="Courier New" w:cs="Courier New"/>
          <w:sz w:val="20"/>
          <w:szCs w:val="20"/>
        </w:rPr>
      </w:pPr>
    </w:p>
    <w:p w14:paraId="223FBCD1" w14:textId="77777777" w:rsidR="00EF607C" w:rsidRPr="003808E1" w:rsidRDefault="00EF607C" w:rsidP="008729BF">
      <w:pPr>
        <w:spacing w:after="0"/>
        <w:rPr>
          <w:rFonts w:ascii="Courier New" w:hAnsi="Courier New" w:cs="Courier New"/>
          <w:sz w:val="20"/>
          <w:szCs w:val="20"/>
        </w:rPr>
      </w:pPr>
    </w:p>
    <w:p w14:paraId="023B52E7" w14:textId="77777777" w:rsidR="00EF607C" w:rsidRPr="003808E1" w:rsidRDefault="00EF607C" w:rsidP="008729BF">
      <w:pPr>
        <w:spacing w:after="0"/>
        <w:rPr>
          <w:rFonts w:ascii="Courier New" w:hAnsi="Courier New" w:cs="Courier New"/>
          <w:sz w:val="20"/>
          <w:szCs w:val="20"/>
        </w:rPr>
      </w:pPr>
    </w:p>
    <w:p w14:paraId="7A0D588B" w14:textId="77777777" w:rsidR="00CA1A3C" w:rsidRPr="003808E1" w:rsidRDefault="00EF607C" w:rsidP="00CA1A3C">
      <w:pPr>
        <w:spacing w:after="0"/>
        <w:rPr>
          <w:rFonts w:ascii="Courier New" w:hAnsi="Courier New" w:cs="Courier New"/>
          <w:sz w:val="20"/>
          <w:szCs w:val="20"/>
        </w:rPr>
      </w:pPr>
      <w:r w:rsidRPr="003808E1">
        <w:rPr>
          <w:rFonts w:ascii="Courier New" w:hAnsi="Courier New" w:cs="Courier New"/>
          <w:sz w:val="20"/>
          <w:szCs w:val="20"/>
        </w:rPr>
        <w:t>}</w:t>
      </w:r>
    </w:p>
    <w:p w14:paraId="6EDA645A" w14:textId="77777777" w:rsidR="00893B93" w:rsidRPr="003808E1" w:rsidRDefault="00893B93" w:rsidP="00893B93">
      <w:pPr>
        <w:spacing w:after="0"/>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Appendix C</w:t>
      </w:r>
    </w:p>
    <w:p w14:paraId="4B48D3D2" w14:textId="77777777" w:rsidR="00893B93" w:rsidRPr="003808E1" w:rsidRDefault="00893B93" w:rsidP="00893B93">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Table of model information associated with the multi-species game bird occupancy candidate models and hierarchical community models.</w:t>
      </w:r>
    </w:p>
    <w:p w14:paraId="43F30B43" w14:textId="77777777" w:rsidR="00893B93" w:rsidRPr="003808E1" w:rsidRDefault="00893B93" w:rsidP="00893B93">
      <w:pPr>
        <w:spacing w:after="0" w:line="276" w:lineRule="auto"/>
        <w:rPr>
          <w:rFonts w:ascii="Times New Roman" w:hAnsi="Times New Roman" w:cs="Times New Roman"/>
          <w:sz w:val="24"/>
          <w:szCs w:val="24"/>
        </w:rPr>
      </w:pPr>
    </w:p>
    <w:p w14:paraId="5E03D95D" w14:textId="77777777" w:rsidR="00893B93" w:rsidRPr="003808E1" w:rsidRDefault="00893B93" w:rsidP="00893B93">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 xml:space="preserve">Table C1. List of the 8 multi-species game bird occupancy candidate models (HABITAT, SIZE, MANAGEMENT, LANDSCAPE, LOCATION, CONSTRUCTION, CONDITION, COMBINED) and 3 hierarchical community models (HCM 1 = breeding songbirds within wildlife openings, HCM 2 = breeding songbirds in the adjacent forest, HCM 3 = post-breeding songbirds within wildlife openings), with corresponding model information that includes the number of chains (Chains), total iterations (Total), burn-in (Burn), thinning rate (Thin), and resulting posterior iterations (Posterior). </w:t>
      </w:r>
    </w:p>
    <w:p w14:paraId="54B69E53" w14:textId="77777777" w:rsidR="00893B93" w:rsidRPr="003808E1" w:rsidRDefault="00893B93" w:rsidP="00893B93">
      <w:pPr>
        <w:spacing w:after="0" w:line="276" w:lineRule="auto"/>
        <w:rPr>
          <w:rFonts w:ascii="Times New Roman" w:hAnsi="Times New Roman" w:cs="Times New Roman"/>
          <w:sz w:val="24"/>
          <w:szCs w:val="24"/>
        </w:rPr>
      </w:pPr>
    </w:p>
    <w:tbl>
      <w:tblPr>
        <w:tblW w:w="9250" w:type="dxa"/>
        <w:tblLook w:val="04A0" w:firstRow="1" w:lastRow="0" w:firstColumn="1" w:lastColumn="0" w:noHBand="0" w:noVBand="1"/>
      </w:tblPr>
      <w:tblGrid>
        <w:gridCol w:w="2070"/>
        <w:gridCol w:w="1260"/>
        <w:gridCol w:w="1444"/>
        <w:gridCol w:w="1548"/>
        <w:gridCol w:w="1177"/>
        <w:gridCol w:w="1681"/>
        <w:gridCol w:w="70"/>
      </w:tblGrid>
      <w:tr w:rsidR="00893B93" w:rsidRPr="003808E1" w14:paraId="758D0468" w14:textId="77777777" w:rsidTr="00191718">
        <w:trPr>
          <w:trHeight w:val="324"/>
        </w:trPr>
        <w:tc>
          <w:tcPr>
            <w:tcW w:w="2070" w:type="dxa"/>
            <w:tcBorders>
              <w:top w:val="single" w:sz="12" w:space="0" w:color="auto"/>
              <w:left w:val="nil"/>
              <w:bottom w:val="single" w:sz="12" w:space="0" w:color="auto"/>
              <w:right w:val="nil"/>
            </w:tcBorders>
            <w:shd w:val="clear" w:color="auto" w:fill="auto"/>
            <w:noWrap/>
            <w:vAlign w:val="center"/>
            <w:hideMark/>
          </w:tcPr>
          <w:p w14:paraId="7CE4B250" w14:textId="77777777" w:rsidR="00893B93" w:rsidRPr="003808E1" w:rsidRDefault="00893B93"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Model</w:t>
            </w:r>
          </w:p>
        </w:tc>
        <w:tc>
          <w:tcPr>
            <w:tcW w:w="1260" w:type="dxa"/>
            <w:tcBorders>
              <w:top w:val="single" w:sz="12" w:space="0" w:color="auto"/>
              <w:left w:val="nil"/>
              <w:bottom w:val="single" w:sz="12" w:space="0" w:color="auto"/>
              <w:right w:val="nil"/>
            </w:tcBorders>
            <w:shd w:val="clear" w:color="auto" w:fill="auto"/>
            <w:noWrap/>
            <w:vAlign w:val="center"/>
            <w:hideMark/>
          </w:tcPr>
          <w:p w14:paraId="6C9990EF"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Chains</w:t>
            </w:r>
          </w:p>
        </w:tc>
        <w:tc>
          <w:tcPr>
            <w:tcW w:w="1444" w:type="dxa"/>
            <w:tcBorders>
              <w:top w:val="single" w:sz="12" w:space="0" w:color="auto"/>
              <w:left w:val="nil"/>
              <w:bottom w:val="single" w:sz="12" w:space="0" w:color="auto"/>
              <w:right w:val="nil"/>
            </w:tcBorders>
            <w:shd w:val="clear" w:color="auto" w:fill="auto"/>
            <w:noWrap/>
            <w:vAlign w:val="center"/>
            <w:hideMark/>
          </w:tcPr>
          <w:p w14:paraId="5A5A13FD"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Total</w:t>
            </w:r>
          </w:p>
        </w:tc>
        <w:tc>
          <w:tcPr>
            <w:tcW w:w="1548" w:type="dxa"/>
            <w:tcBorders>
              <w:top w:val="single" w:sz="12" w:space="0" w:color="auto"/>
              <w:left w:val="nil"/>
              <w:bottom w:val="single" w:sz="12" w:space="0" w:color="auto"/>
              <w:right w:val="nil"/>
            </w:tcBorders>
            <w:shd w:val="clear" w:color="auto" w:fill="auto"/>
            <w:noWrap/>
            <w:vAlign w:val="center"/>
            <w:hideMark/>
          </w:tcPr>
          <w:p w14:paraId="4CBDB1CB"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Burn-In</w:t>
            </w:r>
          </w:p>
        </w:tc>
        <w:tc>
          <w:tcPr>
            <w:tcW w:w="1177" w:type="dxa"/>
            <w:tcBorders>
              <w:top w:val="single" w:sz="12" w:space="0" w:color="auto"/>
              <w:left w:val="nil"/>
              <w:bottom w:val="single" w:sz="12" w:space="0" w:color="auto"/>
              <w:right w:val="nil"/>
            </w:tcBorders>
            <w:shd w:val="clear" w:color="auto" w:fill="auto"/>
            <w:noWrap/>
            <w:vAlign w:val="center"/>
            <w:hideMark/>
          </w:tcPr>
          <w:p w14:paraId="245A8D44"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Thin</w:t>
            </w:r>
          </w:p>
        </w:tc>
        <w:tc>
          <w:tcPr>
            <w:tcW w:w="1751" w:type="dxa"/>
            <w:gridSpan w:val="2"/>
            <w:tcBorders>
              <w:top w:val="single" w:sz="12" w:space="0" w:color="auto"/>
              <w:left w:val="nil"/>
              <w:bottom w:val="single" w:sz="12" w:space="0" w:color="auto"/>
              <w:right w:val="nil"/>
            </w:tcBorders>
            <w:shd w:val="clear" w:color="auto" w:fill="auto"/>
            <w:noWrap/>
            <w:vAlign w:val="center"/>
            <w:hideMark/>
          </w:tcPr>
          <w:p w14:paraId="40EA3F59"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Posterior</w:t>
            </w:r>
          </w:p>
        </w:tc>
      </w:tr>
      <w:tr w:rsidR="00893B93" w:rsidRPr="003808E1" w14:paraId="2EC38512" w14:textId="77777777" w:rsidTr="00191718">
        <w:trPr>
          <w:gridAfter w:val="1"/>
          <w:wAfter w:w="70" w:type="dxa"/>
          <w:trHeight w:val="309"/>
        </w:trPr>
        <w:tc>
          <w:tcPr>
            <w:tcW w:w="2070" w:type="dxa"/>
            <w:tcBorders>
              <w:top w:val="single" w:sz="12" w:space="0" w:color="auto"/>
              <w:left w:val="nil"/>
              <w:right w:val="nil"/>
            </w:tcBorders>
            <w:shd w:val="clear" w:color="auto" w:fill="auto"/>
            <w:noWrap/>
            <w:vAlign w:val="center"/>
          </w:tcPr>
          <w:p w14:paraId="3DEF0A22"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HABITAT</w:t>
            </w:r>
          </w:p>
        </w:tc>
        <w:tc>
          <w:tcPr>
            <w:tcW w:w="1260" w:type="dxa"/>
            <w:tcBorders>
              <w:top w:val="single" w:sz="12" w:space="0" w:color="auto"/>
              <w:left w:val="nil"/>
              <w:right w:val="nil"/>
            </w:tcBorders>
            <w:shd w:val="clear" w:color="auto" w:fill="auto"/>
            <w:noWrap/>
            <w:vAlign w:val="center"/>
          </w:tcPr>
          <w:p w14:paraId="16649A0A"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single" w:sz="12" w:space="0" w:color="auto"/>
              <w:left w:val="nil"/>
              <w:right w:val="nil"/>
            </w:tcBorders>
            <w:shd w:val="clear" w:color="auto" w:fill="auto"/>
            <w:noWrap/>
            <w:vAlign w:val="center"/>
          </w:tcPr>
          <w:p w14:paraId="2C762363"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single" w:sz="12" w:space="0" w:color="auto"/>
              <w:left w:val="nil"/>
              <w:right w:val="nil"/>
            </w:tcBorders>
            <w:shd w:val="clear" w:color="auto" w:fill="auto"/>
            <w:noWrap/>
            <w:vAlign w:val="center"/>
          </w:tcPr>
          <w:p w14:paraId="4B3857D1"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single" w:sz="12" w:space="0" w:color="auto"/>
              <w:left w:val="nil"/>
              <w:right w:val="nil"/>
            </w:tcBorders>
            <w:shd w:val="clear" w:color="auto" w:fill="auto"/>
            <w:noWrap/>
            <w:vAlign w:val="center"/>
          </w:tcPr>
          <w:p w14:paraId="4B8DD85F"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single" w:sz="12" w:space="0" w:color="auto"/>
              <w:left w:val="nil"/>
              <w:right w:val="nil"/>
            </w:tcBorders>
            <w:shd w:val="clear" w:color="auto" w:fill="auto"/>
            <w:noWrap/>
            <w:vAlign w:val="center"/>
          </w:tcPr>
          <w:p w14:paraId="1BB2A07C"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6C8D763F"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1DD4DD15"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SIZE</w:t>
            </w:r>
          </w:p>
        </w:tc>
        <w:tc>
          <w:tcPr>
            <w:tcW w:w="1260" w:type="dxa"/>
            <w:tcBorders>
              <w:top w:val="nil"/>
              <w:left w:val="nil"/>
              <w:bottom w:val="nil"/>
              <w:right w:val="nil"/>
            </w:tcBorders>
            <w:shd w:val="clear" w:color="auto" w:fill="auto"/>
            <w:noWrap/>
            <w:vAlign w:val="center"/>
          </w:tcPr>
          <w:p w14:paraId="0A32246E"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40AC537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bottom w:val="nil"/>
              <w:right w:val="nil"/>
            </w:tcBorders>
            <w:shd w:val="clear" w:color="auto" w:fill="auto"/>
            <w:noWrap/>
            <w:vAlign w:val="center"/>
          </w:tcPr>
          <w:p w14:paraId="2E0B15AF"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7A4BB46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4555182E"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2FC6DC80"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09FE516A"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MANAGEMENT</w:t>
            </w:r>
          </w:p>
        </w:tc>
        <w:tc>
          <w:tcPr>
            <w:tcW w:w="1260" w:type="dxa"/>
            <w:tcBorders>
              <w:top w:val="nil"/>
              <w:left w:val="nil"/>
              <w:bottom w:val="nil"/>
              <w:right w:val="nil"/>
            </w:tcBorders>
            <w:shd w:val="clear" w:color="auto" w:fill="auto"/>
            <w:noWrap/>
            <w:vAlign w:val="center"/>
          </w:tcPr>
          <w:p w14:paraId="7C86132A"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3E9A334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nil"/>
              <w:left w:val="nil"/>
              <w:bottom w:val="nil"/>
              <w:right w:val="nil"/>
            </w:tcBorders>
            <w:shd w:val="clear" w:color="auto" w:fill="auto"/>
            <w:noWrap/>
            <w:vAlign w:val="center"/>
          </w:tcPr>
          <w:p w14:paraId="3CAE4944"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053D9611"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26B2ADEB"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4D951FA5"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7B05E2F4"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LANDSCAPE</w:t>
            </w:r>
          </w:p>
        </w:tc>
        <w:tc>
          <w:tcPr>
            <w:tcW w:w="1260" w:type="dxa"/>
            <w:tcBorders>
              <w:top w:val="nil"/>
              <w:left w:val="nil"/>
              <w:bottom w:val="nil"/>
              <w:right w:val="nil"/>
            </w:tcBorders>
            <w:shd w:val="clear" w:color="auto" w:fill="auto"/>
            <w:noWrap/>
            <w:vAlign w:val="center"/>
          </w:tcPr>
          <w:p w14:paraId="2BE09D48"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62FEA9B2"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bottom w:val="nil"/>
              <w:right w:val="nil"/>
            </w:tcBorders>
            <w:shd w:val="clear" w:color="auto" w:fill="auto"/>
            <w:noWrap/>
            <w:vAlign w:val="center"/>
          </w:tcPr>
          <w:p w14:paraId="5EC109FF"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2EA970E7"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355D0BA9"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403E76C4" w14:textId="77777777" w:rsidTr="003051A4">
        <w:trPr>
          <w:gridAfter w:val="1"/>
          <w:wAfter w:w="70" w:type="dxa"/>
          <w:trHeight w:val="309"/>
        </w:trPr>
        <w:tc>
          <w:tcPr>
            <w:tcW w:w="2070" w:type="dxa"/>
            <w:tcBorders>
              <w:top w:val="nil"/>
              <w:left w:val="nil"/>
              <w:right w:val="nil"/>
            </w:tcBorders>
            <w:shd w:val="clear" w:color="auto" w:fill="auto"/>
            <w:noWrap/>
            <w:vAlign w:val="center"/>
          </w:tcPr>
          <w:p w14:paraId="6CEBE131"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LOCATION</w:t>
            </w:r>
          </w:p>
        </w:tc>
        <w:tc>
          <w:tcPr>
            <w:tcW w:w="1260" w:type="dxa"/>
            <w:tcBorders>
              <w:top w:val="nil"/>
              <w:left w:val="nil"/>
              <w:right w:val="nil"/>
            </w:tcBorders>
            <w:shd w:val="clear" w:color="auto" w:fill="auto"/>
            <w:noWrap/>
            <w:vAlign w:val="center"/>
          </w:tcPr>
          <w:p w14:paraId="302B165A"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right w:val="nil"/>
            </w:tcBorders>
            <w:shd w:val="clear" w:color="auto" w:fill="auto"/>
            <w:noWrap/>
            <w:vAlign w:val="center"/>
          </w:tcPr>
          <w:p w14:paraId="000556C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nil"/>
              <w:left w:val="nil"/>
              <w:right w:val="nil"/>
            </w:tcBorders>
            <w:shd w:val="clear" w:color="auto" w:fill="auto"/>
            <w:noWrap/>
            <w:vAlign w:val="center"/>
          </w:tcPr>
          <w:p w14:paraId="67DF198F"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right w:val="nil"/>
            </w:tcBorders>
            <w:shd w:val="clear" w:color="auto" w:fill="auto"/>
            <w:noWrap/>
            <w:vAlign w:val="center"/>
          </w:tcPr>
          <w:p w14:paraId="74E47A2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right w:val="nil"/>
            </w:tcBorders>
            <w:shd w:val="clear" w:color="auto" w:fill="auto"/>
            <w:noWrap/>
            <w:vAlign w:val="center"/>
          </w:tcPr>
          <w:p w14:paraId="7C2F5E38"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30BD2B59"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375F10C0"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CONSTRUCTION</w:t>
            </w:r>
          </w:p>
        </w:tc>
        <w:tc>
          <w:tcPr>
            <w:tcW w:w="1260" w:type="dxa"/>
            <w:tcBorders>
              <w:top w:val="nil"/>
              <w:left w:val="nil"/>
              <w:bottom w:val="nil"/>
              <w:right w:val="nil"/>
            </w:tcBorders>
            <w:shd w:val="clear" w:color="auto" w:fill="auto"/>
            <w:noWrap/>
            <w:vAlign w:val="center"/>
          </w:tcPr>
          <w:p w14:paraId="55125D88"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3C9B04B2"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nil"/>
              <w:left w:val="nil"/>
              <w:bottom w:val="nil"/>
              <w:right w:val="nil"/>
            </w:tcBorders>
            <w:shd w:val="clear" w:color="auto" w:fill="auto"/>
            <w:noWrap/>
            <w:vAlign w:val="center"/>
          </w:tcPr>
          <w:p w14:paraId="220FF5C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5954E0AE"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283C6A0D"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4DEE955C" w14:textId="77777777" w:rsidTr="003051A4">
        <w:trPr>
          <w:gridAfter w:val="1"/>
          <w:wAfter w:w="70" w:type="dxa"/>
          <w:trHeight w:val="309"/>
        </w:trPr>
        <w:tc>
          <w:tcPr>
            <w:tcW w:w="2070" w:type="dxa"/>
            <w:tcBorders>
              <w:top w:val="nil"/>
              <w:left w:val="nil"/>
              <w:right w:val="nil"/>
            </w:tcBorders>
            <w:shd w:val="clear" w:color="auto" w:fill="auto"/>
            <w:noWrap/>
            <w:vAlign w:val="center"/>
          </w:tcPr>
          <w:p w14:paraId="6434B8C4"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CONDITION</w:t>
            </w:r>
          </w:p>
        </w:tc>
        <w:tc>
          <w:tcPr>
            <w:tcW w:w="1260" w:type="dxa"/>
            <w:tcBorders>
              <w:top w:val="nil"/>
              <w:left w:val="nil"/>
              <w:right w:val="nil"/>
            </w:tcBorders>
            <w:shd w:val="clear" w:color="auto" w:fill="auto"/>
            <w:noWrap/>
            <w:vAlign w:val="center"/>
          </w:tcPr>
          <w:p w14:paraId="55A12353"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right w:val="nil"/>
            </w:tcBorders>
            <w:shd w:val="clear" w:color="auto" w:fill="auto"/>
            <w:noWrap/>
            <w:vAlign w:val="center"/>
          </w:tcPr>
          <w:p w14:paraId="21D5051D"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right w:val="nil"/>
            </w:tcBorders>
            <w:shd w:val="clear" w:color="auto" w:fill="auto"/>
            <w:noWrap/>
            <w:vAlign w:val="center"/>
          </w:tcPr>
          <w:p w14:paraId="0431FAD6"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right w:val="nil"/>
            </w:tcBorders>
            <w:shd w:val="clear" w:color="auto" w:fill="auto"/>
            <w:noWrap/>
            <w:vAlign w:val="center"/>
          </w:tcPr>
          <w:p w14:paraId="0C709A4B"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right w:val="nil"/>
            </w:tcBorders>
            <w:shd w:val="clear" w:color="auto" w:fill="auto"/>
            <w:noWrap/>
            <w:vAlign w:val="center"/>
          </w:tcPr>
          <w:p w14:paraId="56DBEBB6"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3A7D2A83" w14:textId="77777777" w:rsidTr="003051A4">
        <w:trPr>
          <w:gridAfter w:val="1"/>
          <w:wAfter w:w="70" w:type="dxa"/>
          <w:trHeight w:val="309"/>
        </w:trPr>
        <w:tc>
          <w:tcPr>
            <w:tcW w:w="2070" w:type="dxa"/>
            <w:tcBorders>
              <w:top w:val="nil"/>
              <w:left w:val="nil"/>
              <w:bottom w:val="single" w:sz="4" w:space="0" w:color="auto"/>
              <w:right w:val="nil"/>
            </w:tcBorders>
            <w:shd w:val="clear" w:color="auto" w:fill="auto"/>
            <w:noWrap/>
            <w:vAlign w:val="center"/>
          </w:tcPr>
          <w:p w14:paraId="54E4C802"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COMBINED</w:t>
            </w:r>
          </w:p>
        </w:tc>
        <w:tc>
          <w:tcPr>
            <w:tcW w:w="1260" w:type="dxa"/>
            <w:tcBorders>
              <w:top w:val="nil"/>
              <w:left w:val="nil"/>
              <w:bottom w:val="single" w:sz="4" w:space="0" w:color="auto"/>
              <w:right w:val="nil"/>
            </w:tcBorders>
            <w:shd w:val="clear" w:color="auto" w:fill="auto"/>
            <w:noWrap/>
            <w:vAlign w:val="center"/>
          </w:tcPr>
          <w:p w14:paraId="67D9C98B"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single" w:sz="4" w:space="0" w:color="auto"/>
              <w:right w:val="nil"/>
            </w:tcBorders>
            <w:shd w:val="clear" w:color="auto" w:fill="auto"/>
            <w:noWrap/>
            <w:vAlign w:val="center"/>
          </w:tcPr>
          <w:p w14:paraId="2915CB04"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bottom w:val="single" w:sz="4" w:space="0" w:color="auto"/>
              <w:right w:val="nil"/>
            </w:tcBorders>
            <w:shd w:val="clear" w:color="auto" w:fill="auto"/>
            <w:noWrap/>
            <w:vAlign w:val="center"/>
          </w:tcPr>
          <w:p w14:paraId="441A130C"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single" w:sz="4" w:space="0" w:color="auto"/>
              <w:right w:val="nil"/>
            </w:tcBorders>
            <w:shd w:val="clear" w:color="auto" w:fill="auto"/>
            <w:noWrap/>
            <w:vAlign w:val="center"/>
          </w:tcPr>
          <w:p w14:paraId="37598ED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single" w:sz="4" w:space="0" w:color="auto"/>
              <w:right w:val="nil"/>
            </w:tcBorders>
            <w:shd w:val="clear" w:color="auto" w:fill="auto"/>
            <w:noWrap/>
            <w:vAlign w:val="center"/>
          </w:tcPr>
          <w:p w14:paraId="01C9EC5C"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1DF1AD85" w14:textId="77777777" w:rsidTr="003051A4">
        <w:trPr>
          <w:gridAfter w:val="1"/>
          <w:wAfter w:w="70" w:type="dxa"/>
          <w:trHeight w:val="309"/>
        </w:trPr>
        <w:tc>
          <w:tcPr>
            <w:tcW w:w="2070" w:type="dxa"/>
            <w:tcBorders>
              <w:top w:val="single" w:sz="4" w:space="0" w:color="auto"/>
              <w:left w:val="nil"/>
              <w:bottom w:val="nil"/>
              <w:right w:val="nil"/>
            </w:tcBorders>
            <w:shd w:val="clear" w:color="auto" w:fill="auto"/>
            <w:noWrap/>
            <w:vAlign w:val="center"/>
          </w:tcPr>
          <w:p w14:paraId="6ED4BA0F"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HCM 1</w:t>
            </w:r>
          </w:p>
        </w:tc>
        <w:tc>
          <w:tcPr>
            <w:tcW w:w="1260" w:type="dxa"/>
            <w:tcBorders>
              <w:top w:val="single" w:sz="4" w:space="0" w:color="auto"/>
              <w:left w:val="nil"/>
              <w:bottom w:val="nil"/>
              <w:right w:val="nil"/>
            </w:tcBorders>
            <w:shd w:val="clear" w:color="auto" w:fill="auto"/>
            <w:noWrap/>
            <w:vAlign w:val="center"/>
          </w:tcPr>
          <w:p w14:paraId="71F2B374"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single" w:sz="4" w:space="0" w:color="auto"/>
              <w:left w:val="nil"/>
              <w:bottom w:val="nil"/>
              <w:right w:val="nil"/>
            </w:tcBorders>
            <w:shd w:val="clear" w:color="auto" w:fill="auto"/>
            <w:noWrap/>
            <w:vAlign w:val="center"/>
          </w:tcPr>
          <w:p w14:paraId="06DB5976"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15,000</w:t>
            </w:r>
          </w:p>
        </w:tc>
        <w:tc>
          <w:tcPr>
            <w:tcW w:w="1548" w:type="dxa"/>
            <w:tcBorders>
              <w:top w:val="single" w:sz="4" w:space="0" w:color="auto"/>
              <w:left w:val="nil"/>
              <w:bottom w:val="nil"/>
              <w:right w:val="nil"/>
            </w:tcBorders>
            <w:shd w:val="clear" w:color="auto" w:fill="auto"/>
            <w:noWrap/>
            <w:vAlign w:val="center"/>
          </w:tcPr>
          <w:p w14:paraId="2803C222"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single" w:sz="4" w:space="0" w:color="auto"/>
              <w:left w:val="nil"/>
              <w:bottom w:val="nil"/>
              <w:right w:val="nil"/>
            </w:tcBorders>
            <w:shd w:val="clear" w:color="auto" w:fill="auto"/>
            <w:noWrap/>
            <w:vAlign w:val="center"/>
          </w:tcPr>
          <w:p w14:paraId="333B6A05"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single" w:sz="4" w:space="0" w:color="auto"/>
              <w:left w:val="nil"/>
              <w:bottom w:val="nil"/>
              <w:right w:val="nil"/>
            </w:tcBorders>
            <w:shd w:val="clear" w:color="auto" w:fill="auto"/>
            <w:noWrap/>
            <w:vAlign w:val="center"/>
          </w:tcPr>
          <w:p w14:paraId="095F093A"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3,000</w:t>
            </w:r>
          </w:p>
        </w:tc>
      </w:tr>
      <w:tr w:rsidR="00893B93" w:rsidRPr="003808E1" w14:paraId="1E5416D1" w14:textId="77777777" w:rsidTr="003051A4">
        <w:trPr>
          <w:gridAfter w:val="1"/>
          <w:wAfter w:w="70" w:type="dxa"/>
          <w:trHeight w:val="309"/>
        </w:trPr>
        <w:tc>
          <w:tcPr>
            <w:tcW w:w="2070" w:type="dxa"/>
            <w:tcBorders>
              <w:top w:val="nil"/>
              <w:left w:val="nil"/>
              <w:right w:val="nil"/>
            </w:tcBorders>
            <w:shd w:val="clear" w:color="auto" w:fill="auto"/>
            <w:noWrap/>
            <w:vAlign w:val="center"/>
          </w:tcPr>
          <w:p w14:paraId="5B9A8AAD"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HCM 2</w:t>
            </w:r>
          </w:p>
        </w:tc>
        <w:tc>
          <w:tcPr>
            <w:tcW w:w="1260" w:type="dxa"/>
            <w:tcBorders>
              <w:top w:val="nil"/>
              <w:left w:val="nil"/>
              <w:right w:val="nil"/>
            </w:tcBorders>
            <w:shd w:val="clear" w:color="auto" w:fill="auto"/>
            <w:noWrap/>
            <w:vAlign w:val="center"/>
          </w:tcPr>
          <w:p w14:paraId="52C6F400"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right w:val="nil"/>
            </w:tcBorders>
            <w:shd w:val="clear" w:color="auto" w:fill="auto"/>
            <w:noWrap/>
            <w:vAlign w:val="center"/>
          </w:tcPr>
          <w:p w14:paraId="358B8615"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right w:val="nil"/>
            </w:tcBorders>
            <w:shd w:val="clear" w:color="auto" w:fill="auto"/>
            <w:noWrap/>
            <w:vAlign w:val="center"/>
          </w:tcPr>
          <w:p w14:paraId="44A3A48D"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right w:val="nil"/>
            </w:tcBorders>
            <w:shd w:val="clear" w:color="auto" w:fill="auto"/>
            <w:noWrap/>
            <w:vAlign w:val="center"/>
          </w:tcPr>
          <w:p w14:paraId="54EC95A8"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right w:val="nil"/>
            </w:tcBorders>
            <w:shd w:val="clear" w:color="auto" w:fill="auto"/>
            <w:noWrap/>
            <w:vAlign w:val="center"/>
          </w:tcPr>
          <w:p w14:paraId="13361F1B"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6FCFF952" w14:textId="77777777" w:rsidTr="003051A4">
        <w:trPr>
          <w:gridAfter w:val="1"/>
          <w:wAfter w:w="70" w:type="dxa"/>
          <w:trHeight w:val="309"/>
        </w:trPr>
        <w:tc>
          <w:tcPr>
            <w:tcW w:w="2070" w:type="dxa"/>
            <w:tcBorders>
              <w:top w:val="nil"/>
              <w:left w:val="nil"/>
              <w:bottom w:val="single" w:sz="18" w:space="0" w:color="auto"/>
              <w:right w:val="nil"/>
            </w:tcBorders>
            <w:shd w:val="clear" w:color="auto" w:fill="auto"/>
            <w:noWrap/>
            <w:vAlign w:val="center"/>
          </w:tcPr>
          <w:p w14:paraId="1AFC18C2"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HCM 3</w:t>
            </w:r>
          </w:p>
        </w:tc>
        <w:tc>
          <w:tcPr>
            <w:tcW w:w="1260" w:type="dxa"/>
            <w:tcBorders>
              <w:top w:val="nil"/>
              <w:left w:val="nil"/>
              <w:bottom w:val="single" w:sz="18" w:space="0" w:color="auto"/>
              <w:right w:val="nil"/>
            </w:tcBorders>
            <w:shd w:val="clear" w:color="auto" w:fill="auto"/>
            <w:noWrap/>
            <w:vAlign w:val="center"/>
          </w:tcPr>
          <w:p w14:paraId="544E933B"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single" w:sz="18" w:space="0" w:color="auto"/>
              <w:right w:val="nil"/>
            </w:tcBorders>
            <w:shd w:val="clear" w:color="auto" w:fill="auto"/>
            <w:noWrap/>
            <w:vAlign w:val="center"/>
          </w:tcPr>
          <w:p w14:paraId="65732695"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15,000</w:t>
            </w:r>
          </w:p>
        </w:tc>
        <w:tc>
          <w:tcPr>
            <w:tcW w:w="1548" w:type="dxa"/>
            <w:tcBorders>
              <w:top w:val="nil"/>
              <w:left w:val="nil"/>
              <w:bottom w:val="single" w:sz="18" w:space="0" w:color="auto"/>
              <w:right w:val="nil"/>
            </w:tcBorders>
            <w:shd w:val="clear" w:color="auto" w:fill="auto"/>
            <w:noWrap/>
            <w:vAlign w:val="center"/>
          </w:tcPr>
          <w:p w14:paraId="0D9C0E67"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single" w:sz="18" w:space="0" w:color="auto"/>
              <w:right w:val="nil"/>
            </w:tcBorders>
            <w:shd w:val="clear" w:color="auto" w:fill="auto"/>
            <w:noWrap/>
            <w:vAlign w:val="center"/>
          </w:tcPr>
          <w:p w14:paraId="36E14AF4"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single" w:sz="18" w:space="0" w:color="auto"/>
              <w:right w:val="nil"/>
            </w:tcBorders>
            <w:shd w:val="clear" w:color="auto" w:fill="auto"/>
            <w:noWrap/>
            <w:vAlign w:val="center"/>
          </w:tcPr>
          <w:p w14:paraId="7C053BB1"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3,000</w:t>
            </w:r>
          </w:p>
        </w:tc>
      </w:tr>
    </w:tbl>
    <w:p w14:paraId="189CC118" w14:textId="77777777" w:rsidR="00893B93" w:rsidRPr="003808E1" w:rsidRDefault="00893B93" w:rsidP="00893B93">
      <w:pPr>
        <w:spacing w:after="0" w:line="276" w:lineRule="auto"/>
        <w:rPr>
          <w:rFonts w:ascii="Times New Roman" w:hAnsi="Times New Roman" w:cs="Times New Roman"/>
          <w:sz w:val="24"/>
          <w:szCs w:val="24"/>
        </w:rPr>
      </w:pPr>
    </w:p>
    <w:p w14:paraId="50A86466" w14:textId="77777777" w:rsidR="00893B93" w:rsidRPr="003808E1" w:rsidRDefault="00893B93" w:rsidP="00893B93"/>
    <w:p w14:paraId="42D552C8" w14:textId="77777777" w:rsidR="00FD1590" w:rsidRPr="003808E1" w:rsidRDefault="00FD1590" w:rsidP="00D71F98"/>
    <w:p w14:paraId="646C9621" w14:textId="77777777" w:rsidR="00893B93" w:rsidRPr="003808E1" w:rsidRDefault="00893B93" w:rsidP="00D71F98"/>
    <w:p w14:paraId="032F76E8" w14:textId="77777777" w:rsidR="00893B93" w:rsidRPr="003808E1" w:rsidRDefault="00893B93" w:rsidP="00D71F98"/>
    <w:p w14:paraId="1B87E43F" w14:textId="77777777" w:rsidR="00893B93" w:rsidRPr="003808E1" w:rsidRDefault="00893B93" w:rsidP="00D71F98"/>
    <w:p w14:paraId="4D52221B" w14:textId="77777777" w:rsidR="00893B93" w:rsidRPr="003808E1" w:rsidRDefault="00893B93" w:rsidP="00D71F98"/>
    <w:p w14:paraId="6201F77B" w14:textId="77777777" w:rsidR="002F50D8" w:rsidRPr="003808E1" w:rsidRDefault="002F50D8" w:rsidP="00D71F98"/>
    <w:p w14:paraId="0E3CDBEB" w14:textId="77777777" w:rsidR="00EF607C" w:rsidRPr="003808E1" w:rsidRDefault="00EF607C" w:rsidP="00D71F98"/>
    <w:p w14:paraId="1BA82A66" w14:textId="77777777" w:rsidR="00EF607C" w:rsidRPr="003808E1" w:rsidRDefault="00EF607C" w:rsidP="00D71F98"/>
    <w:p w14:paraId="74D206F2" w14:textId="77777777" w:rsidR="00EF607C" w:rsidRPr="003808E1" w:rsidRDefault="00EF607C" w:rsidP="00D71F98"/>
    <w:p w14:paraId="49DD5FCF" w14:textId="77777777" w:rsidR="002F50D8" w:rsidRPr="003808E1" w:rsidRDefault="002F50D8" w:rsidP="00D71F98"/>
    <w:p w14:paraId="51C9E94C" w14:textId="699BC3EB" w:rsidR="002F50D8" w:rsidRPr="003808E1" w:rsidRDefault="002F50D8" w:rsidP="002F50D8">
      <w:pPr>
        <w:spacing w:after="0" w:line="276" w:lineRule="auto"/>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Appendix D</w:t>
      </w:r>
    </w:p>
    <w:p w14:paraId="4A07F21C" w14:textId="77777777" w:rsidR="002F50D8" w:rsidRPr="003808E1" w:rsidRDefault="002F50D8" w:rsidP="002F50D8">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JAGS model code for the guild richness analyses</w:t>
      </w:r>
    </w:p>
    <w:p w14:paraId="2DDFEC6C" w14:textId="77777777" w:rsidR="002F50D8" w:rsidRPr="003808E1" w:rsidRDefault="002F50D8" w:rsidP="002F50D8">
      <w:pPr>
        <w:spacing w:after="0" w:line="276" w:lineRule="auto"/>
        <w:rPr>
          <w:rFonts w:ascii="Times New Roman" w:hAnsi="Times New Roman" w:cs="Times New Roman"/>
          <w:sz w:val="24"/>
          <w:szCs w:val="24"/>
        </w:rPr>
      </w:pPr>
    </w:p>
    <w:p w14:paraId="399F536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model {</w:t>
      </w:r>
    </w:p>
    <w:p w14:paraId="037B62E3" w14:textId="77777777" w:rsidR="002967FE" w:rsidRPr="003808E1" w:rsidRDefault="002967FE" w:rsidP="002967FE">
      <w:pPr>
        <w:spacing w:after="0" w:line="276" w:lineRule="auto"/>
        <w:rPr>
          <w:rFonts w:ascii="Courier New" w:hAnsi="Courier New" w:cs="Courier New"/>
          <w:sz w:val="20"/>
          <w:szCs w:val="20"/>
        </w:rPr>
      </w:pPr>
    </w:p>
    <w:p w14:paraId="2F8D5A09"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PRIORS </w:t>
      </w:r>
    </w:p>
    <w:p w14:paraId="5CC3CE41"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5ECC7C49"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MODEL PARAMETERS (OCCUPANCY)</w:t>
      </w:r>
    </w:p>
    <w:p w14:paraId="65C8F33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community.occupancy.a</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(0,1) #this assumes a logistic prior</w:t>
      </w:r>
    </w:p>
    <w:p w14:paraId="6927074D"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community.occupancy.tau</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w:t>
      </w:r>
    </w:p>
    <w:p w14:paraId="19500704" w14:textId="77777777" w:rsidR="002967FE" w:rsidRPr="003808E1" w:rsidRDefault="002967FE" w:rsidP="002967FE">
      <w:pPr>
        <w:spacing w:after="0" w:line="276" w:lineRule="auto"/>
        <w:rPr>
          <w:rFonts w:ascii="Courier New" w:hAnsi="Courier New" w:cs="Courier New"/>
          <w:sz w:val="20"/>
          <w:szCs w:val="20"/>
        </w:rPr>
      </w:pPr>
    </w:p>
    <w:p w14:paraId="2E29E977"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MODEL PARAMETERS (DETECTION)</w:t>
      </w:r>
    </w:p>
    <w:p w14:paraId="18EE38E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community.detection.b</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(0,1) #this assumes a logistic prior</w:t>
      </w:r>
    </w:p>
    <w:p w14:paraId="06089729"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community.detection.tau</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w:t>
      </w:r>
    </w:p>
    <w:p w14:paraId="129BB2B3" w14:textId="77777777" w:rsidR="002967FE" w:rsidRPr="003808E1" w:rsidRDefault="002967FE" w:rsidP="002967FE">
      <w:pPr>
        <w:spacing w:after="0" w:line="276" w:lineRule="auto"/>
        <w:rPr>
          <w:rFonts w:ascii="Courier New" w:hAnsi="Courier New" w:cs="Courier New"/>
          <w:sz w:val="20"/>
          <w:szCs w:val="20"/>
        </w:rPr>
      </w:pPr>
    </w:p>
    <w:p w14:paraId="7A23365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PARAMETERS FOR SITE COVARIATE SLOPE COEFFICIENTS</w:t>
      </w:r>
    </w:p>
    <w:p w14:paraId="33E8CC7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in 1:n.sitecovs) {</w:t>
      </w:r>
    </w:p>
    <w:p w14:paraId="04F822A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mu.alpha</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(0, 0.01)</w:t>
      </w:r>
    </w:p>
    <w:p w14:paraId="3E5565F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tau.alpha</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w:t>
      </w:r>
    </w:p>
    <w:p w14:paraId="6D346DCB"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0F64FB23" w14:textId="77777777" w:rsidR="002967FE" w:rsidRPr="003808E1" w:rsidRDefault="002967FE" w:rsidP="002967FE">
      <w:pPr>
        <w:spacing w:after="0" w:line="276" w:lineRule="auto"/>
        <w:rPr>
          <w:rFonts w:ascii="Courier New" w:hAnsi="Courier New" w:cs="Courier New"/>
          <w:sz w:val="20"/>
          <w:szCs w:val="20"/>
        </w:rPr>
      </w:pPr>
    </w:p>
    <w:p w14:paraId="300320E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PARAMETERS FOR DETECTION COVARIATE SLOPE COEFFICIENTS</w:t>
      </w:r>
    </w:p>
    <w:p w14:paraId="0311A6F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in 1:n.detcovs) {</w:t>
      </w:r>
    </w:p>
    <w:p w14:paraId="574021C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mu.beta</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(0, 0.01)</w:t>
      </w:r>
    </w:p>
    <w:p w14:paraId="525CE8BF"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tau.beta</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w:t>
      </w:r>
    </w:p>
    <w:p w14:paraId="5159D83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w:t>
      </w:r>
    </w:p>
    <w:p w14:paraId="7EC91809" w14:textId="77777777" w:rsidR="002967FE" w:rsidRPr="003808E1" w:rsidRDefault="002967FE" w:rsidP="002967FE">
      <w:pPr>
        <w:spacing w:after="0" w:line="276" w:lineRule="auto"/>
        <w:rPr>
          <w:rFonts w:ascii="Courier New" w:hAnsi="Courier New" w:cs="Courier New"/>
          <w:sz w:val="20"/>
          <w:szCs w:val="20"/>
        </w:rPr>
      </w:pPr>
    </w:p>
    <w:p w14:paraId="03AC11D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SPECIES-SPECIFIC PRIORS FROM THE COMMUNITY-LEVEL PRIOR DISTRIBUTIONS</w:t>
      </w:r>
    </w:p>
    <w:p w14:paraId="7B357FFB"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(species in 1:n.species) {</w:t>
      </w:r>
    </w:p>
    <w:p w14:paraId="4E7BAB55" w14:textId="77777777" w:rsidR="002967FE" w:rsidRPr="003808E1" w:rsidRDefault="002967FE" w:rsidP="002967FE">
      <w:pPr>
        <w:spacing w:after="0" w:line="276" w:lineRule="auto"/>
        <w:rPr>
          <w:rFonts w:ascii="Courier New" w:hAnsi="Courier New" w:cs="Courier New"/>
          <w:sz w:val="20"/>
          <w:szCs w:val="20"/>
        </w:rPr>
      </w:pPr>
    </w:p>
    <w:p w14:paraId="7968AC2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INTERCEPTS</w:t>
      </w:r>
    </w:p>
    <w:p w14:paraId="3FA0361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alpha0[species]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community.occupancy.a</w:t>
      </w:r>
      <w:proofErr w:type="spellEnd"/>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community.occupancy.tau</w:t>
      </w:r>
      <w:proofErr w:type="spellEnd"/>
      <w:r w:rsidRPr="003808E1">
        <w:rPr>
          <w:rFonts w:ascii="Courier New" w:hAnsi="Courier New" w:cs="Courier New"/>
          <w:sz w:val="20"/>
          <w:szCs w:val="20"/>
        </w:rPr>
        <w:t>)</w:t>
      </w:r>
    </w:p>
    <w:p w14:paraId="0047207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beta0[species]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community.detection.b</w:t>
      </w:r>
      <w:proofErr w:type="spellEnd"/>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community.detection.tau</w:t>
      </w:r>
      <w:proofErr w:type="spellEnd"/>
      <w:r w:rsidRPr="003808E1">
        <w:rPr>
          <w:rFonts w:ascii="Courier New" w:hAnsi="Courier New" w:cs="Courier New"/>
          <w:sz w:val="20"/>
          <w:szCs w:val="20"/>
        </w:rPr>
        <w:t>)</w:t>
      </w:r>
    </w:p>
    <w:p w14:paraId="43B62DFB" w14:textId="77777777" w:rsidR="002967FE" w:rsidRPr="003808E1" w:rsidRDefault="002967FE" w:rsidP="002967FE">
      <w:pPr>
        <w:spacing w:after="0" w:line="276" w:lineRule="auto"/>
        <w:rPr>
          <w:rFonts w:ascii="Courier New" w:hAnsi="Courier New" w:cs="Courier New"/>
          <w:sz w:val="20"/>
          <w:szCs w:val="20"/>
        </w:rPr>
      </w:pPr>
    </w:p>
    <w:p w14:paraId="3F0ED67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SLOPE COEFFICIENTS FOR SITE COVARIATES</w:t>
      </w:r>
    </w:p>
    <w:p w14:paraId="37468B1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in 1:n.sitecovs) {</w:t>
      </w:r>
    </w:p>
    <w:p w14:paraId="3A7F4DF8"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alpha[species, </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mu.alpha</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w:t>
      </w:r>
    </w:p>
    <w:p w14:paraId="2853C95A" w14:textId="6698F865" w:rsidR="002967FE" w:rsidRPr="003808E1" w:rsidRDefault="0042470B" w:rsidP="0042470B">
      <w:pPr>
        <w:spacing w:after="0" w:line="276" w:lineRule="auto"/>
        <w:ind w:left="4320"/>
        <w:rPr>
          <w:rFonts w:ascii="Courier New" w:hAnsi="Courier New" w:cs="Courier New"/>
          <w:sz w:val="20"/>
          <w:szCs w:val="20"/>
        </w:rPr>
      </w:pPr>
      <w:r w:rsidRPr="003808E1">
        <w:rPr>
          <w:rFonts w:ascii="Courier New" w:hAnsi="Courier New" w:cs="Courier New"/>
          <w:sz w:val="20"/>
          <w:szCs w:val="20"/>
        </w:rPr>
        <w:t xml:space="preserve">     </w:t>
      </w:r>
      <w:proofErr w:type="spellStart"/>
      <w:r w:rsidR="002967FE" w:rsidRPr="003808E1">
        <w:rPr>
          <w:rFonts w:ascii="Courier New" w:hAnsi="Courier New" w:cs="Courier New"/>
          <w:sz w:val="20"/>
          <w:szCs w:val="20"/>
        </w:rPr>
        <w:t>tau.alpha</w:t>
      </w:r>
      <w:proofErr w:type="spellEnd"/>
      <w:r w:rsidR="002967FE" w:rsidRPr="003808E1">
        <w:rPr>
          <w:rFonts w:ascii="Courier New" w:hAnsi="Courier New" w:cs="Courier New"/>
          <w:sz w:val="20"/>
          <w:szCs w:val="20"/>
        </w:rPr>
        <w:t>[</w:t>
      </w:r>
      <w:proofErr w:type="spellStart"/>
      <w:r w:rsidR="002967FE" w:rsidRPr="003808E1">
        <w:rPr>
          <w:rFonts w:ascii="Courier New" w:hAnsi="Courier New" w:cs="Courier New"/>
          <w:sz w:val="20"/>
          <w:szCs w:val="20"/>
        </w:rPr>
        <w:t>sitecov</w:t>
      </w:r>
      <w:proofErr w:type="spellEnd"/>
      <w:r w:rsidR="002967FE" w:rsidRPr="003808E1">
        <w:rPr>
          <w:rFonts w:ascii="Courier New" w:hAnsi="Courier New" w:cs="Courier New"/>
          <w:sz w:val="20"/>
          <w:szCs w:val="20"/>
        </w:rPr>
        <w:t>])</w:t>
      </w:r>
    </w:p>
    <w:p w14:paraId="3160582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w:t>
      </w:r>
    </w:p>
    <w:p w14:paraId="58230E43" w14:textId="77777777" w:rsidR="002967FE" w:rsidRPr="003808E1" w:rsidRDefault="002967FE" w:rsidP="002967FE">
      <w:pPr>
        <w:spacing w:after="0" w:line="276" w:lineRule="auto"/>
        <w:rPr>
          <w:rFonts w:ascii="Courier New" w:hAnsi="Courier New" w:cs="Courier New"/>
          <w:sz w:val="20"/>
          <w:szCs w:val="20"/>
        </w:rPr>
      </w:pPr>
    </w:p>
    <w:p w14:paraId="53E6F35C"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RANDOM YEAR EFFECT</w:t>
      </w:r>
    </w:p>
    <w:p w14:paraId="5E12F42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tau.rye</w:t>
      </w:r>
      <w:proofErr w:type="spellEnd"/>
      <w:r w:rsidRPr="003808E1">
        <w:rPr>
          <w:rFonts w:ascii="Courier New" w:hAnsi="Courier New" w:cs="Courier New"/>
          <w:sz w:val="20"/>
          <w:szCs w:val="20"/>
        </w:rPr>
        <w:t xml:space="preserve">[species]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w:t>
      </w:r>
    </w:p>
    <w:p w14:paraId="182D4CF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(year in 1:n.years) {</w:t>
      </w:r>
    </w:p>
    <w:p w14:paraId="0A6ACB76"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random.year.effect</w:t>
      </w:r>
      <w:proofErr w:type="spellEnd"/>
      <w:r w:rsidRPr="003808E1">
        <w:rPr>
          <w:rFonts w:ascii="Courier New" w:hAnsi="Courier New" w:cs="Courier New"/>
          <w:sz w:val="20"/>
          <w:szCs w:val="20"/>
        </w:rPr>
        <w:t xml:space="preserve">[species, year]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(alpha0[species], </w:t>
      </w:r>
    </w:p>
    <w:p w14:paraId="1CED8C0D" w14:textId="2F2B2181" w:rsidR="002967FE" w:rsidRPr="003808E1" w:rsidRDefault="0042470B" w:rsidP="0042470B">
      <w:pPr>
        <w:spacing w:after="0" w:line="276" w:lineRule="auto"/>
        <w:ind w:left="5040"/>
        <w:rPr>
          <w:rFonts w:ascii="Courier New" w:hAnsi="Courier New" w:cs="Courier New"/>
          <w:sz w:val="20"/>
          <w:szCs w:val="20"/>
        </w:rPr>
      </w:pPr>
      <w:r w:rsidRPr="003808E1">
        <w:rPr>
          <w:rFonts w:ascii="Courier New" w:hAnsi="Courier New" w:cs="Courier New"/>
          <w:sz w:val="20"/>
          <w:szCs w:val="20"/>
        </w:rPr>
        <w:t xml:space="preserve">         </w:t>
      </w:r>
      <w:proofErr w:type="spellStart"/>
      <w:r w:rsidR="002967FE" w:rsidRPr="003808E1">
        <w:rPr>
          <w:rFonts w:ascii="Courier New" w:hAnsi="Courier New" w:cs="Courier New"/>
          <w:sz w:val="20"/>
          <w:szCs w:val="20"/>
        </w:rPr>
        <w:t>tau.rye</w:t>
      </w:r>
      <w:proofErr w:type="spellEnd"/>
      <w:r w:rsidR="002967FE" w:rsidRPr="003808E1">
        <w:rPr>
          <w:rFonts w:ascii="Courier New" w:hAnsi="Courier New" w:cs="Courier New"/>
          <w:sz w:val="20"/>
          <w:szCs w:val="20"/>
        </w:rPr>
        <w:t>[species])</w:t>
      </w:r>
    </w:p>
    <w:p w14:paraId="602281AC"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26D5911B" w14:textId="77777777" w:rsidR="002967FE" w:rsidRPr="003808E1" w:rsidRDefault="002967FE" w:rsidP="002967FE">
      <w:pPr>
        <w:spacing w:after="0" w:line="276" w:lineRule="auto"/>
        <w:rPr>
          <w:rFonts w:ascii="Courier New" w:hAnsi="Courier New" w:cs="Courier New"/>
          <w:sz w:val="20"/>
          <w:szCs w:val="20"/>
        </w:rPr>
      </w:pPr>
    </w:p>
    <w:p w14:paraId="47E5B44D" w14:textId="77777777" w:rsidR="0042470B" w:rsidRPr="003808E1" w:rsidRDefault="0042470B" w:rsidP="002967FE">
      <w:pPr>
        <w:spacing w:after="0" w:line="276" w:lineRule="auto"/>
        <w:rPr>
          <w:rFonts w:ascii="Courier New" w:hAnsi="Courier New" w:cs="Courier New"/>
          <w:sz w:val="20"/>
          <w:szCs w:val="20"/>
        </w:rPr>
      </w:pPr>
    </w:p>
    <w:p w14:paraId="657CD94E" w14:textId="77777777" w:rsidR="0042470B" w:rsidRPr="003808E1" w:rsidRDefault="0042470B" w:rsidP="002967FE">
      <w:pPr>
        <w:spacing w:after="0" w:line="276" w:lineRule="auto"/>
        <w:rPr>
          <w:rFonts w:ascii="Courier New" w:hAnsi="Courier New" w:cs="Courier New"/>
          <w:sz w:val="20"/>
          <w:szCs w:val="20"/>
        </w:rPr>
      </w:pPr>
    </w:p>
    <w:p w14:paraId="6A2C88A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lastRenderedPageBreak/>
        <w:t xml:space="preserve">      # SLOPE COEFFICIENTS FOR DETECTION COVARIATES</w:t>
      </w:r>
    </w:p>
    <w:p w14:paraId="49846D2D"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in 1:n.detcovs) {</w:t>
      </w:r>
    </w:p>
    <w:p w14:paraId="785D3BC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beta[species, </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mu.beta</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tau.beta</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w:t>
      </w:r>
    </w:p>
    <w:p w14:paraId="2BCA1DE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w:t>
      </w:r>
    </w:p>
    <w:p w14:paraId="03E8EE39" w14:textId="77777777" w:rsidR="002967FE" w:rsidRPr="003808E1" w:rsidRDefault="002967FE" w:rsidP="002967FE">
      <w:pPr>
        <w:spacing w:after="0" w:line="276" w:lineRule="auto"/>
        <w:rPr>
          <w:rFonts w:ascii="Courier New" w:hAnsi="Courier New" w:cs="Courier New"/>
          <w:sz w:val="20"/>
          <w:szCs w:val="20"/>
        </w:rPr>
      </w:pPr>
    </w:p>
    <w:p w14:paraId="1A07BE0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RANDOM OBSERVER EFFECT</w:t>
      </w:r>
    </w:p>
    <w:p w14:paraId="3610CFC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tau.roe</w:t>
      </w:r>
      <w:proofErr w:type="spellEnd"/>
      <w:r w:rsidRPr="003808E1">
        <w:rPr>
          <w:rFonts w:ascii="Courier New" w:hAnsi="Courier New" w:cs="Courier New"/>
          <w:sz w:val="20"/>
          <w:szCs w:val="20"/>
        </w:rPr>
        <w:t xml:space="preserve">[species]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w:t>
      </w:r>
    </w:p>
    <w:p w14:paraId="3E00E87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(observer in 1:n.observers) {</w:t>
      </w:r>
    </w:p>
    <w:p w14:paraId="10C64363"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random.observer.effect</w:t>
      </w:r>
      <w:proofErr w:type="spellEnd"/>
      <w:r w:rsidRPr="003808E1">
        <w:rPr>
          <w:rFonts w:ascii="Courier New" w:hAnsi="Courier New" w:cs="Courier New"/>
          <w:sz w:val="20"/>
          <w:szCs w:val="20"/>
        </w:rPr>
        <w:t xml:space="preserve">[species, observer]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(beta0[species], </w:t>
      </w:r>
    </w:p>
    <w:p w14:paraId="43E28315" w14:textId="1BD3AF0D" w:rsidR="002967FE" w:rsidRPr="003808E1" w:rsidRDefault="0042470B" w:rsidP="0042470B">
      <w:pPr>
        <w:spacing w:after="0" w:line="276" w:lineRule="auto"/>
        <w:ind w:left="5760"/>
        <w:rPr>
          <w:rFonts w:ascii="Courier New" w:hAnsi="Courier New" w:cs="Courier New"/>
          <w:sz w:val="20"/>
          <w:szCs w:val="20"/>
        </w:rPr>
      </w:pPr>
      <w:r w:rsidRPr="003808E1">
        <w:rPr>
          <w:rFonts w:ascii="Courier New" w:hAnsi="Courier New" w:cs="Courier New"/>
          <w:sz w:val="20"/>
          <w:szCs w:val="20"/>
        </w:rPr>
        <w:t xml:space="preserve">           </w:t>
      </w:r>
      <w:proofErr w:type="spellStart"/>
      <w:r w:rsidR="002967FE" w:rsidRPr="003808E1">
        <w:rPr>
          <w:rFonts w:ascii="Courier New" w:hAnsi="Courier New" w:cs="Courier New"/>
          <w:sz w:val="20"/>
          <w:szCs w:val="20"/>
        </w:rPr>
        <w:t>tau.roe</w:t>
      </w:r>
      <w:proofErr w:type="spellEnd"/>
      <w:r w:rsidR="002967FE" w:rsidRPr="003808E1">
        <w:rPr>
          <w:rFonts w:ascii="Courier New" w:hAnsi="Courier New" w:cs="Courier New"/>
          <w:sz w:val="20"/>
          <w:szCs w:val="20"/>
        </w:rPr>
        <w:t>[species])</w:t>
      </w:r>
    </w:p>
    <w:p w14:paraId="63CB876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1216854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0503251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NOTES: Loop over all species.</w:t>
      </w:r>
    </w:p>
    <w:p w14:paraId="64B1F330" w14:textId="77777777" w:rsidR="002967FE" w:rsidRPr="003808E1" w:rsidRDefault="002967FE" w:rsidP="002967FE">
      <w:pPr>
        <w:spacing w:after="0" w:line="276" w:lineRule="auto"/>
        <w:rPr>
          <w:rFonts w:ascii="Courier New" w:hAnsi="Courier New" w:cs="Courier New"/>
          <w:sz w:val="20"/>
          <w:szCs w:val="20"/>
        </w:rPr>
      </w:pPr>
    </w:p>
    <w:p w14:paraId="19CB5580" w14:textId="77777777" w:rsidR="002967FE" w:rsidRPr="003808E1" w:rsidRDefault="002967FE" w:rsidP="002967FE">
      <w:pPr>
        <w:spacing w:after="0" w:line="276" w:lineRule="auto"/>
        <w:rPr>
          <w:rFonts w:ascii="Courier New" w:hAnsi="Courier New" w:cs="Courier New"/>
          <w:sz w:val="20"/>
          <w:szCs w:val="20"/>
        </w:rPr>
      </w:pPr>
    </w:p>
    <w:p w14:paraId="289BD9E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LIKELIHOOD</w:t>
      </w:r>
    </w:p>
    <w:p w14:paraId="7E035AEA" w14:textId="77777777" w:rsidR="002967FE" w:rsidRPr="003808E1" w:rsidRDefault="002967FE" w:rsidP="002967FE">
      <w:pPr>
        <w:spacing w:after="0" w:line="276" w:lineRule="auto"/>
        <w:rPr>
          <w:rFonts w:ascii="Courier New" w:hAnsi="Courier New" w:cs="Courier New"/>
          <w:sz w:val="20"/>
          <w:szCs w:val="20"/>
        </w:rPr>
      </w:pPr>
    </w:p>
    <w:p w14:paraId="61C3C7B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(species in 1:n.species) {</w:t>
      </w:r>
    </w:p>
    <w:p w14:paraId="2ED1389B" w14:textId="77777777" w:rsidR="002967FE" w:rsidRPr="003808E1" w:rsidRDefault="002967FE" w:rsidP="002967FE">
      <w:pPr>
        <w:spacing w:after="0" w:line="276" w:lineRule="auto"/>
        <w:rPr>
          <w:rFonts w:ascii="Courier New" w:hAnsi="Courier New" w:cs="Courier New"/>
          <w:sz w:val="20"/>
          <w:szCs w:val="20"/>
        </w:rPr>
      </w:pPr>
    </w:p>
    <w:p w14:paraId="2B756196" w14:textId="4960A64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Loop to estimate Z matrix (true occurrence) for species at each site</w:t>
      </w:r>
    </w:p>
    <w:p w14:paraId="512D71B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(site in 1:n.sites){</w:t>
      </w:r>
    </w:p>
    <w:p w14:paraId="5770322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063FDBC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OCCUPANCY MODEL</w:t>
      </w:r>
    </w:p>
    <w:p w14:paraId="510A2D53"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logit(psi[site, species]) &lt;- </w:t>
      </w:r>
    </w:p>
    <w:p w14:paraId="41A71462" w14:textId="22EF4A82" w:rsidR="0042470B" w:rsidRPr="003808E1" w:rsidRDefault="002967FE" w:rsidP="0042470B">
      <w:pPr>
        <w:spacing w:after="0" w:line="276" w:lineRule="auto"/>
        <w:ind w:left="2160" w:firstLine="720"/>
        <w:rPr>
          <w:rFonts w:ascii="Courier New" w:hAnsi="Courier New" w:cs="Courier New"/>
          <w:sz w:val="20"/>
          <w:szCs w:val="20"/>
        </w:rPr>
      </w:pP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 xml:space="preserve">(alpha[species, 1:n.sitecovs], </w:t>
      </w:r>
    </w:p>
    <w:p w14:paraId="1BFE2261" w14:textId="0E79A9AA" w:rsidR="002967FE" w:rsidRPr="003808E1" w:rsidRDefault="002967FE" w:rsidP="0042470B">
      <w:pPr>
        <w:spacing w:after="0" w:line="276" w:lineRule="auto"/>
        <w:ind w:left="2160" w:firstLine="720"/>
        <w:rPr>
          <w:rFonts w:ascii="Courier New" w:hAnsi="Courier New" w:cs="Courier New"/>
          <w:sz w:val="20"/>
          <w:szCs w:val="20"/>
        </w:rPr>
      </w:pPr>
      <w:proofErr w:type="spellStart"/>
      <w:r w:rsidRPr="003808E1">
        <w:rPr>
          <w:rFonts w:ascii="Courier New" w:hAnsi="Courier New" w:cs="Courier New"/>
          <w:sz w:val="20"/>
          <w:szCs w:val="20"/>
        </w:rPr>
        <w:t>sitecov.matrix</w:t>
      </w:r>
      <w:proofErr w:type="spellEnd"/>
      <w:r w:rsidRPr="003808E1">
        <w:rPr>
          <w:rFonts w:ascii="Courier New" w:hAnsi="Courier New" w:cs="Courier New"/>
          <w:sz w:val="20"/>
          <w:szCs w:val="20"/>
        </w:rPr>
        <w:t>[site, 1:n.sitecovs]) +</w:t>
      </w:r>
    </w:p>
    <w:p w14:paraId="7F79A22D" w14:textId="6668789B" w:rsidR="002967FE" w:rsidRPr="003808E1" w:rsidRDefault="002967FE" w:rsidP="0042470B">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random.year.effect</w:t>
      </w:r>
      <w:proofErr w:type="spellEnd"/>
      <w:r w:rsidRPr="003808E1">
        <w:rPr>
          <w:rFonts w:ascii="Courier New" w:hAnsi="Courier New" w:cs="Courier New"/>
          <w:sz w:val="20"/>
          <w:szCs w:val="20"/>
        </w:rPr>
        <w:t>[species,</w:t>
      </w:r>
      <w:r w:rsidR="0042470B" w:rsidRPr="003808E1">
        <w:rPr>
          <w:rFonts w:ascii="Courier New" w:hAnsi="Courier New" w:cs="Courier New"/>
          <w:sz w:val="20"/>
          <w:szCs w:val="20"/>
        </w:rPr>
        <w:t xml:space="preserve"> </w:t>
      </w:r>
      <w:r w:rsidRPr="003808E1">
        <w:rPr>
          <w:rFonts w:ascii="Courier New" w:hAnsi="Courier New" w:cs="Courier New"/>
          <w:sz w:val="20"/>
          <w:szCs w:val="20"/>
        </w:rPr>
        <w:t>year.id[site]]</w:t>
      </w:r>
    </w:p>
    <w:p w14:paraId="784F885D"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1E2F46E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ESTIMATING OCCUPANCY</w:t>
      </w:r>
    </w:p>
    <w:p w14:paraId="16BFF425"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Z[site, species] ~ </w:t>
      </w:r>
      <w:proofErr w:type="spellStart"/>
      <w:r w:rsidRPr="003808E1">
        <w:rPr>
          <w:rFonts w:ascii="Courier New" w:hAnsi="Courier New" w:cs="Courier New"/>
          <w:sz w:val="20"/>
          <w:szCs w:val="20"/>
        </w:rPr>
        <w:t>dbern</w:t>
      </w:r>
      <w:proofErr w:type="spellEnd"/>
      <w:r w:rsidRPr="003808E1">
        <w:rPr>
          <w:rFonts w:ascii="Courier New" w:hAnsi="Courier New" w:cs="Courier New"/>
          <w:sz w:val="20"/>
          <w:szCs w:val="20"/>
        </w:rPr>
        <w:t>(psi[site, species])</w:t>
      </w:r>
    </w:p>
    <w:p w14:paraId="5D05FC51" w14:textId="77777777" w:rsidR="002967FE" w:rsidRPr="003808E1" w:rsidRDefault="002967FE" w:rsidP="002967FE">
      <w:pPr>
        <w:spacing w:after="0" w:line="276" w:lineRule="auto"/>
        <w:rPr>
          <w:rFonts w:ascii="Courier New" w:hAnsi="Courier New" w:cs="Courier New"/>
          <w:sz w:val="20"/>
          <w:szCs w:val="20"/>
        </w:rPr>
      </w:pPr>
    </w:p>
    <w:p w14:paraId="49AD9734" w14:textId="7BD12B34"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Loop to estimate detection</w:t>
      </w:r>
    </w:p>
    <w:p w14:paraId="238E6F5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(replicate in 1:n.replicates) {</w:t>
      </w:r>
    </w:p>
    <w:p w14:paraId="2A5176EE" w14:textId="77777777" w:rsidR="002967FE" w:rsidRPr="003808E1" w:rsidRDefault="002967FE" w:rsidP="002967FE">
      <w:pPr>
        <w:spacing w:after="0" w:line="276" w:lineRule="auto"/>
        <w:rPr>
          <w:rFonts w:ascii="Courier New" w:hAnsi="Courier New" w:cs="Courier New"/>
          <w:sz w:val="20"/>
          <w:szCs w:val="20"/>
        </w:rPr>
      </w:pPr>
    </w:p>
    <w:p w14:paraId="149835DA" w14:textId="4137824A" w:rsidR="002967FE" w:rsidRPr="003808E1" w:rsidRDefault="002967FE" w:rsidP="0042470B">
      <w:pPr>
        <w:spacing w:after="0" w:line="276" w:lineRule="auto"/>
        <w:rPr>
          <w:rFonts w:ascii="Courier New" w:hAnsi="Courier New" w:cs="Courier New"/>
          <w:sz w:val="20"/>
          <w:szCs w:val="20"/>
        </w:rPr>
      </w:pPr>
      <w:r w:rsidRPr="003808E1">
        <w:rPr>
          <w:rFonts w:ascii="Courier New" w:hAnsi="Courier New" w:cs="Courier New"/>
          <w:sz w:val="20"/>
          <w:szCs w:val="20"/>
        </w:rPr>
        <w:t xml:space="preserve">            # DETECTION MODEL </w:t>
      </w:r>
    </w:p>
    <w:p w14:paraId="6AFABA33"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logit(p[site, replicate, species]) &lt;- </w:t>
      </w:r>
    </w:p>
    <w:p w14:paraId="6F3D6A34" w14:textId="77777777" w:rsidR="0042470B" w:rsidRPr="003808E1" w:rsidRDefault="002967FE" w:rsidP="0042470B">
      <w:pPr>
        <w:spacing w:after="0" w:line="276" w:lineRule="auto"/>
        <w:ind w:left="2160" w:firstLine="720"/>
        <w:rPr>
          <w:rFonts w:ascii="Courier New" w:hAnsi="Courier New" w:cs="Courier New"/>
          <w:sz w:val="20"/>
          <w:szCs w:val="20"/>
        </w:rPr>
      </w:pP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(beta[species</w:t>
      </w:r>
      <w:r w:rsidR="0042470B" w:rsidRPr="003808E1">
        <w:rPr>
          <w:rFonts w:ascii="Courier New" w:hAnsi="Courier New" w:cs="Courier New"/>
          <w:sz w:val="20"/>
          <w:szCs w:val="20"/>
        </w:rPr>
        <w:t xml:space="preserve">, </w:t>
      </w:r>
      <w:r w:rsidRPr="003808E1">
        <w:rPr>
          <w:rFonts w:ascii="Courier New" w:hAnsi="Courier New" w:cs="Courier New"/>
          <w:sz w:val="20"/>
          <w:szCs w:val="20"/>
        </w:rPr>
        <w:t xml:space="preserve">1:n.detcovs], </w:t>
      </w:r>
    </w:p>
    <w:p w14:paraId="2E56958F" w14:textId="3602AD25" w:rsidR="002967FE" w:rsidRPr="003808E1" w:rsidRDefault="002967FE" w:rsidP="0042470B">
      <w:pPr>
        <w:spacing w:after="0" w:line="276" w:lineRule="auto"/>
        <w:ind w:left="2160" w:firstLine="720"/>
        <w:rPr>
          <w:rFonts w:ascii="Courier New" w:hAnsi="Courier New" w:cs="Courier New"/>
          <w:sz w:val="20"/>
          <w:szCs w:val="20"/>
        </w:rPr>
      </w:pPr>
      <w:proofErr w:type="spellStart"/>
      <w:r w:rsidRPr="003808E1">
        <w:rPr>
          <w:rFonts w:ascii="Courier New" w:hAnsi="Courier New" w:cs="Courier New"/>
          <w:sz w:val="20"/>
          <w:szCs w:val="20"/>
        </w:rPr>
        <w:t>detcov.array</w:t>
      </w:r>
      <w:proofErr w:type="spellEnd"/>
      <w:r w:rsidRPr="003808E1">
        <w:rPr>
          <w:rFonts w:ascii="Courier New" w:hAnsi="Courier New" w:cs="Courier New"/>
          <w:sz w:val="20"/>
          <w:szCs w:val="20"/>
        </w:rPr>
        <w:t>[site,</w:t>
      </w:r>
      <w:r w:rsidR="0042470B" w:rsidRPr="003808E1">
        <w:rPr>
          <w:rFonts w:ascii="Courier New" w:hAnsi="Courier New" w:cs="Courier New"/>
          <w:sz w:val="20"/>
          <w:szCs w:val="20"/>
        </w:rPr>
        <w:t xml:space="preserve"> </w:t>
      </w:r>
      <w:r w:rsidRPr="003808E1">
        <w:rPr>
          <w:rFonts w:ascii="Courier New" w:hAnsi="Courier New" w:cs="Courier New"/>
          <w:sz w:val="20"/>
          <w:szCs w:val="20"/>
        </w:rPr>
        <w:t>replicate, 1:n.detcovs]) +</w:t>
      </w:r>
    </w:p>
    <w:p w14:paraId="4AB44C9D" w14:textId="14BBAA12" w:rsidR="002967FE" w:rsidRPr="003808E1" w:rsidRDefault="002967FE" w:rsidP="0042470B">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random.observer.effect</w:t>
      </w:r>
      <w:proofErr w:type="spellEnd"/>
      <w:r w:rsidRPr="003808E1">
        <w:rPr>
          <w:rFonts w:ascii="Courier New" w:hAnsi="Courier New" w:cs="Courier New"/>
          <w:sz w:val="20"/>
          <w:szCs w:val="20"/>
        </w:rPr>
        <w:t>[species, observer.id[site]]</w:t>
      </w:r>
    </w:p>
    <w:p w14:paraId="01EC0FAF" w14:textId="77777777" w:rsidR="002967FE" w:rsidRPr="003808E1" w:rsidRDefault="002967FE" w:rsidP="002967FE">
      <w:pPr>
        <w:spacing w:after="0" w:line="276" w:lineRule="auto"/>
        <w:rPr>
          <w:rFonts w:ascii="Courier New" w:hAnsi="Courier New" w:cs="Courier New"/>
          <w:sz w:val="20"/>
          <w:szCs w:val="20"/>
        </w:rPr>
      </w:pPr>
    </w:p>
    <w:p w14:paraId="58226E9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ESTIMATING PROBABILITY OF DETECTION</w:t>
      </w:r>
    </w:p>
    <w:p w14:paraId="78486855"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mu.p</w:t>
      </w:r>
      <w:proofErr w:type="spellEnd"/>
      <w:r w:rsidRPr="003808E1">
        <w:rPr>
          <w:rFonts w:ascii="Courier New" w:hAnsi="Courier New" w:cs="Courier New"/>
          <w:sz w:val="20"/>
          <w:szCs w:val="20"/>
        </w:rPr>
        <w:t xml:space="preserve">[site, replicate, species] &lt;- p[site, replicate, species] * </w:t>
      </w:r>
    </w:p>
    <w:p w14:paraId="3BF94B4F" w14:textId="069B21C6" w:rsidR="002967FE" w:rsidRPr="003808E1" w:rsidRDefault="0042470B" w:rsidP="0042470B">
      <w:pPr>
        <w:spacing w:after="0" w:line="276" w:lineRule="auto"/>
        <w:ind w:left="504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Z[site, species]</w:t>
      </w:r>
    </w:p>
    <w:p w14:paraId="18074780"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Y[site, replicate, species] ~ </w:t>
      </w:r>
      <w:proofErr w:type="spellStart"/>
      <w:r w:rsidRPr="003808E1">
        <w:rPr>
          <w:rFonts w:ascii="Courier New" w:hAnsi="Courier New" w:cs="Courier New"/>
          <w:sz w:val="20"/>
          <w:szCs w:val="20"/>
        </w:rPr>
        <w:t>dbern</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mu.p</w:t>
      </w:r>
      <w:proofErr w:type="spellEnd"/>
      <w:r w:rsidRPr="003808E1">
        <w:rPr>
          <w:rFonts w:ascii="Courier New" w:hAnsi="Courier New" w:cs="Courier New"/>
          <w:sz w:val="20"/>
          <w:szCs w:val="20"/>
        </w:rPr>
        <w:t xml:space="preserve">[site, replicate, </w:t>
      </w:r>
    </w:p>
    <w:p w14:paraId="65CAE5DF" w14:textId="52078A69" w:rsidR="002967FE" w:rsidRPr="003808E1" w:rsidRDefault="0042470B" w:rsidP="0042470B">
      <w:pPr>
        <w:spacing w:after="0" w:line="276" w:lineRule="auto"/>
        <w:ind w:left="5040" w:firstLine="72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species])</w:t>
      </w:r>
    </w:p>
    <w:p w14:paraId="33E1837D" w14:textId="77777777" w:rsidR="002967FE" w:rsidRPr="003808E1" w:rsidRDefault="002967FE" w:rsidP="002967FE">
      <w:pPr>
        <w:spacing w:after="0" w:line="276" w:lineRule="auto"/>
        <w:rPr>
          <w:rFonts w:ascii="Courier New" w:hAnsi="Courier New" w:cs="Courier New"/>
          <w:sz w:val="20"/>
          <w:szCs w:val="20"/>
        </w:rPr>
      </w:pPr>
    </w:p>
    <w:p w14:paraId="6D7E265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 end replicate loop</w:t>
      </w:r>
    </w:p>
    <w:p w14:paraId="3095DDD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#end site loop</w:t>
      </w:r>
    </w:p>
    <w:p w14:paraId="52C822B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#end species loop</w:t>
      </w:r>
    </w:p>
    <w:p w14:paraId="453940D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lastRenderedPageBreak/>
        <w:t xml:space="preserve">   ### DERIVED QUANTITIES</w:t>
      </w:r>
    </w:p>
    <w:p w14:paraId="4079B812" w14:textId="77777777" w:rsidR="002967FE" w:rsidRPr="003808E1" w:rsidRDefault="002967FE" w:rsidP="002967FE">
      <w:pPr>
        <w:spacing w:after="0" w:line="276" w:lineRule="auto"/>
        <w:rPr>
          <w:rFonts w:ascii="Courier New" w:hAnsi="Courier New" w:cs="Courier New"/>
          <w:sz w:val="20"/>
          <w:szCs w:val="20"/>
        </w:rPr>
      </w:pPr>
    </w:p>
    <w:p w14:paraId="18977251" w14:textId="1FD6A35C"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Loop to determine site-level richness estimates</w:t>
      </w:r>
    </w:p>
    <w:p w14:paraId="050956DC"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(site in 1:n.sites) {</w:t>
      </w:r>
    </w:p>
    <w:p w14:paraId="5255E9B2" w14:textId="77777777" w:rsidR="002967FE" w:rsidRPr="003808E1" w:rsidRDefault="002967FE" w:rsidP="002967FE">
      <w:pPr>
        <w:spacing w:after="0" w:line="276" w:lineRule="auto"/>
        <w:rPr>
          <w:rFonts w:ascii="Courier New" w:hAnsi="Courier New" w:cs="Courier New"/>
          <w:sz w:val="20"/>
          <w:szCs w:val="20"/>
        </w:rPr>
      </w:pPr>
    </w:p>
    <w:p w14:paraId="44F33F3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site.species.richness</w:t>
      </w:r>
      <w:proofErr w:type="spellEnd"/>
      <w:r w:rsidRPr="003808E1">
        <w:rPr>
          <w:rFonts w:ascii="Courier New" w:hAnsi="Courier New" w:cs="Courier New"/>
          <w:sz w:val="20"/>
          <w:szCs w:val="20"/>
        </w:rPr>
        <w:t>[site] &lt;- sum(Z[site, 1:n.species])</w:t>
      </w:r>
    </w:p>
    <w:p w14:paraId="7A2C5582"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es.ea.guild.richness</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 xml:space="preserve">(Z[site, 1:n.species], </w:t>
      </w:r>
    </w:p>
    <w:p w14:paraId="42CCC386" w14:textId="0845D5EB" w:rsidR="002967FE" w:rsidRPr="003808E1" w:rsidRDefault="002967FE" w:rsidP="0042470B">
      <w:pPr>
        <w:spacing w:after="0" w:line="276" w:lineRule="auto"/>
        <w:ind w:left="3600" w:firstLine="720"/>
        <w:rPr>
          <w:rFonts w:ascii="Courier New" w:hAnsi="Courier New" w:cs="Courier New"/>
          <w:sz w:val="20"/>
          <w:szCs w:val="20"/>
        </w:rPr>
      </w:pPr>
      <w:proofErr w:type="spellStart"/>
      <w:r w:rsidRPr="003808E1">
        <w:rPr>
          <w:rFonts w:ascii="Courier New" w:hAnsi="Courier New" w:cs="Courier New"/>
          <w:sz w:val="20"/>
          <w:szCs w:val="20"/>
        </w:rPr>
        <w:t>es.ea.guild</w:t>
      </w:r>
      <w:proofErr w:type="spellEnd"/>
      <w:r w:rsidRPr="003808E1">
        <w:rPr>
          <w:rFonts w:ascii="Courier New" w:hAnsi="Courier New" w:cs="Courier New"/>
          <w:sz w:val="20"/>
          <w:szCs w:val="20"/>
        </w:rPr>
        <w:t>[1:n.species])</w:t>
      </w:r>
    </w:p>
    <w:p w14:paraId="5BFDAB39"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forest.interior.guild.richness</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 xml:space="preserve">(Z[site, 1:n.species], </w:t>
      </w:r>
    </w:p>
    <w:p w14:paraId="4475BB67" w14:textId="67E9FE83" w:rsidR="002967FE" w:rsidRPr="003808E1" w:rsidRDefault="002967FE" w:rsidP="0042470B">
      <w:pPr>
        <w:spacing w:after="0" w:line="276" w:lineRule="auto"/>
        <w:ind w:left="5040"/>
        <w:rPr>
          <w:rFonts w:ascii="Courier New" w:hAnsi="Courier New" w:cs="Courier New"/>
          <w:sz w:val="20"/>
          <w:szCs w:val="20"/>
        </w:rPr>
      </w:pPr>
      <w:proofErr w:type="spellStart"/>
      <w:r w:rsidRPr="003808E1">
        <w:rPr>
          <w:rFonts w:ascii="Courier New" w:hAnsi="Courier New" w:cs="Courier New"/>
          <w:sz w:val="20"/>
          <w:szCs w:val="20"/>
        </w:rPr>
        <w:t>forest.interior.guild</w:t>
      </w:r>
      <w:proofErr w:type="spellEnd"/>
      <w:r w:rsidRPr="003808E1">
        <w:rPr>
          <w:rFonts w:ascii="Courier New" w:hAnsi="Courier New" w:cs="Courier New"/>
          <w:sz w:val="20"/>
          <w:szCs w:val="20"/>
        </w:rPr>
        <w:t>[1:n.species])</w:t>
      </w:r>
    </w:p>
    <w:p w14:paraId="35F57A5A"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forest.gap.guild.richness</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 xml:space="preserve">(Z[site, 1:n.species], </w:t>
      </w:r>
    </w:p>
    <w:p w14:paraId="73A34272" w14:textId="75B2AB9F" w:rsidR="002967FE" w:rsidRPr="003808E1" w:rsidRDefault="0042470B" w:rsidP="0042470B">
      <w:pPr>
        <w:spacing w:after="0" w:line="276" w:lineRule="auto"/>
        <w:ind w:left="4320"/>
        <w:rPr>
          <w:rFonts w:ascii="Courier New" w:hAnsi="Courier New" w:cs="Courier New"/>
          <w:sz w:val="20"/>
          <w:szCs w:val="20"/>
        </w:rPr>
      </w:pPr>
      <w:r w:rsidRPr="003808E1">
        <w:rPr>
          <w:rFonts w:ascii="Courier New" w:hAnsi="Courier New" w:cs="Courier New"/>
          <w:sz w:val="20"/>
          <w:szCs w:val="20"/>
        </w:rPr>
        <w:t xml:space="preserve">     </w:t>
      </w:r>
      <w:proofErr w:type="spellStart"/>
      <w:r w:rsidR="002967FE" w:rsidRPr="003808E1">
        <w:rPr>
          <w:rFonts w:ascii="Courier New" w:hAnsi="Courier New" w:cs="Courier New"/>
          <w:sz w:val="20"/>
          <w:szCs w:val="20"/>
        </w:rPr>
        <w:t>forest.gap.guild</w:t>
      </w:r>
      <w:proofErr w:type="spellEnd"/>
      <w:r w:rsidR="002967FE" w:rsidRPr="003808E1">
        <w:rPr>
          <w:rFonts w:ascii="Courier New" w:hAnsi="Courier New" w:cs="Courier New"/>
          <w:sz w:val="20"/>
          <w:szCs w:val="20"/>
        </w:rPr>
        <w:t>[1:n.species])</w:t>
      </w:r>
    </w:p>
    <w:p w14:paraId="55C1FB99"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generalist.guild.richness</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 xml:space="preserve">(Z[site, 1:n.species], </w:t>
      </w:r>
    </w:p>
    <w:p w14:paraId="5938FC0F" w14:textId="313939FC" w:rsidR="002967FE" w:rsidRPr="003808E1" w:rsidRDefault="0042470B" w:rsidP="0042470B">
      <w:pPr>
        <w:spacing w:after="0" w:line="276" w:lineRule="auto"/>
        <w:ind w:left="4320"/>
        <w:rPr>
          <w:rFonts w:ascii="Courier New" w:hAnsi="Courier New" w:cs="Courier New"/>
          <w:sz w:val="20"/>
          <w:szCs w:val="20"/>
        </w:rPr>
      </w:pPr>
      <w:r w:rsidRPr="003808E1">
        <w:rPr>
          <w:rFonts w:ascii="Courier New" w:hAnsi="Courier New" w:cs="Courier New"/>
          <w:sz w:val="20"/>
          <w:szCs w:val="20"/>
        </w:rPr>
        <w:t xml:space="preserve">     </w:t>
      </w:r>
      <w:proofErr w:type="spellStart"/>
      <w:r w:rsidR="002967FE" w:rsidRPr="003808E1">
        <w:rPr>
          <w:rFonts w:ascii="Courier New" w:hAnsi="Courier New" w:cs="Courier New"/>
          <w:sz w:val="20"/>
          <w:szCs w:val="20"/>
        </w:rPr>
        <w:t>generalist.guild</w:t>
      </w:r>
      <w:proofErr w:type="spellEnd"/>
      <w:r w:rsidR="002967FE" w:rsidRPr="003808E1">
        <w:rPr>
          <w:rFonts w:ascii="Courier New" w:hAnsi="Courier New" w:cs="Courier New"/>
          <w:sz w:val="20"/>
          <w:szCs w:val="20"/>
        </w:rPr>
        <w:t>[1:n.species])</w:t>
      </w:r>
    </w:p>
    <w:p w14:paraId="7A2AB3F9" w14:textId="77777777" w:rsidR="002967FE" w:rsidRPr="003808E1" w:rsidRDefault="002967FE" w:rsidP="002967FE">
      <w:pPr>
        <w:spacing w:after="0" w:line="276" w:lineRule="auto"/>
        <w:rPr>
          <w:rFonts w:ascii="Courier New" w:hAnsi="Courier New" w:cs="Courier New"/>
          <w:sz w:val="20"/>
          <w:szCs w:val="20"/>
        </w:rPr>
      </w:pPr>
    </w:p>
    <w:p w14:paraId="53474035"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#end site loop</w:t>
      </w:r>
    </w:p>
    <w:p w14:paraId="6F7708B1" w14:textId="77777777" w:rsidR="002967FE" w:rsidRPr="003808E1" w:rsidRDefault="002967FE" w:rsidP="002967FE">
      <w:pPr>
        <w:spacing w:after="0" w:line="276" w:lineRule="auto"/>
        <w:rPr>
          <w:rFonts w:ascii="Courier New" w:hAnsi="Courier New" w:cs="Courier New"/>
          <w:sz w:val="20"/>
          <w:szCs w:val="20"/>
        </w:rPr>
      </w:pPr>
    </w:p>
    <w:p w14:paraId="44956D87" w14:textId="77777777" w:rsidR="002967FE" w:rsidRPr="003808E1" w:rsidRDefault="002967FE" w:rsidP="002967FE">
      <w:pPr>
        <w:spacing w:after="0" w:line="276" w:lineRule="auto"/>
        <w:rPr>
          <w:rFonts w:ascii="Courier New" w:hAnsi="Courier New" w:cs="Courier New"/>
          <w:sz w:val="20"/>
          <w:szCs w:val="20"/>
        </w:rPr>
      </w:pPr>
    </w:p>
    <w:p w14:paraId="2B54FA3A" w14:textId="3397BE5E" w:rsidR="002F50D8"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w:t>
      </w:r>
    </w:p>
    <w:p w14:paraId="4C3614D4" w14:textId="77777777" w:rsidR="002F50D8" w:rsidRPr="003808E1" w:rsidRDefault="002F50D8" w:rsidP="00D71F98"/>
    <w:sectPr w:rsidR="002F50D8" w:rsidRPr="003808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F98"/>
    <w:rsid w:val="00001B72"/>
    <w:rsid w:val="000127BC"/>
    <w:rsid w:val="00017796"/>
    <w:rsid w:val="000177C0"/>
    <w:rsid w:val="000207DE"/>
    <w:rsid w:val="00023DF1"/>
    <w:rsid w:val="00026906"/>
    <w:rsid w:val="00033578"/>
    <w:rsid w:val="00042A41"/>
    <w:rsid w:val="00044CEC"/>
    <w:rsid w:val="00047E7F"/>
    <w:rsid w:val="000515DE"/>
    <w:rsid w:val="00054216"/>
    <w:rsid w:val="00055474"/>
    <w:rsid w:val="00057807"/>
    <w:rsid w:val="0006028B"/>
    <w:rsid w:val="000625EA"/>
    <w:rsid w:val="00062F80"/>
    <w:rsid w:val="00063ECE"/>
    <w:rsid w:val="00064270"/>
    <w:rsid w:val="000663EA"/>
    <w:rsid w:val="000700C4"/>
    <w:rsid w:val="00071E02"/>
    <w:rsid w:val="00080278"/>
    <w:rsid w:val="000823FC"/>
    <w:rsid w:val="000865FC"/>
    <w:rsid w:val="000900C0"/>
    <w:rsid w:val="00091E19"/>
    <w:rsid w:val="00093265"/>
    <w:rsid w:val="00094C28"/>
    <w:rsid w:val="00097A9B"/>
    <w:rsid w:val="000A11FB"/>
    <w:rsid w:val="000A2B65"/>
    <w:rsid w:val="000A2EE0"/>
    <w:rsid w:val="000A6FBD"/>
    <w:rsid w:val="000B363D"/>
    <w:rsid w:val="000B5C03"/>
    <w:rsid w:val="000C099A"/>
    <w:rsid w:val="000C0B3D"/>
    <w:rsid w:val="000C1204"/>
    <w:rsid w:val="000C25D6"/>
    <w:rsid w:val="000C3800"/>
    <w:rsid w:val="000C3F2A"/>
    <w:rsid w:val="000C434F"/>
    <w:rsid w:val="000C485C"/>
    <w:rsid w:val="000D0511"/>
    <w:rsid w:val="000D0F46"/>
    <w:rsid w:val="000D268F"/>
    <w:rsid w:val="000D5835"/>
    <w:rsid w:val="000D5E73"/>
    <w:rsid w:val="000D6549"/>
    <w:rsid w:val="000E1FBA"/>
    <w:rsid w:val="000E337F"/>
    <w:rsid w:val="000E66EC"/>
    <w:rsid w:val="000F0A3B"/>
    <w:rsid w:val="000F0AAC"/>
    <w:rsid w:val="000F2461"/>
    <w:rsid w:val="00101FB7"/>
    <w:rsid w:val="001025F2"/>
    <w:rsid w:val="00103491"/>
    <w:rsid w:val="00103AD7"/>
    <w:rsid w:val="00112EFD"/>
    <w:rsid w:val="00112F2C"/>
    <w:rsid w:val="00113A4D"/>
    <w:rsid w:val="0011439B"/>
    <w:rsid w:val="00114A12"/>
    <w:rsid w:val="001175C2"/>
    <w:rsid w:val="001343D0"/>
    <w:rsid w:val="0013571E"/>
    <w:rsid w:val="00135C60"/>
    <w:rsid w:val="00136A18"/>
    <w:rsid w:val="001373DE"/>
    <w:rsid w:val="001439EB"/>
    <w:rsid w:val="0015099D"/>
    <w:rsid w:val="00157181"/>
    <w:rsid w:val="001579E7"/>
    <w:rsid w:val="001613C2"/>
    <w:rsid w:val="001625C9"/>
    <w:rsid w:val="0016689B"/>
    <w:rsid w:val="001674A2"/>
    <w:rsid w:val="001710E4"/>
    <w:rsid w:val="0017504C"/>
    <w:rsid w:val="00177865"/>
    <w:rsid w:val="00184669"/>
    <w:rsid w:val="00191718"/>
    <w:rsid w:val="001939B3"/>
    <w:rsid w:val="00193A59"/>
    <w:rsid w:val="00195A26"/>
    <w:rsid w:val="001A1EA6"/>
    <w:rsid w:val="001A2448"/>
    <w:rsid w:val="001A58E5"/>
    <w:rsid w:val="001A764B"/>
    <w:rsid w:val="001A7FD6"/>
    <w:rsid w:val="001B388A"/>
    <w:rsid w:val="001B45E0"/>
    <w:rsid w:val="001B7080"/>
    <w:rsid w:val="001B72C9"/>
    <w:rsid w:val="001C4392"/>
    <w:rsid w:val="001C5C13"/>
    <w:rsid w:val="001E0B13"/>
    <w:rsid w:val="001E35A9"/>
    <w:rsid w:val="00213AA4"/>
    <w:rsid w:val="00221169"/>
    <w:rsid w:val="00233296"/>
    <w:rsid w:val="00246F30"/>
    <w:rsid w:val="00253FF3"/>
    <w:rsid w:val="002553D5"/>
    <w:rsid w:val="002570DE"/>
    <w:rsid w:val="002600DF"/>
    <w:rsid w:val="002605A1"/>
    <w:rsid w:val="00262AAA"/>
    <w:rsid w:val="0026581A"/>
    <w:rsid w:val="0026611A"/>
    <w:rsid w:val="00273339"/>
    <w:rsid w:val="00273B45"/>
    <w:rsid w:val="00275637"/>
    <w:rsid w:val="002771A7"/>
    <w:rsid w:val="0027773C"/>
    <w:rsid w:val="00281399"/>
    <w:rsid w:val="002817D2"/>
    <w:rsid w:val="00282EB3"/>
    <w:rsid w:val="00285F60"/>
    <w:rsid w:val="00287480"/>
    <w:rsid w:val="00293E38"/>
    <w:rsid w:val="002967FE"/>
    <w:rsid w:val="002A0595"/>
    <w:rsid w:val="002B0D52"/>
    <w:rsid w:val="002B16EB"/>
    <w:rsid w:val="002B2E83"/>
    <w:rsid w:val="002B353C"/>
    <w:rsid w:val="002B4733"/>
    <w:rsid w:val="002C2AD8"/>
    <w:rsid w:val="002C6617"/>
    <w:rsid w:val="002C757A"/>
    <w:rsid w:val="002C798A"/>
    <w:rsid w:val="002D0641"/>
    <w:rsid w:val="002E511F"/>
    <w:rsid w:val="002E5345"/>
    <w:rsid w:val="002E5A1D"/>
    <w:rsid w:val="002F034F"/>
    <w:rsid w:val="002F0F93"/>
    <w:rsid w:val="002F16C7"/>
    <w:rsid w:val="002F464E"/>
    <w:rsid w:val="002F50D8"/>
    <w:rsid w:val="003012DB"/>
    <w:rsid w:val="003015DC"/>
    <w:rsid w:val="00302743"/>
    <w:rsid w:val="003051A4"/>
    <w:rsid w:val="00310730"/>
    <w:rsid w:val="00310F31"/>
    <w:rsid w:val="00323CAC"/>
    <w:rsid w:val="003243AA"/>
    <w:rsid w:val="00330AB2"/>
    <w:rsid w:val="0033401D"/>
    <w:rsid w:val="00334921"/>
    <w:rsid w:val="00334DD4"/>
    <w:rsid w:val="0033573C"/>
    <w:rsid w:val="00337D6C"/>
    <w:rsid w:val="003411D8"/>
    <w:rsid w:val="003421C7"/>
    <w:rsid w:val="00342D23"/>
    <w:rsid w:val="003461C5"/>
    <w:rsid w:val="00351CA8"/>
    <w:rsid w:val="00352A3F"/>
    <w:rsid w:val="003550DB"/>
    <w:rsid w:val="003566E0"/>
    <w:rsid w:val="00356C74"/>
    <w:rsid w:val="0036138D"/>
    <w:rsid w:val="003660C4"/>
    <w:rsid w:val="00375124"/>
    <w:rsid w:val="00376781"/>
    <w:rsid w:val="003808E1"/>
    <w:rsid w:val="00384B0E"/>
    <w:rsid w:val="00385EF7"/>
    <w:rsid w:val="00386930"/>
    <w:rsid w:val="00391500"/>
    <w:rsid w:val="00392F46"/>
    <w:rsid w:val="00395229"/>
    <w:rsid w:val="00396255"/>
    <w:rsid w:val="003A24EC"/>
    <w:rsid w:val="003A66D5"/>
    <w:rsid w:val="003A717B"/>
    <w:rsid w:val="003B05A7"/>
    <w:rsid w:val="003B2E50"/>
    <w:rsid w:val="003B7254"/>
    <w:rsid w:val="003C0D80"/>
    <w:rsid w:val="003C5548"/>
    <w:rsid w:val="003C64E7"/>
    <w:rsid w:val="003D158D"/>
    <w:rsid w:val="003D78AD"/>
    <w:rsid w:val="003E157A"/>
    <w:rsid w:val="003E2683"/>
    <w:rsid w:val="003E2793"/>
    <w:rsid w:val="003E4BB0"/>
    <w:rsid w:val="003F2579"/>
    <w:rsid w:val="003F4B2E"/>
    <w:rsid w:val="00400E2B"/>
    <w:rsid w:val="00404D54"/>
    <w:rsid w:val="0040552A"/>
    <w:rsid w:val="004076C1"/>
    <w:rsid w:val="00407B12"/>
    <w:rsid w:val="00410939"/>
    <w:rsid w:val="0041297D"/>
    <w:rsid w:val="004159A9"/>
    <w:rsid w:val="00415ED3"/>
    <w:rsid w:val="004167C7"/>
    <w:rsid w:val="00416FC8"/>
    <w:rsid w:val="0042470B"/>
    <w:rsid w:val="0042478F"/>
    <w:rsid w:val="00425833"/>
    <w:rsid w:val="0044241A"/>
    <w:rsid w:val="00442E0A"/>
    <w:rsid w:val="00445DE0"/>
    <w:rsid w:val="0045683D"/>
    <w:rsid w:val="00462068"/>
    <w:rsid w:val="0047011D"/>
    <w:rsid w:val="00470ECA"/>
    <w:rsid w:val="00480728"/>
    <w:rsid w:val="00483453"/>
    <w:rsid w:val="00483847"/>
    <w:rsid w:val="0048561A"/>
    <w:rsid w:val="00487B04"/>
    <w:rsid w:val="0049418D"/>
    <w:rsid w:val="004A1258"/>
    <w:rsid w:val="004A1A4A"/>
    <w:rsid w:val="004B26A6"/>
    <w:rsid w:val="004B5587"/>
    <w:rsid w:val="004B64F7"/>
    <w:rsid w:val="004C0678"/>
    <w:rsid w:val="004D1D76"/>
    <w:rsid w:val="004D216A"/>
    <w:rsid w:val="004D2F68"/>
    <w:rsid w:val="004D507B"/>
    <w:rsid w:val="004D511F"/>
    <w:rsid w:val="004D6DD4"/>
    <w:rsid w:val="004D6ECF"/>
    <w:rsid w:val="004D7010"/>
    <w:rsid w:val="004E111B"/>
    <w:rsid w:val="004E2FA9"/>
    <w:rsid w:val="004F53C7"/>
    <w:rsid w:val="00504175"/>
    <w:rsid w:val="005059CD"/>
    <w:rsid w:val="00505E56"/>
    <w:rsid w:val="00507037"/>
    <w:rsid w:val="00526541"/>
    <w:rsid w:val="00542D86"/>
    <w:rsid w:val="00546886"/>
    <w:rsid w:val="005504EE"/>
    <w:rsid w:val="00551774"/>
    <w:rsid w:val="0055362F"/>
    <w:rsid w:val="00555528"/>
    <w:rsid w:val="005567A4"/>
    <w:rsid w:val="00560F4E"/>
    <w:rsid w:val="00563353"/>
    <w:rsid w:val="00565B72"/>
    <w:rsid w:val="00565EFC"/>
    <w:rsid w:val="005769CA"/>
    <w:rsid w:val="00577D64"/>
    <w:rsid w:val="00581CFD"/>
    <w:rsid w:val="005832F6"/>
    <w:rsid w:val="00584204"/>
    <w:rsid w:val="00585607"/>
    <w:rsid w:val="00590A06"/>
    <w:rsid w:val="0059300F"/>
    <w:rsid w:val="005950C4"/>
    <w:rsid w:val="00596A6A"/>
    <w:rsid w:val="005A11E1"/>
    <w:rsid w:val="005A2044"/>
    <w:rsid w:val="005A440D"/>
    <w:rsid w:val="005B0082"/>
    <w:rsid w:val="005B19C4"/>
    <w:rsid w:val="005B2BD0"/>
    <w:rsid w:val="005B3A17"/>
    <w:rsid w:val="005B699A"/>
    <w:rsid w:val="005B6F07"/>
    <w:rsid w:val="005C2F96"/>
    <w:rsid w:val="005C3277"/>
    <w:rsid w:val="005C448D"/>
    <w:rsid w:val="005D0E71"/>
    <w:rsid w:val="005D590D"/>
    <w:rsid w:val="005D6C31"/>
    <w:rsid w:val="005E027F"/>
    <w:rsid w:val="005E37BD"/>
    <w:rsid w:val="005E7563"/>
    <w:rsid w:val="005F3068"/>
    <w:rsid w:val="005F646C"/>
    <w:rsid w:val="005F7364"/>
    <w:rsid w:val="005F746A"/>
    <w:rsid w:val="006018B6"/>
    <w:rsid w:val="00605669"/>
    <w:rsid w:val="00610BB3"/>
    <w:rsid w:val="00612932"/>
    <w:rsid w:val="006168AA"/>
    <w:rsid w:val="00616EB8"/>
    <w:rsid w:val="0062063E"/>
    <w:rsid w:val="0062129A"/>
    <w:rsid w:val="00622AFD"/>
    <w:rsid w:val="00623834"/>
    <w:rsid w:val="00625922"/>
    <w:rsid w:val="00625C13"/>
    <w:rsid w:val="00625FC8"/>
    <w:rsid w:val="00626D12"/>
    <w:rsid w:val="00641FA3"/>
    <w:rsid w:val="00642802"/>
    <w:rsid w:val="00643CDC"/>
    <w:rsid w:val="00644D37"/>
    <w:rsid w:val="00645034"/>
    <w:rsid w:val="006478DE"/>
    <w:rsid w:val="00660ED6"/>
    <w:rsid w:val="00682F1B"/>
    <w:rsid w:val="006836E5"/>
    <w:rsid w:val="0069279A"/>
    <w:rsid w:val="00694AC7"/>
    <w:rsid w:val="006A4DAE"/>
    <w:rsid w:val="006A7FF6"/>
    <w:rsid w:val="006B0B29"/>
    <w:rsid w:val="006B1508"/>
    <w:rsid w:val="006B2813"/>
    <w:rsid w:val="006B35D4"/>
    <w:rsid w:val="006C0ECF"/>
    <w:rsid w:val="006C2476"/>
    <w:rsid w:val="006C2C1C"/>
    <w:rsid w:val="006C4175"/>
    <w:rsid w:val="006D0F77"/>
    <w:rsid w:val="006D2359"/>
    <w:rsid w:val="006D4BF5"/>
    <w:rsid w:val="006D5FDC"/>
    <w:rsid w:val="006E20C1"/>
    <w:rsid w:val="006F1E9E"/>
    <w:rsid w:val="006F6559"/>
    <w:rsid w:val="006F6E15"/>
    <w:rsid w:val="0070096A"/>
    <w:rsid w:val="00705F31"/>
    <w:rsid w:val="00711229"/>
    <w:rsid w:val="007143C1"/>
    <w:rsid w:val="00715078"/>
    <w:rsid w:val="00715FAB"/>
    <w:rsid w:val="007205FE"/>
    <w:rsid w:val="0072167C"/>
    <w:rsid w:val="00722DB7"/>
    <w:rsid w:val="00731347"/>
    <w:rsid w:val="00735BFD"/>
    <w:rsid w:val="00736F70"/>
    <w:rsid w:val="0074555A"/>
    <w:rsid w:val="00745A8E"/>
    <w:rsid w:val="00762E32"/>
    <w:rsid w:val="007650C5"/>
    <w:rsid w:val="00765441"/>
    <w:rsid w:val="00765861"/>
    <w:rsid w:val="007679C9"/>
    <w:rsid w:val="0077065E"/>
    <w:rsid w:val="00770A34"/>
    <w:rsid w:val="007733F1"/>
    <w:rsid w:val="007741ED"/>
    <w:rsid w:val="00774365"/>
    <w:rsid w:val="007764C0"/>
    <w:rsid w:val="007770F0"/>
    <w:rsid w:val="007845AF"/>
    <w:rsid w:val="00785E35"/>
    <w:rsid w:val="00795E7A"/>
    <w:rsid w:val="007A1172"/>
    <w:rsid w:val="007A7178"/>
    <w:rsid w:val="007A7B89"/>
    <w:rsid w:val="007B1146"/>
    <w:rsid w:val="007B256D"/>
    <w:rsid w:val="007B5E26"/>
    <w:rsid w:val="007C1CDD"/>
    <w:rsid w:val="007C225D"/>
    <w:rsid w:val="007C3E85"/>
    <w:rsid w:val="007C7FFB"/>
    <w:rsid w:val="007D280D"/>
    <w:rsid w:val="007D51BE"/>
    <w:rsid w:val="007E34FC"/>
    <w:rsid w:val="007E59C4"/>
    <w:rsid w:val="007E70CC"/>
    <w:rsid w:val="007E727B"/>
    <w:rsid w:val="007E77FA"/>
    <w:rsid w:val="007E7DDC"/>
    <w:rsid w:val="007F4450"/>
    <w:rsid w:val="007F5AD8"/>
    <w:rsid w:val="007F6496"/>
    <w:rsid w:val="00801795"/>
    <w:rsid w:val="00802612"/>
    <w:rsid w:val="00802AAB"/>
    <w:rsid w:val="0080413B"/>
    <w:rsid w:val="008051B8"/>
    <w:rsid w:val="00806121"/>
    <w:rsid w:val="008202AD"/>
    <w:rsid w:val="008222E9"/>
    <w:rsid w:val="00822F33"/>
    <w:rsid w:val="0083126C"/>
    <w:rsid w:val="008315E3"/>
    <w:rsid w:val="00832CD6"/>
    <w:rsid w:val="008356FE"/>
    <w:rsid w:val="00840D94"/>
    <w:rsid w:val="00841B62"/>
    <w:rsid w:val="00843D77"/>
    <w:rsid w:val="00850EAE"/>
    <w:rsid w:val="008517B0"/>
    <w:rsid w:val="00852690"/>
    <w:rsid w:val="0085472C"/>
    <w:rsid w:val="008604D9"/>
    <w:rsid w:val="00860903"/>
    <w:rsid w:val="00865562"/>
    <w:rsid w:val="008729BF"/>
    <w:rsid w:val="0087489F"/>
    <w:rsid w:val="00876D50"/>
    <w:rsid w:val="00876F84"/>
    <w:rsid w:val="00883A5A"/>
    <w:rsid w:val="008875A8"/>
    <w:rsid w:val="00893B93"/>
    <w:rsid w:val="008A7874"/>
    <w:rsid w:val="008B1EDF"/>
    <w:rsid w:val="008B354D"/>
    <w:rsid w:val="008B47B0"/>
    <w:rsid w:val="008B7F5B"/>
    <w:rsid w:val="008D0CE9"/>
    <w:rsid w:val="008D7628"/>
    <w:rsid w:val="008E1924"/>
    <w:rsid w:val="008E46D6"/>
    <w:rsid w:val="008F048B"/>
    <w:rsid w:val="008F302A"/>
    <w:rsid w:val="008F663E"/>
    <w:rsid w:val="009022D2"/>
    <w:rsid w:val="009101DC"/>
    <w:rsid w:val="00911711"/>
    <w:rsid w:val="009120CE"/>
    <w:rsid w:val="009151E8"/>
    <w:rsid w:val="009178EE"/>
    <w:rsid w:val="00920233"/>
    <w:rsid w:val="009250CA"/>
    <w:rsid w:val="0092785A"/>
    <w:rsid w:val="0093183E"/>
    <w:rsid w:val="00931EC6"/>
    <w:rsid w:val="009377D4"/>
    <w:rsid w:val="00941CDF"/>
    <w:rsid w:val="0094535B"/>
    <w:rsid w:val="0095176C"/>
    <w:rsid w:val="0095178E"/>
    <w:rsid w:val="00952B98"/>
    <w:rsid w:val="00953F27"/>
    <w:rsid w:val="0095431F"/>
    <w:rsid w:val="009578EE"/>
    <w:rsid w:val="009623F6"/>
    <w:rsid w:val="00965AF4"/>
    <w:rsid w:val="00975149"/>
    <w:rsid w:val="009811B1"/>
    <w:rsid w:val="0098239C"/>
    <w:rsid w:val="009832FD"/>
    <w:rsid w:val="009846BB"/>
    <w:rsid w:val="009922CE"/>
    <w:rsid w:val="00993BEA"/>
    <w:rsid w:val="009A04CF"/>
    <w:rsid w:val="009A1068"/>
    <w:rsid w:val="009A2E54"/>
    <w:rsid w:val="009A3234"/>
    <w:rsid w:val="009A44E2"/>
    <w:rsid w:val="009A4537"/>
    <w:rsid w:val="009B2865"/>
    <w:rsid w:val="009B36AA"/>
    <w:rsid w:val="009B4D5D"/>
    <w:rsid w:val="009B6E9F"/>
    <w:rsid w:val="009C225B"/>
    <w:rsid w:val="009C55E3"/>
    <w:rsid w:val="009C7489"/>
    <w:rsid w:val="009D6A0B"/>
    <w:rsid w:val="009D7546"/>
    <w:rsid w:val="009E02DC"/>
    <w:rsid w:val="009E18C7"/>
    <w:rsid w:val="009E1DC8"/>
    <w:rsid w:val="009E3635"/>
    <w:rsid w:val="009F2728"/>
    <w:rsid w:val="00A007B0"/>
    <w:rsid w:val="00A04D08"/>
    <w:rsid w:val="00A04F5D"/>
    <w:rsid w:val="00A0783A"/>
    <w:rsid w:val="00A14DF8"/>
    <w:rsid w:val="00A21800"/>
    <w:rsid w:val="00A24006"/>
    <w:rsid w:val="00A3347E"/>
    <w:rsid w:val="00A41DE9"/>
    <w:rsid w:val="00A45692"/>
    <w:rsid w:val="00A505B0"/>
    <w:rsid w:val="00A50BAE"/>
    <w:rsid w:val="00A52D5B"/>
    <w:rsid w:val="00A5345E"/>
    <w:rsid w:val="00A55095"/>
    <w:rsid w:val="00A57C38"/>
    <w:rsid w:val="00A606EE"/>
    <w:rsid w:val="00A6152E"/>
    <w:rsid w:val="00A6660E"/>
    <w:rsid w:val="00A67D4A"/>
    <w:rsid w:val="00A70859"/>
    <w:rsid w:val="00A70DE8"/>
    <w:rsid w:val="00A71ED2"/>
    <w:rsid w:val="00A732E3"/>
    <w:rsid w:val="00A74E59"/>
    <w:rsid w:val="00A76EDF"/>
    <w:rsid w:val="00A81013"/>
    <w:rsid w:val="00A81ECC"/>
    <w:rsid w:val="00A83B1C"/>
    <w:rsid w:val="00A8489D"/>
    <w:rsid w:val="00A860D9"/>
    <w:rsid w:val="00A93D71"/>
    <w:rsid w:val="00A96167"/>
    <w:rsid w:val="00A97005"/>
    <w:rsid w:val="00AA1AC0"/>
    <w:rsid w:val="00AA248F"/>
    <w:rsid w:val="00AA2A4A"/>
    <w:rsid w:val="00AA3DE2"/>
    <w:rsid w:val="00AA5E67"/>
    <w:rsid w:val="00AA7378"/>
    <w:rsid w:val="00AA749C"/>
    <w:rsid w:val="00AB0418"/>
    <w:rsid w:val="00AB07A2"/>
    <w:rsid w:val="00AB3DF6"/>
    <w:rsid w:val="00AB5518"/>
    <w:rsid w:val="00AC42EE"/>
    <w:rsid w:val="00AC59AA"/>
    <w:rsid w:val="00AC7FDB"/>
    <w:rsid w:val="00AD47BA"/>
    <w:rsid w:val="00AD67BD"/>
    <w:rsid w:val="00AE1A88"/>
    <w:rsid w:val="00AE43F7"/>
    <w:rsid w:val="00AE44C4"/>
    <w:rsid w:val="00AE6000"/>
    <w:rsid w:val="00AE70C9"/>
    <w:rsid w:val="00AE778C"/>
    <w:rsid w:val="00AF7D18"/>
    <w:rsid w:val="00B0327A"/>
    <w:rsid w:val="00B06F27"/>
    <w:rsid w:val="00B07856"/>
    <w:rsid w:val="00B14BD5"/>
    <w:rsid w:val="00B15786"/>
    <w:rsid w:val="00B15DB1"/>
    <w:rsid w:val="00B1713F"/>
    <w:rsid w:val="00B175A9"/>
    <w:rsid w:val="00B23878"/>
    <w:rsid w:val="00B23ECA"/>
    <w:rsid w:val="00B242E5"/>
    <w:rsid w:val="00B4082D"/>
    <w:rsid w:val="00B42F79"/>
    <w:rsid w:val="00B4324F"/>
    <w:rsid w:val="00B512CC"/>
    <w:rsid w:val="00B5223A"/>
    <w:rsid w:val="00B54AC3"/>
    <w:rsid w:val="00B56FA8"/>
    <w:rsid w:val="00B614D0"/>
    <w:rsid w:val="00B658A3"/>
    <w:rsid w:val="00B662C0"/>
    <w:rsid w:val="00B71D87"/>
    <w:rsid w:val="00B73D33"/>
    <w:rsid w:val="00B7413F"/>
    <w:rsid w:val="00B7798E"/>
    <w:rsid w:val="00B8093F"/>
    <w:rsid w:val="00B82651"/>
    <w:rsid w:val="00B83218"/>
    <w:rsid w:val="00B920C2"/>
    <w:rsid w:val="00BA0429"/>
    <w:rsid w:val="00BA1FA0"/>
    <w:rsid w:val="00BA3012"/>
    <w:rsid w:val="00BA483F"/>
    <w:rsid w:val="00BA5CFF"/>
    <w:rsid w:val="00BB172C"/>
    <w:rsid w:val="00BB17B9"/>
    <w:rsid w:val="00BB4F3C"/>
    <w:rsid w:val="00BB51FB"/>
    <w:rsid w:val="00BB5430"/>
    <w:rsid w:val="00BB724C"/>
    <w:rsid w:val="00BC0067"/>
    <w:rsid w:val="00BC1EFF"/>
    <w:rsid w:val="00BC2795"/>
    <w:rsid w:val="00BC29A7"/>
    <w:rsid w:val="00BC39D4"/>
    <w:rsid w:val="00BC3B8B"/>
    <w:rsid w:val="00BC3F06"/>
    <w:rsid w:val="00BC572E"/>
    <w:rsid w:val="00BD0450"/>
    <w:rsid w:val="00BD6A5A"/>
    <w:rsid w:val="00BE5FC0"/>
    <w:rsid w:val="00BF4382"/>
    <w:rsid w:val="00C00A0E"/>
    <w:rsid w:val="00C058A4"/>
    <w:rsid w:val="00C156A8"/>
    <w:rsid w:val="00C171C7"/>
    <w:rsid w:val="00C17A8F"/>
    <w:rsid w:val="00C224E1"/>
    <w:rsid w:val="00C2252D"/>
    <w:rsid w:val="00C27743"/>
    <w:rsid w:val="00C33F22"/>
    <w:rsid w:val="00C42F1F"/>
    <w:rsid w:val="00C4422E"/>
    <w:rsid w:val="00C4678B"/>
    <w:rsid w:val="00C52172"/>
    <w:rsid w:val="00C540ED"/>
    <w:rsid w:val="00C56ABC"/>
    <w:rsid w:val="00C63EE8"/>
    <w:rsid w:val="00C650D4"/>
    <w:rsid w:val="00C65E77"/>
    <w:rsid w:val="00C7012B"/>
    <w:rsid w:val="00C8086D"/>
    <w:rsid w:val="00C8349C"/>
    <w:rsid w:val="00C83AA7"/>
    <w:rsid w:val="00C8437E"/>
    <w:rsid w:val="00C86FB5"/>
    <w:rsid w:val="00C87D92"/>
    <w:rsid w:val="00C93ABA"/>
    <w:rsid w:val="00CA1A3C"/>
    <w:rsid w:val="00CA316E"/>
    <w:rsid w:val="00CA3FD4"/>
    <w:rsid w:val="00CA51A8"/>
    <w:rsid w:val="00CA7945"/>
    <w:rsid w:val="00CA7E96"/>
    <w:rsid w:val="00CB14CF"/>
    <w:rsid w:val="00CB1E8F"/>
    <w:rsid w:val="00CB7423"/>
    <w:rsid w:val="00CC1C18"/>
    <w:rsid w:val="00CC2C76"/>
    <w:rsid w:val="00CC5B44"/>
    <w:rsid w:val="00CD17F2"/>
    <w:rsid w:val="00CD381A"/>
    <w:rsid w:val="00CD3D6E"/>
    <w:rsid w:val="00CD61C9"/>
    <w:rsid w:val="00CD7833"/>
    <w:rsid w:val="00CE03B2"/>
    <w:rsid w:val="00CE62FA"/>
    <w:rsid w:val="00CF56EF"/>
    <w:rsid w:val="00CF6D9D"/>
    <w:rsid w:val="00D02D03"/>
    <w:rsid w:val="00D0417E"/>
    <w:rsid w:val="00D14646"/>
    <w:rsid w:val="00D165FC"/>
    <w:rsid w:val="00D16B2E"/>
    <w:rsid w:val="00D16EF0"/>
    <w:rsid w:val="00D228E1"/>
    <w:rsid w:val="00D243CF"/>
    <w:rsid w:val="00D25607"/>
    <w:rsid w:val="00D32A8A"/>
    <w:rsid w:val="00D3712B"/>
    <w:rsid w:val="00D40E4B"/>
    <w:rsid w:val="00D43623"/>
    <w:rsid w:val="00D43E9D"/>
    <w:rsid w:val="00D43F08"/>
    <w:rsid w:val="00D45CB4"/>
    <w:rsid w:val="00D47D15"/>
    <w:rsid w:val="00D510E0"/>
    <w:rsid w:val="00D52207"/>
    <w:rsid w:val="00D5556D"/>
    <w:rsid w:val="00D55FC3"/>
    <w:rsid w:val="00D62ACC"/>
    <w:rsid w:val="00D6376A"/>
    <w:rsid w:val="00D63B8F"/>
    <w:rsid w:val="00D6689B"/>
    <w:rsid w:val="00D70B3E"/>
    <w:rsid w:val="00D71F98"/>
    <w:rsid w:val="00D758C5"/>
    <w:rsid w:val="00D83444"/>
    <w:rsid w:val="00D85FEE"/>
    <w:rsid w:val="00D901D1"/>
    <w:rsid w:val="00D92684"/>
    <w:rsid w:val="00D932BA"/>
    <w:rsid w:val="00D95BC3"/>
    <w:rsid w:val="00D96BF7"/>
    <w:rsid w:val="00D976AD"/>
    <w:rsid w:val="00DA240C"/>
    <w:rsid w:val="00DA58B5"/>
    <w:rsid w:val="00DB463C"/>
    <w:rsid w:val="00DB5707"/>
    <w:rsid w:val="00DB61F3"/>
    <w:rsid w:val="00DC077E"/>
    <w:rsid w:val="00DC357E"/>
    <w:rsid w:val="00DC40B7"/>
    <w:rsid w:val="00DC4E8F"/>
    <w:rsid w:val="00DC55D2"/>
    <w:rsid w:val="00DD270F"/>
    <w:rsid w:val="00DD4BF3"/>
    <w:rsid w:val="00DD57D3"/>
    <w:rsid w:val="00DD5BCC"/>
    <w:rsid w:val="00DD69D6"/>
    <w:rsid w:val="00DE1266"/>
    <w:rsid w:val="00DE4314"/>
    <w:rsid w:val="00DE5CB7"/>
    <w:rsid w:val="00DE645B"/>
    <w:rsid w:val="00DE6A37"/>
    <w:rsid w:val="00DF63A2"/>
    <w:rsid w:val="00DF723B"/>
    <w:rsid w:val="00DF7C52"/>
    <w:rsid w:val="00E00284"/>
    <w:rsid w:val="00E024F8"/>
    <w:rsid w:val="00E0729E"/>
    <w:rsid w:val="00E131B4"/>
    <w:rsid w:val="00E17AAE"/>
    <w:rsid w:val="00E236EB"/>
    <w:rsid w:val="00E27CE2"/>
    <w:rsid w:val="00E30EB9"/>
    <w:rsid w:val="00E32C35"/>
    <w:rsid w:val="00E43E51"/>
    <w:rsid w:val="00E44304"/>
    <w:rsid w:val="00E5004D"/>
    <w:rsid w:val="00E5338D"/>
    <w:rsid w:val="00E5390D"/>
    <w:rsid w:val="00E53E30"/>
    <w:rsid w:val="00E554C1"/>
    <w:rsid w:val="00E61EAE"/>
    <w:rsid w:val="00E63F8B"/>
    <w:rsid w:val="00E664DB"/>
    <w:rsid w:val="00E6733C"/>
    <w:rsid w:val="00E67942"/>
    <w:rsid w:val="00E70A58"/>
    <w:rsid w:val="00E710F4"/>
    <w:rsid w:val="00E73B63"/>
    <w:rsid w:val="00E746BF"/>
    <w:rsid w:val="00E8044C"/>
    <w:rsid w:val="00E827F3"/>
    <w:rsid w:val="00E82F9A"/>
    <w:rsid w:val="00E9416E"/>
    <w:rsid w:val="00E951C1"/>
    <w:rsid w:val="00EA0B2D"/>
    <w:rsid w:val="00EA2163"/>
    <w:rsid w:val="00EA26F9"/>
    <w:rsid w:val="00EA6A0A"/>
    <w:rsid w:val="00EB2235"/>
    <w:rsid w:val="00EB30AA"/>
    <w:rsid w:val="00EB6854"/>
    <w:rsid w:val="00EB6D11"/>
    <w:rsid w:val="00EB7B09"/>
    <w:rsid w:val="00EC0623"/>
    <w:rsid w:val="00ED132C"/>
    <w:rsid w:val="00EE6C47"/>
    <w:rsid w:val="00EE7214"/>
    <w:rsid w:val="00EF0ADE"/>
    <w:rsid w:val="00EF3964"/>
    <w:rsid w:val="00EF521F"/>
    <w:rsid w:val="00EF53DC"/>
    <w:rsid w:val="00EF5ADD"/>
    <w:rsid w:val="00EF607C"/>
    <w:rsid w:val="00EF61E4"/>
    <w:rsid w:val="00F0010E"/>
    <w:rsid w:val="00F05993"/>
    <w:rsid w:val="00F13770"/>
    <w:rsid w:val="00F20F3B"/>
    <w:rsid w:val="00F2205D"/>
    <w:rsid w:val="00F22094"/>
    <w:rsid w:val="00F22AAC"/>
    <w:rsid w:val="00F22B07"/>
    <w:rsid w:val="00F23DAC"/>
    <w:rsid w:val="00F24654"/>
    <w:rsid w:val="00F25133"/>
    <w:rsid w:val="00F27A2C"/>
    <w:rsid w:val="00F43008"/>
    <w:rsid w:val="00F5150E"/>
    <w:rsid w:val="00F53B54"/>
    <w:rsid w:val="00F544AB"/>
    <w:rsid w:val="00F5462B"/>
    <w:rsid w:val="00F56B77"/>
    <w:rsid w:val="00F57F8B"/>
    <w:rsid w:val="00F60D87"/>
    <w:rsid w:val="00F63955"/>
    <w:rsid w:val="00F66213"/>
    <w:rsid w:val="00F665ED"/>
    <w:rsid w:val="00F71B66"/>
    <w:rsid w:val="00F741E5"/>
    <w:rsid w:val="00F74D4D"/>
    <w:rsid w:val="00F76B0A"/>
    <w:rsid w:val="00F822B8"/>
    <w:rsid w:val="00F82DB3"/>
    <w:rsid w:val="00F875BF"/>
    <w:rsid w:val="00F91ED8"/>
    <w:rsid w:val="00F9315A"/>
    <w:rsid w:val="00F93DA0"/>
    <w:rsid w:val="00F95288"/>
    <w:rsid w:val="00F97601"/>
    <w:rsid w:val="00F97BE8"/>
    <w:rsid w:val="00FA1958"/>
    <w:rsid w:val="00FA1FCB"/>
    <w:rsid w:val="00FA2FBD"/>
    <w:rsid w:val="00FA6338"/>
    <w:rsid w:val="00FA79F6"/>
    <w:rsid w:val="00FB4243"/>
    <w:rsid w:val="00FB5043"/>
    <w:rsid w:val="00FB74DF"/>
    <w:rsid w:val="00FC0984"/>
    <w:rsid w:val="00FC109C"/>
    <w:rsid w:val="00FC3DCF"/>
    <w:rsid w:val="00FC790D"/>
    <w:rsid w:val="00FD1590"/>
    <w:rsid w:val="00FD54B2"/>
    <w:rsid w:val="00FE0DB1"/>
    <w:rsid w:val="00FE2AA9"/>
    <w:rsid w:val="00FE466C"/>
    <w:rsid w:val="00FF0156"/>
    <w:rsid w:val="00FF1F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775E8"/>
  <w15:chartTrackingRefBased/>
  <w15:docId w15:val="{2EE53EFF-4AF3-4346-82A2-3B06F0EA4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F98"/>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71F98"/>
    <w:rPr>
      <w:sz w:val="16"/>
      <w:szCs w:val="16"/>
    </w:rPr>
  </w:style>
  <w:style w:type="paragraph" w:styleId="CommentText">
    <w:name w:val="annotation text"/>
    <w:basedOn w:val="Normal"/>
    <w:link w:val="CommentTextChar"/>
    <w:uiPriority w:val="99"/>
    <w:unhideWhenUsed/>
    <w:rsid w:val="00D71F98"/>
    <w:pPr>
      <w:spacing w:line="240" w:lineRule="auto"/>
    </w:pPr>
    <w:rPr>
      <w:sz w:val="20"/>
      <w:szCs w:val="20"/>
    </w:rPr>
  </w:style>
  <w:style w:type="character" w:customStyle="1" w:styleId="CommentTextChar">
    <w:name w:val="Comment Text Char"/>
    <w:basedOn w:val="DefaultParagraphFont"/>
    <w:link w:val="CommentText"/>
    <w:uiPriority w:val="99"/>
    <w:rsid w:val="00D71F98"/>
    <w:rPr>
      <w:kern w:val="0"/>
      <w:sz w:val="20"/>
      <w:szCs w:val="20"/>
      <w14:ligatures w14:val="none"/>
    </w:rPr>
  </w:style>
  <w:style w:type="paragraph" w:customStyle="1" w:styleId="Normal2">
    <w:name w:val="Normal2"/>
    <w:rsid w:val="008E46D6"/>
    <w:pPr>
      <w:spacing w:after="0" w:line="240" w:lineRule="auto"/>
    </w:pPr>
    <w:rPr>
      <w:rFonts w:ascii="Cambria" w:eastAsia="Cambria" w:hAnsi="Cambria" w:cs="Cambria"/>
      <w:color w:val="000000"/>
      <w:kern w:val="0"/>
      <w:sz w:val="24"/>
      <w:szCs w:val="24"/>
      <w14:ligatures w14:val="none"/>
    </w:rPr>
  </w:style>
  <w:style w:type="paragraph" w:styleId="CommentSubject">
    <w:name w:val="annotation subject"/>
    <w:basedOn w:val="CommentText"/>
    <w:next w:val="CommentText"/>
    <w:link w:val="CommentSubjectChar"/>
    <w:uiPriority w:val="99"/>
    <w:semiHidden/>
    <w:unhideWhenUsed/>
    <w:rsid w:val="009846BB"/>
    <w:rPr>
      <w:b/>
      <w:bCs/>
    </w:rPr>
  </w:style>
  <w:style w:type="character" w:customStyle="1" w:styleId="CommentSubjectChar">
    <w:name w:val="Comment Subject Char"/>
    <w:basedOn w:val="CommentTextChar"/>
    <w:link w:val="CommentSubject"/>
    <w:uiPriority w:val="99"/>
    <w:semiHidden/>
    <w:rsid w:val="009846BB"/>
    <w:rPr>
      <w:b/>
      <w:bCs/>
      <w:kern w:val="0"/>
      <w:sz w:val="20"/>
      <w:szCs w:val="20"/>
      <w14:ligatures w14:val="none"/>
    </w:rPr>
  </w:style>
  <w:style w:type="table" w:styleId="TableGrid">
    <w:name w:val="Table Grid"/>
    <w:basedOn w:val="TableNormal"/>
    <w:uiPriority w:val="39"/>
    <w:rsid w:val="007764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65AF4"/>
    <w:rPr>
      <w:color w:val="808080"/>
    </w:rPr>
  </w:style>
  <w:style w:type="paragraph" w:styleId="Revision">
    <w:name w:val="Revision"/>
    <w:hidden/>
    <w:uiPriority w:val="99"/>
    <w:semiHidden/>
    <w:rsid w:val="00356C74"/>
    <w:pPr>
      <w:spacing w:after="0" w:line="240" w:lineRule="auto"/>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634864">
      <w:bodyDiv w:val="1"/>
      <w:marLeft w:val="0"/>
      <w:marRight w:val="0"/>
      <w:marTop w:val="0"/>
      <w:marBottom w:val="0"/>
      <w:divBdr>
        <w:top w:val="none" w:sz="0" w:space="0" w:color="auto"/>
        <w:left w:val="none" w:sz="0" w:space="0" w:color="auto"/>
        <w:bottom w:val="none" w:sz="0" w:space="0" w:color="auto"/>
        <w:right w:val="none" w:sz="0" w:space="0" w:color="auto"/>
      </w:divBdr>
      <w:divsChild>
        <w:div w:id="1105418099">
          <w:marLeft w:val="0"/>
          <w:marRight w:val="0"/>
          <w:marTop w:val="0"/>
          <w:marBottom w:val="0"/>
          <w:divBdr>
            <w:top w:val="none" w:sz="0" w:space="0" w:color="auto"/>
            <w:left w:val="none" w:sz="0" w:space="0" w:color="auto"/>
            <w:bottom w:val="none" w:sz="0" w:space="0" w:color="auto"/>
            <w:right w:val="none" w:sz="0" w:space="0" w:color="auto"/>
          </w:divBdr>
        </w:div>
        <w:div w:id="2122534055">
          <w:marLeft w:val="0"/>
          <w:marRight w:val="0"/>
          <w:marTop w:val="0"/>
          <w:marBottom w:val="0"/>
          <w:divBdr>
            <w:top w:val="none" w:sz="0" w:space="0" w:color="auto"/>
            <w:left w:val="none" w:sz="0" w:space="0" w:color="auto"/>
            <w:bottom w:val="none" w:sz="0" w:space="0" w:color="auto"/>
            <w:right w:val="none" w:sz="0" w:space="0" w:color="auto"/>
          </w:divBdr>
        </w:div>
        <w:div w:id="859244399">
          <w:marLeft w:val="0"/>
          <w:marRight w:val="0"/>
          <w:marTop w:val="0"/>
          <w:marBottom w:val="0"/>
          <w:divBdr>
            <w:top w:val="none" w:sz="0" w:space="0" w:color="auto"/>
            <w:left w:val="none" w:sz="0" w:space="0" w:color="auto"/>
            <w:bottom w:val="none" w:sz="0" w:space="0" w:color="auto"/>
            <w:right w:val="none" w:sz="0" w:space="0" w:color="auto"/>
          </w:divBdr>
        </w:div>
        <w:div w:id="919146068">
          <w:marLeft w:val="0"/>
          <w:marRight w:val="0"/>
          <w:marTop w:val="0"/>
          <w:marBottom w:val="0"/>
          <w:divBdr>
            <w:top w:val="none" w:sz="0" w:space="0" w:color="auto"/>
            <w:left w:val="none" w:sz="0" w:space="0" w:color="auto"/>
            <w:bottom w:val="none" w:sz="0" w:space="0" w:color="auto"/>
            <w:right w:val="none" w:sz="0" w:space="0" w:color="auto"/>
          </w:divBdr>
        </w:div>
        <w:div w:id="929509684">
          <w:marLeft w:val="0"/>
          <w:marRight w:val="0"/>
          <w:marTop w:val="0"/>
          <w:marBottom w:val="0"/>
          <w:divBdr>
            <w:top w:val="none" w:sz="0" w:space="0" w:color="auto"/>
            <w:left w:val="none" w:sz="0" w:space="0" w:color="auto"/>
            <w:bottom w:val="none" w:sz="0" w:space="0" w:color="auto"/>
            <w:right w:val="none" w:sz="0" w:space="0" w:color="auto"/>
          </w:divBdr>
        </w:div>
        <w:div w:id="734822048">
          <w:marLeft w:val="0"/>
          <w:marRight w:val="0"/>
          <w:marTop w:val="0"/>
          <w:marBottom w:val="0"/>
          <w:divBdr>
            <w:top w:val="none" w:sz="0" w:space="0" w:color="auto"/>
            <w:left w:val="none" w:sz="0" w:space="0" w:color="auto"/>
            <w:bottom w:val="none" w:sz="0" w:space="0" w:color="auto"/>
            <w:right w:val="none" w:sz="0" w:space="0" w:color="auto"/>
          </w:divBdr>
        </w:div>
        <w:div w:id="2133162216">
          <w:marLeft w:val="0"/>
          <w:marRight w:val="0"/>
          <w:marTop w:val="0"/>
          <w:marBottom w:val="0"/>
          <w:divBdr>
            <w:top w:val="none" w:sz="0" w:space="0" w:color="auto"/>
            <w:left w:val="none" w:sz="0" w:space="0" w:color="auto"/>
            <w:bottom w:val="none" w:sz="0" w:space="0" w:color="auto"/>
            <w:right w:val="none" w:sz="0" w:space="0" w:color="auto"/>
          </w:divBdr>
        </w:div>
        <w:div w:id="2011714096">
          <w:marLeft w:val="0"/>
          <w:marRight w:val="0"/>
          <w:marTop w:val="0"/>
          <w:marBottom w:val="0"/>
          <w:divBdr>
            <w:top w:val="none" w:sz="0" w:space="0" w:color="auto"/>
            <w:left w:val="none" w:sz="0" w:space="0" w:color="auto"/>
            <w:bottom w:val="none" w:sz="0" w:space="0" w:color="auto"/>
            <w:right w:val="none" w:sz="0" w:space="0" w:color="auto"/>
          </w:divBdr>
        </w:div>
        <w:div w:id="299310958">
          <w:marLeft w:val="0"/>
          <w:marRight w:val="0"/>
          <w:marTop w:val="0"/>
          <w:marBottom w:val="0"/>
          <w:divBdr>
            <w:top w:val="none" w:sz="0" w:space="0" w:color="auto"/>
            <w:left w:val="none" w:sz="0" w:space="0" w:color="auto"/>
            <w:bottom w:val="none" w:sz="0" w:space="0" w:color="auto"/>
            <w:right w:val="none" w:sz="0" w:space="0" w:color="auto"/>
          </w:divBdr>
        </w:div>
        <w:div w:id="1278637714">
          <w:marLeft w:val="0"/>
          <w:marRight w:val="0"/>
          <w:marTop w:val="0"/>
          <w:marBottom w:val="0"/>
          <w:divBdr>
            <w:top w:val="none" w:sz="0" w:space="0" w:color="auto"/>
            <w:left w:val="none" w:sz="0" w:space="0" w:color="auto"/>
            <w:bottom w:val="none" w:sz="0" w:space="0" w:color="auto"/>
            <w:right w:val="none" w:sz="0" w:space="0" w:color="auto"/>
          </w:divBdr>
        </w:div>
        <w:div w:id="1517233724">
          <w:marLeft w:val="0"/>
          <w:marRight w:val="0"/>
          <w:marTop w:val="0"/>
          <w:marBottom w:val="0"/>
          <w:divBdr>
            <w:top w:val="none" w:sz="0" w:space="0" w:color="auto"/>
            <w:left w:val="none" w:sz="0" w:space="0" w:color="auto"/>
            <w:bottom w:val="none" w:sz="0" w:space="0" w:color="auto"/>
            <w:right w:val="none" w:sz="0" w:space="0" w:color="auto"/>
          </w:divBdr>
        </w:div>
        <w:div w:id="1891073079">
          <w:marLeft w:val="0"/>
          <w:marRight w:val="0"/>
          <w:marTop w:val="0"/>
          <w:marBottom w:val="0"/>
          <w:divBdr>
            <w:top w:val="none" w:sz="0" w:space="0" w:color="auto"/>
            <w:left w:val="none" w:sz="0" w:space="0" w:color="auto"/>
            <w:bottom w:val="none" w:sz="0" w:space="0" w:color="auto"/>
            <w:right w:val="none" w:sz="0" w:space="0" w:color="auto"/>
          </w:divBdr>
        </w:div>
        <w:div w:id="51776232">
          <w:marLeft w:val="0"/>
          <w:marRight w:val="0"/>
          <w:marTop w:val="0"/>
          <w:marBottom w:val="0"/>
          <w:divBdr>
            <w:top w:val="none" w:sz="0" w:space="0" w:color="auto"/>
            <w:left w:val="none" w:sz="0" w:space="0" w:color="auto"/>
            <w:bottom w:val="none" w:sz="0" w:space="0" w:color="auto"/>
            <w:right w:val="none" w:sz="0" w:space="0" w:color="auto"/>
          </w:divBdr>
        </w:div>
        <w:div w:id="7216824">
          <w:marLeft w:val="0"/>
          <w:marRight w:val="0"/>
          <w:marTop w:val="0"/>
          <w:marBottom w:val="0"/>
          <w:divBdr>
            <w:top w:val="none" w:sz="0" w:space="0" w:color="auto"/>
            <w:left w:val="none" w:sz="0" w:space="0" w:color="auto"/>
            <w:bottom w:val="none" w:sz="0" w:space="0" w:color="auto"/>
            <w:right w:val="none" w:sz="0" w:space="0" w:color="auto"/>
          </w:divBdr>
        </w:div>
        <w:div w:id="292487529">
          <w:marLeft w:val="0"/>
          <w:marRight w:val="0"/>
          <w:marTop w:val="0"/>
          <w:marBottom w:val="0"/>
          <w:divBdr>
            <w:top w:val="none" w:sz="0" w:space="0" w:color="auto"/>
            <w:left w:val="none" w:sz="0" w:space="0" w:color="auto"/>
            <w:bottom w:val="none" w:sz="0" w:space="0" w:color="auto"/>
            <w:right w:val="none" w:sz="0" w:space="0" w:color="auto"/>
          </w:divBdr>
        </w:div>
        <w:div w:id="442380871">
          <w:marLeft w:val="0"/>
          <w:marRight w:val="0"/>
          <w:marTop w:val="0"/>
          <w:marBottom w:val="0"/>
          <w:divBdr>
            <w:top w:val="none" w:sz="0" w:space="0" w:color="auto"/>
            <w:left w:val="none" w:sz="0" w:space="0" w:color="auto"/>
            <w:bottom w:val="none" w:sz="0" w:space="0" w:color="auto"/>
            <w:right w:val="none" w:sz="0" w:space="0" w:color="auto"/>
          </w:divBdr>
        </w:div>
        <w:div w:id="1374772131">
          <w:marLeft w:val="0"/>
          <w:marRight w:val="0"/>
          <w:marTop w:val="0"/>
          <w:marBottom w:val="0"/>
          <w:divBdr>
            <w:top w:val="none" w:sz="0" w:space="0" w:color="auto"/>
            <w:left w:val="none" w:sz="0" w:space="0" w:color="auto"/>
            <w:bottom w:val="none" w:sz="0" w:space="0" w:color="auto"/>
            <w:right w:val="none" w:sz="0" w:space="0" w:color="auto"/>
          </w:divBdr>
        </w:div>
        <w:div w:id="674959071">
          <w:marLeft w:val="0"/>
          <w:marRight w:val="0"/>
          <w:marTop w:val="0"/>
          <w:marBottom w:val="0"/>
          <w:divBdr>
            <w:top w:val="none" w:sz="0" w:space="0" w:color="auto"/>
            <w:left w:val="none" w:sz="0" w:space="0" w:color="auto"/>
            <w:bottom w:val="none" w:sz="0" w:space="0" w:color="auto"/>
            <w:right w:val="none" w:sz="0" w:space="0" w:color="auto"/>
          </w:divBdr>
        </w:div>
        <w:div w:id="2102137822">
          <w:marLeft w:val="0"/>
          <w:marRight w:val="0"/>
          <w:marTop w:val="0"/>
          <w:marBottom w:val="0"/>
          <w:divBdr>
            <w:top w:val="none" w:sz="0" w:space="0" w:color="auto"/>
            <w:left w:val="none" w:sz="0" w:space="0" w:color="auto"/>
            <w:bottom w:val="none" w:sz="0" w:space="0" w:color="auto"/>
            <w:right w:val="none" w:sz="0" w:space="0" w:color="auto"/>
          </w:divBdr>
        </w:div>
        <w:div w:id="1065833669">
          <w:marLeft w:val="0"/>
          <w:marRight w:val="0"/>
          <w:marTop w:val="0"/>
          <w:marBottom w:val="0"/>
          <w:divBdr>
            <w:top w:val="none" w:sz="0" w:space="0" w:color="auto"/>
            <w:left w:val="none" w:sz="0" w:space="0" w:color="auto"/>
            <w:bottom w:val="none" w:sz="0" w:space="0" w:color="auto"/>
            <w:right w:val="none" w:sz="0" w:space="0" w:color="auto"/>
          </w:divBdr>
        </w:div>
        <w:div w:id="804202298">
          <w:marLeft w:val="0"/>
          <w:marRight w:val="0"/>
          <w:marTop w:val="0"/>
          <w:marBottom w:val="0"/>
          <w:divBdr>
            <w:top w:val="none" w:sz="0" w:space="0" w:color="auto"/>
            <w:left w:val="none" w:sz="0" w:space="0" w:color="auto"/>
            <w:bottom w:val="none" w:sz="0" w:space="0" w:color="auto"/>
            <w:right w:val="none" w:sz="0" w:space="0" w:color="auto"/>
          </w:divBdr>
        </w:div>
        <w:div w:id="1573083687">
          <w:marLeft w:val="0"/>
          <w:marRight w:val="0"/>
          <w:marTop w:val="0"/>
          <w:marBottom w:val="0"/>
          <w:divBdr>
            <w:top w:val="none" w:sz="0" w:space="0" w:color="auto"/>
            <w:left w:val="none" w:sz="0" w:space="0" w:color="auto"/>
            <w:bottom w:val="none" w:sz="0" w:space="0" w:color="auto"/>
            <w:right w:val="none" w:sz="0" w:space="0" w:color="auto"/>
          </w:divBdr>
        </w:div>
        <w:div w:id="957878630">
          <w:marLeft w:val="0"/>
          <w:marRight w:val="0"/>
          <w:marTop w:val="0"/>
          <w:marBottom w:val="0"/>
          <w:divBdr>
            <w:top w:val="none" w:sz="0" w:space="0" w:color="auto"/>
            <w:left w:val="none" w:sz="0" w:space="0" w:color="auto"/>
            <w:bottom w:val="none" w:sz="0" w:space="0" w:color="auto"/>
            <w:right w:val="none" w:sz="0" w:space="0" w:color="auto"/>
          </w:divBdr>
        </w:div>
        <w:div w:id="1900751858">
          <w:marLeft w:val="0"/>
          <w:marRight w:val="0"/>
          <w:marTop w:val="0"/>
          <w:marBottom w:val="0"/>
          <w:divBdr>
            <w:top w:val="none" w:sz="0" w:space="0" w:color="auto"/>
            <w:left w:val="none" w:sz="0" w:space="0" w:color="auto"/>
            <w:bottom w:val="none" w:sz="0" w:space="0" w:color="auto"/>
            <w:right w:val="none" w:sz="0" w:space="0" w:color="auto"/>
          </w:divBdr>
        </w:div>
        <w:div w:id="2074808363">
          <w:marLeft w:val="0"/>
          <w:marRight w:val="0"/>
          <w:marTop w:val="0"/>
          <w:marBottom w:val="0"/>
          <w:divBdr>
            <w:top w:val="none" w:sz="0" w:space="0" w:color="auto"/>
            <w:left w:val="none" w:sz="0" w:space="0" w:color="auto"/>
            <w:bottom w:val="none" w:sz="0" w:space="0" w:color="auto"/>
            <w:right w:val="none" w:sz="0" w:space="0" w:color="auto"/>
          </w:divBdr>
        </w:div>
        <w:div w:id="1096947215">
          <w:marLeft w:val="0"/>
          <w:marRight w:val="0"/>
          <w:marTop w:val="0"/>
          <w:marBottom w:val="0"/>
          <w:divBdr>
            <w:top w:val="none" w:sz="0" w:space="0" w:color="auto"/>
            <w:left w:val="none" w:sz="0" w:space="0" w:color="auto"/>
            <w:bottom w:val="none" w:sz="0" w:space="0" w:color="auto"/>
            <w:right w:val="none" w:sz="0" w:space="0" w:color="auto"/>
          </w:divBdr>
        </w:div>
        <w:div w:id="1052533585">
          <w:marLeft w:val="0"/>
          <w:marRight w:val="0"/>
          <w:marTop w:val="0"/>
          <w:marBottom w:val="0"/>
          <w:divBdr>
            <w:top w:val="none" w:sz="0" w:space="0" w:color="auto"/>
            <w:left w:val="none" w:sz="0" w:space="0" w:color="auto"/>
            <w:bottom w:val="none" w:sz="0" w:space="0" w:color="auto"/>
            <w:right w:val="none" w:sz="0" w:space="0" w:color="auto"/>
          </w:divBdr>
        </w:div>
      </w:divsChild>
    </w:div>
    <w:div w:id="373385058">
      <w:bodyDiv w:val="1"/>
      <w:marLeft w:val="0"/>
      <w:marRight w:val="0"/>
      <w:marTop w:val="0"/>
      <w:marBottom w:val="0"/>
      <w:divBdr>
        <w:top w:val="none" w:sz="0" w:space="0" w:color="auto"/>
        <w:left w:val="none" w:sz="0" w:space="0" w:color="auto"/>
        <w:bottom w:val="none" w:sz="0" w:space="0" w:color="auto"/>
        <w:right w:val="none" w:sz="0" w:space="0" w:color="auto"/>
      </w:divBdr>
    </w:div>
    <w:div w:id="729113073">
      <w:bodyDiv w:val="1"/>
      <w:marLeft w:val="0"/>
      <w:marRight w:val="0"/>
      <w:marTop w:val="0"/>
      <w:marBottom w:val="0"/>
      <w:divBdr>
        <w:top w:val="none" w:sz="0" w:space="0" w:color="auto"/>
        <w:left w:val="none" w:sz="0" w:space="0" w:color="auto"/>
        <w:bottom w:val="none" w:sz="0" w:space="0" w:color="auto"/>
        <w:right w:val="none" w:sz="0" w:space="0" w:color="auto"/>
      </w:divBdr>
      <w:divsChild>
        <w:div w:id="112332940">
          <w:marLeft w:val="0"/>
          <w:marRight w:val="0"/>
          <w:marTop w:val="0"/>
          <w:marBottom w:val="0"/>
          <w:divBdr>
            <w:top w:val="none" w:sz="0" w:space="0" w:color="auto"/>
            <w:left w:val="none" w:sz="0" w:space="0" w:color="auto"/>
            <w:bottom w:val="none" w:sz="0" w:space="0" w:color="auto"/>
            <w:right w:val="none" w:sz="0" w:space="0" w:color="auto"/>
          </w:divBdr>
        </w:div>
        <w:div w:id="1459109512">
          <w:marLeft w:val="0"/>
          <w:marRight w:val="0"/>
          <w:marTop w:val="0"/>
          <w:marBottom w:val="0"/>
          <w:divBdr>
            <w:top w:val="none" w:sz="0" w:space="0" w:color="auto"/>
            <w:left w:val="none" w:sz="0" w:space="0" w:color="auto"/>
            <w:bottom w:val="none" w:sz="0" w:space="0" w:color="auto"/>
            <w:right w:val="none" w:sz="0" w:space="0" w:color="auto"/>
          </w:divBdr>
        </w:div>
        <w:div w:id="120392079">
          <w:marLeft w:val="0"/>
          <w:marRight w:val="0"/>
          <w:marTop w:val="0"/>
          <w:marBottom w:val="0"/>
          <w:divBdr>
            <w:top w:val="none" w:sz="0" w:space="0" w:color="auto"/>
            <w:left w:val="none" w:sz="0" w:space="0" w:color="auto"/>
            <w:bottom w:val="none" w:sz="0" w:space="0" w:color="auto"/>
            <w:right w:val="none" w:sz="0" w:space="0" w:color="auto"/>
          </w:divBdr>
        </w:div>
        <w:div w:id="1269119091">
          <w:marLeft w:val="0"/>
          <w:marRight w:val="0"/>
          <w:marTop w:val="0"/>
          <w:marBottom w:val="0"/>
          <w:divBdr>
            <w:top w:val="none" w:sz="0" w:space="0" w:color="auto"/>
            <w:left w:val="none" w:sz="0" w:space="0" w:color="auto"/>
            <w:bottom w:val="none" w:sz="0" w:space="0" w:color="auto"/>
            <w:right w:val="none" w:sz="0" w:space="0" w:color="auto"/>
          </w:divBdr>
        </w:div>
        <w:div w:id="462432795">
          <w:marLeft w:val="0"/>
          <w:marRight w:val="0"/>
          <w:marTop w:val="0"/>
          <w:marBottom w:val="0"/>
          <w:divBdr>
            <w:top w:val="none" w:sz="0" w:space="0" w:color="auto"/>
            <w:left w:val="none" w:sz="0" w:space="0" w:color="auto"/>
            <w:bottom w:val="none" w:sz="0" w:space="0" w:color="auto"/>
            <w:right w:val="none" w:sz="0" w:space="0" w:color="auto"/>
          </w:divBdr>
        </w:div>
        <w:div w:id="1600721532">
          <w:marLeft w:val="0"/>
          <w:marRight w:val="0"/>
          <w:marTop w:val="0"/>
          <w:marBottom w:val="0"/>
          <w:divBdr>
            <w:top w:val="none" w:sz="0" w:space="0" w:color="auto"/>
            <w:left w:val="none" w:sz="0" w:space="0" w:color="auto"/>
            <w:bottom w:val="none" w:sz="0" w:space="0" w:color="auto"/>
            <w:right w:val="none" w:sz="0" w:space="0" w:color="auto"/>
          </w:divBdr>
        </w:div>
        <w:div w:id="661351205">
          <w:marLeft w:val="0"/>
          <w:marRight w:val="0"/>
          <w:marTop w:val="0"/>
          <w:marBottom w:val="0"/>
          <w:divBdr>
            <w:top w:val="none" w:sz="0" w:space="0" w:color="auto"/>
            <w:left w:val="none" w:sz="0" w:space="0" w:color="auto"/>
            <w:bottom w:val="none" w:sz="0" w:space="0" w:color="auto"/>
            <w:right w:val="none" w:sz="0" w:space="0" w:color="auto"/>
          </w:divBdr>
        </w:div>
        <w:div w:id="126052226">
          <w:marLeft w:val="0"/>
          <w:marRight w:val="0"/>
          <w:marTop w:val="0"/>
          <w:marBottom w:val="0"/>
          <w:divBdr>
            <w:top w:val="none" w:sz="0" w:space="0" w:color="auto"/>
            <w:left w:val="none" w:sz="0" w:space="0" w:color="auto"/>
            <w:bottom w:val="none" w:sz="0" w:space="0" w:color="auto"/>
            <w:right w:val="none" w:sz="0" w:space="0" w:color="auto"/>
          </w:divBdr>
        </w:div>
        <w:div w:id="400956081">
          <w:marLeft w:val="0"/>
          <w:marRight w:val="0"/>
          <w:marTop w:val="0"/>
          <w:marBottom w:val="0"/>
          <w:divBdr>
            <w:top w:val="none" w:sz="0" w:space="0" w:color="auto"/>
            <w:left w:val="none" w:sz="0" w:space="0" w:color="auto"/>
            <w:bottom w:val="none" w:sz="0" w:space="0" w:color="auto"/>
            <w:right w:val="none" w:sz="0" w:space="0" w:color="auto"/>
          </w:divBdr>
        </w:div>
        <w:div w:id="1970475556">
          <w:marLeft w:val="0"/>
          <w:marRight w:val="0"/>
          <w:marTop w:val="0"/>
          <w:marBottom w:val="0"/>
          <w:divBdr>
            <w:top w:val="none" w:sz="0" w:space="0" w:color="auto"/>
            <w:left w:val="none" w:sz="0" w:space="0" w:color="auto"/>
            <w:bottom w:val="none" w:sz="0" w:space="0" w:color="auto"/>
            <w:right w:val="none" w:sz="0" w:space="0" w:color="auto"/>
          </w:divBdr>
        </w:div>
        <w:div w:id="239754189">
          <w:marLeft w:val="0"/>
          <w:marRight w:val="0"/>
          <w:marTop w:val="0"/>
          <w:marBottom w:val="0"/>
          <w:divBdr>
            <w:top w:val="none" w:sz="0" w:space="0" w:color="auto"/>
            <w:left w:val="none" w:sz="0" w:space="0" w:color="auto"/>
            <w:bottom w:val="none" w:sz="0" w:space="0" w:color="auto"/>
            <w:right w:val="none" w:sz="0" w:space="0" w:color="auto"/>
          </w:divBdr>
        </w:div>
        <w:div w:id="1513882218">
          <w:marLeft w:val="0"/>
          <w:marRight w:val="0"/>
          <w:marTop w:val="0"/>
          <w:marBottom w:val="0"/>
          <w:divBdr>
            <w:top w:val="none" w:sz="0" w:space="0" w:color="auto"/>
            <w:left w:val="none" w:sz="0" w:space="0" w:color="auto"/>
            <w:bottom w:val="none" w:sz="0" w:space="0" w:color="auto"/>
            <w:right w:val="none" w:sz="0" w:space="0" w:color="auto"/>
          </w:divBdr>
        </w:div>
        <w:div w:id="722944046">
          <w:marLeft w:val="0"/>
          <w:marRight w:val="0"/>
          <w:marTop w:val="0"/>
          <w:marBottom w:val="0"/>
          <w:divBdr>
            <w:top w:val="none" w:sz="0" w:space="0" w:color="auto"/>
            <w:left w:val="none" w:sz="0" w:space="0" w:color="auto"/>
            <w:bottom w:val="none" w:sz="0" w:space="0" w:color="auto"/>
            <w:right w:val="none" w:sz="0" w:space="0" w:color="auto"/>
          </w:divBdr>
        </w:div>
        <w:div w:id="973371957">
          <w:marLeft w:val="0"/>
          <w:marRight w:val="0"/>
          <w:marTop w:val="0"/>
          <w:marBottom w:val="0"/>
          <w:divBdr>
            <w:top w:val="none" w:sz="0" w:space="0" w:color="auto"/>
            <w:left w:val="none" w:sz="0" w:space="0" w:color="auto"/>
            <w:bottom w:val="none" w:sz="0" w:space="0" w:color="auto"/>
            <w:right w:val="none" w:sz="0" w:space="0" w:color="auto"/>
          </w:divBdr>
        </w:div>
        <w:div w:id="1807888962">
          <w:marLeft w:val="0"/>
          <w:marRight w:val="0"/>
          <w:marTop w:val="0"/>
          <w:marBottom w:val="0"/>
          <w:divBdr>
            <w:top w:val="none" w:sz="0" w:space="0" w:color="auto"/>
            <w:left w:val="none" w:sz="0" w:space="0" w:color="auto"/>
            <w:bottom w:val="none" w:sz="0" w:space="0" w:color="auto"/>
            <w:right w:val="none" w:sz="0" w:space="0" w:color="auto"/>
          </w:divBdr>
        </w:div>
        <w:div w:id="342368519">
          <w:marLeft w:val="0"/>
          <w:marRight w:val="0"/>
          <w:marTop w:val="0"/>
          <w:marBottom w:val="0"/>
          <w:divBdr>
            <w:top w:val="none" w:sz="0" w:space="0" w:color="auto"/>
            <w:left w:val="none" w:sz="0" w:space="0" w:color="auto"/>
            <w:bottom w:val="none" w:sz="0" w:space="0" w:color="auto"/>
            <w:right w:val="none" w:sz="0" w:space="0" w:color="auto"/>
          </w:divBdr>
        </w:div>
        <w:div w:id="391119717">
          <w:marLeft w:val="0"/>
          <w:marRight w:val="0"/>
          <w:marTop w:val="0"/>
          <w:marBottom w:val="0"/>
          <w:divBdr>
            <w:top w:val="none" w:sz="0" w:space="0" w:color="auto"/>
            <w:left w:val="none" w:sz="0" w:space="0" w:color="auto"/>
            <w:bottom w:val="none" w:sz="0" w:space="0" w:color="auto"/>
            <w:right w:val="none" w:sz="0" w:space="0" w:color="auto"/>
          </w:divBdr>
        </w:div>
        <w:div w:id="1109205613">
          <w:marLeft w:val="0"/>
          <w:marRight w:val="0"/>
          <w:marTop w:val="0"/>
          <w:marBottom w:val="0"/>
          <w:divBdr>
            <w:top w:val="none" w:sz="0" w:space="0" w:color="auto"/>
            <w:left w:val="none" w:sz="0" w:space="0" w:color="auto"/>
            <w:bottom w:val="none" w:sz="0" w:space="0" w:color="auto"/>
            <w:right w:val="none" w:sz="0" w:space="0" w:color="auto"/>
          </w:divBdr>
        </w:div>
        <w:div w:id="935283333">
          <w:marLeft w:val="0"/>
          <w:marRight w:val="0"/>
          <w:marTop w:val="0"/>
          <w:marBottom w:val="0"/>
          <w:divBdr>
            <w:top w:val="none" w:sz="0" w:space="0" w:color="auto"/>
            <w:left w:val="none" w:sz="0" w:space="0" w:color="auto"/>
            <w:bottom w:val="none" w:sz="0" w:space="0" w:color="auto"/>
            <w:right w:val="none" w:sz="0" w:space="0" w:color="auto"/>
          </w:divBdr>
        </w:div>
        <w:div w:id="2126658848">
          <w:marLeft w:val="0"/>
          <w:marRight w:val="0"/>
          <w:marTop w:val="0"/>
          <w:marBottom w:val="0"/>
          <w:divBdr>
            <w:top w:val="none" w:sz="0" w:space="0" w:color="auto"/>
            <w:left w:val="none" w:sz="0" w:space="0" w:color="auto"/>
            <w:bottom w:val="none" w:sz="0" w:space="0" w:color="auto"/>
            <w:right w:val="none" w:sz="0" w:space="0" w:color="auto"/>
          </w:divBdr>
        </w:div>
        <w:div w:id="237861884">
          <w:marLeft w:val="0"/>
          <w:marRight w:val="0"/>
          <w:marTop w:val="0"/>
          <w:marBottom w:val="0"/>
          <w:divBdr>
            <w:top w:val="none" w:sz="0" w:space="0" w:color="auto"/>
            <w:left w:val="none" w:sz="0" w:space="0" w:color="auto"/>
            <w:bottom w:val="none" w:sz="0" w:space="0" w:color="auto"/>
            <w:right w:val="none" w:sz="0" w:space="0" w:color="auto"/>
          </w:divBdr>
        </w:div>
        <w:div w:id="761488122">
          <w:marLeft w:val="0"/>
          <w:marRight w:val="0"/>
          <w:marTop w:val="0"/>
          <w:marBottom w:val="0"/>
          <w:divBdr>
            <w:top w:val="none" w:sz="0" w:space="0" w:color="auto"/>
            <w:left w:val="none" w:sz="0" w:space="0" w:color="auto"/>
            <w:bottom w:val="none" w:sz="0" w:space="0" w:color="auto"/>
            <w:right w:val="none" w:sz="0" w:space="0" w:color="auto"/>
          </w:divBdr>
        </w:div>
        <w:div w:id="794100182">
          <w:marLeft w:val="0"/>
          <w:marRight w:val="0"/>
          <w:marTop w:val="0"/>
          <w:marBottom w:val="0"/>
          <w:divBdr>
            <w:top w:val="none" w:sz="0" w:space="0" w:color="auto"/>
            <w:left w:val="none" w:sz="0" w:space="0" w:color="auto"/>
            <w:bottom w:val="none" w:sz="0" w:space="0" w:color="auto"/>
            <w:right w:val="none" w:sz="0" w:space="0" w:color="auto"/>
          </w:divBdr>
        </w:div>
        <w:div w:id="1813256200">
          <w:marLeft w:val="0"/>
          <w:marRight w:val="0"/>
          <w:marTop w:val="0"/>
          <w:marBottom w:val="0"/>
          <w:divBdr>
            <w:top w:val="none" w:sz="0" w:space="0" w:color="auto"/>
            <w:left w:val="none" w:sz="0" w:space="0" w:color="auto"/>
            <w:bottom w:val="none" w:sz="0" w:space="0" w:color="auto"/>
            <w:right w:val="none" w:sz="0" w:space="0" w:color="auto"/>
          </w:divBdr>
        </w:div>
        <w:div w:id="53429043">
          <w:marLeft w:val="0"/>
          <w:marRight w:val="0"/>
          <w:marTop w:val="0"/>
          <w:marBottom w:val="0"/>
          <w:divBdr>
            <w:top w:val="none" w:sz="0" w:space="0" w:color="auto"/>
            <w:left w:val="none" w:sz="0" w:space="0" w:color="auto"/>
            <w:bottom w:val="none" w:sz="0" w:space="0" w:color="auto"/>
            <w:right w:val="none" w:sz="0" w:space="0" w:color="auto"/>
          </w:divBdr>
        </w:div>
        <w:div w:id="247661432">
          <w:marLeft w:val="0"/>
          <w:marRight w:val="0"/>
          <w:marTop w:val="0"/>
          <w:marBottom w:val="0"/>
          <w:divBdr>
            <w:top w:val="none" w:sz="0" w:space="0" w:color="auto"/>
            <w:left w:val="none" w:sz="0" w:space="0" w:color="auto"/>
            <w:bottom w:val="none" w:sz="0" w:space="0" w:color="auto"/>
            <w:right w:val="none" w:sz="0" w:space="0" w:color="auto"/>
          </w:divBdr>
        </w:div>
        <w:div w:id="777720166">
          <w:marLeft w:val="0"/>
          <w:marRight w:val="0"/>
          <w:marTop w:val="0"/>
          <w:marBottom w:val="0"/>
          <w:divBdr>
            <w:top w:val="none" w:sz="0" w:space="0" w:color="auto"/>
            <w:left w:val="none" w:sz="0" w:space="0" w:color="auto"/>
            <w:bottom w:val="none" w:sz="0" w:space="0" w:color="auto"/>
            <w:right w:val="none" w:sz="0" w:space="0" w:color="auto"/>
          </w:divBdr>
        </w:div>
        <w:div w:id="151214939">
          <w:marLeft w:val="0"/>
          <w:marRight w:val="0"/>
          <w:marTop w:val="0"/>
          <w:marBottom w:val="0"/>
          <w:divBdr>
            <w:top w:val="none" w:sz="0" w:space="0" w:color="auto"/>
            <w:left w:val="none" w:sz="0" w:space="0" w:color="auto"/>
            <w:bottom w:val="none" w:sz="0" w:space="0" w:color="auto"/>
            <w:right w:val="none" w:sz="0" w:space="0" w:color="auto"/>
          </w:divBdr>
        </w:div>
        <w:div w:id="1216746298">
          <w:marLeft w:val="0"/>
          <w:marRight w:val="0"/>
          <w:marTop w:val="0"/>
          <w:marBottom w:val="0"/>
          <w:divBdr>
            <w:top w:val="none" w:sz="0" w:space="0" w:color="auto"/>
            <w:left w:val="none" w:sz="0" w:space="0" w:color="auto"/>
            <w:bottom w:val="none" w:sz="0" w:space="0" w:color="auto"/>
            <w:right w:val="none" w:sz="0" w:space="0" w:color="auto"/>
          </w:divBdr>
        </w:div>
        <w:div w:id="458450346">
          <w:marLeft w:val="0"/>
          <w:marRight w:val="0"/>
          <w:marTop w:val="0"/>
          <w:marBottom w:val="0"/>
          <w:divBdr>
            <w:top w:val="none" w:sz="0" w:space="0" w:color="auto"/>
            <w:left w:val="none" w:sz="0" w:space="0" w:color="auto"/>
            <w:bottom w:val="none" w:sz="0" w:space="0" w:color="auto"/>
            <w:right w:val="none" w:sz="0" w:space="0" w:color="auto"/>
          </w:divBdr>
        </w:div>
        <w:div w:id="1644579857">
          <w:marLeft w:val="0"/>
          <w:marRight w:val="0"/>
          <w:marTop w:val="0"/>
          <w:marBottom w:val="0"/>
          <w:divBdr>
            <w:top w:val="none" w:sz="0" w:space="0" w:color="auto"/>
            <w:left w:val="none" w:sz="0" w:space="0" w:color="auto"/>
            <w:bottom w:val="none" w:sz="0" w:space="0" w:color="auto"/>
            <w:right w:val="none" w:sz="0" w:space="0" w:color="auto"/>
          </w:divBdr>
        </w:div>
        <w:div w:id="1241477168">
          <w:marLeft w:val="0"/>
          <w:marRight w:val="0"/>
          <w:marTop w:val="0"/>
          <w:marBottom w:val="0"/>
          <w:divBdr>
            <w:top w:val="none" w:sz="0" w:space="0" w:color="auto"/>
            <w:left w:val="none" w:sz="0" w:space="0" w:color="auto"/>
            <w:bottom w:val="none" w:sz="0" w:space="0" w:color="auto"/>
            <w:right w:val="none" w:sz="0" w:space="0" w:color="auto"/>
          </w:divBdr>
        </w:div>
        <w:div w:id="385568295">
          <w:marLeft w:val="0"/>
          <w:marRight w:val="0"/>
          <w:marTop w:val="0"/>
          <w:marBottom w:val="0"/>
          <w:divBdr>
            <w:top w:val="none" w:sz="0" w:space="0" w:color="auto"/>
            <w:left w:val="none" w:sz="0" w:space="0" w:color="auto"/>
            <w:bottom w:val="none" w:sz="0" w:space="0" w:color="auto"/>
            <w:right w:val="none" w:sz="0" w:space="0" w:color="auto"/>
          </w:divBdr>
        </w:div>
        <w:div w:id="1203983600">
          <w:marLeft w:val="0"/>
          <w:marRight w:val="0"/>
          <w:marTop w:val="0"/>
          <w:marBottom w:val="0"/>
          <w:divBdr>
            <w:top w:val="none" w:sz="0" w:space="0" w:color="auto"/>
            <w:left w:val="none" w:sz="0" w:space="0" w:color="auto"/>
            <w:bottom w:val="none" w:sz="0" w:space="0" w:color="auto"/>
            <w:right w:val="none" w:sz="0" w:space="0" w:color="auto"/>
          </w:divBdr>
        </w:div>
        <w:div w:id="760830904">
          <w:marLeft w:val="0"/>
          <w:marRight w:val="0"/>
          <w:marTop w:val="0"/>
          <w:marBottom w:val="0"/>
          <w:divBdr>
            <w:top w:val="none" w:sz="0" w:space="0" w:color="auto"/>
            <w:left w:val="none" w:sz="0" w:space="0" w:color="auto"/>
            <w:bottom w:val="none" w:sz="0" w:space="0" w:color="auto"/>
            <w:right w:val="none" w:sz="0" w:space="0" w:color="auto"/>
          </w:divBdr>
        </w:div>
        <w:div w:id="1162964195">
          <w:marLeft w:val="0"/>
          <w:marRight w:val="0"/>
          <w:marTop w:val="0"/>
          <w:marBottom w:val="0"/>
          <w:divBdr>
            <w:top w:val="none" w:sz="0" w:space="0" w:color="auto"/>
            <w:left w:val="none" w:sz="0" w:space="0" w:color="auto"/>
            <w:bottom w:val="none" w:sz="0" w:space="0" w:color="auto"/>
            <w:right w:val="none" w:sz="0" w:space="0" w:color="auto"/>
          </w:divBdr>
        </w:div>
        <w:div w:id="1643927339">
          <w:marLeft w:val="0"/>
          <w:marRight w:val="0"/>
          <w:marTop w:val="0"/>
          <w:marBottom w:val="0"/>
          <w:divBdr>
            <w:top w:val="none" w:sz="0" w:space="0" w:color="auto"/>
            <w:left w:val="none" w:sz="0" w:space="0" w:color="auto"/>
            <w:bottom w:val="none" w:sz="0" w:space="0" w:color="auto"/>
            <w:right w:val="none" w:sz="0" w:space="0" w:color="auto"/>
          </w:divBdr>
        </w:div>
        <w:div w:id="1025598667">
          <w:marLeft w:val="0"/>
          <w:marRight w:val="0"/>
          <w:marTop w:val="0"/>
          <w:marBottom w:val="0"/>
          <w:divBdr>
            <w:top w:val="none" w:sz="0" w:space="0" w:color="auto"/>
            <w:left w:val="none" w:sz="0" w:space="0" w:color="auto"/>
            <w:bottom w:val="none" w:sz="0" w:space="0" w:color="auto"/>
            <w:right w:val="none" w:sz="0" w:space="0" w:color="auto"/>
          </w:divBdr>
        </w:div>
        <w:div w:id="1679042595">
          <w:marLeft w:val="0"/>
          <w:marRight w:val="0"/>
          <w:marTop w:val="0"/>
          <w:marBottom w:val="0"/>
          <w:divBdr>
            <w:top w:val="none" w:sz="0" w:space="0" w:color="auto"/>
            <w:left w:val="none" w:sz="0" w:space="0" w:color="auto"/>
            <w:bottom w:val="none" w:sz="0" w:space="0" w:color="auto"/>
            <w:right w:val="none" w:sz="0" w:space="0" w:color="auto"/>
          </w:divBdr>
        </w:div>
        <w:div w:id="1268001646">
          <w:marLeft w:val="0"/>
          <w:marRight w:val="0"/>
          <w:marTop w:val="0"/>
          <w:marBottom w:val="0"/>
          <w:divBdr>
            <w:top w:val="none" w:sz="0" w:space="0" w:color="auto"/>
            <w:left w:val="none" w:sz="0" w:space="0" w:color="auto"/>
            <w:bottom w:val="none" w:sz="0" w:space="0" w:color="auto"/>
            <w:right w:val="none" w:sz="0" w:space="0" w:color="auto"/>
          </w:divBdr>
        </w:div>
        <w:div w:id="770324478">
          <w:marLeft w:val="0"/>
          <w:marRight w:val="0"/>
          <w:marTop w:val="0"/>
          <w:marBottom w:val="0"/>
          <w:divBdr>
            <w:top w:val="none" w:sz="0" w:space="0" w:color="auto"/>
            <w:left w:val="none" w:sz="0" w:space="0" w:color="auto"/>
            <w:bottom w:val="none" w:sz="0" w:space="0" w:color="auto"/>
            <w:right w:val="none" w:sz="0" w:space="0" w:color="auto"/>
          </w:divBdr>
        </w:div>
        <w:div w:id="761727851">
          <w:marLeft w:val="0"/>
          <w:marRight w:val="0"/>
          <w:marTop w:val="0"/>
          <w:marBottom w:val="0"/>
          <w:divBdr>
            <w:top w:val="none" w:sz="0" w:space="0" w:color="auto"/>
            <w:left w:val="none" w:sz="0" w:space="0" w:color="auto"/>
            <w:bottom w:val="none" w:sz="0" w:space="0" w:color="auto"/>
            <w:right w:val="none" w:sz="0" w:space="0" w:color="auto"/>
          </w:divBdr>
        </w:div>
        <w:div w:id="545336176">
          <w:marLeft w:val="0"/>
          <w:marRight w:val="0"/>
          <w:marTop w:val="0"/>
          <w:marBottom w:val="0"/>
          <w:divBdr>
            <w:top w:val="none" w:sz="0" w:space="0" w:color="auto"/>
            <w:left w:val="none" w:sz="0" w:space="0" w:color="auto"/>
            <w:bottom w:val="none" w:sz="0" w:space="0" w:color="auto"/>
            <w:right w:val="none" w:sz="0" w:space="0" w:color="auto"/>
          </w:divBdr>
        </w:div>
        <w:div w:id="136457947">
          <w:marLeft w:val="0"/>
          <w:marRight w:val="0"/>
          <w:marTop w:val="0"/>
          <w:marBottom w:val="0"/>
          <w:divBdr>
            <w:top w:val="none" w:sz="0" w:space="0" w:color="auto"/>
            <w:left w:val="none" w:sz="0" w:space="0" w:color="auto"/>
            <w:bottom w:val="none" w:sz="0" w:space="0" w:color="auto"/>
            <w:right w:val="none" w:sz="0" w:space="0" w:color="auto"/>
          </w:divBdr>
        </w:div>
        <w:div w:id="749932187">
          <w:marLeft w:val="0"/>
          <w:marRight w:val="0"/>
          <w:marTop w:val="0"/>
          <w:marBottom w:val="0"/>
          <w:divBdr>
            <w:top w:val="none" w:sz="0" w:space="0" w:color="auto"/>
            <w:left w:val="none" w:sz="0" w:space="0" w:color="auto"/>
            <w:bottom w:val="none" w:sz="0" w:space="0" w:color="auto"/>
            <w:right w:val="none" w:sz="0" w:space="0" w:color="auto"/>
          </w:divBdr>
        </w:div>
        <w:div w:id="1542790015">
          <w:marLeft w:val="0"/>
          <w:marRight w:val="0"/>
          <w:marTop w:val="0"/>
          <w:marBottom w:val="0"/>
          <w:divBdr>
            <w:top w:val="none" w:sz="0" w:space="0" w:color="auto"/>
            <w:left w:val="none" w:sz="0" w:space="0" w:color="auto"/>
            <w:bottom w:val="none" w:sz="0" w:space="0" w:color="auto"/>
            <w:right w:val="none" w:sz="0" w:space="0" w:color="auto"/>
          </w:divBdr>
        </w:div>
        <w:div w:id="2049600909">
          <w:marLeft w:val="0"/>
          <w:marRight w:val="0"/>
          <w:marTop w:val="0"/>
          <w:marBottom w:val="0"/>
          <w:divBdr>
            <w:top w:val="none" w:sz="0" w:space="0" w:color="auto"/>
            <w:left w:val="none" w:sz="0" w:space="0" w:color="auto"/>
            <w:bottom w:val="none" w:sz="0" w:space="0" w:color="auto"/>
            <w:right w:val="none" w:sz="0" w:space="0" w:color="auto"/>
          </w:divBdr>
        </w:div>
        <w:div w:id="1501391133">
          <w:marLeft w:val="0"/>
          <w:marRight w:val="0"/>
          <w:marTop w:val="0"/>
          <w:marBottom w:val="0"/>
          <w:divBdr>
            <w:top w:val="none" w:sz="0" w:space="0" w:color="auto"/>
            <w:left w:val="none" w:sz="0" w:space="0" w:color="auto"/>
            <w:bottom w:val="none" w:sz="0" w:space="0" w:color="auto"/>
            <w:right w:val="none" w:sz="0" w:space="0" w:color="auto"/>
          </w:divBdr>
        </w:div>
        <w:div w:id="728071832">
          <w:marLeft w:val="0"/>
          <w:marRight w:val="0"/>
          <w:marTop w:val="0"/>
          <w:marBottom w:val="0"/>
          <w:divBdr>
            <w:top w:val="none" w:sz="0" w:space="0" w:color="auto"/>
            <w:left w:val="none" w:sz="0" w:space="0" w:color="auto"/>
            <w:bottom w:val="none" w:sz="0" w:space="0" w:color="auto"/>
            <w:right w:val="none" w:sz="0" w:space="0" w:color="auto"/>
          </w:divBdr>
        </w:div>
        <w:div w:id="1027802558">
          <w:marLeft w:val="0"/>
          <w:marRight w:val="0"/>
          <w:marTop w:val="0"/>
          <w:marBottom w:val="0"/>
          <w:divBdr>
            <w:top w:val="none" w:sz="0" w:space="0" w:color="auto"/>
            <w:left w:val="none" w:sz="0" w:space="0" w:color="auto"/>
            <w:bottom w:val="none" w:sz="0" w:space="0" w:color="auto"/>
            <w:right w:val="none" w:sz="0" w:space="0" w:color="auto"/>
          </w:divBdr>
        </w:div>
        <w:div w:id="1373114791">
          <w:marLeft w:val="0"/>
          <w:marRight w:val="0"/>
          <w:marTop w:val="0"/>
          <w:marBottom w:val="0"/>
          <w:divBdr>
            <w:top w:val="none" w:sz="0" w:space="0" w:color="auto"/>
            <w:left w:val="none" w:sz="0" w:space="0" w:color="auto"/>
            <w:bottom w:val="none" w:sz="0" w:space="0" w:color="auto"/>
            <w:right w:val="none" w:sz="0" w:space="0" w:color="auto"/>
          </w:divBdr>
        </w:div>
        <w:div w:id="916671707">
          <w:marLeft w:val="0"/>
          <w:marRight w:val="0"/>
          <w:marTop w:val="0"/>
          <w:marBottom w:val="0"/>
          <w:divBdr>
            <w:top w:val="none" w:sz="0" w:space="0" w:color="auto"/>
            <w:left w:val="none" w:sz="0" w:space="0" w:color="auto"/>
            <w:bottom w:val="none" w:sz="0" w:space="0" w:color="auto"/>
            <w:right w:val="none" w:sz="0" w:space="0" w:color="auto"/>
          </w:divBdr>
        </w:div>
        <w:div w:id="152650968">
          <w:marLeft w:val="0"/>
          <w:marRight w:val="0"/>
          <w:marTop w:val="0"/>
          <w:marBottom w:val="0"/>
          <w:divBdr>
            <w:top w:val="none" w:sz="0" w:space="0" w:color="auto"/>
            <w:left w:val="none" w:sz="0" w:space="0" w:color="auto"/>
            <w:bottom w:val="none" w:sz="0" w:space="0" w:color="auto"/>
            <w:right w:val="none" w:sz="0" w:space="0" w:color="auto"/>
          </w:divBdr>
        </w:div>
        <w:div w:id="951472180">
          <w:marLeft w:val="0"/>
          <w:marRight w:val="0"/>
          <w:marTop w:val="0"/>
          <w:marBottom w:val="0"/>
          <w:divBdr>
            <w:top w:val="none" w:sz="0" w:space="0" w:color="auto"/>
            <w:left w:val="none" w:sz="0" w:space="0" w:color="auto"/>
            <w:bottom w:val="none" w:sz="0" w:space="0" w:color="auto"/>
            <w:right w:val="none" w:sz="0" w:space="0" w:color="auto"/>
          </w:divBdr>
        </w:div>
        <w:div w:id="136845455">
          <w:marLeft w:val="0"/>
          <w:marRight w:val="0"/>
          <w:marTop w:val="0"/>
          <w:marBottom w:val="0"/>
          <w:divBdr>
            <w:top w:val="none" w:sz="0" w:space="0" w:color="auto"/>
            <w:left w:val="none" w:sz="0" w:space="0" w:color="auto"/>
            <w:bottom w:val="none" w:sz="0" w:space="0" w:color="auto"/>
            <w:right w:val="none" w:sz="0" w:space="0" w:color="auto"/>
          </w:divBdr>
        </w:div>
        <w:div w:id="1018391065">
          <w:marLeft w:val="0"/>
          <w:marRight w:val="0"/>
          <w:marTop w:val="0"/>
          <w:marBottom w:val="0"/>
          <w:divBdr>
            <w:top w:val="none" w:sz="0" w:space="0" w:color="auto"/>
            <w:left w:val="none" w:sz="0" w:space="0" w:color="auto"/>
            <w:bottom w:val="none" w:sz="0" w:space="0" w:color="auto"/>
            <w:right w:val="none" w:sz="0" w:space="0" w:color="auto"/>
          </w:divBdr>
        </w:div>
        <w:div w:id="1641109473">
          <w:marLeft w:val="0"/>
          <w:marRight w:val="0"/>
          <w:marTop w:val="0"/>
          <w:marBottom w:val="0"/>
          <w:divBdr>
            <w:top w:val="none" w:sz="0" w:space="0" w:color="auto"/>
            <w:left w:val="none" w:sz="0" w:space="0" w:color="auto"/>
            <w:bottom w:val="none" w:sz="0" w:space="0" w:color="auto"/>
            <w:right w:val="none" w:sz="0" w:space="0" w:color="auto"/>
          </w:divBdr>
        </w:div>
        <w:div w:id="2066828191">
          <w:marLeft w:val="0"/>
          <w:marRight w:val="0"/>
          <w:marTop w:val="0"/>
          <w:marBottom w:val="0"/>
          <w:divBdr>
            <w:top w:val="none" w:sz="0" w:space="0" w:color="auto"/>
            <w:left w:val="none" w:sz="0" w:space="0" w:color="auto"/>
            <w:bottom w:val="none" w:sz="0" w:space="0" w:color="auto"/>
            <w:right w:val="none" w:sz="0" w:space="0" w:color="auto"/>
          </w:divBdr>
        </w:div>
        <w:div w:id="587544936">
          <w:marLeft w:val="0"/>
          <w:marRight w:val="0"/>
          <w:marTop w:val="0"/>
          <w:marBottom w:val="0"/>
          <w:divBdr>
            <w:top w:val="none" w:sz="0" w:space="0" w:color="auto"/>
            <w:left w:val="none" w:sz="0" w:space="0" w:color="auto"/>
            <w:bottom w:val="none" w:sz="0" w:space="0" w:color="auto"/>
            <w:right w:val="none" w:sz="0" w:space="0" w:color="auto"/>
          </w:divBdr>
        </w:div>
        <w:div w:id="1875077798">
          <w:marLeft w:val="0"/>
          <w:marRight w:val="0"/>
          <w:marTop w:val="0"/>
          <w:marBottom w:val="0"/>
          <w:divBdr>
            <w:top w:val="none" w:sz="0" w:space="0" w:color="auto"/>
            <w:left w:val="none" w:sz="0" w:space="0" w:color="auto"/>
            <w:bottom w:val="none" w:sz="0" w:space="0" w:color="auto"/>
            <w:right w:val="none" w:sz="0" w:space="0" w:color="auto"/>
          </w:divBdr>
        </w:div>
        <w:div w:id="170727922">
          <w:marLeft w:val="0"/>
          <w:marRight w:val="0"/>
          <w:marTop w:val="0"/>
          <w:marBottom w:val="0"/>
          <w:divBdr>
            <w:top w:val="none" w:sz="0" w:space="0" w:color="auto"/>
            <w:left w:val="none" w:sz="0" w:space="0" w:color="auto"/>
            <w:bottom w:val="none" w:sz="0" w:space="0" w:color="auto"/>
            <w:right w:val="none" w:sz="0" w:space="0" w:color="auto"/>
          </w:divBdr>
        </w:div>
        <w:div w:id="1637904404">
          <w:marLeft w:val="0"/>
          <w:marRight w:val="0"/>
          <w:marTop w:val="0"/>
          <w:marBottom w:val="0"/>
          <w:divBdr>
            <w:top w:val="none" w:sz="0" w:space="0" w:color="auto"/>
            <w:left w:val="none" w:sz="0" w:space="0" w:color="auto"/>
            <w:bottom w:val="none" w:sz="0" w:space="0" w:color="auto"/>
            <w:right w:val="none" w:sz="0" w:space="0" w:color="auto"/>
          </w:divBdr>
        </w:div>
        <w:div w:id="1610701732">
          <w:marLeft w:val="0"/>
          <w:marRight w:val="0"/>
          <w:marTop w:val="0"/>
          <w:marBottom w:val="0"/>
          <w:divBdr>
            <w:top w:val="none" w:sz="0" w:space="0" w:color="auto"/>
            <w:left w:val="none" w:sz="0" w:space="0" w:color="auto"/>
            <w:bottom w:val="none" w:sz="0" w:space="0" w:color="auto"/>
            <w:right w:val="none" w:sz="0" w:space="0" w:color="auto"/>
          </w:divBdr>
        </w:div>
        <w:div w:id="884298175">
          <w:marLeft w:val="0"/>
          <w:marRight w:val="0"/>
          <w:marTop w:val="0"/>
          <w:marBottom w:val="0"/>
          <w:divBdr>
            <w:top w:val="none" w:sz="0" w:space="0" w:color="auto"/>
            <w:left w:val="none" w:sz="0" w:space="0" w:color="auto"/>
            <w:bottom w:val="none" w:sz="0" w:space="0" w:color="auto"/>
            <w:right w:val="none" w:sz="0" w:space="0" w:color="auto"/>
          </w:divBdr>
        </w:div>
        <w:div w:id="738401148">
          <w:marLeft w:val="0"/>
          <w:marRight w:val="0"/>
          <w:marTop w:val="0"/>
          <w:marBottom w:val="0"/>
          <w:divBdr>
            <w:top w:val="none" w:sz="0" w:space="0" w:color="auto"/>
            <w:left w:val="none" w:sz="0" w:space="0" w:color="auto"/>
            <w:bottom w:val="none" w:sz="0" w:space="0" w:color="auto"/>
            <w:right w:val="none" w:sz="0" w:space="0" w:color="auto"/>
          </w:divBdr>
        </w:div>
        <w:div w:id="27995736">
          <w:marLeft w:val="0"/>
          <w:marRight w:val="0"/>
          <w:marTop w:val="0"/>
          <w:marBottom w:val="0"/>
          <w:divBdr>
            <w:top w:val="none" w:sz="0" w:space="0" w:color="auto"/>
            <w:left w:val="none" w:sz="0" w:space="0" w:color="auto"/>
            <w:bottom w:val="none" w:sz="0" w:space="0" w:color="auto"/>
            <w:right w:val="none" w:sz="0" w:space="0" w:color="auto"/>
          </w:divBdr>
        </w:div>
        <w:div w:id="39936076">
          <w:marLeft w:val="0"/>
          <w:marRight w:val="0"/>
          <w:marTop w:val="0"/>
          <w:marBottom w:val="0"/>
          <w:divBdr>
            <w:top w:val="none" w:sz="0" w:space="0" w:color="auto"/>
            <w:left w:val="none" w:sz="0" w:space="0" w:color="auto"/>
            <w:bottom w:val="none" w:sz="0" w:space="0" w:color="auto"/>
            <w:right w:val="none" w:sz="0" w:space="0" w:color="auto"/>
          </w:divBdr>
        </w:div>
        <w:div w:id="1485780176">
          <w:marLeft w:val="0"/>
          <w:marRight w:val="0"/>
          <w:marTop w:val="0"/>
          <w:marBottom w:val="0"/>
          <w:divBdr>
            <w:top w:val="none" w:sz="0" w:space="0" w:color="auto"/>
            <w:left w:val="none" w:sz="0" w:space="0" w:color="auto"/>
            <w:bottom w:val="none" w:sz="0" w:space="0" w:color="auto"/>
            <w:right w:val="none" w:sz="0" w:space="0" w:color="auto"/>
          </w:divBdr>
        </w:div>
        <w:div w:id="796218617">
          <w:marLeft w:val="0"/>
          <w:marRight w:val="0"/>
          <w:marTop w:val="0"/>
          <w:marBottom w:val="0"/>
          <w:divBdr>
            <w:top w:val="none" w:sz="0" w:space="0" w:color="auto"/>
            <w:left w:val="none" w:sz="0" w:space="0" w:color="auto"/>
            <w:bottom w:val="none" w:sz="0" w:space="0" w:color="auto"/>
            <w:right w:val="none" w:sz="0" w:space="0" w:color="auto"/>
          </w:divBdr>
        </w:div>
        <w:div w:id="131993295">
          <w:marLeft w:val="0"/>
          <w:marRight w:val="0"/>
          <w:marTop w:val="0"/>
          <w:marBottom w:val="0"/>
          <w:divBdr>
            <w:top w:val="none" w:sz="0" w:space="0" w:color="auto"/>
            <w:left w:val="none" w:sz="0" w:space="0" w:color="auto"/>
            <w:bottom w:val="none" w:sz="0" w:space="0" w:color="auto"/>
            <w:right w:val="none" w:sz="0" w:space="0" w:color="auto"/>
          </w:divBdr>
        </w:div>
        <w:div w:id="946501798">
          <w:marLeft w:val="0"/>
          <w:marRight w:val="0"/>
          <w:marTop w:val="0"/>
          <w:marBottom w:val="0"/>
          <w:divBdr>
            <w:top w:val="none" w:sz="0" w:space="0" w:color="auto"/>
            <w:left w:val="none" w:sz="0" w:space="0" w:color="auto"/>
            <w:bottom w:val="none" w:sz="0" w:space="0" w:color="auto"/>
            <w:right w:val="none" w:sz="0" w:space="0" w:color="auto"/>
          </w:divBdr>
        </w:div>
        <w:div w:id="297533599">
          <w:marLeft w:val="0"/>
          <w:marRight w:val="0"/>
          <w:marTop w:val="0"/>
          <w:marBottom w:val="0"/>
          <w:divBdr>
            <w:top w:val="none" w:sz="0" w:space="0" w:color="auto"/>
            <w:left w:val="none" w:sz="0" w:space="0" w:color="auto"/>
            <w:bottom w:val="none" w:sz="0" w:space="0" w:color="auto"/>
            <w:right w:val="none" w:sz="0" w:space="0" w:color="auto"/>
          </w:divBdr>
        </w:div>
        <w:div w:id="1359545061">
          <w:marLeft w:val="0"/>
          <w:marRight w:val="0"/>
          <w:marTop w:val="0"/>
          <w:marBottom w:val="0"/>
          <w:divBdr>
            <w:top w:val="none" w:sz="0" w:space="0" w:color="auto"/>
            <w:left w:val="none" w:sz="0" w:space="0" w:color="auto"/>
            <w:bottom w:val="none" w:sz="0" w:space="0" w:color="auto"/>
            <w:right w:val="none" w:sz="0" w:space="0" w:color="auto"/>
          </w:divBdr>
        </w:div>
        <w:div w:id="634944906">
          <w:marLeft w:val="0"/>
          <w:marRight w:val="0"/>
          <w:marTop w:val="0"/>
          <w:marBottom w:val="0"/>
          <w:divBdr>
            <w:top w:val="none" w:sz="0" w:space="0" w:color="auto"/>
            <w:left w:val="none" w:sz="0" w:space="0" w:color="auto"/>
            <w:bottom w:val="none" w:sz="0" w:space="0" w:color="auto"/>
            <w:right w:val="none" w:sz="0" w:space="0" w:color="auto"/>
          </w:divBdr>
        </w:div>
        <w:div w:id="879704216">
          <w:marLeft w:val="0"/>
          <w:marRight w:val="0"/>
          <w:marTop w:val="0"/>
          <w:marBottom w:val="0"/>
          <w:divBdr>
            <w:top w:val="none" w:sz="0" w:space="0" w:color="auto"/>
            <w:left w:val="none" w:sz="0" w:space="0" w:color="auto"/>
            <w:bottom w:val="none" w:sz="0" w:space="0" w:color="auto"/>
            <w:right w:val="none" w:sz="0" w:space="0" w:color="auto"/>
          </w:divBdr>
        </w:div>
        <w:div w:id="990789719">
          <w:marLeft w:val="0"/>
          <w:marRight w:val="0"/>
          <w:marTop w:val="0"/>
          <w:marBottom w:val="0"/>
          <w:divBdr>
            <w:top w:val="none" w:sz="0" w:space="0" w:color="auto"/>
            <w:left w:val="none" w:sz="0" w:space="0" w:color="auto"/>
            <w:bottom w:val="none" w:sz="0" w:space="0" w:color="auto"/>
            <w:right w:val="none" w:sz="0" w:space="0" w:color="auto"/>
          </w:divBdr>
        </w:div>
        <w:div w:id="2009748346">
          <w:marLeft w:val="0"/>
          <w:marRight w:val="0"/>
          <w:marTop w:val="0"/>
          <w:marBottom w:val="0"/>
          <w:divBdr>
            <w:top w:val="none" w:sz="0" w:space="0" w:color="auto"/>
            <w:left w:val="none" w:sz="0" w:space="0" w:color="auto"/>
            <w:bottom w:val="none" w:sz="0" w:space="0" w:color="auto"/>
            <w:right w:val="none" w:sz="0" w:space="0" w:color="auto"/>
          </w:divBdr>
        </w:div>
        <w:div w:id="200633192">
          <w:marLeft w:val="0"/>
          <w:marRight w:val="0"/>
          <w:marTop w:val="0"/>
          <w:marBottom w:val="0"/>
          <w:divBdr>
            <w:top w:val="none" w:sz="0" w:space="0" w:color="auto"/>
            <w:left w:val="none" w:sz="0" w:space="0" w:color="auto"/>
            <w:bottom w:val="none" w:sz="0" w:space="0" w:color="auto"/>
            <w:right w:val="none" w:sz="0" w:space="0" w:color="auto"/>
          </w:divBdr>
        </w:div>
        <w:div w:id="377052303">
          <w:marLeft w:val="0"/>
          <w:marRight w:val="0"/>
          <w:marTop w:val="0"/>
          <w:marBottom w:val="0"/>
          <w:divBdr>
            <w:top w:val="none" w:sz="0" w:space="0" w:color="auto"/>
            <w:left w:val="none" w:sz="0" w:space="0" w:color="auto"/>
            <w:bottom w:val="none" w:sz="0" w:space="0" w:color="auto"/>
            <w:right w:val="none" w:sz="0" w:space="0" w:color="auto"/>
          </w:divBdr>
        </w:div>
        <w:div w:id="2066874918">
          <w:marLeft w:val="0"/>
          <w:marRight w:val="0"/>
          <w:marTop w:val="0"/>
          <w:marBottom w:val="0"/>
          <w:divBdr>
            <w:top w:val="none" w:sz="0" w:space="0" w:color="auto"/>
            <w:left w:val="none" w:sz="0" w:space="0" w:color="auto"/>
            <w:bottom w:val="none" w:sz="0" w:space="0" w:color="auto"/>
            <w:right w:val="none" w:sz="0" w:space="0" w:color="auto"/>
          </w:divBdr>
        </w:div>
        <w:div w:id="84621005">
          <w:marLeft w:val="0"/>
          <w:marRight w:val="0"/>
          <w:marTop w:val="0"/>
          <w:marBottom w:val="0"/>
          <w:divBdr>
            <w:top w:val="none" w:sz="0" w:space="0" w:color="auto"/>
            <w:left w:val="none" w:sz="0" w:space="0" w:color="auto"/>
            <w:bottom w:val="none" w:sz="0" w:space="0" w:color="auto"/>
            <w:right w:val="none" w:sz="0" w:space="0" w:color="auto"/>
          </w:divBdr>
        </w:div>
        <w:div w:id="1789398293">
          <w:marLeft w:val="0"/>
          <w:marRight w:val="0"/>
          <w:marTop w:val="0"/>
          <w:marBottom w:val="0"/>
          <w:divBdr>
            <w:top w:val="none" w:sz="0" w:space="0" w:color="auto"/>
            <w:left w:val="none" w:sz="0" w:space="0" w:color="auto"/>
            <w:bottom w:val="none" w:sz="0" w:space="0" w:color="auto"/>
            <w:right w:val="none" w:sz="0" w:space="0" w:color="auto"/>
          </w:divBdr>
        </w:div>
        <w:div w:id="1985890396">
          <w:marLeft w:val="0"/>
          <w:marRight w:val="0"/>
          <w:marTop w:val="0"/>
          <w:marBottom w:val="0"/>
          <w:divBdr>
            <w:top w:val="none" w:sz="0" w:space="0" w:color="auto"/>
            <w:left w:val="none" w:sz="0" w:space="0" w:color="auto"/>
            <w:bottom w:val="none" w:sz="0" w:space="0" w:color="auto"/>
            <w:right w:val="none" w:sz="0" w:space="0" w:color="auto"/>
          </w:divBdr>
        </w:div>
        <w:div w:id="408886411">
          <w:marLeft w:val="0"/>
          <w:marRight w:val="0"/>
          <w:marTop w:val="0"/>
          <w:marBottom w:val="0"/>
          <w:divBdr>
            <w:top w:val="none" w:sz="0" w:space="0" w:color="auto"/>
            <w:left w:val="none" w:sz="0" w:space="0" w:color="auto"/>
            <w:bottom w:val="none" w:sz="0" w:space="0" w:color="auto"/>
            <w:right w:val="none" w:sz="0" w:space="0" w:color="auto"/>
          </w:divBdr>
        </w:div>
        <w:div w:id="395907332">
          <w:marLeft w:val="0"/>
          <w:marRight w:val="0"/>
          <w:marTop w:val="0"/>
          <w:marBottom w:val="0"/>
          <w:divBdr>
            <w:top w:val="none" w:sz="0" w:space="0" w:color="auto"/>
            <w:left w:val="none" w:sz="0" w:space="0" w:color="auto"/>
            <w:bottom w:val="none" w:sz="0" w:space="0" w:color="auto"/>
            <w:right w:val="none" w:sz="0" w:space="0" w:color="auto"/>
          </w:divBdr>
        </w:div>
        <w:div w:id="1347712807">
          <w:marLeft w:val="0"/>
          <w:marRight w:val="0"/>
          <w:marTop w:val="0"/>
          <w:marBottom w:val="0"/>
          <w:divBdr>
            <w:top w:val="none" w:sz="0" w:space="0" w:color="auto"/>
            <w:left w:val="none" w:sz="0" w:space="0" w:color="auto"/>
            <w:bottom w:val="none" w:sz="0" w:space="0" w:color="auto"/>
            <w:right w:val="none" w:sz="0" w:space="0" w:color="auto"/>
          </w:divBdr>
        </w:div>
        <w:div w:id="874149995">
          <w:marLeft w:val="0"/>
          <w:marRight w:val="0"/>
          <w:marTop w:val="0"/>
          <w:marBottom w:val="0"/>
          <w:divBdr>
            <w:top w:val="none" w:sz="0" w:space="0" w:color="auto"/>
            <w:left w:val="none" w:sz="0" w:space="0" w:color="auto"/>
            <w:bottom w:val="none" w:sz="0" w:space="0" w:color="auto"/>
            <w:right w:val="none" w:sz="0" w:space="0" w:color="auto"/>
          </w:divBdr>
        </w:div>
        <w:div w:id="1563758681">
          <w:marLeft w:val="0"/>
          <w:marRight w:val="0"/>
          <w:marTop w:val="0"/>
          <w:marBottom w:val="0"/>
          <w:divBdr>
            <w:top w:val="none" w:sz="0" w:space="0" w:color="auto"/>
            <w:left w:val="none" w:sz="0" w:space="0" w:color="auto"/>
            <w:bottom w:val="none" w:sz="0" w:space="0" w:color="auto"/>
            <w:right w:val="none" w:sz="0" w:space="0" w:color="auto"/>
          </w:divBdr>
        </w:div>
        <w:div w:id="695350022">
          <w:marLeft w:val="0"/>
          <w:marRight w:val="0"/>
          <w:marTop w:val="0"/>
          <w:marBottom w:val="0"/>
          <w:divBdr>
            <w:top w:val="none" w:sz="0" w:space="0" w:color="auto"/>
            <w:left w:val="none" w:sz="0" w:space="0" w:color="auto"/>
            <w:bottom w:val="none" w:sz="0" w:space="0" w:color="auto"/>
            <w:right w:val="none" w:sz="0" w:space="0" w:color="auto"/>
          </w:divBdr>
        </w:div>
        <w:div w:id="335811675">
          <w:marLeft w:val="0"/>
          <w:marRight w:val="0"/>
          <w:marTop w:val="0"/>
          <w:marBottom w:val="0"/>
          <w:divBdr>
            <w:top w:val="none" w:sz="0" w:space="0" w:color="auto"/>
            <w:left w:val="none" w:sz="0" w:space="0" w:color="auto"/>
            <w:bottom w:val="none" w:sz="0" w:space="0" w:color="auto"/>
            <w:right w:val="none" w:sz="0" w:space="0" w:color="auto"/>
          </w:divBdr>
        </w:div>
        <w:div w:id="2122915727">
          <w:marLeft w:val="0"/>
          <w:marRight w:val="0"/>
          <w:marTop w:val="0"/>
          <w:marBottom w:val="0"/>
          <w:divBdr>
            <w:top w:val="none" w:sz="0" w:space="0" w:color="auto"/>
            <w:left w:val="none" w:sz="0" w:space="0" w:color="auto"/>
            <w:bottom w:val="none" w:sz="0" w:space="0" w:color="auto"/>
            <w:right w:val="none" w:sz="0" w:space="0" w:color="auto"/>
          </w:divBdr>
        </w:div>
        <w:div w:id="1314213865">
          <w:marLeft w:val="0"/>
          <w:marRight w:val="0"/>
          <w:marTop w:val="0"/>
          <w:marBottom w:val="0"/>
          <w:divBdr>
            <w:top w:val="none" w:sz="0" w:space="0" w:color="auto"/>
            <w:left w:val="none" w:sz="0" w:space="0" w:color="auto"/>
            <w:bottom w:val="none" w:sz="0" w:space="0" w:color="auto"/>
            <w:right w:val="none" w:sz="0" w:space="0" w:color="auto"/>
          </w:divBdr>
        </w:div>
        <w:div w:id="896360382">
          <w:marLeft w:val="0"/>
          <w:marRight w:val="0"/>
          <w:marTop w:val="0"/>
          <w:marBottom w:val="0"/>
          <w:divBdr>
            <w:top w:val="none" w:sz="0" w:space="0" w:color="auto"/>
            <w:left w:val="none" w:sz="0" w:space="0" w:color="auto"/>
            <w:bottom w:val="none" w:sz="0" w:space="0" w:color="auto"/>
            <w:right w:val="none" w:sz="0" w:space="0" w:color="auto"/>
          </w:divBdr>
        </w:div>
        <w:div w:id="513963041">
          <w:marLeft w:val="0"/>
          <w:marRight w:val="0"/>
          <w:marTop w:val="0"/>
          <w:marBottom w:val="0"/>
          <w:divBdr>
            <w:top w:val="none" w:sz="0" w:space="0" w:color="auto"/>
            <w:left w:val="none" w:sz="0" w:space="0" w:color="auto"/>
            <w:bottom w:val="none" w:sz="0" w:space="0" w:color="auto"/>
            <w:right w:val="none" w:sz="0" w:space="0" w:color="auto"/>
          </w:divBdr>
        </w:div>
        <w:div w:id="1190877030">
          <w:marLeft w:val="0"/>
          <w:marRight w:val="0"/>
          <w:marTop w:val="0"/>
          <w:marBottom w:val="0"/>
          <w:divBdr>
            <w:top w:val="none" w:sz="0" w:space="0" w:color="auto"/>
            <w:left w:val="none" w:sz="0" w:space="0" w:color="auto"/>
            <w:bottom w:val="none" w:sz="0" w:space="0" w:color="auto"/>
            <w:right w:val="none" w:sz="0" w:space="0" w:color="auto"/>
          </w:divBdr>
        </w:div>
        <w:div w:id="2123107399">
          <w:marLeft w:val="0"/>
          <w:marRight w:val="0"/>
          <w:marTop w:val="0"/>
          <w:marBottom w:val="0"/>
          <w:divBdr>
            <w:top w:val="none" w:sz="0" w:space="0" w:color="auto"/>
            <w:left w:val="none" w:sz="0" w:space="0" w:color="auto"/>
            <w:bottom w:val="none" w:sz="0" w:space="0" w:color="auto"/>
            <w:right w:val="none" w:sz="0" w:space="0" w:color="auto"/>
          </w:divBdr>
        </w:div>
        <w:div w:id="372577722">
          <w:marLeft w:val="0"/>
          <w:marRight w:val="0"/>
          <w:marTop w:val="0"/>
          <w:marBottom w:val="0"/>
          <w:divBdr>
            <w:top w:val="none" w:sz="0" w:space="0" w:color="auto"/>
            <w:left w:val="none" w:sz="0" w:space="0" w:color="auto"/>
            <w:bottom w:val="none" w:sz="0" w:space="0" w:color="auto"/>
            <w:right w:val="none" w:sz="0" w:space="0" w:color="auto"/>
          </w:divBdr>
        </w:div>
        <w:div w:id="531262162">
          <w:marLeft w:val="0"/>
          <w:marRight w:val="0"/>
          <w:marTop w:val="0"/>
          <w:marBottom w:val="0"/>
          <w:divBdr>
            <w:top w:val="none" w:sz="0" w:space="0" w:color="auto"/>
            <w:left w:val="none" w:sz="0" w:space="0" w:color="auto"/>
            <w:bottom w:val="none" w:sz="0" w:space="0" w:color="auto"/>
            <w:right w:val="none" w:sz="0" w:space="0" w:color="auto"/>
          </w:divBdr>
        </w:div>
        <w:div w:id="584732336">
          <w:marLeft w:val="0"/>
          <w:marRight w:val="0"/>
          <w:marTop w:val="0"/>
          <w:marBottom w:val="0"/>
          <w:divBdr>
            <w:top w:val="none" w:sz="0" w:space="0" w:color="auto"/>
            <w:left w:val="none" w:sz="0" w:space="0" w:color="auto"/>
            <w:bottom w:val="none" w:sz="0" w:space="0" w:color="auto"/>
            <w:right w:val="none" w:sz="0" w:space="0" w:color="auto"/>
          </w:divBdr>
        </w:div>
        <w:div w:id="1394698766">
          <w:marLeft w:val="0"/>
          <w:marRight w:val="0"/>
          <w:marTop w:val="0"/>
          <w:marBottom w:val="0"/>
          <w:divBdr>
            <w:top w:val="none" w:sz="0" w:space="0" w:color="auto"/>
            <w:left w:val="none" w:sz="0" w:space="0" w:color="auto"/>
            <w:bottom w:val="none" w:sz="0" w:space="0" w:color="auto"/>
            <w:right w:val="none" w:sz="0" w:space="0" w:color="auto"/>
          </w:divBdr>
        </w:div>
        <w:div w:id="1044794337">
          <w:marLeft w:val="0"/>
          <w:marRight w:val="0"/>
          <w:marTop w:val="0"/>
          <w:marBottom w:val="0"/>
          <w:divBdr>
            <w:top w:val="none" w:sz="0" w:space="0" w:color="auto"/>
            <w:left w:val="none" w:sz="0" w:space="0" w:color="auto"/>
            <w:bottom w:val="none" w:sz="0" w:space="0" w:color="auto"/>
            <w:right w:val="none" w:sz="0" w:space="0" w:color="auto"/>
          </w:divBdr>
        </w:div>
        <w:div w:id="264389749">
          <w:marLeft w:val="0"/>
          <w:marRight w:val="0"/>
          <w:marTop w:val="0"/>
          <w:marBottom w:val="0"/>
          <w:divBdr>
            <w:top w:val="none" w:sz="0" w:space="0" w:color="auto"/>
            <w:left w:val="none" w:sz="0" w:space="0" w:color="auto"/>
            <w:bottom w:val="none" w:sz="0" w:space="0" w:color="auto"/>
            <w:right w:val="none" w:sz="0" w:space="0" w:color="auto"/>
          </w:divBdr>
        </w:div>
        <w:div w:id="1397364301">
          <w:marLeft w:val="0"/>
          <w:marRight w:val="0"/>
          <w:marTop w:val="0"/>
          <w:marBottom w:val="0"/>
          <w:divBdr>
            <w:top w:val="none" w:sz="0" w:space="0" w:color="auto"/>
            <w:left w:val="none" w:sz="0" w:space="0" w:color="auto"/>
            <w:bottom w:val="none" w:sz="0" w:space="0" w:color="auto"/>
            <w:right w:val="none" w:sz="0" w:space="0" w:color="auto"/>
          </w:divBdr>
        </w:div>
        <w:div w:id="435564373">
          <w:marLeft w:val="0"/>
          <w:marRight w:val="0"/>
          <w:marTop w:val="0"/>
          <w:marBottom w:val="0"/>
          <w:divBdr>
            <w:top w:val="none" w:sz="0" w:space="0" w:color="auto"/>
            <w:left w:val="none" w:sz="0" w:space="0" w:color="auto"/>
            <w:bottom w:val="none" w:sz="0" w:space="0" w:color="auto"/>
            <w:right w:val="none" w:sz="0" w:space="0" w:color="auto"/>
          </w:divBdr>
        </w:div>
        <w:div w:id="1968462588">
          <w:marLeft w:val="0"/>
          <w:marRight w:val="0"/>
          <w:marTop w:val="0"/>
          <w:marBottom w:val="0"/>
          <w:divBdr>
            <w:top w:val="none" w:sz="0" w:space="0" w:color="auto"/>
            <w:left w:val="none" w:sz="0" w:space="0" w:color="auto"/>
            <w:bottom w:val="none" w:sz="0" w:space="0" w:color="auto"/>
            <w:right w:val="none" w:sz="0" w:space="0" w:color="auto"/>
          </w:divBdr>
        </w:div>
        <w:div w:id="162553522">
          <w:marLeft w:val="0"/>
          <w:marRight w:val="0"/>
          <w:marTop w:val="0"/>
          <w:marBottom w:val="0"/>
          <w:divBdr>
            <w:top w:val="none" w:sz="0" w:space="0" w:color="auto"/>
            <w:left w:val="none" w:sz="0" w:space="0" w:color="auto"/>
            <w:bottom w:val="none" w:sz="0" w:space="0" w:color="auto"/>
            <w:right w:val="none" w:sz="0" w:space="0" w:color="auto"/>
          </w:divBdr>
        </w:div>
        <w:div w:id="1690788248">
          <w:marLeft w:val="0"/>
          <w:marRight w:val="0"/>
          <w:marTop w:val="0"/>
          <w:marBottom w:val="0"/>
          <w:divBdr>
            <w:top w:val="none" w:sz="0" w:space="0" w:color="auto"/>
            <w:left w:val="none" w:sz="0" w:space="0" w:color="auto"/>
            <w:bottom w:val="none" w:sz="0" w:space="0" w:color="auto"/>
            <w:right w:val="none" w:sz="0" w:space="0" w:color="auto"/>
          </w:divBdr>
        </w:div>
        <w:div w:id="678508739">
          <w:marLeft w:val="0"/>
          <w:marRight w:val="0"/>
          <w:marTop w:val="0"/>
          <w:marBottom w:val="0"/>
          <w:divBdr>
            <w:top w:val="none" w:sz="0" w:space="0" w:color="auto"/>
            <w:left w:val="none" w:sz="0" w:space="0" w:color="auto"/>
            <w:bottom w:val="none" w:sz="0" w:space="0" w:color="auto"/>
            <w:right w:val="none" w:sz="0" w:space="0" w:color="auto"/>
          </w:divBdr>
        </w:div>
        <w:div w:id="727651998">
          <w:marLeft w:val="0"/>
          <w:marRight w:val="0"/>
          <w:marTop w:val="0"/>
          <w:marBottom w:val="0"/>
          <w:divBdr>
            <w:top w:val="none" w:sz="0" w:space="0" w:color="auto"/>
            <w:left w:val="none" w:sz="0" w:space="0" w:color="auto"/>
            <w:bottom w:val="none" w:sz="0" w:space="0" w:color="auto"/>
            <w:right w:val="none" w:sz="0" w:space="0" w:color="auto"/>
          </w:divBdr>
        </w:div>
        <w:div w:id="685207641">
          <w:marLeft w:val="0"/>
          <w:marRight w:val="0"/>
          <w:marTop w:val="0"/>
          <w:marBottom w:val="0"/>
          <w:divBdr>
            <w:top w:val="none" w:sz="0" w:space="0" w:color="auto"/>
            <w:left w:val="none" w:sz="0" w:space="0" w:color="auto"/>
            <w:bottom w:val="none" w:sz="0" w:space="0" w:color="auto"/>
            <w:right w:val="none" w:sz="0" w:space="0" w:color="auto"/>
          </w:divBdr>
        </w:div>
        <w:div w:id="530386199">
          <w:marLeft w:val="0"/>
          <w:marRight w:val="0"/>
          <w:marTop w:val="0"/>
          <w:marBottom w:val="0"/>
          <w:divBdr>
            <w:top w:val="none" w:sz="0" w:space="0" w:color="auto"/>
            <w:left w:val="none" w:sz="0" w:space="0" w:color="auto"/>
            <w:bottom w:val="none" w:sz="0" w:space="0" w:color="auto"/>
            <w:right w:val="none" w:sz="0" w:space="0" w:color="auto"/>
          </w:divBdr>
        </w:div>
        <w:div w:id="981229093">
          <w:marLeft w:val="0"/>
          <w:marRight w:val="0"/>
          <w:marTop w:val="0"/>
          <w:marBottom w:val="0"/>
          <w:divBdr>
            <w:top w:val="none" w:sz="0" w:space="0" w:color="auto"/>
            <w:left w:val="none" w:sz="0" w:space="0" w:color="auto"/>
            <w:bottom w:val="none" w:sz="0" w:space="0" w:color="auto"/>
            <w:right w:val="none" w:sz="0" w:space="0" w:color="auto"/>
          </w:divBdr>
        </w:div>
        <w:div w:id="1420828546">
          <w:marLeft w:val="0"/>
          <w:marRight w:val="0"/>
          <w:marTop w:val="0"/>
          <w:marBottom w:val="0"/>
          <w:divBdr>
            <w:top w:val="none" w:sz="0" w:space="0" w:color="auto"/>
            <w:left w:val="none" w:sz="0" w:space="0" w:color="auto"/>
            <w:bottom w:val="none" w:sz="0" w:space="0" w:color="auto"/>
            <w:right w:val="none" w:sz="0" w:space="0" w:color="auto"/>
          </w:divBdr>
        </w:div>
        <w:div w:id="1424835988">
          <w:marLeft w:val="0"/>
          <w:marRight w:val="0"/>
          <w:marTop w:val="0"/>
          <w:marBottom w:val="0"/>
          <w:divBdr>
            <w:top w:val="none" w:sz="0" w:space="0" w:color="auto"/>
            <w:left w:val="none" w:sz="0" w:space="0" w:color="auto"/>
            <w:bottom w:val="none" w:sz="0" w:space="0" w:color="auto"/>
            <w:right w:val="none" w:sz="0" w:space="0" w:color="auto"/>
          </w:divBdr>
        </w:div>
        <w:div w:id="1794865718">
          <w:marLeft w:val="0"/>
          <w:marRight w:val="0"/>
          <w:marTop w:val="0"/>
          <w:marBottom w:val="0"/>
          <w:divBdr>
            <w:top w:val="none" w:sz="0" w:space="0" w:color="auto"/>
            <w:left w:val="none" w:sz="0" w:space="0" w:color="auto"/>
            <w:bottom w:val="none" w:sz="0" w:space="0" w:color="auto"/>
            <w:right w:val="none" w:sz="0" w:space="0" w:color="auto"/>
          </w:divBdr>
        </w:div>
        <w:div w:id="133719980">
          <w:marLeft w:val="0"/>
          <w:marRight w:val="0"/>
          <w:marTop w:val="0"/>
          <w:marBottom w:val="0"/>
          <w:divBdr>
            <w:top w:val="none" w:sz="0" w:space="0" w:color="auto"/>
            <w:left w:val="none" w:sz="0" w:space="0" w:color="auto"/>
            <w:bottom w:val="none" w:sz="0" w:space="0" w:color="auto"/>
            <w:right w:val="none" w:sz="0" w:space="0" w:color="auto"/>
          </w:divBdr>
        </w:div>
        <w:div w:id="1341008386">
          <w:marLeft w:val="0"/>
          <w:marRight w:val="0"/>
          <w:marTop w:val="0"/>
          <w:marBottom w:val="0"/>
          <w:divBdr>
            <w:top w:val="none" w:sz="0" w:space="0" w:color="auto"/>
            <w:left w:val="none" w:sz="0" w:space="0" w:color="auto"/>
            <w:bottom w:val="none" w:sz="0" w:space="0" w:color="auto"/>
            <w:right w:val="none" w:sz="0" w:space="0" w:color="auto"/>
          </w:divBdr>
        </w:div>
        <w:div w:id="457065747">
          <w:marLeft w:val="0"/>
          <w:marRight w:val="0"/>
          <w:marTop w:val="0"/>
          <w:marBottom w:val="0"/>
          <w:divBdr>
            <w:top w:val="none" w:sz="0" w:space="0" w:color="auto"/>
            <w:left w:val="none" w:sz="0" w:space="0" w:color="auto"/>
            <w:bottom w:val="none" w:sz="0" w:space="0" w:color="auto"/>
            <w:right w:val="none" w:sz="0" w:space="0" w:color="auto"/>
          </w:divBdr>
        </w:div>
        <w:div w:id="195122613">
          <w:marLeft w:val="0"/>
          <w:marRight w:val="0"/>
          <w:marTop w:val="0"/>
          <w:marBottom w:val="0"/>
          <w:divBdr>
            <w:top w:val="none" w:sz="0" w:space="0" w:color="auto"/>
            <w:left w:val="none" w:sz="0" w:space="0" w:color="auto"/>
            <w:bottom w:val="none" w:sz="0" w:space="0" w:color="auto"/>
            <w:right w:val="none" w:sz="0" w:space="0" w:color="auto"/>
          </w:divBdr>
        </w:div>
        <w:div w:id="652831078">
          <w:marLeft w:val="0"/>
          <w:marRight w:val="0"/>
          <w:marTop w:val="0"/>
          <w:marBottom w:val="0"/>
          <w:divBdr>
            <w:top w:val="none" w:sz="0" w:space="0" w:color="auto"/>
            <w:left w:val="none" w:sz="0" w:space="0" w:color="auto"/>
            <w:bottom w:val="none" w:sz="0" w:space="0" w:color="auto"/>
            <w:right w:val="none" w:sz="0" w:space="0" w:color="auto"/>
          </w:divBdr>
        </w:div>
        <w:div w:id="157114858">
          <w:marLeft w:val="0"/>
          <w:marRight w:val="0"/>
          <w:marTop w:val="0"/>
          <w:marBottom w:val="0"/>
          <w:divBdr>
            <w:top w:val="none" w:sz="0" w:space="0" w:color="auto"/>
            <w:left w:val="none" w:sz="0" w:space="0" w:color="auto"/>
            <w:bottom w:val="none" w:sz="0" w:space="0" w:color="auto"/>
            <w:right w:val="none" w:sz="0" w:space="0" w:color="auto"/>
          </w:divBdr>
        </w:div>
        <w:div w:id="1768228571">
          <w:marLeft w:val="0"/>
          <w:marRight w:val="0"/>
          <w:marTop w:val="0"/>
          <w:marBottom w:val="0"/>
          <w:divBdr>
            <w:top w:val="none" w:sz="0" w:space="0" w:color="auto"/>
            <w:left w:val="none" w:sz="0" w:space="0" w:color="auto"/>
            <w:bottom w:val="none" w:sz="0" w:space="0" w:color="auto"/>
            <w:right w:val="none" w:sz="0" w:space="0" w:color="auto"/>
          </w:divBdr>
        </w:div>
        <w:div w:id="77991182">
          <w:marLeft w:val="0"/>
          <w:marRight w:val="0"/>
          <w:marTop w:val="0"/>
          <w:marBottom w:val="0"/>
          <w:divBdr>
            <w:top w:val="none" w:sz="0" w:space="0" w:color="auto"/>
            <w:left w:val="none" w:sz="0" w:space="0" w:color="auto"/>
            <w:bottom w:val="none" w:sz="0" w:space="0" w:color="auto"/>
            <w:right w:val="none" w:sz="0" w:space="0" w:color="auto"/>
          </w:divBdr>
        </w:div>
        <w:div w:id="1475298116">
          <w:marLeft w:val="0"/>
          <w:marRight w:val="0"/>
          <w:marTop w:val="0"/>
          <w:marBottom w:val="0"/>
          <w:divBdr>
            <w:top w:val="none" w:sz="0" w:space="0" w:color="auto"/>
            <w:left w:val="none" w:sz="0" w:space="0" w:color="auto"/>
            <w:bottom w:val="none" w:sz="0" w:space="0" w:color="auto"/>
            <w:right w:val="none" w:sz="0" w:space="0" w:color="auto"/>
          </w:divBdr>
        </w:div>
        <w:div w:id="565989056">
          <w:marLeft w:val="0"/>
          <w:marRight w:val="0"/>
          <w:marTop w:val="0"/>
          <w:marBottom w:val="0"/>
          <w:divBdr>
            <w:top w:val="none" w:sz="0" w:space="0" w:color="auto"/>
            <w:left w:val="none" w:sz="0" w:space="0" w:color="auto"/>
            <w:bottom w:val="none" w:sz="0" w:space="0" w:color="auto"/>
            <w:right w:val="none" w:sz="0" w:space="0" w:color="auto"/>
          </w:divBdr>
        </w:div>
        <w:div w:id="761491167">
          <w:marLeft w:val="0"/>
          <w:marRight w:val="0"/>
          <w:marTop w:val="0"/>
          <w:marBottom w:val="0"/>
          <w:divBdr>
            <w:top w:val="none" w:sz="0" w:space="0" w:color="auto"/>
            <w:left w:val="none" w:sz="0" w:space="0" w:color="auto"/>
            <w:bottom w:val="none" w:sz="0" w:space="0" w:color="auto"/>
            <w:right w:val="none" w:sz="0" w:space="0" w:color="auto"/>
          </w:divBdr>
        </w:div>
        <w:div w:id="241767522">
          <w:marLeft w:val="0"/>
          <w:marRight w:val="0"/>
          <w:marTop w:val="0"/>
          <w:marBottom w:val="0"/>
          <w:divBdr>
            <w:top w:val="none" w:sz="0" w:space="0" w:color="auto"/>
            <w:left w:val="none" w:sz="0" w:space="0" w:color="auto"/>
            <w:bottom w:val="none" w:sz="0" w:space="0" w:color="auto"/>
            <w:right w:val="none" w:sz="0" w:space="0" w:color="auto"/>
          </w:divBdr>
        </w:div>
        <w:div w:id="2055620623">
          <w:marLeft w:val="0"/>
          <w:marRight w:val="0"/>
          <w:marTop w:val="0"/>
          <w:marBottom w:val="0"/>
          <w:divBdr>
            <w:top w:val="none" w:sz="0" w:space="0" w:color="auto"/>
            <w:left w:val="none" w:sz="0" w:space="0" w:color="auto"/>
            <w:bottom w:val="none" w:sz="0" w:space="0" w:color="auto"/>
            <w:right w:val="none" w:sz="0" w:space="0" w:color="auto"/>
          </w:divBdr>
        </w:div>
        <w:div w:id="1949701978">
          <w:marLeft w:val="0"/>
          <w:marRight w:val="0"/>
          <w:marTop w:val="0"/>
          <w:marBottom w:val="0"/>
          <w:divBdr>
            <w:top w:val="none" w:sz="0" w:space="0" w:color="auto"/>
            <w:left w:val="none" w:sz="0" w:space="0" w:color="auto"/>
            <w:bottom w:val="none" w:sz="0" w:space="0" w:color="auto"/>
            <w:right w:val="none" w:sz="0" w:space="0" w:color="auto"/>
          </w:divBdr>
        </w:div>
      </w:divsChild>
    </w:div>
    <w:div w:id="1475835300">
      <w:bodyDiv w:val="1"/>
      <w:marLeft w:val="0"/>
      <w:marRight w:val="0"/>
      <w:marTop w:val="0"/>
      <w:marBottom w:val="0"/>
      <w:divBdr>
        <w:top w:val="none" w:sz="0" w:space="0" w:color="auto"/>
        <w:left w:val="none" w:sz="0" w:space="0" w:color="auto"/>
        <w:bottom w:val="none" w:sz="0" w:space="0" w:color="auto"/>
        <w:right w:val="none" w:sz="0" w:space="0" w:color="auto"/>
      </w:divBdr>
    </w:div>
    <w:div w:id="1508978235">
      <w:bodyDiv w:val="1"/>
      <w:marLeft w:val="0"/>
      <w:marRight w:val="0"/>
      <w:marTop w:val="0"/>
      <w:marBottom w:val="0"/>
      <w:divBdr>
        <w:top w:val="none" w:sz="0" w:space="0" w:color="auto"/>
        <w:left w:val="none" w:sz="0" w:space="0" w:color="auto"/>
        <w:bottom w:val="none" w:sz="0" w:space="0" w:color="auto"/>
        <w:right w:val="none" w:sz="0" w:space="0" w:color="auto"/>
      </w:divBdr>
      <w:divsChild>
        <w:div w:id="1375734636">
          <w:marLeft w:val="0"/>
          <w:marRight w:val="0"/>
          <w:marTop w:val="0"/>
          <w:marBottom w:val="0"/>
          <w:divBdr>
            <w:top w:val="none" w:sz="0" w:space="0" w:color="auto"/>
            <w:left w:val="none" w:sz="0" w:space="0" w:color="auto"/>
            <w:bottom w:val="none" w:sz="0" w:space="0" w:color="auto"/>
            <w:right w:val="none" w:sz="0" w:space="0" w:color="auto"/>
          </w:divBdr>
        </w:div>
        <w:div w:id="674385232">
          <w:marLeft w:val="0"/>
          <w:marRight w:val="0"/>
          <w:marTop w:val="0"/>
          <w:marBottom w:val="0"/>
          <w:divBdr>
            <w:top w:val="none" w:sz="0" w:space="0" w:color="auto"/>
            <w:left w:val="none" w:sz="0" w:space="0" w:color="auto"/>
            <w:bottom w:val="none" w:sz="0" w:space="0" w:color="auto"/>
            <w:right w:val="none" w:sz="0" w:space="0" w:color="auto"/>
          </w:divBdr>
        </w:div>
        <w:div w:id="68430007">
          <w:marLeft w:val="0"/>
          <w:marRight w:val="0"/>
          <w:marTop w:val="0"/>
          <w:marBottom w:val="0"/>
          <w:divBdr>
            <w:top w:val="none" w:sz="0" w:space="0" w:color="auto"/>
            <w:left w:val="none" w:sz="0" w:space="0" w:color="auto"/>
            <w:bottom w:val="none" w:sz="0" w:space="0" w:color="auto"/>
            <w:right w:val="none" w:sz="0" w:space="0" w:color="auto"/>
          </w:divBdr>
        </w:div>
        <w:div w:id="226186030">
          <w:marLeft w:val="0"/>
          <w:marRight w:val="0"/>
          <w:marTop w:val="0"/>
          <w:marBottom w:val="0"/>
          <w:divBdr>
            <w:top w:val="none" w:sz="0" w:space="0" w:color="auto"/>
            <w:left w:val="none" w:sz="0" w:space="0" w:color="auto"/>
            <w:bottom w:val="none" w:sz="0" w:space="0" w:color="auto"/>
            <w:right w:val="none" w:sz="0" w:space="0" w:color="auto"/>
          </w:divBdr>
        </w:div>
        <w:div w:id="1065683812">
          <w:marLeft w:val="0"/>
          <w:marRight w:val="0"/>
          <w:marTop w:val="0"/>
          <w:marBottom w:val="0"/>
          <w:divBdr>
            <w:top w:val="none" w:sz="0" w:space="0" w:color="auto"/>
            <w:left w:val="none" w:sz="0" w:space="0" w:color="auto"/>
            <w:bottom w:val="none" w:sz="0" w:space="0" w:color="auto"/>
            <w:right w:val="none" w:sz="0" w:space="0" w:color="auto"/>
          </w:divBdr>
        </w:div>
        <w:div w:id="2029794105">
          <w:marLeft w:val="0"/>
          <w:marRight w:val="0"/>
          <w:marTop w:val="0"/>
          <w:marBottom w:val="0"/>
          <w:divBdr>
            <w:top w:val="none" w:sz="0" w:space="0" w:color="auto"/>
            <w:left w:val="none" w:sz="0" w:space="0" w:color="auto"/>
            <w:bottom w:val="none" w:sz="0" w:space="0" w:color="auto"/>
            <w:right w:val="none" w:sz="0" w:space="0" w:color="auto"/>
          </w:divBdr>
        </w:div>
        <w:div w:id="831338320">
          <w:marLeft w:val="0"/>
          <w:marRight w:val="0"/>
          <w:marTop w:val="0"/>
          <w:marBottom w:val="0"/>
          <w:divBdr>
            <w:top w:val="none" w:sz="0" w:space="0" w:color="auto"/>
            <w:left w:val="none" w:sz="0" w:space="0" w:color="auto"/>
            <w:bottom w:val="none" w:sz="0" w:space="0" w:color="auto"/>
            <w:right w:val="none" w:sz="0" w:space="0" w:color="auto"/>
          </w:divBdr>
        </w:div>
        <w:div w:id="2143302869">
          <w:marLeft w:val="0"/>
          <w:marRight w:val="0"/>
          <w:marTop w:val="0"/>
          <w:marBottom w:val="0"/>
          <w:divBdr>
            <w:top w:val="none" w:sz="0" w:space="0" w:color="auto"/>
            <w:left w:val="none" w:sz="0" w:space="0" w:color="auto"/>
            <w:bottom w:val="none" w:sz="0" w:space="0" w:color="auto"/>
            <w:right w:val="none" w:sz="0" w:space="0" w:color="auto"/>
          </w:divBdr>
        </w:div>
        <w:div w:id="1570387514">
          <w:marLeft w:val="0"/>
          <w:marRight w:val="0"/>
          <w:marTop w:val="0"/>
          <w:marBottom w:val="0"/>
          <w:divBdr>
            <w:top w:val="none" w:sz="0" w:space="0" w:color="auto"/>
            <w:left w:val="none" w:sz="0" w:space="0" w:color="auto"/>
            <w:bottom w:val="none" w:sz="0" w:space="0" w:color="auto"/>
            <w:right w:val="none" w:sz="0" w:space="0" w:color="auto"/>
          </w:divBdr>
        </w:div>
        <w:div w:id="1768577466">
          <w:marLeft w:val="0"/>
          <w:marRight w:val="0"/>
          <w:marTop w:val="0"/>
          <w:marBottom w:val="0"/>
          <w:divBdr>
            <w:top w:val="none" w:sz="0" w:space="0" w:color="auto"/>
            <w:left w:val="none" w:sz="0" w:space="0" w:color="auto"/>
            <w:bottom w:val="none" w:sz="0" w:space="0" w:color="auto"/>
            <w:right w:val="none" w:sz="0" w:space="0" w:color="auto"/>
          </w:divBdr>
        </w:div>
        <w:div w:id="1519810554">
          <w:marLeft w:val="0"/>
          <w:marRight w:val="0"/>
          <w:marTop w:val="0"/>
          <w:marBottom w:val="0"/>
          <w:divBdr>
            <w:top w:val="none" w:sz="0" w:space="0" w:color="auto"/>
            <w:left w:val="none" w:sz="0" w:space="0" w:color="auto"/>
            <w:bottom w:val="none" w:sz="0" w:space="0" w:color="auto"/>
            <w:right w:val="none" w:sz="0" w:space="0" w:color="auto"/>
          </w:divBdr>
        </w:div>
        <w:div w:id="1331445303">
          <w:marLeft w:val="0"/>
          <w:marRight w:val="0"/>
          <w:marTop w:val="0"/>
          <w:marBottom w:val="0"/>
          <w:divBdr>
            <w:top w:val="none" w:sz="0" w:space="0" w:color="auto"/>
            <w:left w:val="none" w:sz="0" w:space="0" w:color="auto"/>
            <w:bottom w:val="none" w:sz="0" w:space="0" w:color="auto"/>
            <w:right w:val="none" w:sz="0" w:space="0" w:color="auto"/>
          </w:divBdr>
        </w:div>
        <w:div w:id="1376201764">
          <w:marLeft w:val="0"/>
          <w:marRight w:val="0"/>
          <w:marTop w:val="0"/>
          <w:marBottom w:val="0"/>
          <w:divBdr>
            <w:top w:val="none" w:sz="0" w:space="0" w:color="auto"/>
            <w:left w:val="none" w:sz="0" w:space="0" w:color="auto"/>
            <w:bottom w:val="none" w:sz="0" w:space="0" w:color="auto"/>
            <w:right w:val="none" w:sz="0" w:space="0" w:color="auto"/>
          </w:divBdr>
        </w:div>
        <w:div w:id="58750505">
          <w:marLeft w:val="0"/>
          <w:marRight w:val="0"/>
          <w:marTop w:val="0"/>
          <w:marBottom w:val="0"/>
          <w:divBdr>
            <w:top w:val="none" w:sz="0" w:space="0" w:color="auto"/>
            <w:left w:val="none" w:sz="0" w:space="0" w:color="auto"/>
            <w:bottom w:val="none" w:sz="0" w:space="0" w:color="auto"/>
            <w:right w:val="none" w:sz="0" w:space="0" w:color="auto"/>
          </w:divBdr>
        </w:div>
        <w:div w:id="1025212414">
          <w:marLeft w:val="0"/>
          <w:marRight w:val="0"/>
          <w:marTop w:val="0"/>
          <w:marBottom w:val="0"/>
          <w:divBdr>
            <w:top w:val="none" w:sz="0" w:space="0" w:color="auto"/>
            <w:left w:val="none" w:sz="0" w:space="0" w:color="auto"/>
            <w:bottom w:val="none" w:sz="0" w:space="0" w:color="auto"/>
            <w:right w:val="none" w:sz="0" w:space="0" w:color="auto"/>
          </w:divBdr>
        </w:div>
        <w:div w:id="1351176569">
          <w:marLeft w:val="0"/>
          <w:marRight w:val="0"/>
          <w:marTop w:val="0"/>
          <w:marBottom w:val="0"/>
          <w:divBdr>
            <w:top w:val="none" w:sz="0" w:space="0" w:color="auto"/>
            <w:left w:val="none" w:sz="0" w:space="0" w:color="auto"/>
            <w:bottom w:val="none" w:sz="0" w:space="0" w:color="auto"/>
            <w:right w:val="none" w:sz="0" w:space="0" w:color="auto"/>
          </w:divBdr>
        </w:div>
        <w:div w:id="670058891">
          <w:marLeft w:val="0"/>
          <w:marRight w:val="0"/>
          <w:marTop w:val="0"/>
          <w:marBottom w:val="0"/>
          <w:divBdr>
            <w:top w:val="none" w:sz="0" w:space="0" w:color="auto"/>
            <w:left w:val="none" w:sz="0" w:space="0" w:color="auto"/>
            <w:bottom w:val="none" w:sz="0" w:space="0" w:color="auto"/>
            <w:right w:val="none" w:sz="0" w:space="0" w:color="auto"/>
          </w:divBdr>
        </w:div>
        <w:div w:id="1930692954">
          <w:marLeft w:val="0"/>
          <w:marRight w:val="0"/>
          <w:marTop w:val="0"/>
          <w:marBottom w:val="0"/>
          <w:divBdr>
            <w:top w:val="none" w:sz="0" w:space="0" w:color="auto"/>
            <w:left w:val="none" w:sz="0" w:space="0" w:color="auto"/>
            <w:bottom w:val="none" w:sz="0" w:space="0" w:color="auto"/>
            <w:right w:val="none" w:sz="0" w:space="0" w:color="auto"/>
          </w:divBdr>
        </w:div>
        <w:div w:id="1337733845">
          <w:marLeft w:val="0"/>
          <w:marRight w:val="0"/>
          <w:marTop w:val="0"/>
          <w:marBottom w:val="0"/>
          <w:divBdr>
            <w:top w:val="none" w:sz="0" w:space="0" w:color="auto"/>
            <w:left w:val="none" w:sz="0" w:space="0" w:color="auto"/>
            <w:bottom w:val="none" w:sz="0" w:space="0" w:color="auto"/>
            <w:right w:val="none" w:sz="0" w:space="0" w:color="auto"/>
          </w:divBdr>
        </w:div>
        <w:div w:id="723680250">
          <w:marLeft w:val="0"/>
          <w:marRight w:val="0"/>
          <w:marTop w:val="0"/>
          <w:marBottom w:val="0"/>
          <w:divBdr>
            <w:top w:val="none" w:sz="0" w:space="0" w:color="auto"/>
            <w:left w:val="none" w:sz="0" w:space="0" w:color="auto"/>
            <w:bottom w:val="none" w:sz="0" w:space="0" w:color="auto"/>
            <w:right w:val="none" w:sz="0" w:space="0" w:color="auto"/>
          </w:divBdr>
        </w:div>
        <w:div w:id="1372801897">
          <w:marLeft w:val="0"/>
          <w:marRight w:val="0"/>
          <w:marTop w:val="0"/>
          <w:marBottom w:val="0"/>
          <w:divBdr>
            <w:top w:val="none" w:sz="0" w:space="0" w:color="auto"/>
            <w:left w:val="none" w:sz="0" w:space="0" w:color="auto"/>
            <w:bottom w:val="none" w:sz="0" w:space="0" w:color="auto"/>
            <w:right w:val="none" w:sz="0" w:space="0" w:color="auto"/>
          </w:divBdr>
        </w:div>
        <w:div w:id="463738904">
          <w:marLeft w:val="0"/>
          <w:marRight w:val="0"/>
          <w:marTop w:val="0"/>
          <w:marBottom w:val="0"/>
          <w:divBdr>
            <w:top w:val="none" w:sz="0" w:space="0" w:color="auto"/>
            <w:left w:val="none" w:sz="0" w:space="0" w:color="auto"/>
            <w:bottom w:val="none" w:sz="0" w:space="0" w:color="auto"/>
            <w:right w:val="none" w:sz="0" w:space="0" w:color="auto"/>
          </w:divBdr>
        </w:div>
        <w:div w:id="1492523587">
          <w:marLeft w:val="0"/>
          <w:marRight w:val="0"/>
          <w:marTop w:val="0"/>
          <w:marBottom w:val="0"/>
          <w:divBdr>
            <w:top w:val="none" w:sz="0" w:space="0" w:color="auto"/>
            <w:left w:val="none" w:sz="0" w:space="0" w:color="auto"/>
            <w:bottom w:val="none" w:sz="0" w:space="0" w:color="auto"/>
            <w:right w:val="none" w:sz="0" w:space="0" w:color="auto"/>
          </w:divBdr>
        </w:div>
        <w:div w:id="2071876203">
          <w:marLeft w:val="0"/>
          <w:marRight w:val="0"/>
          <w:marTop w:val="0"/>
          <w:marBottom w:val="0"/>
          <w:divBdr>
            <w:top w:val="none" w:sz="0" w:space="0" w:color="auto"/>
            <w:left w:val="none" w:sz="0" w:space="0" w:color="auto"/>
            <w:bottom w:val="none" w:sz="0" w:space="0" w:color="auto"/>
            <w:right w:val="none" w:sz="0" w:space="0" w:color="auto"/>
          </w:divBdr>
        </w:div>
        <w:div w:id="57095953">
          <w:marLeft w:val="0"/>
          <w:marRight w:val="0"/>
          <w:marTop w:val="0"/>
          <w:marBottom w:val="0"/>
          <w:divBdr>
            <w:top w:val="none" w:sz="0" w:space="0" w:color="auto"/>
            <w:left w:val="none" w:sz="0" w:space="0" w:color="auto"/>
            <w:bottom w:val="none" w:sz="0" w:space="0" w:color="auto"/>
            <w:right w:val="none" w:sz="0" w:space="0" w:color="auto"/>
          </w:divBdr>
        </w:div>
        <w:div w:id="344408927">
          <w:marLeft w:val="0"/>
          <w:marRight w:val="0"/>
          <w:marTop w:val="0"/>
          <w:marBottom w:val="0"/>
          <w:divBdr>
            <w:top w:val="none" w:sz="0" w:space="0" w:color="auto"/>
            <w:left w:val="none" w:sz="0" w:space="0" w:color="auto"/>
            <w:bottom w:val="none" w:sz="0" w:space="0" w:color="auto"/>
            <w:right w:val="none" w:sz="0" w:space="0" w:color="auto"/>
          </w:divBdr>
        </w:div>
        <w:div w:id="666176100">
          <w:marLeft w:val="0"/>
          <w:marRight w:val="0"/>
          <w:marTop w:val="0"/>
          <w:marBottom w:val="0"/>
          <w:divBdr>
            <w:top w:val="none" w:sz="0" w:space="0" w:color="auto"/>
            <w:left w:val="none" w:sz="0" w:space="0" w:color="auto"/>
            <w:bottom w:val="none" w:sz="0" w:space="0" w:color="auto"/>
            <w:right w:val="none" w:sz="0" w:space="0" w:color="auto"/>
          </w:divBdr>
        </w:div>
        <w:div w:id="858810952">
          <w:marLeft w:val="0"/>
          <w:marRight w:val="0"/>
          <w:marTop w:val="0"/>
          <w:marBottom w:val="0"/>
          <w:divBdr>
            <w:top w:val="none" w:sz="0" w:space="0" w:color="auto"/>
            <w:left w:val="none" w:sz="0" w:space="0" w:color="auto"/>
            <w:bottom w:val="none" w:sz="0" w:space="0" w:color="auto"/>
            <w:right w:val="none" w:sz="0" w:space="0" w:color="auto"/>
          </w:divBdr>
        </w:div>
        <w:div w:id="92434084">
          <w:marLeft w:val="0"/>
          <w:marRight w:val="0"/>
          <w:marTop w:val="0"/>
          <w:marBottom w:val="0"/>
          <w:divBdr>
            <w:top w:val="none" w:sz="0" w:space="0" w:color="auto"/>
            <w:left w:val="none" w:sz="0" w:space="0" w:color="auto"/>
            <w:bottom w:val="none" w:sz="0" w:space="0" w:color="auto"/>
            <w:right w:val="none" w:sz="0" w:space="0" w:color="auto"/>
          </w:divBdr>
        </w:div>
        <w:div w:id="605430228">
          <w:marLeft w:val="0"/>
          <w:marRight w:val="0"/>
          <w:marTop w:val="0"/>
          <w:marBottom w:val="0"/>
          <w:divBdr>
            <w:top w:val="none" w:sz="0" w:space="0" w:color="auto"/>
            <w:left w:val="none" w:sz="0" w:space="0" w:color="auto"/>
            <w:bottom w:val="none" w:sz="0" w:space="0" w:color="auto"/>
            <w:right w:val="none" w:sz="0" w:space="0" w:color="auto"/>
          </w:divBdr>
        </w:div>
        <w:div w:id="1420755494">
          <w:marLeft w:val="0"/>
          <w:marRight w:val="0"/>
          <w:marTop w:val="0"/>
          <w:marBottom w:val="0"/>
          <w:divBdr>
            <w:top w:val="none" w:sz="0" w:space="0" w:color="auto"/>
            <w:left w:val="none" w:sz="0" w:space="0" w:color="auto"/>
            <w:bottom w:val="none" w:sz="0" w:space="0" w:color="auto"/>
            <w:right w:val="none" w:sz="0" w:space="0" w:color="auto"/>
          </w:divBdr>
        </w:div>
        <w:div w:id="22100344">
          <w:marLeft w:val="0"/>
          <w:marRight w:val="0"/>
          <w:marTop w:val="0"/>
          <w:marBottom w:val="0"/>
          <w:divBdr>
            <w:top w:val="none" w:sz="0" w:space="0" w:color="auto"/>
            <w:left w:val="none" w:sz="0" w:space="0" w:color="auto"/>
            <w:bottom w:val="none" w:sz="0" w:space="0" w:color="auto"/>
            <w:right w:val="none" w:sz="0" w:space="0" w:color="auto"/>
          </w:divBdr>
        </w:div>
        <w:div w:id="1011569249">
          <w:marLeft w:val="0"/>
          <w:marRight w:val="0"/>
          <w:marTop w:val="0"/>
          <w:marBottom w:val="0"/>
          <w:divBdr>
            <w:top w:val="none" w:sz="0" w:space="0" w:color="auto"/>
            <w:left w:val="none" w:sz="0" w:space="0" w:color="auto"/>
            <w:bottom w:val="none" w:sz="0" w:space="0" w:color="auto"/>
            <w:right w:val="none" w:sz="0" w:space="0" w:color="auto"/>
          </w:divBdr>
        </w:div>
        <w:div w:id="1674410793">
          <w:marLeft w:val="0"/>
          <w:marRight w:val="0"/>
          <w:marTop w:val="0"/>
          <w:marBottom w:val="0"/>
          <w:divBdr>
            <w:top w:val="none" w:sz="0" w:space="0" w:color="auto"/>
            <w:left w:val="none" w:sz="0" w:space="0" w:color="auto"/>
            <w:bottom w:val="none" w:sz="0" w:space="0" w:color="auto"/>
            <w:right w:val="none" w:sz="0" w:space="0" w:color="auto"/>
          </w:divBdr>
        </w:div>
        <w:div w:id="1923758933">
          <w:marLeft w:val="0"/>
          <w:marRight w:val="0"/>
          <w:marTop w:val="0"/>
          <w:marBottom w:val="0"/>
          <w:divBdr>
            <w:top w:val="none" w:sz="0" w:space="0" w:color="auto"/>
            <w:left w:val="none" w:sz="0" w:space="0" w:color="auto"/>
            <w:bottom w:val="none" w:sz="0" w:space="0" w:color="auto"/>
            <w:right w:val="none" w:sz="0" w:space="0" w:color="auto"/>
          </w:divBdr>
        </w:div>
        <w:div w:id="1104961710">
          <w:marLeft w:val="0"/>
          <w:marRight w:val="0"/>
          <w:marTop w:val="0"/>
          <w:marBottom w:val="0"/>
          <w:divBdr>
            <w:top w:val="none" w:sz="0" w:space="0" w:color="auto"/>
            <w:left w:val="none" w:sz="0" w:space="0" w:color="auto"/>
            <w:bottom w:val="none" w:sz="0" w:space="0" w:color="auto"/>
            <w:right w:val="none" w:sz="0" w:space="0" w:color="auto"/>
          </w:divBdr>
        </w:div>
        <w:div w:id="408773467">
          <w:marLeft w:val="0"/>
          <w:marRight w:val="0"/>
          <w:marTop w:val="0"/>
          <w:marBottom w:val="0"/>
          <w:divBdr>
            <w:top w:val="none" w:sz="0" w:space="0" w:color="auto"/>
            <w:left w:val="none" w:sz="0" w:space="0" w:color="auto"/>
            <w:bottom w:val="none" w:sz="0" w:space="0" w:color="auto"/>
            <w:right w:val="none" w:sz="0" w:space="0" w:color="auto"/>
          </w:divBdr>
        </w:div>
        <w:div w:id="875504090">
          <w:marLeft w:val="0"/>
          <w:marRight w:val="0"/>
          <w:marTop w:val="0"/>
          <w:marBottom w:val="0"/>
          <w:divBdr>
            <w:top w:val="none" w:sz="0" w:space="0" w:color="auto"/>
            <w:left w:val="none" w:sz="0" w:space="0" w:color="auto"/>
            <w:bottom w:val="none" w:sz="0" w:space="0" w:color="auto"/>
            <w:right w:val="none" w:sz="0" w:space="0" w:color="auto"/>
          </w:divBdr>
        </w:div>
        <w:div w:id="874779392">
          <w:marLeft w:val="0"/>
          <w:marRight w:val="0"/>
          <w:marTop w:val="0"/>
          <w:marBottom w:val="0"/>
          <w:divBdr>
            <w:top w:val="none" w:sz="0" w:space="0" w:color="auto"/>
            <w:left w:val="none" w:sz="0" w:space="0" w:color="auto"/>
            <w:bottom w:val="none" w:sz="0" w:space="0" w:color="auto"/>
            <w:right w:val="none" w:sz="0" w:space="0" w:color="auto"/>
          </w:divBdr>
        </w:div>
        <w:div w:id="1974631315">
          <w:marLeft w:val="0"/>
          <w:marRight w:val="0"/>
          <w:marTop w:val="0"/>
          <w:marBottom w:val="0"/>
          <w:divBdr>
            <w:top w:val="none" w:sz="0" w:space="0" w:color="auto"/>
            <w:left w:val="none" w:sz="0" w:space="0" w:color="auto"/>
            <w:bottom w:val="none" w:sz="0" w:space="0" w:color="auto"/>
            <w:right w:val="none" w:sz="0" w:space="0" w:color="auto"/>
          </w:divBdr>
        </w:div>
        <w:div w:id="1461650076">
          <w:marLeft w:val="0"/>
          <w:marRight w:val="0"/>
          <w:marTop w:val="0"/>
          <w:marBottom w:val="0"/>
          <w:divBdr>
            <w:top w:val="none" w:sz="0" w:space="0" w:color="auto"/>
            <w:left w:val="none" w:sz="0" w:space="0" w:color="auto"/>
            <w:bottom w:val="none" w:sz="0" w:space="0" w:color="auto"/>
            <w:right w:val="none" w:sz="0" w:space="0" w:color="auto"/>
          </w:divBdr>
        </w:div>
        <w:div w:id="531918361">
          <w:marLeft w:val="0"/>
          <w:marRight w:val="0"/>
          <w:marTop w:val="0"/>
          <w:marBottom w:val="0"/>
          <w:divBdr>
            <w:top w:val="none" w:sz="0" w:space="0" w:color="auto"/>
            <w:left w:val="none" w:sz="0" w:space="0" w:color="auto"/>
            <w:bottom w:val="none" w:sz="0" w:space="0" w:color="auto"/>
            <w:right w:val="none" w:sz="0" w:space="0" w:color="auto"/>
          </w:divBdr>
        </w:div>
        <w:div w:id="1443570203">
          <w:marLeft w:val="0"/>
          <w:marRight w:val="0"/>
          <w:marTop w:val="0"/>
          <w:marBottom w:val="0"/>
          <w:divBdr>
            <w:top w:val="none" w:sz="0" w:space="0" w:color="auto"/>
            <w:left w:val="none" w:sz="0" w:space="0" w:color="auto"/>
            <w:bottom w:val="none" w:sz="0" w:space="0" w:color="auto"/>
            <w:right w:val="none" w:sz="0" w:space="0" w:color="auto"/>
          </w:divBdr>
        </w:div>
        <w:div w:id="81921302">
          <w:marLeft w:val="0"/>
          <w:marRight w:val="0"/>
          <w:marTop w:val="0"/>
          <w:marBottom w:val="0"/>
          <w:divBdr>
            <w:top w:val="none" w:sz="0" w:space="0" w:color="auto"/>
            <w:left w:val="none" w:sz="0" w:space="0" w:color="auto"/>
            <w:bottom w:val="none" w:sz="0" w:space="0" w:color="auto"/>
            <w:right w:val="none" w:sz="0" w:space="0" w:color="auto"/>
          </w:divBdr>
        </w:div>
        <w:div w:id="544997383">
          <w:marLeft w:val="0"/>
          <w:marRight w:val="0"/>
          <w:marTop w:val="0"/>
          <w:marBottom w:val="0"/>
          <w:divBdr>
            <w:top w:val="none" w:sz="0" w:space="0" w:color="auto"/>
            <w:left w:val="none" w:sz="0" w:space="0" w:color="auto"/>
            <w:bottom w:val="none" w:sz="0" w:space="0" w:color="auto"/>
            <w:right w:val="none" w:sz="0" w:space="0" w:color="auto"/>
          </w:divBdr>
        </w:div>
        <w:div w:id="219750469">
          <w:marLeft w:val="0"/>
          <w:marRight w:val="0"/>
          <w:marTop w:val="0"/>
          <w:marBottom w:val="0"/>
          <w:divBdr>
            <w:top w:val="none" w:sz="0" w:space="0" w:color="auto"/>
            <w:left w:val="none" w:sz="0" w:space="0" w:color="auto"/>
            <w:bottom w:val="none" w:sz="0" w:space="0" w:color="auto"/>
            <w:right w:val="none" w:sz="0" w:space="0" w:color="auto"/>
          </w:divBdr>
        </w:div>
        <w:div w:id="29259286">
          <w:marLeft w:val="0"/>
          <w:marRight w:val="0"/>
          <w:marTop w:val="0"/>
          <w:marBottom w:val="0"/>
          <w:divBdr>
            <w:top w:val="none" w:sz="0" w:space="0" w:color="auto"/>
            <w:left w:val="none" w:sz="0" w:space="0" w:color="auto"/>
            <w:bottom w:val="none" w:sz="0" w:space="0" w:color="auto"/>
            <w:right w:val="none" w:sz="0" w:space="0" w:color="auto"/>
          </w:divBdr>
        </w:div>
        <w:div w:id="1546603382">
          <w:marLeft w:val="0"/>
          <w:marRight w:val="0"/>
          <w:marTop w:val="0"/>
          <w:marBottom w:val="0"/>
          <w:divBdr>
            <w:top w:val="none" w:sz="0" w:space="0" w:color="auto"/>
            <w:left w:val="none" w:sz="0" w:space="0" w:color="auto"/>
            <w:bottom w:val="none" w:sz="0" w:space="0" w:color="auto"/>
            <w:right w:val="none" w:sz="0" w:space="0" w:color="auto"/>
          </w:divBdr>
        </w:div>
        <w:div w:id="38210590">
          <w:marLeft w:val="0"/>
          <w:marRight w:val="0"/>
          <w:marTop w:val="0"/>
          <w:marBottom w:val="0"/>
          <w:divBdr>
            <w:top w:val="none" w:sz="0" w:space="0" w:color="auto"/>
            <w:left w:val="none" w:sz="0" w:space="0" w:color="auto"/>
            <w:bottom w:val="none" w:sz="0" w:space="0" w:color="auto"/>
            <w:right w:val="none" w:sz="0" w:space="0" w:color="auto"/>
          </w:divBdr>
        </w:div>
        <w:div w:id="1536578568">
          <w:marLeft w:val="0"/>
          <w:marRight w:val="0"/>
          <w:marTop w:val="0"/>
          <w:marBottom w:val="0"/>
          <w:divBdr>
            <w:top w:val="none" w:sz="0" w:space="0" w:color="auto"/>
            <w:left w:val="none" w:sz="0" w:space="0" w:color="auto"/>
            <w:bottom w:val="none" w:sz="0" w:space="0" w:color="auto"/>
            <w:right w:val="none" w:sz="0" w:space="0" w:color="auto"/>
          </w:divBdr>
        </w:div>
        <w:div w:id="1653948673">
          <w:marLeft w:val="0"/>
          <w:marRight w:val="0"/>
          <w:marTop w:val="0"/>
          <w:marBottom w:val="0"/>
          <w:divBdr>
            <w:top w:val="none" w:sz="0" w:space="0" w:color="auto"/>
            <w:left w:val="none" w:sz="0" w:space="0" w:color="auto"/>
            <w:bottom w:val="none" w:sz="0" w:space="0" w:color="auto"/>
            <w:right w:val="none" w:sz="0" w:space="0" w:color="auto"/>
          </w:divBdr>
        </w:div>
        <w:div w:id="1432892939">
          <w:marLeft w:val="0"/>
          <w:marRight w:val="0"/>
          <w:marTop w:val="0"/>
          <w:marBottom w:val="0"/>
          <w:divBdr>
            <w:top w:val="none" w:sz="0" w:space="0" w:color="auto"/>
            <w:left w:val="none" w:sz="0" w:space="0" w:color="auto"/>
            <w:bottom w:val="none" w:sz="0" w:space="0" w:color="auto"/>
            <w:right w:val="none" w:sz="0" w:space="0" w:color="auto"/>
          </w:divBdr>
        </w:div>
        <w:div w:id="1838416566">
          <w:marLeft w:val="0"/>
          <w:marRight w:val="0"/>
          <w:marTop w:val="0"/>
          <w:marBottom w:val="0"/>
          <w:divBdr>
            <w:top w:val="none" w:sz="0" w:space="0" w:color="auto"/>
            <w:left w:val="none" w:sz="0" w:space="0" w:color="auto"/>
            <w:bottom w:val="none" w:sz="0" w:space="0" w:color="auto"/>
            <w:right w:val="none" w:sz="0" w:space="0" w:color="auto"/>
          </w:divBdr>
        </w:div>
        <w:div w:id="89204497">
          <w:marLeft w:val="0"/>
          <w:marRight w:val="0"/>
          <w:marTop w:val="0"/>
          <w:marBottom w:val="0"/>
          <w:divBdr>
            <w:top w:val="none" w:sz="0" w:space="0" w:color="auto"/>
            <w:left w:val="none" w:sz="0" w:space="0" w:color="auto"/>
            <w:bottom w:val="none" w:sz="0" w:space="0" w:color="auto"/>
            <w:right w:val="none" w:sz="0" w:space="0" w:color="auto"/>
          </w:divBdr>
        </w:div>
        <w:div w:id="1552840693">
          <w:marLeft w:val="0"/>
          <w:marRight w:val="0"/>
          <w:marTop w:val="0"/>
          <w:marBottom w:val="0"/>
          <w:divBdr>
            <w:top w:val="none" w:sz="0" w:space="0" w:color="auto"/>
            <w:left w:val="none" w:sz="0" w:space="0" w:color="auto"/>
            <w:bottom w:val="none" w:sz="0" w:space="0" w:color="auto"/>
            <w:right w:val="none" w:sz="0" w:space="0" w:color="auto"/>
          </w:divBdr>
        </w:div>
        <w:div w:id="693845479">
          <w:marLeft w:val="0"/>
          <w:marRight w:val="0"/>
          <w:marTop w:val="0"/>
          <w:marBottom w:val="0"/>
          <w:divBdr>
            <w:top w:val="none" w:sz="0" w:space="0" w:color="auto"/>
            <w:left w:val="none" w:sz="0" w:space="0" w:color="auto"/>
            <w:bottom w:val="none" w:sz="0" w:space="0" w:color="auto"/>
            <w:right w:val="none" w:sz="0" w:space="0" w:color="auto"/>
          </w:divBdr>
        </w:div>
        <w:div w:id="1609048026">
          <w:marLeft w:val="0"/>
          <w:marRight w:val="0"/>
          <w:marTop w:val="0"/>
          <w:marBottom w:val="0"/>
          <w:divBdr>
            <w:top w:val="none" w:sz="0" w:space="0" w:color="auto"/>
            <w:left w:val="none" w:sz="0" w:space="0" w:color="auto"/>
            <w:bottom w:val="none" w:sz="0" w:space="0" w:color="auto"/>
            <w:right w:val="none" w:sz="0" w:space="0" w:color="auto"/>
          </w:divBdr>
        </w:div>
        <w:div w:id="1849249953">
          <w:marLeft w:val="0"/>
          <w:marRight w:val="0"/>
          <w:marTop w:val="0"/>
          <w:marBottom w:val="0"/>
          <w:divBdr>
            <w:top w:val="none" w:sz="0" w:space="0" w:color="auto"/>
            <w:left w:val="none" w:sz="0" w:space="0" w:color="auto"/>
            <w:bottom w:val="none" w:sz="0" w:space="0" w:color="auto"/>
            <w:right w:val="none" w:sz="0" w:space="0" w:color="auto"/>
          </w:divBdr>
        </w:div>
        <w:div w:id="1617832422">
          <w:marLeft w:val="0"/>
          <w:marRight w:val="0"/>
          <w:marTop w:val="0"/>
          <w:marBottom w:val="0"/>
          <w:divBdr>
            <w:top w:val="none" w:sz="0" w:space="0" w:color="auto"/>
            <w:left w:val="none" w:sz="0" w:space="0" w:color="auto"/>
            <w:bottom w:val="none" w:sz="0" w:space="0" w:color="auto"/>
            <w:right w:val="none" w:sz="0" w:space="0" w:color="auto"/>
          </w:divBdr>
        </w:div>
        <w:div w:id="2135563249">
          <w:marLeft w:val="0"/>
          <w:marRight w:val="0"/>
          <w:marTop w:val="0"/>
          <w:marBottom w:val="0"/>
          <w:divBdr>
            <w:top w:val="none" w:sz="0" w:space="0" w:color="auto"/>
            <w:left w:val="none" w:sz="0" w:space="0" w:color="auto"/>
            <w:bottom w:val="none" w:sz="0" w:space="0" w:color="auto"/>
            <w:right w:val="none" w:sz="0" w:space="0" w:color="auto"/>
          </w:divBdr>
        </w:div>
        <w:div w:id="2040347766">
          <w:marLeft w:val="0"/>
          <w:marRight w:val="0"/>
          <w:marTop w:val="0"/>
          <w:marBottom w:val="0"/>
          <w:divBdr>
            <w:top w:val="none" w:sz="0" w:space="0" w:color="auto"/>
            <w:left w:val="none" w:sz="0" w:space="0" w:color="auto"/>
            <w:bottom w:val="none" w:sz="0" w:space="0" w:color="auto"/>
            <w:right w:val="none" w:sz="0" w:space="0" w:color="auto"/>
          </w:divBdr>
        </w:div>
        <w:div w:id="187911635">
          <w:marLeft w:val="0"/>
          <w:marRight w:val="0"/>
          <w:marTop w:val="0"/>
          <w:marBottom w:val="0"/>
          <w:divBdr>
            <w:top w:val="none" w:sz="0" w:space="0" w:color="auto"/>
            <w:left w:val="none" w:sz="0" w:space="0" w:color="auto"/>
            <w:bottom w:val="none" w:sz="0" w:space="0" w:color="auto"/>
            <w:right w:val="none" w:sz="0" w:space="0" w:color="auto"/>
          </w:divBdr>
        </w:div>
        <w:div w:id="1209761145">
          <w:marLeft w:val="0"/>
          <w:marRight w:val="0"/>
          <w:marTop w:val="0"/>
          <w:marBottom w:val="0"/>
          <w:divBdr>
            <w:top w:val="none" w:sz="0" w:space="0" w:color="auto"/>
            <w:left w:val="none" w:sz="0" w:space="0" w:color="auto"/>
            <w:bottom w:val="none" w:sz="0" w:space="0" w:color="auto"/>
            <w:right w:val="none" w:sz="0" w:space="0" w:color="auto"/>
          </w:divBdr>
        </w:div>
        <w:div w:id="661666241">
          <w:marLeft w:val="0"/>
          <w:marRight w:val="0"/>
          <w:marTop w:val="0"/>
          <w:marBottom w:val="0"/>
          <w:divBdr>
            <w:top w:val="none" w:sz="0" w:space="0" w:color="auto"/>
            <w:left w:val="none" w:sz="0" w:space="0" w:color="auto"/>
            <w:bottom w:val="none" w:sz="0" w:space="0" w:color="auto"/>
            <w:right w:val="none" w:sz="0" w:space="0" w:color="auto"/>
          </w:divBdr>
        </w:div>
        <w:div w:id="985931782">
          <w:marLeft w:val="0"/>
          <w:marRight w:val="0"/>
          <w:marTop w:val="0"/>
          <w:marBottom w:val="0"/>
          <w:divBdr>
            <w:top w:val="none" w:sz="0" w:space="0" w:color="auto"/>
            <w:left w:val="none" w:sz="0" w:space="0" w:color="auto"/>
            <w:bottom w:val="none" w:sz="0" w:space="0" w:color="auto"/>
            <w:right w:val="none" w:sz="0" w:space="0" w:color="auto"/>
          </w:divBdr>
        </w:div>
        <w:div w:id="399644062">
          <w:marLeft w:val="0"/>
          <w:marRight w:val="0"/>
          <w:marTop w:val="0"/>
          <w:marBottom w:val="0"/>
          <w:divBdr>
            <w:top w:val="none" w:sz="0" w:space="0" w:color="auto"/>
            <w:left w:val="none" w:sz="0" w:space="0" w:color="auto"/>
            <w:bottom w:val="none" w:sz="0" w:space="0" w:color="auto"/>
            <w:right w:val="none" w:sz="0" w:space="0" w:color="auto"/>
          </w:divBdr>
        </w:div>
        <w:div w:id="1539662649">
          <w:marLeft w:val="0"/>
          <w:marRight w:val="0"/>
          <w:marTop w:val="0"/>
          <w:marBottom w:val="0"/>
          <w:divBdr>
            <w:top w:val="none" w:sz="0" w:space="0" w:color="auto"/>
            <w:left w:val="none" w:sz="0" w:space="0" w:color="auto"/>
            <w:bottom w:val="none" w:sz="0" w:space="0" w:color="auto"/>
            <w:right w:val="none" w:sz="0" w:space="0" w:color="auto"/>
          </w:divBdr>
        </w:div>
        <w:div w:id="708797997">
          <w:marLeft w:val="0"/>
          <w:marRight w:val="0"/>
          <w:marTop w:val="0"/>
          <w:marBottom w:val="0"/>
          <w:divBdr>
            <w:top w:val="none" w:sz="0" w:space="0" w:color="auto"/>
            <w:left w:val="none" w:sz="0" w:space="0" w:color="auto"/>
            <w:bottom w:val="none" w:sz="0" w:space="0" w:color="auto"/>
            <w:right w:val="none" w:sz="0" w:space="0" w:color="auto"/>
          </w:divBdr>
        </w:div>
        <w:div w:id="1757554049">
          <w:marLeft w:val="0"/>
          <w:marRight w:val="0"/>
          <w:marTop w:val="0"/>
          <w:marBottom w:val="0"/>
          <w:divBdr>
            <w:top w:val="none" w:sz="0" w:space="0" w:color="auto"/>
            <w:left w:val="none" w:sz="0" w:space="0" w:color="auto"/>
            <w:bottom w:val="none" w:sz="0" w:space="0" w:color="auto"/>
            <w:right w:val="none" w:sz="0" w:space="0" w:color="auto"/>
          </w:divBdr>
        </w:div>
        <w:div w:id="1582791854">
          <w:marLeft w:val="0"/>
          <w:marRight w:val="0"/>
          <w:marTop w:val="0"/>
          <w:marBottom w:val="0"/>
          <w:divBdr>
            <w:top w:val="none" w:sz="0" w:space="0" w:color="auto"/>
            <w:left w:val="none" w:sz="0" w:space="0" w:color="auto"/>
            <w:bottom w:val="none" w:sz="0" w:space="0" w:color="auto"/>
            <w:right w:val="none" w:sz="0" w:space="0" w:color="auto"/>
          </w:divBdr>
        </w:div>
        <w:div w:id="1407417045">
          <w:marLeft w:val="0"/>
          <w:marRight w:val="0"/>
          <w:marTop w:val="0"/>
          <w:marBottom w:val="0"/>
          <w:divBdr>
            <w:top w:val="none" w:sz="0" w:space="0" w:color="auto"/>
            <w:left w:val="none" w:sz="0" w:space="0" w:color="auto"/>
            <w:bottom w:val="none" w:sz="0" w:space="0" w:color="auto"/>
            <w:right w:val="none" w:sz="0" w:space="0" w:color="auto"/>
          </w:divBdr>
        </w:div>
        <w:div w:id="1712265276">
          <w:marLeft w:val="0"/>
          <w:marRight w:val="0"/>
          <w:marTop w:val="0"/>
          <w:marBottom w:val="0"/>
          <w:divBdr>
            <w:top w:val="none" w:sz="0" w:space="0" w:color="auto"/>
            <w:left w:val="none" w:sz="0" w:space="0" w:color="auto"/>
            <w:bottom w:val="none" w:sz="0" w:space="0" w:color="auto"/>
            <w:right w:val="none" w:sz="0" w:space="0" w:color="auto"/>
          </w:divBdr>
        </w:div>
        <w:div w:id="1094589336">
          <w:marLeft w:val="0"/>
          <w:marRight w:val="0"/>
          <w:marTop w:val="0"/>
          <w:marBottom w:val="0"/>
          <w:divBdr>
            <w:top w:val="none" w:sz="0" w:space="0" w:color="auto"/>
            <w:left w:val="none" w:sz="0" w:space="0" w:color="auto"/>
            <w:bottom w:val="none" w:sz="0" w:space="0" w:color="auto"/>
            <w:right w:val="none" w:sz="0" w:space="0" w:color="auto"/>
          </w:divBdr>
        </w:div>
        <w:div w:id="481384557">
          <w:marLeft w:val="0"/>
          <w:marRight w:val="0"/>
          <w:marTop w:val="0"/>
          <w:marBottom w:val="0"/>
          <w:divBdr>
            <w:top w:val="none" w:sz="0" w:space="0" w:color="auto"/>
            <w:left w:val="none" w:sz="0" w:space="0" w:color="auto"/>
            <w:bottom w:val="none" w:sz="0" w:space="0" w:color="auto"/>
            <w:right w:val="none" w:sz="0" w:space="0" w:color="auto"/>
          </w:divBdr>
        </w:div>
        <w:div w:id="1776896937">
          <w:marLeft w:val="0"/>
          <w:marRight w:val="0"/>
          <w:marTop w:val="0"/>
          <w:marBottom w:val="0"/>
          <w:divBdr>
            <w:top w:val="none" w:sz="0" w:space="0" w:color="auto"/>
            <w:left w:val="none" w:sz="0" w:space="0" w:color="auto"/>
            <w:bottom w:val="none" w:sz="0" w:space="0" w:color="auto"/>
            <w:right w:val="none" w:sz="0" w:space="0" w:color="auto"/>
          </w:divBdr>
        </w:div>
        <w:div w:id="606887492">
          <w:marLeft w:val="0"/>
          <w:marRight w:val="0"/>
          <w:marTop w:val="0"/>
          <w:marBottom w:val="0"/>
          <w:divBdr>
            <w:top w:val="none" w:sz="0" w:space="0" w:color="auto"/>
            <w:left w:val="none" w:sz="0" w:space="0" w:color="auto"/>
            <w:bottom w:val="none" w:sz="0" w:space="0" w:color="auto"/>
            <w:right w:val="none" w:sz="0" w:space="0" w:color="auto"/>
          </w:divBdr>
        </w:div>
        <w:div w:id="1879852356">
          <w:marLeft w:val="0"/>
          <w:marRight w:val="0"/>
          <w:marTop w:val="0"/>
          <w:marBottom w:val="0"/>
          <w:divBdr>
            <w:top w:val="none" w:sz="0" w:space="0" w:color="auto"/>
            <w:left w:val="none" w:sz="0" w:space="0" w:color="auto"/>
            <w:bottom w:val="none" w:sz="0" w:space="0" w:color="auto"/>
            <w:right w:val="none" w:sz="0" w:space="0" w:color="auto"/>
          </w:divBdr>
        </w:div>
        <w:div w:id="1835873770">
          <w:marLeft w:val="0"/>
          <w:marRight w:val="0"/>
          <w:marTop w:val="0"/>
          <w:marBottom w:val="0"/>
          <w:divBdr>
            <w:top w:val="none" w:sz="0" w:space="0" w:color="auto"/>
            <w:left w:val="none" w:sz="0" w:space="0" w:color="auto"/>
            <w:bottom w:val="none" w:sz="0" w:space="0" w:color="auto"/>
            <w:right w:val="none" w:sz="0" w:space="0" w:color="auto"/>
          </w:divBdr>
        </w:div>
        <w:div w:id="2037726474">
          <w:marLeft w:val="0"/>
          <w:marRight w:val="0"/>
          <w:marTop w:val="0"/>
          <w:marBottom w:val="0"/>
          <w:divBdr>
            <w:top w:val="none" w:sz="0" w:space="0" w:color="auto"/>
            <w:left w:val="none" w:sz="0" w:space="0" w:color="auto"/>
            <w:bottom w:val="none" w:sz="0" w:space="0" w:color="auto"/>
            <w:right w:val="none" w:sz="0" w:space="0" w:color="auto"/>
          </w:divBdr>
        </w:div>
        <w:div w:id="918175729">
          <w:marLeft w:val="0"/>
          <w:marRight w:val="0"/>
          <w:marTop w:val="0"/>
          <w:marBottom w:val="0"/>
          <w:divBdr>
            <w:top w:val="none" w:sz="0" w:space="0" w:color="auto"/>
            <w:left w:val="none" w:sz="0" w:space="0" w:color="auto"/>
            <w:bottom w:val="none" w:sz="0" w:space="0" w:color="auto"/>
            <w:right w:val="none" w:sz="0" w:space="0" w:color="auto"/>
          </w:divBdr>
        </w:div>
        <w:div w:id="765659606">
          <w:marLeft w:val="0"/>
          <w:marRight w:val="0"/>
          <w:marTop w:val="0"/>
          <w:marBottom w:val="0"/>
          <w:divBdr>
            <w:top w:val="none" w:sz="0" w:space="0" w:color="auto"/>
            <w:left w:val="none" w:sz="0" w:space="0" w:color="auto"/>
            <w:bottom w:val="none" w:sz="0" w:space="0" w:color="auto"/>
            <w:right w:val="none" w:sz="0" w:space="0" w:color="auto"/>
          </w:divBdr>
        </w:div>
        <w:div w:id="1341003807">
          <w:marLeft w:val="0"/>
          <w:marRight w:val="0"/>
          <w:marTop w:val="0"/>
          <w:marBottom w:val="0"/>
          <w:divBdr>
            <w:top w:val="none" w:sz="0" w:space="0" w:color="auto"/>
            <w:left w:val="none" w:sz="0" w:space="0" w:color="auto"/>
            <w:bottom w:val="none" w:sz="0" w:space="0" w:color="auto"/>
            <w:right w:val="none" w:sz="0" w:space="0" w:color="auto"/>
          </w:divBdr>
        </w:div>
        <w:div w:id="1918131918">
          <w:marLeft w:val="0"/>
          <w:marRight w:val="0"/>
          <w:marTop w:val="0"/>
          <w:marBottom w:val="0"/>
          <w:divBdr>
            <w:top w:val="none" w:sz="0" w:space="0" w:color="auto"/>
            <w:left w:val="none" w:sz="0" w:space="0" w:color="auto"/>
            <w:bottom w:val="none" w:sz="0" w:space="0" w:color="auto"/>
            <w:right w:val="none" w:sz="0" w:space="0" w:color="auto"/>
          </w:divBdr>
        </w:div>
        <w:div w:id="897008362">
          <w:marLeft w:val="0"/>
          <w:marRight w:val="0"/>
          <w:marTop w:val="0"/>
          <w:marBottom w:val="0"/>
          <w:divBdr>
            <w:top w:val="none" w:sz="0" w:space="0" w:color="auto"/>
            <w:left w:val="none" w:sz="0" w:space="0" w:color="auto"/>
            <w:bottom w:val="none" w:sz="0" w:space="0" w:color="auto"/>
            <w:right w:val="none" w:sz="0" w:space="0" w:color="auto"/>
          </w:divBdr>
        </w:div>
        <w:div w:id="587928595">
          <w:marLeft w:val="0"/>
          <w:marRight w:val="0"/>
          <w:marTop w:val="0"/>
          <w:marBottom w:val="0"/>
          <w:divBdr>
            <w:top w:val="none" w:sz="0" w:space="0" w:color="auto"/>
            <w:left w:val="none" w:sz="0" w:space="0" w:color="auto"/>
            <w:bottom w:val="none" w:sz="0" w:space="0" w:color="auto"/>
            <w:right w:val="none" w:sz="0" w:space="0" w:color="auto"/>
          </w:divBdr>
        </w:div>
        <w:div w:id="983898826">
          <w:marLeft w:val="0"/>
          <w:marRight w:val="0"/>
          <w:marTop w:val="0"/>
          <w:marBottom w:val="0"/>
          <w:divBdr>
            <w:top w:val="none" w:sz="0" w:space="0" w:color="auto"/>
            <w:left w:val="none" w:sz="0" w:space="0" w:color="auto"/>
            <w:bottom w:val="none" w:sz="0" w:space="0" w:color="auto"/>
            <w:right w:val="none" w:sz="0" w:space="0" w:color="auto"/>
          </w:divBdr>
        </w:div>
        <w:div w:id="1429083928">
          <w:marLeft w:val="0"/>
          <w:marRight w:val="0"/>
          <w:marTop w:val="0"/>
          <w:marBottom w:val="0"/>
          <w:divBdr>
            <w:top w:val="none" w:sz="0" w:space="0" w:color="auto"/>
            <w:left w:val="none" w:sz="0" w:space="0" w:color="auto"/>
            <w:bottom w:val="none" w:sz="0" w:space="0" w:color="auto"/>
            <w:right w:val="none" w:sz="0" w:space="0" w:color="auto"/>
          </w:divBdr>
        </w:div>
        <w:div w:id="2101565319">
          <w:marLeft w:val="0"/>
          <w:marRight w:val="0"/>
          <w:marTop w:val="0"/>
          <w:marBottom w:val="0"/>
          <w:divBdr>
            <w:top w:val="none" w:sz="0" w:space="0" w:color="auto"/>
            <w:left w:val="none" w:sz="0" w:space="0" w:color="auto"/>
            <w:bottom w:val="none" w:sz="0" w:space="0" w:color="auto"/>
            <w:right w:val="none" w:sz="0" w:space="0" w:color="auto"/>
          </w:divBdr>
        </w:div>
        <w:div w:id="1725791383">
          <w:marLeft w:val="0"/>
          <w:marRight w:val="0"/>
          <w:marTop w:val="0"/>
          <w:marBottom w:val="0"/>
          <w:divBdr>
            <w:top w:val="none" w:sz="0" w:space="0" w:color="auto"/>
            <w:left w:val="none" w:sz="0" w:space="0" w:color="auto"/>
            <w:bottom w:val="none" w:sz="0" w:space="0" w:color="auto"/>
            <w:right w:val="none" w:sz="0" w:space="0" w:color="auto"/>
          </w:divBdr>
        </w:div>
        <w:div w:id="1591550198">
          <w:marLeft w:val="0"/>
          <w:marRight w:val="0"/>
          <w:marTop w:val="0"/>
          <w:marBottom w:val="0"/>
          <w:divBdr>
            <w:top w:val="none" w:sz="0" w:space="0" w:color="auto"/>
            <w:left w:val="none" w:sz="0" w:space="0" w:color="auto"/>
            <w:bottom w:val="none" w:sz="0" w:space="0" w:color="auto"/>
            <w:right w:val="none" w:sz="0" w:space="0" w:color="auto"/>
          </w:divBdr>
        </w:div>
        <w:div w:id="239872911">
          <w:marLeft w:val="0"/>
          <w:marRight w:val="0"/>
          <w:marTop w:val="0"/>
          <w:marBottom w:val="0"/>
          <w:divBdr>
            <w:top w:val="none" w:sz="0" w:space="0" w:color="auto"/>
            <w:left w:val="none" w:sz="0" w:space="0" w:color="auto"/>
            <w:bottom w:val="none" w:sz="0" w:space="0" w:color="auto"/>
            <w:right w:val="none" w:sz="0" w:space="0" w:color="auto"/>
          </w:divBdr>
        </w:div>
        <w:div w:id="356737060">
          <w:marLeft w:val="0"/>
          <w:marRight w:val="0"/>
          <w:marTop w:val="0"/>
          <w:marBottom w:val="0"/>
          <w:divBdr>
            <w:top w:val="none" w:sz="0" w:space="0" w:color="auto"/>
            <w:left w:val="none" w:sz="0" w:space="0" w:color="auto"/>
            <w:bottom w:val="none" w:sz="0" w:space="0" w:color="auto"/>
            <w:right w:val="none" w:sz="0" w:space="0" w:color="auto"/>
          </w:divBdr>
        </w:div>
        <w:div w:id="2049601324">
          <w:marLeft w:val="0"/>
          <w:marRight w:val="0"/>
          <w:marTop w:val="0"/>
          <w:marBottom w:val="0"/>
          <w:divBdr>
            <w:top w:val="none" w:sz="0" w:space="0" w:color="auto"/>
            <w:left w:val="none" w:sz="0" w:space="0" w:color="auto"/>
            <w:bottom w:val="none" w:sz="0" w:space="0" w:color="auto"/>
            <w:right w:val="none" w:sz="0" w:space="0" w:color="auto"/>
          </w:divBdr>
        </w:div>
        <w:div w:id="590747534">
          <w:marLeft w:val="0"/>
          <w:marRight w:val="0"/>
          <w:marTop w:val="0"/>
          <w:marBottom w:val="0"/>
          <w:divBdr>
            <w:top w:val="none" w:sz="0" w:space="0" w:color="auto"/>
            <w:left w:val="none" w:sz="0" w:space="0" w:color="auto"/>
            <w:bottom w:val="none" w:sz="0" w:space="0" w:color="auto"/>
            <w:right w:val="none" w:sz="0" w:space="0" w:color="auto"/>
          </w:divBdr>
        </w:div>
        <w:div w:id="1091775352">
          <w:marLeft w:val="0"/>
          <w:marRight w:val="0"/>
          <w:marTop w:val="0"/>
          <w:marBottom w:val="0"/>
          <w:divBdr>
            <w:top w:val="none" w:sz="0" w:space="0" w:color="auto"/>
            <w:left w:val="none" w:sz="0" w:space="0" w:color="auto"/>
            <w:bottom w:val="none" w:sz="0" w:space="0" w:color="auto"/>
            <w:right w:val="none" w:sz="0" w:space="0" w:color="auto"/>
          </w:divBdr>
        </w:div>
        <w:div w:id="687021011">
          <w:marLeft w:val="0"/>
          <w:marRight w:val="0"/>
          <w:marTop w:val="0"/>
          <w:marBottom w:val="0"/>
          <w:divBdr>
            <w:top w:val="none" w:sz="0" w:space="0" w:color="auto"/>
            <w:left w:val="none" w:sz="0" w:space="0" w:color="auto"/>
            <w:bottom w:val="none" w:sz="0" w:space="0" w:color="auto"/>
            <w:right w:val="none" w:sz="0" w:space="0" w:color="auto"/>
          </w:divBdr>
        </w:div>
        <w:div w:id="1856116207">
          <w:marLeft w:val="0"/>
          <w:marRight w:val="0"/>
          <w:marTop w:val="0"/>
          <w:marBottom w:val="0"/>
          <w:divBdr>
            <w:top w:val="none" w:sz="0" w:space="0" w:color="auto"/>
            <w:left w:val="none" w:sz="0" w:space="0" w:color="auto"/>
            <w:bottom w:val="none" w:sz="0" w:space="0" w:color="auto"/>
            <w:right w:val="none" w:sz="0" w:space="0" w:color="auto"/>
          </w:divBdr>
        </w:div>
        <w:div w:id="48506495">
          <w:marLeft w:val="0"/>
          <w:marRight w:val="0"/>
          <w:marTop w:val="0"/>
          <w:marBottom w:val="0"/>
          <w:divBdr>
            <w:top w:val="none" w:sz="0" w:space="0" w:color="auto"/>
            <w:left w:val="none" w:sz="0" w:space="0" w:color="auto"/>
            <w:bottom w:val="none" w:sz="0" w:space="0" w:color="auto"/>
            <w:right w:val="none" w:sz="0" w:space="0" w:color="auto"/>
          </w:divBdr>
        </w:div>
        <w:div w:id="1750543800">
          <w:marLeft w:val="0"/>
          <w:marRight w:val="0"/>
          <w:marTop w:val="0"/>
          <w:marBottom w:val="0"/>
          <w:divBdr>
            <w:top w:val="none" w:sz="0" w:space="0" w:color="auto"/>
            <w:left w:val="none" w:sz="0" w:space="0" w:color="auto"/>
            <w:bottom w:val="none" w:sz="0" w:space="0" w:color="auto"/>
            <w:right w:val="none" w:sz="0" w:space="0" w:color="auto"/>
          </w:divBdr>
        </w:div>
        <w:div w:id="215357648">
          <w:marLeft w:val="0"/>
          <w:marRight w:val="0"/>
          <w:marTop w:val="0"/>
          <w:marBottom w:val="0"/>
          <w:divBdr>
            <w:top w:val="none" w:sz="0" w:space="0" w:color="auto"/>
            <w:left w:val="none" w:sz="0" w:space="0" w:color="auto"/>
            <w:bottom w:val="none" w:sz="0" w:space="0" w:color="auto"/>
            <w:right w:val="none" w:sz="0" w:space="0" w:color="auto"/>
          </w:divBdr>
        </w:div>
        <w:div w:id="1820609018">
          <w:marLeft w:val="0"/>
          <w:marRight w:val="0"/>
          <w:marTop w:val="0"/>
          <w:marBottom w:val="0"/>
          <w:divBdr>
            <w:top w:val="none" w:sz="0" w:space="0" w:color="auto"/>
            <w:left w:val="none" w:sz="0" w:space="0" w:color="auto"/>
            <w:bottom w:val="none" w:sz="0" w:space="0" w:color="auto"/>
            <w:right w:val="none" w:sz="0" w:space="0" w:color="auto"/>
          </w:divBdr>
        </w:div>
        <w:div w:id="281233626">
          <w:marLeft w:val="0"/>
          <w:marRight w:val="0"/>
          <w:marTop w:val="0"/>
          <w:marBottom w:val="0"/>
          <w:divBdr>
            <w:top w:val="none" w:sz="0" w:space="0" w:color="auto"/>
            <w:left w:val="none" w:sz="0" w:space="0" w:color="auto"/>
            <w:bottom w:val="none" w:sz="0" w:space="0" w:color="auto"/>
            <w:right w:val="none" w:sz="0" w:space="0" w:color="auto"/>
          </w:divBdr>
        </w:div>
        <w:div w:id="1628589131">
          <w:marLeft w:val="0"/>
          <w:marRight w:val="0"/>
          <w:marTop w:val="0"/>
          <w:marBottom w:val="0"/>
          <w:divBdr>
            <w:top w:val="none" w:sz="0" w:space="0" w:color="auto"/>
            <w:left w:val="none" w:sz="0" w:space="0" w:color="auto"/>
            <w:bottom w:val="none" w:sz="0" w:space="0" w:color="auto"/>
            <w:right w:val="none" w:sz="0" w:space="0" w:color="auto"/>
          </w:divBdr>
        </w:div>
        <w:div w:id="86193135">
          <w:marLeft w:val="0"/>
          <w:marRight w:val="0"/>
          <w:marTop w:val="0"/>
          <w:marBottom w:val="0"/>
          <w:divBdr>
            <w:top w:val="none" w:sz="0" w:space="0" w:color="auto"/>
            <w:left w:val="none" w:sz="0" w:space="0" w:color="auto"/>
            <w:bottom w:val="none" w:sz="0" w:space="0" w:color="auto"/>
            <w:right w:val="none" w:sz="0" w:space="0" w:color="auto"/>
          </w:divBdr>
        </w:div>
        <w:div w:id="2045984200">
          <w:marLeft w:val="0"/>
          <w:marRight w:val="0"/>
          <w:marTop w:val="0"/>
          <w:marBottom w:val="0"/>
          <w:divBdr>
            <w:top w:val="none" w:sz="0" w:space="0" w:color="auto"/>
            <w:left w:val="none" w:sz="0" w:space="0" w:color="auto"/>
            <w:bottom w:val="none" w:sz="0" w:space="0" w:color="auto"/>
            <w:right w:val="none" w:sz="0" w:space="0" w:color="auto"/>
          </w:divBdr>
        </w:div>
        <w:div w:id="1211915508">
          <w:marLeft w:val="0"/>
          <w:marRight w:val="0"/>
          <w:marTop w:val="0"/>
          <w:marBottom w:val="0"/>
          <w:divBdr>
            <w:top w:val="none" w:sz="0" w:space="0" w:color="auto"/>
            <w:left w:val="none" w:sz="0" w:space="0" w:color="auto"/>
            <w:bottom w:val="none" w:sz="0" w:space="0" w:color="auto"/>
            <w:right w:val="none" w:sz="0" w:space="0" w:color="auto"/>
          </w:divBdr>
        </w:div>
        <w:div w:id="356394422">
          <w:marLeft w:val="0"/>
          <w:marRight w:val="0"/>
          <w:marTop w:val="0"/>
          <w:marBottom w:val="0"/>
          <w:divBdr>
            <w:top w:val="none" w:sz="0" w:space="0" w:color="auto"/>
            <w:left w:val="none" w:sz="0" w:space="0" w:color="auto"/>
            <w:bottom w:val="none" w:sz="0" w:space="0" w:color="auto"/>
            <w:right w:val="none" w:sz="0" w:space="0" w:color="auto"/>
          </w:divBdr>
        </w:div>
        <w:div w:id="1482187202">
          <w:marLeft w:val="0"/>
          <w:marRight w:val="0"/>
          <w:marTop w:val="0"/>
          <w:marBottom w:val="0"/>
          <w:divBdr>
            <w:top w:val="none" w:sz="0" w:space="0" w:color="auto"/>
            <w:left w:val="none" w:sz="0" w:space="0" w:color="auto"/>
            <w:bottom w:val="none" w:sz="0" w:space="0" w:color="auto"/>
            <w:right w:val="none" w:sz="0" w:space="0" w:color="auto"/>
          </w:divBdr>
        </w:div>
        <w:div w:id="1743017782">
          <w:marLeft w:val="0"/>
          <w:marRight w:val="0"/>
          <w:marTop w:val="0"/>
          <w:marBottom w:val="0"/>
          <w:divBdr>
            <w:top w:val="none" w:sz="0" w:space="0" w:color="auto"/>
            <w:left w:val="none" w:sz="0" w:space="0" w:color="auto"/>
            <w:bottom w:val="none" w:sz="0" w:space="0" w:color="auto"/>
            <w:right w:val="none" w:sz="0" w:space="0" w:color="auto"/>
          </w:divBdr>
        </w:div>
        <w:div w:id="1422140342">
          <w:marLeft w:val="0"/>
          <w:marRight w:val="0"/>
          <w:marTop w:val="0"/>
          <w:marBottom w:val="0"/>
          <w:divBdr>
            <w:top w:val="none" w:sz="0" w:space="0" w:color="auto"/>
            <w:left w:val="none" w:sz="0" w:space="0" w:color="auto"/>
            <w:bottom w:val="none" w:sz="0" w:space="0" w:color="auto"/>
            <w:right w:val="none" w:sz="0" w:space="0" w:color="auto"/>
          </w:divBdr>
        </w:div>
        <w:div w:id="272984422">
          <w:marLeft w:val="0"/>
          <w:marRight w:val="0"/>
          <w:marTop w:val="0"/>
          <w:marBottom w:val="0"/>
          <w:divBdr>
            <w:top w:val="none" w:sz="0" w:space="0" w:color="auto"/>
            <w:left w:val="none" w:sz="0" w:space="0" w:color="auto"/>
            <w:bottom w:val="none" w:sz="0" w:space="0" w:color="auto"/>
            <w:right w:val="none" w:sz="0" w:space="0" w:color="auto"/>
          </w:divBdr>
        </w:div>
        <w:div w:id="511914648">
          <w:marLeft w:val="0"/>
          <w:marRight w:val="0"/>
          <w:marTop w:val="0"/>
          <w:marBottom w:val="0"/>
          <w:divBdr>
            <w:top w:val="none" w:sz="0" w:space="0" w:color="auto"/>
            <w:left w:val="none" w:sz="0" w:space="0" w:color="auto"/>
            <w:bottom w:val="none" w:sz="0" w:space="0" w:color="auto"/>
            <w:right w:val="none" w:sz="0" w:space="0" w:color="auto"/>
          </w:divBdr>
        </w:div>
        <w:div w:id="167721027">
          <w:marLeft w:val="0"/>
          <w:marRight w:val="0"/>
          <w:marTop w:val="0"/>
          <w:marBottom w:val="0"/>
          <w:divBdr>
            <w:top w:val="none" w:sz="0" w:space="0" w:color="auto"/>
            <w:left w:val="none" w:sz="0" w:space="0" w:color="auto"/>
            <w:bottom w:val="none" w:sz="0" w:space="0" w:color="auto"/>
            <w:right w:val="none" w:sz="0" w:space="0" w:color="auto"/>
          </w:divBdr>
        </w:div>
        <w:div w:id="2027443489">
          <w:marLeft w:val="0"/>
          <w:marRight w:val="0"/>
          <w:marTop w:val="0"/>
          <w:marBottom w:val="0"/>
          <w:divBdr>
            <w:top w:val="none" w:sz="0" w:space="0" w:color="auto"/>
            <w:left w:val="none" w:sz="0" w:space="0" w:color="auto"/>
            <w:bottom w:val="none" w:sz="0" w:space="0" w:color="auto"/>
            <w:right w:val="none" w:sz="0" w:space="0" w:color="auto"/>
          </w:divBdr>
        </w:div>
        <w:div w:id="103813751">
          <w:marLeft w:val="0"/>
          <w:marRight w:val="0"/>
          <w:marTop w:val="0"/>
          <w:marBottom w:val="0"/>
          <w:divBdr>
            <w:top w:val="none" w:sz="0" w:space="0" w:color="auto"/>
            <w:left w:val="none" w:sz="0" w:space="0" w:color="auto"/>
            <w:bottom w:val="none" w:sz="0" w:space="0" w:color="auto"/>
            <w:right w:val="none" w:sz="0" w:space="0" w:color="auto"/>
          </w:divBdr>
        </w:div>
        <w:div w:id="2007129606">
          <w:marLeft w:val="0"/>
          <w:marRight w:val="0"/>
          <w:marTop w:val="0"/>
          <w:marBottom w:val="0"/>
          <w:divBdr>
            <w:top w:val="none" w:sz="0" w:space="0" w:color="auto"/>
            <w:left w:val="none" w:sz="0" w:space="0" w:color="auto"/>
            <w:bottom w:val="none" w:sz="0" w:space="0" w:color="auto"/>
            <w:right w:val="none" w:sz="0" w:space="0" w:color="auto"/>
          </w:divBdr>
        </w:div>
        <w:div w:id="759720507">
          <w:marLeft w:val="0"/>
          <w:marRight w:val="0"/>
          <w:marTop w:val="0"/>
          <w:marBottom w:val="0"/>
          <w:divBdr>
            <w:top w:val="none" w:sz="0" w:space="0" w:color="auto"/>
            <w:left w:val="none" w:sz="0" w:space="0" w:color="auto"/>
            <w:bottom w:val="none" w:sz="0" w:space="0" w:color="auto"/>
            <w:right w:val="none" w:sz="0" w:space="0" w:color="auto"/>
          </w:divBdr>
        </w:div>
        <w:div w:id="1996371388">
          <w:marLeft w:val="0"/>
          <w:marRight w:val="0"/>
          <w:marTop w:val="0"/>
          <w:marBottom w:val="0"/>
          <w:divBdr>
            <w:top w:val="none" w:sz="0" w:space="0" w:color="auto"/>
            <w:left w:val="none" w:sz="0" w:space="0" w:color="auto"/>
            <w:bottom w:val="none" w:sz="0" w:space="0" w:color="auto"/>
            <w:right w:val="none" w:sz="0" w:space="0" w:color="auto"/>
          </w:divBdr>
        </w:div>
        <w:div w:id="317539045">
          <w:marLeft w:val="0"/>
          <w:marRight w:val="0"/>
          <w:marTop w:val="0"/>
          <w:marBottom w:val="0"/>
          <w:divBdr>
            <w:top w:val="none" w:sz="0" w:space="0" w:color="auto"/>
            <w:left w:val="none" w:sz="0" w:space="0" w:color="auto"/>
            <w:bottom w:val="none" w:sz="0" w:space="0" w:color="auto"/>
            <w:right w:val="none" w:sz="0" w:space="0" w:color="auto"/>
          </w:divBdr>
        </w:div>
        <w:div w:id="1689024910">
          <w:marLeft w:val="0"/>
          <w:marRight w:val="0"/>
          <w:marTop w:val="0"/>
          <w:marBottom w:val="0"/>
          <w:divBdr>
            <w:top w:val="none" w:sz="0" w:space="0" w:color="auto"/>
            <w:left w:val="none" w:sz="0" w:space="0" w:color="auto"/>
            <w:bottom w:val="none" w:sz="0" w:space="0" w:color="auto"/>
            <w:right w:val="none" w:sz="0" w:space="0" w:color="auto"/>
          </w:divBdr>
        </w:div>
        <w:div w:id="1890265279">
          <w:marLeft w:val="0"/>
          <w:marRight w:val="0"/>
          <w:marTop w:val="0"/>
          <w:marBottom w:val="0"/>
          <w:divBdr>
            <w:top w:val="none" w:sz="0" w:space="0" w:color="auto"/>
            <w:left w:val="none" w:sz="0" w:space="0" w:color="auto"/>
            <w:bottom w:val="none" w:sz="0" w:space="0" w:color="auto"/>
            <w:right w:val="none" w:sz="0" w:space="0" w:color="auto"/>
          </w:divBdr>
        </w:div>
        <w:div w:id="898977770">
          <w:marLeft w:val="0"/>
          <w:marRight w:val="0"/>
          <w:marTop w:val="0"/>
          <w:marBottom w:val="0"/>
          <w:divBdr>
            <w:top w:val="none" w:sz="0" w:space="0" w:color="auto"/>
            <w:left w:val="none" w:sz="0" w:space="0" w:color="auto"/>
            <w:bottom w:val="none" w:sz="0" w:space="0" w:color="auto"/>
            <w:right w:val="none" w:sz="0" w:space="0" w:color="auto"/>
          </w:divBdr>
        </w:div>
        <w:div w:id="1875117773">
          <w:marLeft w:val="0"/>
          <w:marRight w:val="0"/>
          <w:marTop w:val="0"/>
          <w:marBottom w:val="0"/>
          <w:divBdr>
            <w:top w:val="none" w:sz="0" w:space="0" w:color="auto"/>
            <w:left w:val="none" w:sz="0" w:space="0" w:color="auto"/>
            <w:bottom w:val="none" w:sz="0" w:space="0" w:color="auto"/>
            <w:right w:val="none" w:sz="0" w:space="0" w:color="auto"/>
          </w:divBdr>
        </w:div>
        <w:div w:id="1974672244">
          <w:marLeft w:val="0"/>
          <w:marRight w:val="0"/>
          <w:marTop w:val="0"/>
          <w:marBottom w:val="0"/>
          <w:divBdr>
            <w:top w:val="none" w:sz="0" w:space="0" w:color="auto"/>
            <w:left w:val="none" w:sz="0" w:space="0" w:color="auto"/>
            <w:bottom w:val="none" w:sz="0" w:space="0" w:color="auto"/>
            <w:right w:val="none" w:sz="0" w:space="0" w:color="auto"/>
          </w:divBdr>
        </w:div>
        <w:div w:id="1087921577">
          <w:marLeft w:val="0"/>
          <w:marRight w:val="0"/>
          <w:marTop w:val="0"/>
          <w:marBottom w:val="0"/>
          <w:divBdr>
            <w:top w:val="none" w:sz="0" w:space="0" w:color="auto"/>
            <w:left w:val="none" w:sz="0" w:space="0" w:color="auto"/>
            <w:bottom w:val="none" w:sz="0" w:space="0" w:color="auto"/>
            <w:right w:val="none" w:sz="0" w:space="0" w:color="auto"/>
          </w:divBdr>
        </w:div>
        <w:div w:id="932250497">
          <w:marLeft w:val="0"/>
          <w:marRight w:val="0"/>
          <w:marTop w:val="0"/>
          <w:marBottom w:val="0"/>
          <w:divBdr>
            <w:top w:val="none" w:sz="0" w:space="0" w:color="auto"/>
            <w:left w:val="none" w:sz="0" w:space="0" w:color="auto"/>
            <w:bottom w:val="none" w:sz="0" w:space="0" w:color="auto"/>
            <w:right w:val="none" w:sz="0" w:space="0" w:color="auto"/>
          </w:divBdr>
        </w:div>
        <w:div w:id="1988318378">
          <w:marLeft w:val="0"/>
          <w:marRight w:val="0"/>
          <w:marTop w:val="0"/>
          <w:marBottom w:val="0"/>
          <w:divBdr>
            <w:top w:val="none" w:sz="0" w:space="0" w:color="auto"/>
            <w:left w:val="none" w:sz="0" w:space="0" w:color="auto"/>
            <w:bottom w:val="none" w:sz="0" w:space="0" w:color="auto"/>
            <w:right w:val="none" w:sz="0" w:space="0" w:color="auto"/>
          </w:divBdr>
        </w:div>
        <w:div w:id="388309813">
          <w:marLeft w:val="0"/>
          <w:marRight w:val="0"/>
          <w:marTop w:val="0"/>
          <w:marBottom w:val="0"/>
          <w:divBdr>
            <w:top w:val="none" w:sz="0" w:space="0" w:color="auto"/>
            <w:left w:val="none" w:sz="0" w:space="0" w:color="auto"/>
            <w:bottom w:val="none" w:sz="0" w:space="0" w:color="auto"/>
            <w:right w:val="none" w:sz="0" w:space="0" w:color="auto"/>
          </w:divBdr>
        </w:div>
        <w:div w:id="723724565">
          <w:marLeft w:val="0"/>
          <w:marRight w:val="0"/>
          <w:marTop w:val="0"/>
          <w:marBottom w:val="0"/>
          <w:divBdr>
            <w:top w:val="none" w:sz="0" w:space="0" w:color="auto"/>
            <w:left w:val="none" w:sz="0" w:space="0" w:color="auto"/>
            <w:bottom w:val="none" w:sz="0" w:space="0" w:color="auto"/>
            <w:right w:val="none" w:sz="0" w:space="0" w:color="auto"/>
          </w:divBdr>
        </w:div>
        <w:div w:id="582026837">
          <w:marLeft w:val="0"/>
          <w:marRight w:val="0"/>
          <w:marTop w:val="0"/>
          <w:marBottom w:val="0"/>
          <w:divBdr>
            <w:top w:val="none" w:sz="0" w:space="0" w:color="auto"/>
            <w:left w:val="none" w:sz="0" w:space="0" w:color="auto"/>
            <w:bottom w:val="none" w:sz="0" w:space="0" w:color="auto"/>
            <w:right w:val="none" w:sz="0" w:space="0" w:color="auto"/>
          </w:divBdr>
        </w:div>
        <w:div w:id="102850486">
          <w:marLeft w:val="0"/>
          <w:marRight w:val="0"/>
          <w:marTop w:val="0"/>
          <w:marBottom w:val="0"/>
          <w:divBdr>
            <w:top w:val="none" w:sz="0" w:space="0" w:color="auto"/>
            <w:left w:val="none" w:sz="0" w:space="0" w:color="auto"/>
            <w:bottom w:val="none" w:sz="0" w:space="0" w:color="auto"/>
            <w:right w:val="none" w:sz="0" w:space="0" w:color="auto"/>
          </w:divBdr>
        </w:div>
        <w:div w:id="1800954972">
          <w:marLeft w:val="0"/>
          <w:marRight w:val="0"/>
          <w:marTop w:val="0"/>
          <w:marBottom w:val="0"/>
          <w:divBdr>
            <w:top w:val="none" w:sz="0" w:space="0" w:color="auto"/>
            <w:left w:val="none" w:sz="0" w:space="0" w:color="auto"/>
            <w:bottom w:val="none" w:sz="0" w:space="0" w:color="auto"/>
            <w:right w:val="none" w:sz="0" w:space="0" w:color="auto"/>
          </w:divBdr>
        </w:div>
      </w:divsChild>
    </w:div>
    <w:div w:id="1800143782">
      <w:bodyDiv w:val="1"/>
      <w:marLeft w:val="0"/>
      <w:marRight w:val="0"/>
      <w:marTop w:val="0"/>
      <w:marBottom w:val="0"/>
      <w:divBdr>
        <w:top w:val="none" w:sz="0" w:space="0" w:color="auto"/>
        <w:left w:val="none" w:sz="0" w:space="0" w:color="auto"/>
        <w:bottom w:val="none" w:sz="0" w:space="0" w:color="auto"/>
        <w:right w:val="none" w:sz="0" w:space="0" w:color="auto"/>
      </w:divBdr>
      <w:divsChild>
        <w:div w:id="2031367217">
          <w:marLeft w:val="0"/>
          <w:marRight w:val="0"/>
          <w:marTop w:val="0"/>
          <w:marBottom w:val="0"/>
          <w:divBdr>
            <w:top w:val="none" w:sz="0" w:space="0" w:color="auto"/>
            <w:left w:val="none" w:sz="0" w:space="0" w:color="auto"/>
            <w:bottom w:val="none" w:sz="0" w:space="0" w:color="auto"/>
            <w:right w:val="none" w:sz="0" w:space="0" w:color="auto"/>
          </w:divBdr>
        </w:div>
        <w:div w:id="1470322025">
          <w:marLeft w:val="0"/>
          <w:marRight w:val="0"/>
          <w:marTop w:val="0"/>
          <w:marBottom w:val="0"/>
          <w:divBdr>
            <w:top w:val="none" w:sz="0" w:space="0" w:color="auto"/>
            <w:left w:val="none" w:sz="0" w:space="0" w:color="auto"/>
            <w:bottom w:val="none" w:sz="0" w:space="0" w:color="auto"/>
            <w:right w:val="none" w:sz="0" w:space="0" w:color="auto"/>
          </w:divBdr>
        </w:div>
        <w:div w:id="1220628823">
          <w:marLeft w:val="0"/>
          <w:marRight w:val="0"/>
          <w:marTop w:val="0"/>
          <w:marBottom w:val="0"/>
          <w:divBdr>
            <w:top w:val="none" w:sz="0" w:space="0" w:color="auto"/>
            <w:left w:val="none" w:sz="0" w:space="0" w:color="auto"/>
            <w:bottom w:val="none" w:sz="0" w:space="0" w:color="auto"/>
            <w:right w:val="none" w:sz="0" w:space="0" w:color="auto"/>
          </w:divBdr>
        </w:div>
        <w:div w:id="509296212">
          <w:marLeft w:val="0"/>
          <w:marRight w:val="0"/>
          <w:marTop w:val="0"/>
          <w:marBottom w:val="0"/>
          <w:divBdr>
            <w:top w:val="none" w:sz="0" w:space="0" w:color="auto"/>
            <w:left w:val="none" w:sz="0" w:space="0" w:color="auto"/>
            <w:bottom w:val="none" w:sz="0" w:space="0" w:color="auto"/>
            <w:right w:val="none" w:sz="0" w:space="0" w:color="auto"/>
          </w:divBdr>
        </w:div>
        <w:div w:id="753598895">
          <w:marLeft w:val="0"/>
          <w:marRight w:val="0"/>
          <w:marTop w:val="0"/>
          <w:marBottom w:val="0"/>
          <w:divBdr>
            <w:top w:val="none" w:sz="0" w:space="0" w:color="auto"/>
            <w:left w:val="none" w:sz="0" w:space="0" w:color="auto"/>
            <w:bottom w:val="none" w:sz="0" w:space="0" w:color="auto"/>
            <w:right w:val="none" w:sz="0" w:space="0" w:color="auto"/>
          </w:divBdr>
        </w:div>
        <w:div w:id="587887743">
          <w:marLeft w:val="0"/>
          <w:marRight w:val="0"/>
          <w:marTop w:val="0"/>
          <w:marBottom w:val="0"/>
          <w:divBdr>
            <w:top w:val="none" w:sz="0" w:space="0" w:color="auto"/>
            <w:left w:val="none" w:sz="0" w:space="0" w:color="auto"/>
            <w:bottom w:val="none" w:sz="0" w:space="0" w:color="auto"/>
            <w:right w:val="none" w:sz="0" w:space="0" w:color="auto"/>
          </w:divBdr>
        </w:div>
        <w:div w:id="1138381628">
          <w:marLeft w:val="0"/>
          <w:marRight w:val="0"/>
          <w:marTop w:val="0"/>
          <w:marBottom w:val="0"/>
          <w:divBdr>
            <w:top w:val="none" w:sz="0" w:space="0" w:color="auto"/>
            <w:left w:val="none" w:sz="0" w:space="0" w:color="auto"/>
            <w:bottom w:val="none" w:sz="0" w:space="0" w:color="auto"/>
            <w:right w:val="none" w:sz="0" w:space="0" w:color="auto"/>
          </w:divBdr>
        </w:div>
        <w:div w:id="1430811387">
          <w:marLeft w:val="0"/>
          <w:marRight w:val="0"/>
          <w:marTop w:val="0"/>
          <w:marBottom w:val="0"/>
          <w:divBdr>
            <w:top w:val="none" w:sz="0" w:space="0" w:color="auto"/>
            <w:left w:val="none" w:sz="0" w:space="0" w:color="auto"/>
            <w:bottom w:val="none" w:sz="0" w:space="0" w:color="auto"/>
            <w:right w:val="none" w:sz="0" w:space="0" w:color="auto"/>
          </w:divBdr>
        </w:div>
        <w:div w:id="694774149">
          <w:marLeft w:val="0"/>
          <w:marRight w:val="0"/>
          <w:marTop w:val="0"/>
          <w:marBottom w:val="0"/>
          <w:divBdr>
            <w:top w:val="none" w:sz="0" w:space="0" w:color="auto"/>
            <w:left w:val="none" w:sz="0" w:space="0" w:color="auto"/>
            <w:bottom w:val="none" w:sz="0" w:space="0" w:color="auto"/>
            <w:right w:val="none" w:sz="0" w:space="0" w:color="auto"/>
          </w:divBdr>
        </w:div>
        <w:div w:id="1289631203">
          <w:marLeft w:val="0"/>
          <w:marRight w:val="0"/>
          <w:marTop w:val="0"/>
          <w:marBottom w:val="0"/>
          <w:divBdr>
            <w:top w:val="none" w:sz="0" w:space="0" w:color="auto"/>
            <w:left w:val="none" w:sz="0" w:space="0" w:color="auto"/>
            <w:bottom w:val="none" w:sz="0" w:space="0" w:color="auto"/>
            <w:right w:val="none" w:sz="0" w:space="0" w:color="auto"/>
          </w:divBdr>
        </w:div>
        <w:div w:id="1650473125">
          <w:marLeft w:val="0"/>
          <w:marRight w:val="0"/>
          <w:marTop w:val="0"/>
          <w:marBottom w:val="0"/>
          <w:divBdr>
            <w:top w:val="none" w:sz="0" w:space="0" w:color="auto"/>
            <w:left w:val="none" w:sz="0" w:space="0" w:color="auto"/>
            <w:bottom w:val="none" w:sz="0" w:space="0" w:color="auto"/>
            <w:right w:val="none" w:sz="0" w:space="0" w:color="auto"/>
          </w:divBdr>
        </w:div>
        <w:div w:id="717516085">
          <w:marLeft w:val="0"/>
          <w:marRight w:val="0"/>
          <w:marTop w:val="0"/>
          <w:marBottom w:val="0"/>
          <w:divBdr>
            <w:top w:val="none" w:sz="0" w:space="0" w:color="auto"/>
            <w:left w:val="none" w:sz="0" w:space="0" w:color="auto"/>
            <w:bottom w:val="none" w:sz="0" w:space="0" w:color="auto"/>
            <w:right w:val="none" w:sz="0" w:space="0" w:color="auto"/>
          </w:divBdr>
        </w:div>
        <w:div w:id="852842980">
          <w:marLeft w:val="0"/>
          <w:marRight w:val="0"/>
          <w:marTop w:val="0"/>
          <w:marBottom w:val="0"/>
          <w:divBdr>
            <w:top w:val="none" w:sz="0" w:space="0" w:color="auto"/>
            <w:left w:val="none" w:sz="0" w:space="0" w:color="auto"/>
            <w:bottom w:val="none" w:sz="0" w:space="0" w:color="auto"/>
            <w:right w:val="none" w:sz="0" w:space="0" w:color="auto"/>
          </w:divBdr>
        </w:div>
        <w:div w:id="773135966">
          <w:marLeft w:val="0"/>
          <w:marRight w:val="0"/>
          <w:marTop w:val="0"/>
          <w:marBottom w:val="0"/>
          <w:divBdr>
            <w:top w:val="none" w:sz="0" w:space="0" w:color="auto"/>
            <w:left w:val="none" w:sz="0" w:space="0" w:color="auto"/>
            <w:bottom w:val="none" w:sz="0" w:space="0" w:color="auto"/>
            <w:right w:val="none" w:sz="0" w:space="0" w:color="auto"/>
          </w:divBdr>
        </w:div>
        <w:div w:id="41290485">
          <w:marLeft w:val="0"/>
          <w:marRight w:val="0"/>
          <w:marTop w:val="0"/>
          <w:marBottom w:val="0"/>
          <w:divBdr>
            <w:top w:val="none" w:sz="0" w:space="0" w:color="auto"/>
            <w:left w:val="none" w:sz="0" w:space="0" w:color="auto"/>
            <w:bottom w:val="none" w:sz="0" w:space="0" w:color="auto"/>
            <w:right w:val="none" w:sz="0" w:space="0" w:color="auto"/>
          </w:divBdr>
        </w:div>
        <w:div w:id="1934387280">
          <w:marLeft w:val="0"/>
          <w:marRight w:val="0"/>
          <w:marTop w:val="0"/>
          <w:marBottom w:val="0"/>
          <w:divBdr>
            <w:top w:val="none" w:sz="0" w:space="0" w:color="auto"/>
            <w:left w:val="none" w:sz="0" w:space="0" w:color="auto"/>
            <w:bottom w:val="none" w:sz="0" w:space="0" w:color="auto"/>
            <w:right w:val="none" w:sz="0" w:space="0" w:color="auto"/>
          </w:divBdr>
        </w:div>
        <w:div w:id="1684361302">
          <w:marLeft w:val="0"/>
          <w:marRight w:val="0"/>
          <w:marTop w:val="0"/>
          <w:marBottom w:val="0"/>
          <w:divBdr>
            <w:top w:val="none" w:sz="0" w:space="0" w:color="auto"/>
            <w:left w:val="none" w:sz="0" w:space="0" w:color="auto"/>
            <w:bottom w:val="none" w:sz="0" w:space="0" w:color="auto"/>
            <w:right w:val="none" w:sz="0" w:space="0" w:color="auto"/>
          </w:divBdr>
        </w:div>
        <w:div w:id="468786108">
          <w:marLeft w:val="0"/>
          <w:marRight w:val="0"/>
          <w:marTop w:val="0"/>
          <w:marBottom w:val="0"/>
          <w:divBdr>
            <w:top w:val="none" w:sz="0" w:space="0" w:color="auto"/>
            <w:left w:val="none" w:sz="0" w:space="0" w:color="auto"/>
            <w:bottom w:val="none" w:sz="0" w:space="0" w:color="auto"/>
            <w:right w:val="none" w:sz="0" w:space="0" w:color="auto"/>
          </w:divBdr>
        </w:div>
        <w:div w:id="426073869">
          <w:marLeft w:val="0"/>
          <w:marRight w:val="0"/>
          <w:marTop w:val="0"/>
          <w:marBottom w:val="0"/>
          <w:divBdr>
            <w:top w:val="none" w:sz="0" w:space="0" w:color="auto"/>
            <w:left w:val="none" w:sz="0" w:space="0" w:color="auto"/>
            <w:bottom w:val="none" w:sz="0" w:space="0" w:color="auto"/>
            <w:right w:val="none" w:sz="0" w:space="0" w:color="auto"/>
          </w:divBdr>
        </w:div>
        <w:div w:id="624234201">
          <w:marLeft w:val="0"/>
          <w:marRight w:val="0"/>
          <w:marTop w:val="0"/>
          <w:marBottom w:val="0"/>
          <w:divBdr>
            <w:top w:val="none" w:sz="0" w:space="0" w:color="auto"/>
            <w:left w:val="none" w:sz="0" w:space="0" w:color="auto"/>
            <w:bottom w:val="none" w:sz="0" w:space="0" w:color="auto"/>
            <w:right w:val="none" w:sz="0" w:space="0" w:color="auto"/>
          </w:divBdr>
        </w:div>
        <w:div w:id="673652262">
          <w:marLeft w:val="0"/>
          <w:marRight w:val="0"/>
          <w:marTop w:val="0"/>
          <w:marBottom w:val="0"/>
          <w:divBdr>
            <w:top w:val="none" w:sz="0" w:space="0" w:color="auto"/>
            <w:left w:val="none" w:sz="0" w:space="0" w:color="auto"/>
            <w:bottom w:val="none" w:sz="0" w:space="0" w:color="auto"/>
            <w:right w:val="none" w:sz="0" w:space="0" w:color="auto"/>
          </w:divBdr>
        </w:div>
        <w:div w:id="959267408">
          <w:marLeft w:val="0"/>
          <w:marRight w:val="0"/>
          <w:marTop w:val="0"/>
          <w:marBottom w:val="0"/>
          <w:divBdr>
            <w:top w:val="none" w:sz="0" w:space="0" w:color="auto"/>
            <w:left w:val="none" w:sz="0" w:space="0" w:color="auto"/>
            <w:bottom w:val="none" w:sz="0" w:space="0" w:color="auto"/>
            <w:right w:val="none" w:sz="0" w:space="0" w:color="auto"/>
          </w:divBdr>
        </w:div>
        <w:div w:id="57287866">
          <w:marLeft w:val="0"/>
          <w:marRight w:val="0"/>
          <w:marTop w:val="0"/>
          <w:marBottom w:val="0"/>
          <w:divBdr>
            <w:top w:val="none" w:sz="0" w:space="0" w:color="auto"/>
            <w:left w:val="none" w:sz="0" w:space="0" w:color="auto"/>
            <w:bottom w:val="none" w:sz="0" w:space="0" w:color="auto"/>
            <w:right w:val="none" w:sz="0" w:space="0" w:color="auto"/>
          </w:divBdr>
        </w:div>
        <w:div w:id="2106882345">
          <w:marLeft w:val="0"/>
          <w:marRight w:val="0"/>
          <w:marTop w:val="0"/>
          <w:marBottom w:val="0"/>
          <w:divBdr>
            <w:top w:val="none" w:sz="0" w:space="0" w:color="auto"/>
            <w:left w:val="none" w:sz="0" w:space="0" w:color="auto"/>
            <w:bottom w:val="none" w:sz="0" w:space="0" w:color="auto"/>
            <w:right w:val="none" w:sz="0" w:space="0" w:color="auto"/>
          </w:divBdr>
        </w:div>
        <w:div w:id="1158888441">
          <w:marLeft w:val="0"/>
          <w:marRight w:val="0"/>
          <w:marTop w:val="0"/>
          <w:marBottom w:val="0"/>
          <w:divBdr>
            <w:top w:val="none" w:sz="0" w:space="0" w:color="auto"/>
            <w:left w:val="none" w:sz="0" w:space="0" w:color="auto"/>
            <w:bottom w:val="none" w:sz="0" w:space="0" w:color="auto"/>
            <w:right w:val="none" w:sz="0" w:space="0" w:color="auto"/>
          </w:divBdr>
        </w:div>
        <w:div w:id="1198665304">
          <w:marLeft w:val="0"/>
          <w:marRight w:val="0"/>
          <w:marTop w:val="0"/>
          <w:marBottom w:val="0"/>
          <w:divBdr>
            <w:top w:val="none" w:sz="0" w:space="0" w:color="auto"/>
            <w:left w:val="none" w:sz="0" w:space="0" w:color="auto"/>
            <w:bottom w:val="none" w:sz="0" w:space="0" w:color="auto"/>
            <w:right w:val="none" w:sz="0" w:space="0" w:color="auto"/>
          </w:divBdr>
        </w:div>
        <w:div w:id="214002841">
          <w:marLeft w:val="0"/>
          <w:marRight w:val="0"/>
          <w:marTop w:val="0"/>
          <w:marBottom w:val="0"/>
          <w:divBdr>
            <w:top w:val="none" w:sz="0" w:space="0" w:color="auto"/>
            <w:left w:val="none" w:sz="0" w:space="0" w:color="auto"/>
            <w:bottom w:val="none" w:sz="0" w:space="0" w:color="auto"/>
            <w:right w:val="none" w:sz="0" w:space="0" w:color="auto"/>
          </w:divBdr>
        </w:div>
        <w:div w:id="1263104580">
          <w:marLeft w:val="0"/>
          <w:marRight w:val="0"/>
          <w:marTop w:val="0"/>
          <w:marBottom w:val="0"/>
          <w:divBdr>
            <w:top w:val="none" w:sz="0" w:space="0" w:color="auto"/>
            <w:left w:val="none" w:sz="0" w:space="0" w:color="auto"/>
            <w:bottom w:val="none" w:sz="0" w:space="0" w:color="auto"/>
            <w:right w:val="none" w:sz="0" w:space="0" w:color="auto"/>
          </w:divBdr>
        </w:div>
        <w:div w:id="954874368">
          <w:marLeft w:val="0"/>
          <w:marRight w:val="0"/>
          <w:marTop w:val="0"/>
          <w:marBottom w:val="0"/>
          <w:divBdr>
            <w:top w:val="none" w:sz="0" w:space="0" w:color="auto"/>
            <w:left w:val="none" w:sz="0" w:space="0" w:color="auto"/>
            <w:bottom w:val="none" w:sz="0" w:space="0" w:color="auto"/>
            <w:right w:val="none" w:sz="0" w:space="0" w:color="auto"/>
          </w:divBdr>
        </w:div>
        <w:div w:id="743835829">
          <w:marLeft w:val="0"/>
          <w:marRight w:val="0"/>
          <w:marTop w:val="0"/>
          <w:marBottom w:val="0"/>
          <w:divBdr>
            <w:top w:val="none" w:sz="0" w:space="0" w:color="auto"/>
            <w:left w:val="none" w:sz="0" w:space="0" w:color="auto"/>
            <w:bottom w:val="none" w:sz="0" w:space="0" w:color="auto"/>
            <w:right w:val="none" w:sz="0" w:space="0" w:color="auto"/>
          </w:divBdr>
        </w:div>
        <w:div w:id="227764894">
          <w:marLeft w:val="0"/>
          <w:marRight w:val="0"/>
          <w:marTop w:val="0"/>
          <w:marBottom w:val="0"/>
          <w:divBdr>
            <w:top w:val="none" w:sz="0" w:space="0" w:color="auto"/>
            <w:left w:val="none" w:sz="0" w:space="0" w:color="auto"/>
            <w:bottom w:val="none" w:sz="0" w:space="0" w:color="auto"/>
            <w:right w:val="none" w:sz="0" w:space="0" w:color="auto"/>
          </w:divBdr>
        </w:div>
        <w:div w:id="1307078916">
          <w:marLeft w:val="0"/>
          <w:marRight w:val="0"/>
          <w:marTop w:val="0"/>
          <w:marBottom w:val="0"/>
          <w:divBdr>
            <w:top w:val="none" w:sz="0" w:space="0" w:color="auto"/>
            <w:left w:val="none" w:sz="0" w:space="0" w:color="auto"/>
            <w:bottom w:val="none" w:sz="0" w:space="0" w:color="auto"/>
            <w:right w:val="none" w:sz="0" w:space="0" w:color="auto"/>
          </w:divBdr>
        </w:div>
        <w:div w:id="1177114551">
          <w:marLeft w:val="0"/>
          <w:marRight w:val="0"/>
          <w:marTop w:val="0"/>
          <w:marBottom w:val="0"/>
          <w:divBdr>
            <w:top w:val="none" w:sz="0" w:space="0" w:color="auto"/>
            <w:left w:val="none" w:sz="0" w:space="0" w:color="auto"/>
            <w:bottom w:val="none" w:sz="0" w:space="0" w:color="auto"/>
            <w:right w:val="none" w:sz="0" w:space="0" w:color="auto"/>
          </w:divBdr>
        </w:div>
        <w:div w:id="722295125">
          <w:marLeft w:val="0"/>
          <w:marRight w:val="0"/>
          <w:marTop w:val="0"/>
          <w:marBottom w:val="0"/>
          <w:divBdr>
            <w:top w:val="none" w:sz="0" w:space="0" w:color="auto"/>
            <w:left w:val="none" w:sz="0" w:space="0" w:color="auto"/>
            <w:bottom w:val="none" w:sz="0" w:space="0" w:color="auto"/>
            <w:right w:val="none" w:sz="0" w:space="0" w:color="auto"/>
          </w:divBdr>
        </w:div>
        <w:div w:id="649099161">
          <w:marLeft w:val="0"/>
          <w:marRight w:val="0"/>
          <w:marTop w:val="0"/>
          <w:marBottom w:val="0"/>
          <w:divBdr>
            <w:top w:val="none" w:sz="0" w:space="0" w:color="auto"/>
            <w:left w:val="none" w:sz="0" w:space="0" w:color="auto"/>
            <w:bottom w:val="none" w:sz="0" w:space="0" w:color="auto"/>
            <w:right w:val="none" w:sz="0" w:space="0" w:color="auto"/>
          </w:divBdr>
        </w:div>
        <w:div w:id="1154839374">
          <w:marLeft w:val="0"/>
          <w:marRight w:val="0"/>
          <w:marTop w:val="0"/>
          <w:marBottom w:val="0"/>
          <w:divBdr>
            <w:top w:val="none" w:sz="0" w:space="0" w:color="auto"/>
            <w:left w:val="none" w:sz="0" w:space="0" w:color="auto"/>
            <w:bottom w:val="none" w:sz="0" w:space="0" w:color="auto"/>
            <w:right w:val="none" w:sz="0" w:space="0" w:color="auto"/>
          </w:divBdr>
        </w:div>
        <w:div w:id="500894930">
          <w:marLeft w:val="0"/>
          <w:marRight w:val="0"/>
          <w:marTop w:val="0"/>
          <w:marBottom w:val="0"/>
          <w:divBdr>
            <w:top w:val="none" w:sz="0" w:space="0" w:color="auto"/>
            <w:left w:val="none" w:sz="0" w:space="0" w:color="auto"/>
            <w:bottom w:val="none" w:sz="0" w:space="0" w:color="auto"/>
            <w:right w:val="none" w:sz="0" w:space="0" w:color="auto"/>
          </w:divBdr>
        </w:div>
        <w:div w:id="1656832108">
          <w:marLeft w:val="0"/>
          <w:marRight w:val="0"/>
          <w:marTop w:val="0"/>
          <w:marBottom w:val="0"/>
          <w:divBdr>
            <w:top w:val="none" w:sz="0" w:space="0" w:color="auto"/>
            <w:left w:val="none" w:sz="0" w:space="0" w:color="auto"/>
            <w:bottom w:val="none" w:sz="0" w:space="0" w:color="auto"/>
            <w:right w:val="none" w:sz="0" w:space="0" w:color="auto"/>
          </w:divBdr>
        </w:div>
        <w:div w:id="486898455">
          <w:marLeft w:val="0"/>
          <w:marRight w:val="0"/>
          <w:marTop w:val="0"/>
          <w:marBottom w:val="0"/>
          <w:divBdr>
            <w:top w:val="none" w:sz="0" w:space="0" w:color="auto"/>
            <w:left w:val="none" w:sz="0" w:space="0" w:color="auto"/>
            <w:bottom w:val="none" w:sz="0" w:space="0" w:color="auto"/>
            <w:right w:val="none" w:sz="0" w:space="0" w:color="auto"/>
          </w:divBdr>
        </w:div>
        <w:div w:id="1379865307">
          <w:marLeft w:val="0"/>
          <w:marRight w:val="0"/>
          <w:marTop w:val="0"/>
          <w:marBottom w:val="0"/>
          <w:divBdr>
            <w:top w:val="none" w:sz="0" w:space="0" w:color="auto"/>
            <w:left w:val="none" w:sz="0" w:space="0" w:color="auto"/>
            <w:bottom w:val="none" w:sz="0" w:space="0" w:color="auto"/>
            <w:right w:val="none" w:sz="0" w:space="0" w:color="auto"/>
          </w:divBdr>
        </w:div>
        <w:div w:id="1641033673">
          <w:marLeft w:val="0"/>
          <w:marRight w:val="0"/>
          <w:marTop w:val="0"/>
          <w:marBottom w:val="0"/>
          <w:divBdr>
            <w:top w:val="none" w:sz="0" w:space="0" w:color="auto"/>
            <w:left w:val="none" w:sz="0" w:space="0" w:color="auto"/>
            <w:bottom w:val="none" w:sz="0" w:space="0" w:color="auto"/>
            <w:right w:val="none" w:sz="0" w:space="0" w:color="auto"/>
          </w:divBdr>
        </w:div>
        <w:div w:id="1260529641">
          <w:marLeft w:val="0"/>
          <w:marRight w:val="0"/>
          <w:marTop w:val="0"/>
          <w:marBottom w:val="0"/>
          <w:divBdr>
            <w:top w:val="none" w:sz="0" w:space="0" w:color="auto"/>
            <w:left w:val="none" w:sz="0" w:space="0" w:color="auto"/>
            <w:bottom w:val="none" w:sz="0" w:space="0" w:color="auto"/>
            <w:right w:val="none" w:sz="0" w:space="0" w:color="auto"/>
          </w:divBdr>
        </w:div>
        <w:div w:id="929042697">
          <w:marLeft w:val="0"/>
          <w:marRight w:val="0"/>
          <w:marTop w:val="0"/>
          <w:marBottom w:val="0"/>
          <w:divBdr>
            <w:top w:val="none" w:sz="0" w:space="0" w:color="auto"/>
            <w:left w:val="none" w:sz="0" w:space="0" w:color="auto"/>
            <w:bottom w:val="none" w:sz="0" w:space="0" w:color="auto"/>
            <w:right w:val="none" w:sz="0" w:space="0" w:color="auto"/>
          </w:divBdr>
        </w:div>
        <w:div w:id="366687573">
          <w:marLeft w:val="0"/>
          <w:marRight w:val="0"/>
          <w:marTop w:val="0"/>
          <w:marBottom w:val="0"/>
          <w:divBdr>
            <w:top w:val="none" w:sz="0" w:space="0" w:color="auto"/>
            <w:left w:val="none" w:sz="0" w:space="0" w:color="auto"/>
            <w:bottom w:val="none" w:sz="0" w:space="0" w:color="auto"/>
            <w:right w:val="none" w:sz="0" w:space="0" w:color="auto"/>
          </w:divBdr>
        </w:div>
        <w:div w:id="416288950">
          <w:marLeft w:val="0"/>
          <w:marRight w:val="0"/>
          <w:marTop w:val="0"/>
          <w:marBottom w:val="0"/>
          <w:divBdr>
            <w:top w:val="none" w:sz="0" w:space="0" w:color="auto"/>
            <w:left w:val="none" w:sz="0" w:space="0" w:color="auto"/>
            <w:bottom w:val="none" w:sz="0" w:space="0" w:color="auto"/>
            <w:right w:val="none" w:sz="0" w:space="0" w:color="auto"/>
          </w:divBdr>
        </w:div>
        <w:div w:id="634066932">
          <w:marLeft w:val="0"/>
          <w:marRight w:val="0"/>
          <w:marTop w:val="0"/>
          <w:marBottom w:val="0"/>
          <w:divBdr>
            <w:top w:val="none" w:sz="0" w:space="0" w:color="auto"/>
            <w:left w:val="none" w:sz="0" w:space="0" w:color="auto"/>
            <w:bottom w:val="none" w:sz="0" w:space="0" w:color="auto"/>
            <w:right w:val="none" w:sz="0" w:space="0" w:color="auto"/>
          </w:divBdr>
        </w:div>
        <w:div w:id="201989179">
          <w:marLeft w:val="0"/>
          <w:marRight w:val="0"/>
          <w:marTop w:val="0"/>
          <w:marBottom w:val="0"/>
          <w:divBdr>
            <w:top w:val="none" w:sz="0" w:space="0" w:color="auto"/>
            <w:left w:val="none" w:sz="0" w:space="0" w:color="auto"/>
            <w:bottom w:val="none" w:sz="0" w:space="0" w:color="auto"/>
            <w:right w:val="none" w:sz="0" w:space="0" w:color="auto"/>
          </w:divBdr>
        </w:div>
        <w:div w:id="293294299">
          <w:marLeft w:val="0"/>
          <w:marRight w:val="0"/>
          <w:marTop w:val="0"/>
          <w:marBottom w:val="0"/>
          <w:divBdr>
            <w:top w:val="none" w:sz="0" w:space="0" w:color="auto"/>
            <w:left w:val="none" w:sz="0" w:space="0" w:color="auto"/>
            <w:bottom w:val="none" w:sz="0" w:space="0" w:color="auto"/>
            <w:right w:val="none" w:sz="0" w:space="0" w:color="auto"/>
          </w:divBdr>
        </w:div>
        <w:div w:id="1866014341">
          <w:marLeft w:val="0"/>
          <w:marRight w:val="0"/>
          <w:marTop w:val="0"/>
          <w:marBottom w:val="0"/>
          <w:divBdr>
            <w:top w:val="none" w:sz="0" w:space="0" w:color="auto"/>
            <w:left w:val="none" w:sz="0" w:space="0" w:color="auto"/>
            <w:bottom w:val="none" w:sz="0" w:space="0" w:color="auto"/>
            <w:right w:val="none" w:sz="0" w:space="0" w:color="auto"/>
          </w:divBdr>
        </w:div>
        <w:div w:id="1884368066">
          <w:marLeft w:val="0"/>
          <w:marRight w:val="0"/>
          <w:marTop w:val="0"/>
          <w:marBottom w:val="0"/>
          <w:divBdr>
            <w:top w:val="none" w:sz="0" w:space="0" w:color="auto"/>
            <w:left w:val="none" w:sz="0" w:space="0" w:color="auto"/>
            <w:bottom w:val="none" w:sz="0" w:space="0" w:color="auto"/>
            <w:right w:val="none" w:sz="0" w:space="0" w:color="auto"/>
          </w:divBdr>
        </w:div>
        <w:div w:id="789318771">
          <w:marLeft w:val="0"/>
          <w:marRight w:val="0"/>
          <w:marTop w:val="0"/>
          <w:marBottom w:val="0"/>
          <w:divBdr>
            <w:top w:val="none" w:sz="0" w:space="0" w:color="auto"/>
            <w:left w:val="none" w:sz="0" w:space="0" w:color="auto"/>
            <w:bottom w:val="none" w:sz="0" w:space="0" w:color="auto"/>
            <w:right w:val="none" w:sz="0" w:space="0" w:color="auto"/>
          </w:divBdr>
        </w:div>
        <w:div w:id="511576430">
          <w:marLeft w:val="0"/>
          <w:marRight w:val="0"/>
          <w:marTop w:val="0"/>
          <w:marBottom w:val="0"/>
          <w:divBdr>
            <w:top w:val="none" w:sz="0" w:space="0" w:color="auto"/>
            <w:left w:val="none" w:sz="0" w:space="0" w:color="auto"/>
            <w:bottom w:val="none" w:sz="0" w:space="0" w:color="auto"/>
            <w:right w:val="none" w:sz="0" w:space="0" w:color="auto"/>
          </w:divBdr>
        </w:div>
        <w:div w:id="1323314012">
          <w:marLeft w:val="0"/>
          <w:marRight w:val="0"/>
          <w:marTop w:val="0"/>
          <w:marBottom w:val="0"/>
          <w:divBdr>
            <w:top w:val="none" w:sz="0" w:space="0" w:color="auto"/>
            <w:left w:val="none" w:sz="0" w:space="0" w:color="auto"/>
            <w:bottom w:val="none" w:sz="0" w:space="0" w:color="auto"/>
            <w:right w:val="none" w:sz="0" w:space="0" w:color="auto"/>
          </w:divBdr>
        </w:div>
        <w:div w:id="247085056">
          <w:marLeft w:val="0"/>
          <w:marRight w:val="0"/>
          <w:marTop w:val="0"/>
          <w:marBottom w:val="0"/>
          <w:divBdr>
            <w:top w:val="none" w:sz="0" w:space="0" w:color="auto"/>
            <w:left w:val="none" w:sz="0" w:space="0" w:color="auto"/>
            <w:bottom w:val="none" w:sz="0" w:space="0" w:color="auto"/>
            <w:right w:val="none" w:sz="0" w:space="0" w:color="auto"/>
          </w:divBdr>
        </w:div>
        <w:div w:id="1929341677">
          <w:marLeft w:val="0"/>
          <w:marRight w:val="0"/>
          <w:marTop w:val="0"/>
          <w:marBottom w:val="0"/>
          <w:divBdr>
            <w:top w:val="none" w:sz="0" w:space="0" w:color="auto"/>
            <w:left w:val="none" w:sz="0" w:space="0" w:color="auto"/>
            <w:bottom w:val="none" w:sz="0" w:space="0" w:color="auto"/>
            <w:right w:val="none" w:sz="0" w:space="0" w:color="auto"/>
          </w:divBdr>
        </w:div>
        <w:div w:id="653608708">
          <w:marLeft w:val="0"/>
          <w:marRight w:val="0"/>
          <w:marTop w:val="0"/>
          <w:marBottom w:val="0"/>
          <w:divBdr>
            <w:top w:val="none" w:sz="0" w:space="0" w:color="auto"/>
            <w:left w:val="none" w:sz="0" w:space="0" w:color="auto"/>
            <w:bottom w:val="none" w:sz="0" w:space="0" w:color="auto"/>
            <w:right w:val="none" w:sz="0" w:space="0" w:color="auto"/>
          </w:divBdr>
        </w:div>
        <w:div w:id="188106032">
          <w:marLeft w:val="0"/>
          <w:marRight w:val="0"/>
          <w:marTop w:val="0"/>
          <w:marBottom w:val="0"/>
          <w:divBdr>
            <w:top w:val="none" w:sz="0" w:space="0" w:color="auto"/>
            <w:left w:val="none" w:sz="0" w:space="0" w:color="auto"/>
            <w:bottom w:val="none" w:sz="0" w:space="0" w:color="auto"/>
            <w:right w:val="none" w:sz="0" w:space="0" w:color="auto"/>
          </w:divBdr>
        </w:div>
        <w:div w:id="1601715981">
          <w:marLeft w:val="0"/>
          <w:marRight w:val="0"/>
          <w:marTop w:val="0"/>
          <w:marBottom w:val="0"/>
          <w:divBdr>
            <w:top w:val="none" w:sz="0" w:space="0" w:color="auto"/>
            <w:left w:val="none" w:sz="0" w:space="0" w:color="auto"/>
            <w:bottom w:val="none" w:sz="0" w:space="0" w:color="auto"/>
            <w:right w:val="none" w:sz="0" w:space="0" w:color="auto"/>
          </w:divBdr>
        </w:div>
        <w:div w:id="1715227523">
          <w:marLeft w:val="0"/>
          <w:marRight w:val="0"/>
          <w:marTop w:val="0"/>
          <w:marBottom w:val="0"/>
          <w:divBdr>
            <w:top w:val="none" w:sz="0" w:space="0" w:color="auto"/>
            <w:left w:val="none" w:sz="0" w:space="0" w:color="auto"/>
            <w:bottom w:val="none" w:sz="0" w:space="0" w:color="auto"/>
            <w:right w:val="none" w:sz="0" w:space="0" w:color="auto"/>
          </w:divBdr>
        </w:div>
        <w:div w:id="135148448">
          <w:marLeft w:val="0"/>
          <w:marRight w:val="0"/>
          <w:marTop w:val="0"/>
          <w:marBottom w:val="0"/>
          <w:divBdr>
            <w:top w:val="none" w:sz="0" w:space="0" w:color="auto"/>
            <w:left w:val="none" w:sz="0" w:space="0" w:color="auto"/>
            <w:bottom w:val="none" w:sz="0" w:space="0" w:color="auto"/>
            <w:right w:val="none" w:sz="0" w:space="0" w:color="auto"/>
          </w:divBdr>
        </w:div>
        <w:div w:id="291248320">
          <w:marLeft w:val="0"/>
          <w:marRight w:val="0"/>
          <w:marTop w:val="0"/>
          <w:marBottom w:val="0"/>
          <w:divBdr>
            <w:top w:val="none" w:sz="0" w:space="0" w:color="auto"/>
            <w:left w:val="none" w:sz="0" w:space="0" w:color="auto"/>
            <w:bottom w:val="none" w:sz="0" w:space="0" w:color="auto"/>
            <w:right w:val="none" w:sz="0" w:space="0" w:color="auto"/>
          </w:divBdr>
        </w:div>
        <w:div w:id="217521153">
          <w:marLeft w:val="0"/>
          <w:marRight w:val="0"/>
          <w:marTop w:val="0"/>
          <w:marBottom w:val="0"/>
          <w:divBdr>
            <w:top w:val="none" w:sz="0" w:space="0" w:color="auto"/>
            <w:left w:val="none" w:sz="0" w:space="0" w:color="auto"/>
            <w:bottom w:val="none" w:sz="0" w:space="0" w:color="auto"/>
            <w:right w:val="none" w:sz="0" w:space="0" w:color="auto"/>
          </w:divBdr>
        </w:div>
        <w:div w:id="1680503168">
          <w:marLeft w:val="0"/>
          <w:marRight w:val="0"/>
          <w:marTop w:val="0"/>
          <w:marBottom w:val="0"/>
          <w:divBdr>
            <w:top w:val="none" w:sz="0" w:space="0" w:color="auto"/>
            <w:left w:val="none" w:sz="0" w:space="0" w:color="auto"/>
            <w:bottom w:val="none" w:sz="0" w:space="0" w:color="auto"/>
            <w:right w:val="none" w:sz="0" w:space="0" w:color="auto"/>
          </w:divBdr>
        </w:div>
        <w:div w:id="1395198599">
          <w:marLeft w:val="0"/>
          <w:marRight w:val="0"/>
          <w:marTop w:val="0"/>
          <w:marBottom w:val="0"/>
          <w:divBdr>
            <w:top w:val="none" w:sz="0" w:space="0" w:color="auto"/>
            <w:left w:val="none" w:sz="0" w:space="0" w:color="auto"/>
            <w:bottom w:val="none" w:sz="0" w:space="0" w:color="auto"/>
            <w:right w:val="none" w:sz="0" w:space="0" w:color="auto"/>
          </w:divBdr>
        </w:div>
        <w:div w:id="1725762625">
          <w:marLeft w:val="0"/>
          <w:marRight w:val="0"/>
          <w:marTop w:val="0"/>
          <w:marBottom w:val="0"/>
          <w:divBdr>
            <w:top w:val="none" w:sz="0" w:space="0" w:color="auto"/>
            <w:left w:val="none" w:sz="0" w:space="0" w:color="auto"/>
            <w:bottom w:val="none" w:sz="0" w:space="0" w:color="auto"/>
            <w:right w:val="none" w:sz="0" w:space="0" w:color="auto"/>
          </w:divBdr>
        </w:div>
        <w:div w:id="885144733">
          <w:marLeft w:val="0"/>
          <w:marRight w:val="0"/>
          <w:marTop w:val="0"/>
          <w:marBottom w:val="0"/>
          <w:divBdr>
            <w:top w:val="none" w:sz="0" w:space="0" w:color="auto"/>
            <w:left w:val="none" w:sz="0" w:space="0" w:color="auto"/>
            <w:bottom w:val="none" w:sz="0" w:space="0" w:color="auto"/>
            <w:right w:val="none" w:sz="0" w:space="0" w:color="auto"/>
          </w:divBdr>
        </w:div>
        <w:div w:id="1927616059">
          <w:marLeft w:val="0"/>
          <w:marRight w:val="0"/>
          <w:marTop w:val="0"/>
          <w:marBottom w:val="0"/>
          <w:divBdr>
            <w:top w:val="none" w:sz="0" w:space="0" w:color="auto"/>
            <w:left w:val="none" w:sz="0" w:space="0" w:color="auto"/>
            <w:bottom w:val="none" w:sz="0" w:space="0" w:color="auto"/>
            <w:right w:val="none" w:sz="0" w:space="0" w:color="auto"/>
          </w:divBdr>
        </w:div>
        <w:div w:id="1667515638">
          <w:marLeft w:val="0"/>
          <w:marRight w:val="0"/>
          <w:marTop w:val="0"/>
          <w:marBottom w:val="0"/>
          <w:divBdr>
            <w:top w:val="none" w:sz="0" w:space="0" w:color="auto"/>
            <w:left w:val="none" w:sz="0" w:space="0" w:color="auto"/>
            <w:bottom w:val="none" w:sz="0" w:space="0" w:color="auto"/>
            <w:right w:val="none" w:sz="0" w:space="0" w:color="auto"/>
          </w:divBdr>
        </w:div>
        <w:div w:id="708804096">
          <w:marLeft w:val="0"/>
          <w:marRight w:val="0"/>
          <w:marTop w:val="0"/>
          <w:marBottom w:val="0"/>
          <w:divBdr>
            <w:top w:val="none" w:sz="0" w:space="0" w:color="auto"/>
            <w:left w:val="none" w:sz="0" w:space="0" w:color="auto"/>
            <w:bottom w:val="none" w:sz="0" w:space="0" w:color="auto"/>
            <w:right w:val="none" w:sz="0" w:space="0" w:color="auto"/>
          </w:divBdr>
        </w:div>
        <w:div w:id="1695036706">
          <w:marLeft w:val="0"/>
          <w:marRight w:val="0"/>
          <w:marTop w:val="0"/>
          <w:marBottom w:val="0"/>
          <w:divBdr>
            <w:top w:val="none" w:sz="0" w:space="0" w:color="auto"/>
            <w:left w:val="none" w:sz="0" w:space="0" w:color="auto"/>
            <w:bottom w:val="none" w:sz="0" w:space="0" w:color="auto"/>
            <w:right w:val="none" w:sz="0" w:space="0" w:color="auto"/>
          </w:divBdr>
        </w:div>
        <w:div w:id="2040667108">
          <w:marLeft w:val="0"/>
          <w:marRight w:val="0"/>
          <w:marTop w:val="0"/>
          <w:marBottom w:val="0"/>
          <w:divBdr>
            <w:top w:val="none" w:sz="0" w:space="0" w:color="auto"/>
            <w:left w:val="none" w:sz="0" w:space="0" w:color="auto"/>
            <w:bottom w:val="none" w:sz="0" w:space="0" w:color="auto"/>
            <w:right w:val="none" w:sz="0" w:space="0" w:color="auto"/>
          </w:divBdr>
        </w:div>
        <w:div w:id="2032023441">
          <w:marLeft w:val="0"/>
          <w:marRight w:val="0"/>
          <w:marTop w:val="0"/>
          <w:marBottom w:val="0"/>
          <w:divBdr>
            <w:top w:val="none" w:sz="0" w:space="0" w:color="auto"/>
            <w:left w:val="none" w:sz="0" w:space="0" w:color="auto"/>
            <w:bottom w:val="none" w:sz="0" w:space="0" w:color="auto"/>
            <w:right w:val="none" w:sz="0" w:space="0" w:color="auto"/>
          </w:divBdr>
        </w:div>
        <w:div w:id="1311980065">
          <w:marLeft w:val="0"/>
          <w:marRight w:val="0"/>
          <w:marTop w:val="0"/>
          <w:marBottom w:val="0"/>
          <w:divBdr>
            <w:top w:val="none" w:sz="0" w:space="0" w:color="auto"/>
            <w:left w:val="none" w:sz="0" w:space="0" w:color="auto"/>
            <w:bottom w:val="none" w:sz="0" w:space="0" w:color="auto"/>
            <w:right w:val="none" w:sz="0" w:space="0" w:color="auto"/>
          </w:divBdr>
        </w:div>
        <w:div w:id="319579886">
          <w:marLeft w:val="0"/>
          <w:marRight w:val="0"/>
          <w:marTop w:val="0"/>
          <w:marBottom w:val="0"/>
          <w:divBdr>
            <w:top w:val="none" w:sz="0" w:space="0" w:color="auto"/>
            <w:left w:val="none" w:sz="0" w:space="0" w:color="auto"/>
            <w:bottom w:val="none" w:sz="0" w:space="0" w:color="auto"/>
            <w:right w:val="none" w:sz="0" w:space="0" w:color="auto"/>
          </w:divBdr>
        </w:div>
        <w:div w:id="1443107147">
          <w:marLeft w:val="0"/>
          <w:marRight w:val="0"/>
          <w:marTop w:val="0"/>
          <w:marBottom w:val="0"/>
          <w:divBdr>
            <w:top w:val="none" w:sz="0" w:space="0" w:color="auto"/>
            <w:left w:val="none" w:sz="0" w:space="0" w:color="auto"/>
            <w:bottom w:val="none" w:sz="0" w:space="0" w:color="auto"/>
            <w:right w:val="none" w:sz="0" w:space="0" w:color="auto"/>
          </w:divBdr>
        </w:div>
        <w:div w:id="1827434453">
          <w:marLeft w:val="0"/>
          <w:marRight w:val="0"/>
          <w:marTop w:val="0"/>
          <w:marBottom w:val="0"/>
          <w:divBdr>
            <w:top w:val="none" w:sz="0" w:space="0" w:color="auto"/>
            <w:left w:val="none" w:sz="0" w:space="0" w:color="auto"/>
            <w:bottom w:val="none" w:sz="0" w:space="0" w:color="auto"/>
            <w:right w:val="none" w:sz="0" w:space="0" w:color="auto"/>
          </w:divBdr>
        </w:div>
        <w:div w:id="1768697228">
          <w:marLeft w:val="0"/>
          <w:marRight w:val="0"/>
          <w:marTop w:val="0"/>
          <w:marBottom w:val="0"/>
          <w:divBdr>
            <w:top w:val="none" w:sz="0" w:space="0" w:color="auto"/>
            <w:left w:val="none" w:sz="0" w:space="0" w:color="auto"/>
            <w:bottom w:val="none" w:sz="0" w:space="0" w:color="auto"/>
            <w:right w:val="none" w:sz="0" w:space="0" w:color="auto"/>
          </w:divBdr>
        </w:div>
        <w:div w:id="1595047446">
          <w:marLeft w:val="0"/>
          <w:marRight w:val="0"/>
          <w:marTop w:val="0"/>
          <w:marBottom w:val="0"/>
          <w:divBdr>
            <w:top w:val="none" w:sz="0" w:space="0" w:color="auto"/>
            <w:left w:val="none" w:sz="0" w:space="0" w:color="auto"/>
            <w:bottom w:val="none" w:sz="0" w:space="0" w:color="auto"/>
            <w:right w:val="none" w:sz="0" w:space="0" w:color="auto"/>
          </w:divBdr>
        </w:div>
        <w:div w:id="1143041385">
          <w:marLeft w:val="0"/>
          <w:marRight w:val="0"/>
          <w:marTop w:val="0"/>
          <w:marBottom w:val="0"/>
          <w:divBdr>
            <w:top w:val="none" w:sz="0" w:space="0" w:color="auto"/>
            <w:left w:val="none" w:sz="0" w:space="0" w:color="auto"/>
            <w:bottom w:val="none" w:sz="0" w:space="0" w:color="auto"/>
            <w:right w:val="none" w:sz="0" w:space="0" w:color="auto"/>
          </w:divBdr>
        </w:div>
        <w:div w:id="1791703477">
          <w:marLeft w:val="0"/>
          <w:marRight w:val="0"/>
          <w:marTop w:val="0"/>
          <w:marBottom w:val="0"/>
          <w:divBdr>
            <w:top w:val="none" w:sz="0" w:space="0" w:color="auto"/>
            <w:left w:val="none" w:sz="0" w:space="0" w:color="auto"/>
            <w:bottom w:val="none" w:sz="0" w:space="0" w:color="auto"/>
            <w:right w:val="none" w:sz="0" w:space="0" w:color="auto"/>
          </w:divBdr>
        </w:div>
        <w:div w:id="1933278576">
          <w:marLeft w:val="0"/>
          <w:marRight w:val="0"/>
          <w:marTop w:val="0"/>
          <w:marBottom w:val="0"/>
          <w:divBdr>
            <w:top w:val="none" w:sz="0" w:space="0" w:color="auto"/>
            <w:left w:val="none" w:sz="0" w:space="0" w:color="auto"/>
            <w:bottom w:val="none" w:sz="0" w:space="0" w:color="auto"/>
            <w:right w:val="none" w:sz="0" w:space="0" w:color="auto"/>
          </w:divBdr>
        </w:div>
        <w:div w:id="1839345268">
          <w:marLeft w:val="0"/>
          <w:marRight w:val="0"/>
          <w:marTop w:val="0"/>
          <w:marBottom w:val="0"/>
          <w:divBdr>
            <w:top w:val="none" w:sz="0" w:space="0" w:color="auto"/>
            <w:left w:val="none" w:sz="0" w:space="0" w:color="auto"/>
            <w:bottom w:val="none" w:sz="0" w:space="0" w:color="auto"/>
            <w:right w:val="none" w:sz="0" w:space="0" w:color="auto"/>
          </w:divBdr>
        </w:div>
        <w:div w:id="979311764">
          <w:marLeft w:val="0"/>
          <w:marRight w:val="0"/>
          <w:marTop w:val="0"/>
          <w:marBottom w:val="0"/>
          <w:divBdr>
            <w:top w:val="none" w:sz="0" w:space="0" w:color="auto"/>
            <w:left w:val="none" w:sz="0" w:space="0" w:color="auto"/>
            <w:bottom w:val="none" w:sz="0" w:space="0" w:color="auto"/>
            <w:right w:val="none" w:sz="0" w:space="0" w:color="auto"/>
          </w:divBdr>
        </w:div>
        <w:div w:id="1598323997">
          <w:marLeft w:val="0"/>
          <w:marRight w:val="0"/>
          <w:marTop w:val="0"/>
          <w:marBottom w:val="0"/>
          <w:divBdr>
            <w:top w:val="none" w:sz="0" w:space="0" w:color="auto"/>
            <w:left w:val="none" w:sz="0" w:space="0" w:color="auto"/>
            <w:bottom w:val="none" w:sz="0" w:space="0" w:color="auto"/>
            <w:right w:val="none" w:sz="0" w:space="0" w:color="auto"/>
          </w:divBdr>
        </w:div>
        <w:div w:id="1613319817">
          <w:marLeft w:val="0"/>
          <w:marRight w:val="0"/>
          <w:marTop w:val="0"/>
          <w:marBottom w:val="0"/>
          <w:divBdr>
            <w:top w:val="none" w:sz="0" w:space="0" w:color="auto"/>
            <w:left w:val="none" w:sz="0" w:space="0" w:color="auto"/>
            <w:bottom w:val="none" w:sz="0" w:space="0" w:color="auto"/>
            <w:right w:val="none" w:sz="0" w:space="0" w:color="auto"/>
          </w:divBdr>
        </w:div>
        <w:div w:id="28384204">
          <w:marLeft w:val="0"/>
          <w:marRight w:val="0"/>
          <w:marTop w:val="0"/>
          <w:marBottom w:val="0"/>
          <w:divBdr>
            <w:top w:val="none" w:sz="0" w:space="0" w:color="auto"/>
            <w:left w:val="none" w:sz="0" w:space="0" w:color="auto"/>
            <w:bottom w:val="none" w:sz="0" w:space="0" w:color="auto"/>
            <w:right w:val="none" w:sz="0" w:space="0" w:color="auto"/>
          </w:divBdr>
        </w:div>
        <w:div w:id="1875583333">
          <w:marLeft w:val="0"/>
          <w:marRight w:val="0"/>
          <w:marTop w:val="0"/>
          <w:marBottom w:val="0"/>
          <w:divBdr>
            <w:top w:val="none" w:sz="0" w:space="0" w:color="auto"/>
            <w:left w:val="none" w:sz="0" w:space="0" w:color="auto"/>
            <w:bottom w:val="none" w:sz="0" w:space="0" w:color="auto"/>
            <w:right w:val="none" w:sz="0" w:space="0" w:color="auto"/>
          </w:divBdr>
        </w:div>
        <w:div w:id="893927852">
          <w:marLeft w:val="0"/>
          <w:marRight w:val="0"/>
          <w:marTop w:val="0"/>
          <w:marBottom w:val="0"/>
          <w:divBdr>
            <w:top w:val="none" w:sz="0" w:space="0" w:color="auto"/>
            <w:left w:val="none" w:sz="0" w:space="0" w:color="auto"/>
            <w:bottom w:val="none" w:sz="0" w:space="0" w:color="auto"/>
            <w:right w:val="none" w:sz="0" w:space="0" w:color="auto"/>
          </w:divBdr>
        </w:div>
        <w:div w:id="2006129147">
          <w:marLeft w:val="0"/>
          <w:marRight w:val="0"/>
          <w:marTop w:val="0"/>
          <w:marBottom w:val="0"/>
          <w:divBdr>
            <w:top w:val="none" w:sz="0" w:space="0" w:color="auto"/>
            <w:left w:val="none" w:sz="0" w:space="0" w:color="auto"/>
            <w:bottom w:val="none" w:sz="0" w:space="0" w:color="auto"/>
            <w:right w:val="none" w:sz="0" w:space="0" w:color="auto"/>
          </w:divBdr>
        </w:div>
        <w:div w:id="1207764654">
          <w:marLeft w:val="0"/>
          <w:marRight w:val="0"/>
          <w:marTop w:val="0"/>
          <w:marBottom w:val="0"/>
          <w:divBdr>
            <w:top w:val="none" w:sz="0" w:space="0" w:color="auto"/>
            <w:left w:val="none" w:sz="0" w:space="0" w:color="auto"/>
            <w:bottom w:val="none" w:sz="0" w:space="0" w:color="auto"/>
            <w:right w:val="none" w:sz="0" w:space="0" w:color="auto"/>
          </w:divBdr>
        </w:div>
        <w:div w:id="1009063569">
          <w:marLeft w:val="0"/>
          <w:marRight w:val="0"/>
          <w:marTop w:val="0"/>
          <w:marBottom w:val="0"/>
          <w:divBdr>
            <w:top w:val="none" w:sz="0" w:space="0" w:color="auto"/>
            <w:left w:val="none" w:sz="0" w:space="0" w:color="auto"/>
            <w:bottom w:val="none" w:sz="0" w:space="0" w:color="auto"/>
            <w:right w:val="none" w:sz="0" w:space="0" w:color="auto"/>
          </w:divBdr>
        </w:div>
        <w:div w:id="1323191869">
          <w:marLeft w:val="0"/>
          <w:marRight w:val="0"/>
          <w:marTop w:val="0"/>
          <w:marBottom w:val="0"/>
          <w:divBdr>
            <w:top w:val="none" w:sz="0" w:space="0" w:color="auto"/>
            <w:left w:val="none" w:sz="0" w:space="0" w:color="auto"/>
            <w:bottom w:val="none" w:sz="0" w:space="0" w:color="auto"/>
            <w:right w:val="none" w:sz="0" w:space="0" w:color="auto"/>
          </w:divBdr>
        </w:div>
        <w:div w:id="450441182">
          <w:marLeft w:val="0"/>
          <w:marRight w:val="0"/>
          <w:marTop w:val="0"/>
          <w:marBottom w:val="0"/>
          <w:divBdr>
            <w:top w:val="none" w:sz="0" w:space="0" w:color="auto"/>
            <w:left w:val="none" w:sz="0" w:space="0" w:color="auto"/>
            <w:bottom w:val="none" w:sz="0" w:space="0" w:color="auto"/>
            <w:right w:val="none" w:sz="0" w:space="0" w:color="auto"/>
          </w:divBdr>
        </w:div>
        <w:div w:id="1861620110">
          <w:marLeft w:val="0"/>
          <w:marRight w:val="0"/>
          <w:marTop w:val="0"/>
          <w:marBottom w:val="0"/>
          <w:divBdr>
            <w:top w:val="none" w:sz="0" w:space="0" w:color="auto"/>
            <w:left w:val="none" w:sz="0" w:space="0" w:color="auto"/>
            <w:bottom w:val="none" w:sz="0" w:space="0" w:color="auto"/>
            <w:right w:val="none" w:sz="0" w:space="0" w:color="auto"/>
          </w:divBdr>
        </w:div>
        <w:div w:id="139807003">
          <w:marLeft w:val="0"/>
          <w:marRight w:val="0"/>
          <w:marTop w:val="0"/>
          <w:marBottom w:val="0"/>
          <w:divBdr>
            <w:top w:val="none" w:sz="0" w:space="0" w:color="auto"/>
            <w:left w:val="none" w:sz="0" w:space="0" w:color="auto"/>
            <w:bottom w:val="none" w:sz="0" w:space="0" w:color="auto"/>
            <w:right w:val="none" w:sz="0" w:space="0" w:color="auto"/>
          </w:divBdr>
        </w:div>
        <w:div w:id="936134732">
          <w:marLeft w:val="0"/>
          <w:marRight w:val="0"/>
          <w:marTop w:val="0"/>
          <w:marBottom w:val="0"/>
          <w:divBdr>
            <w:top w:val="none" w:sz="0" w:space="0" w:color="auto"/>
            <w:left w:val="none" w:sz="0" w:space="0" w:color="auto"/>
            <w:bottom w:val="none" w:sz="0" w:space="0" w:color="auto"/>
            <w:right w:val="none" w:sz="0" w:space="0" w:color="auto"/>
          </w:divBdr>
        </w:div>
        <w:div w:id="503982937">
          <w:marLeft w:val="0"/>
          <w:marRight w:val="0"/>
          <w:marTop w:val="0"/>
          <w:marBottom w:val="0"/>
          <w:divBdr>
            <w:top w:val="none" w:sz="0" w:space="0" w:color="auto"/>
            <w:left w:val="none" w:sz="0" w:space="0" w:color="auto"/>
            <w:bottom w:val="none" w:sz="0" w:space="0" w:color="auto"/>
            <w:right w:val="none" w:sz="0" w:space="0" w:color="auto"/>
          </w:divBdr>
        </w:div>
        <w:div w:id="252326702">
          <w:marLeft w:val="0"/>
          <w:marRight w:val="0"/>
          <w:marTop w:val="0"/>
          <w:marBottom w:val="0"/>
          <w:divBdr>
            <w:top w:val="none" w:sz="0" w:space="0" w:color="auto"/>
            <w:left w:val="none" w:sz="0" w:space="0" w:color="auto"/>
            <w:bottom w:val="none" w:sz="0" w:space="0" w:color="auto"/>
            <w:right w:val="none" w:sz="0" w:space="0" w:color="auto"/>
          </w:divBdr>
        </w:div>
        <w:div w:id="1886522642">
          <w:marLeft w:val="0"/>
          <w:marRight w:val="0"/>
          <w:marTop w:val="0"/>
          <w:marBottom w:val="0"/>
          <w:divBdr>
            <w:top w:val="none" w:sz="0" w:space="0" w:color="auto"/>
            <w:left w:val="none" w:sz="0" w:space="0" w:color="auto"/>
            <w:bottom w:val="none" w:sz="0" w:space="0" w:color="auto"/>
            <w:right w:val="none" w:sz="0" w:space="0" w:color="auto"/>
          </w:divBdr>
        </w:div>
        <w:div w:id="2076077242">
          <w:marLeft w:val="0"/>
          <w:marRight w:val="0"/>
          <w:marTop w:val="0"/>
          <w:marBottom w:val="0"/>
          <w:divBdr>
            <w:top w:val="none" w:sz="0" w:space="0" w:color="auto"/>
            <w:left w:val="none" w:sz="0" w:space="0" w:color="auto"/>
            <w:bottom w:val="none" w:sz="0" w:space="0" w:color="auto"/>
            <w:right w:val="none" w:sz="0" w:space="0" w:color="auto"/>
          </w:divBdr>
        </w:div>
        <w:div w:id="1449086960">
          <w:marLeft w:val="0"/>
          <w:marRight w:val="0"/>
          <w:marTop w:val="0"/>
          <w:marBottom w:val="0"/>
          <w:divBdr>
            <w:top w:val="none" w:sz="0" w:space="0" w:color="auto"/>
            <w:left w:val="none" w:sz="0" w:space="0" w:color="auto"/>
            <w:bottom w:val="none" w:sz="0" w:space="0" w:color="auto"/>
            <w:right w:val="none" w:sz="0" w:space="0" w:color="auto"/>
          </w:divBdr>
        </w:div>
        <w:div w:id="1545677632">
          <w:marLeft w:val="0"/>
          <w:marRight w:val="0"/>
          <w:marTop w:val="0"/>
          <w:marBottom w:val="0"/>
          <w:divBdr>
            <w:top w:val="none" w:sz="0" w:space="0" w:color="auto"/>
            <w:left w:val="none" w:sz="0" w:space="0" w:color="auto"/>
            <w:bottom w:val="none" w:sz="0" w:space="0" w:color="auto"/>
            <w:right w:val="none" w:sz="0" w:space="0" w:color="auto"/>
          </w:divBdr>
        </w:div>
        <w:div w:id="1136336763">
          <w:marLeft w:val="0"/>
          <w:marRight w:val="0"/>
          <w:marTop w:val="0"/>
          <w:marBottom w:val="0"/>
          <w:divBdr>
            <w:top w:val="none" w:sz="0" w:space="0" w:color="auto"/>
            <w:left w:val="none" w:sz="0" w:space="0" w:color="auto"/>
            <w:bottom w:val="none" w:sz="0" w:space="0" w:color="auto"/>
            <w:right w:val="none" w:sz="0" w:space="0" w:color="auto"/>
          </w:divBdr>
        </w:div>
        <w:div w:id="848908136">
          <w:marLeft w:val="0"/>
          <w:marRight w:val="0"/>
          <w:marTop w:val="0"/>
          <w:marBottom w:val="0"/>
          <w:divBdr>
            <w:top w:val="none" w:sz="0" w:space="0" w:color="auto"/>
            <w:left w:val="none" w:sz="0" w:space="0" w:color="auto"/>
            <w:bottom w:val="none" w:sz="0" w:space="0" w:color="auto"/>
            <w:right w:val="none" w:sz="0" w:space="0" w:color="auto"/>
          </w:divBdr>
        </w:div>
        <w:div w:id="1725057407">
          <w:marLeft w:val="0"/>
          <w:marRight w:val="0"/>
          <w:marTop w:val="0"/>
          <w:marBottom w:val="0"/>
          <w:divBdr>
            <w:top w:val="none" w:sz="0" w:space="0" w:color="auto"/>
            <w:left w:val="none" w:sz="0" w:space="0" w:color="auto"/>
            <w:bottom w:val="none" w:sz="0" w:space="0" w:color="auto"/>
            <w:right w:val="none" w:sz="0" w:space="0" w:color="auto"/>
          </w:divBdr>
        </w:div>
        <w:div w:id="863905098">
          <w:marLeft w:val="0"/>
          <w:marRight w:val="0"/>
          <w:marTop w:val="0"/>
          <w:marBottom w:val="0"/>
          <w:divBdr>
            <w:top w:val="none" w:sz="0" w:space="0" w:color="auto"/>
            <w:left w:val="none" w:sz="0" w:space="0" w:color="auto"/>
            <w:bottom w:val="none" w:sz="0" w:space="0" w:color="auto"/>
            <w:right w:val="none" w:sz="0" w:space="0" w:color="auto"/>
          </w:divBdr>
        </w:div>
        <w:div w:id="394201283">
          <w:marLeft w:val="0"/>
          <w:marRight w:val="0"/>
          <w:marTop w:val="0"/>
          <w:marBottom w:val="0"/>
          <w:divBdr>
            <w:top w:val="none" w:sz="0" w:space="0" w:color="auto"/>
            <w:left w:val="none" w:sz="0" w:space="0" w:color="auto"/>
            <w:bottom w:val="none" w:sz="0" w:space="0" w:color="auto"/>
            <w:right w:val="none" w:sz="0" w:space="0" w:color="auto"/>
          </w:divBdr>
        </w:div>
        <w:div w:id="506948670">
          <w:marLeft w:val="0"/>
          <w:marRight w:val="0"/>
          <w:marTop w:val="0"/>
          <w:marBottom w:val="0"/>
          <w:divBdr>
            <w:top w:val="none" w:sz="0" w:space="0" w:color="auto"/>
            <w:left w:val="none" w:sz="0" w:space="0" w:color="auto"/>
            <w:bottom w:val="none" w:sz="0" w:space="0" w:color="auto"/>
            <w:right w:val="none" w:sz="0" w:space="0" w:color="auto"/>
          </w:divBdr>
        </w:div>
        <w:div w:id="621307585">
          <w:marLeft w:val="0"/>
          <w:marRight w:val="0"/>
          <w:marTop w:val="0"/>
          <w:marBottom w:val="0"/>
          <w:divBdr>
            <w:top w:val="none" w:sz="0" w:space="0" w:color="auto"/>
            <w:left w:val="none" w:sz="0" w:space="0" w:color="auto"/>
            <w:bottom w:val="none" w:sz="0" w:space="0" w:color="auto"/>
            <w:right w:val="none" w:sz="0" w:space="0" w:color="auto"/>
          </w:divBdr>
        </w:div>
        <w:div w:id="478306965">
          <w:marLeft w:val="0"/>
          <w:marRight w:val="0"/>
          <w:marTop w:val="0"/>
          <w:marBottom w:val="0"/>
          <w:divBdr>
            <w:top w:val="none" w:sz="0" w:space="0" w:color="auto"/>
            <w:left w:val="none" w:sz="0" w:space="0" w:color="auto"/>
            <w:bottom w:val="none" w:sz="0" w:space="0" w:color="auto"/>
            <w:right w:val="none" w:sz="0" w:space="0" w:color="auto"/>
          </w:divBdr>
        </w:div>
        <w:div w:id="98184097">
          <w:marLeft w:val="0"/>
          <w:marRight w:val="0"/>
          <w:marTop w:val="0"/>
          <w:marBottom w:val="0"/>
          <w:divBdr>
            <w:top w:val="none" w:sz="0" w:space="0" w:color="auto"/>
            <w:left w:val="none" w:sz="0" w:space="0" w:color="auto"/>
            <w:bottom w:val="none" w:sz="0" w:space="0" w:color="auto"/>
            <w:right w:val="none" w:sz="0" w:space="0" w:color="auto"/>
          </w:divBdr>
        </w:div>
        <w:div w:id="1273636260">
          <w:marLeft w:val="0"/>
          <w:marRight w:val="0"/>
          <w:marTop w:val="0"/>
          <w:marBottom w:val="0"/>
          <w:divBdr>
            <w:top w:val="none" w:sz="0" w:space="0" w:color="auto"/>
            <w:left w:val="none" w:sz="0" w:space="0" w:color="auto"/>
            <w:bottom w:val="none" w:sz="0" w:space="0" w:color="auto"/>
            <w:right w:val="none" w:sz="0" w:space="0" w:color="auto"/>
          </w:divBdr>
        </w:div>
        <w:div w:id="677775256">
          <w:marLeft w:val="0"/>
          <w:marRight w:val="0"/>
          <w:marTop w:val="0"/>
          <w:marBottom w:val="0"/>
          <w:divBdr>
            <w:top w:val="none" w:sz="0" w:space="0" w:color="auto"/>
            <w:left w:val="none" w:sz="0" w:space="0" w:color="auto"/>
            <w:bottom w:val="none" w:sz="0" w:space="0" w:color="auto"/>
            <w:right w:val="none" w:sz="0" w:space="0" w:color="auto"/>
          </w:divBdr>
        </w:div>
        <w:div w:id="1441754331">
          <w:marLeft w:val="0"/>
          <w:marRight w:val="0"/>
          <w:marTop w:val="0"/>
          <w:marBottom w:val="0"/>
          <w:divBdr>
            <w:top w:val="none" w:sz="0" w:space="0" w:color="auto"/>
            <w:left w:val="none" w:sz="0" w:space="0" w:color="auto"/>
            <w:bottom w:val="none" w:sz="0" w:space="0" w:color="auto"/>
            <w:right w:val="none" w:sz="0" w:space="0" w:color="auto"/>
          </w:divBdr>
        </w:div>
        <w:div w:id="613753510">
          <w:marLeft w:val="0"/>
          <w:marRight w:val="0"/>
          <w:marTop w:val="0"/>
          <w:marBottom w:val="0"/>
          <w:divBdr>
            <w:top w:val="none" w:sz="0" w:space="0" w:color="auto"/>
            <w:left w:val="none" w:sz="0" w:space="0" w:color="auto"/>
            <w:bottom w:val="none" w:sz="0" w:space="0" w:color="auto"/>
            <w:right w:val="none" w:sz="0" w:space="0" w:color="auto"/>
          </w:divBdr>
        </w:div>
        <w:div w:id="1479109743">
          <w:marLeft w:val="0"/>
          <w:marRight w:val="0"/>
          <w:marTop w:val="0"/>
          <w:marBottom w:val="0"/>
          <w:divBdr>
            <w:top w:val="none" w:sz="0" w:space="0" w:color="auto"/>
            <w:left w:val="none" w:sz="0" w:space="0" w:color="auto"/>
            <w:bottom w:val="none" w:sz="0" w:space="0" w:color="auto"/>
            <w:right w:val="none" w:sz="0" w:space="0" w:color="auto"/>
          </w:divBdr>
        </w:div>
        <w:div w:id="2108189059">
          <w:marLeft w:val="0"/>
          <w:marRight w:val="0"/>
          <w:marTop w:val="0"/>
          <w:marBottom w:val="0"/>
          <w:divBdr>
            <w:top w:val="none" w:sz="0" w:space="0" w:color="auto"/>
            <w:left w:val="none" w:sz="0" w:space="0" w:color="auto"/>
            <w:bottom w:val="none" w:sz="0" w:space="0" w:color="auto"/>
            <w:right w:val="none" w:sz="0" w:space="0" w:color="auto"/>
          </w:divBdr>
        </w:div>
        <w:div w:id="1804230502">
          <w:marLeft w:val="0"/>
          <w:marRight w:val="0"/>
          <w:marTop w:val="0"/>
          <w:marBottom w:val="0"/>
          <w:divBdr>
            <w:top w:val="none" w:sz="0" w:space="0" w:color="auto"/>
            <w:left w:val="none" w:sz="0" w:space="0" w:color="auto"/>
            <w:bottom w:val="none" w:sz="0" w:space="0" w:color="auto"/>
            <w:right w:val="none" w:sz="0" w:space="0" w:color="auto"/>
          </w:divBdr>
        </w:div>
        <w:div w:id="1701852697">
          <w:marLeft w:val="0"/>
          <w:marRight w:val="0"/>
          <w:marTop w:val="0"/>
          <w:marBottom w:val="0"/>
          <w:divBdr>
            <w:top w:val="none" w:sz="0" w:space="0" w:color="auto"/>
            <w:left w:val="none" w:sz="0" w:space="0" w:color="auto"/>
            <w:bottom w:val="none" w:sz="0" w:space="0" w:color="auto"/>
            <w:right w:val="none" w:sz="0" w:space="0" w:color="auto"/>
          </w:divBdr>
        </w:div>
        <w:div w:id="2087527609">
          <w:marLeft w:val="0"/>
          <w:marRight w:val="0"/>
          <w:marTop w:val="0"/>
          <w:marBottom w:val="0"/>
          <w:divBdr>
            <w:top w:val="none" w:sz="0" w:space="0" w:color="auto"/>
            <w:left w:val="none" w:sz="0" w:space="0" w:color="auto"/>
            <w:bottom w:val="none" w:sz="0" w:space="0" w:color="auto"/>
            <w:right w:val="none" w:sz="0" w:space="0" w:color="auto"/>
          </w:divBdr>
        </w:div>
        <w:div w:id="1550266716">
          <w:marLeft w:val="0"/>
          <w:marRight w:val="0"/>
          <w:marTop w:val="0"/>
          <w:marBottom w:val="0"/>
          <w:divBdr>
            <w:top w:val="none" w:sz="0" w:space="0" w:color="auto"/>
            <w:left w:val="none" w:sz="0" w:space="0" w:color="auto"/>
            <w:bottom w:val="none" w:sz="0" w:space="0" w:color="auto"/>
            <w:right w:val="none" w:sz="0" w:space="0" w:color="auto"/>
          </w:divBdr>
        </w:div>
        <w:div w:id="739329233">
          <w:marLeft w:val="0"/>
          <w:marRight w:val="0"/>
          <w:marTop w:val="0"/>
          <w:marBottom w:val="0"/>
          <w:divBdr>
            <w:top w:val="none" w:sz="0" w:space="0" w:color="auto"/>
            <w:left w:val="none" w:sz="0" w:space="0" w:color="auto"/>
            <w:bottom w:val="none" w:sz="0" w:space="0" w:color="auto"/>
            <w:right w:val="none" w:sz="0" w:space="0" w:color="auto"/>
          </w:divBdr>
        </w:div>
        <w:div w:id="636372750">
          <w:marLeft w:val="0"/>
          <w:marRight w:val="0"/>
          <w:marTop w:val="0"/>
          <w:marBottom w:val="0"/>
          <w:divBdr>
            <w:top w:val="none" w:sz="0" w:space="0" w:color="auto"/>
            <w:left w:val="none" w:sz="0" w:space="0" w:color="auto"/>
            <w:bottom w:val="none" w:sz="0" w:space="0" w:color="auto"/>
            <w:right w:val="none" w:sz="0" w:space="0" w:color="auto"/>
          </w:divBdr>
        </w:div>
        <w:div w:id="182784716">
          <w:marLeft w:val="0"/>
          <w:marRight w:val="0"/>
          <w:marTop w:val="0"/>
          <w:marBottom w:val="0"/>
          <w:divBdr>
            <w:top w:val="none" w:sz="0" w:space="0" w:color="auto"/>
            <w:left w:val="none" w:sz="0" w:space="0" w:color="auto"/>
            <w:bottom w:val="none" w:sz="0" w:space="0" w:color="auto"/>
            <w:right w:val="none" w:sz="0" w:space="0" w:color="auto"/>
          </w:divBdr>
        </w:div>
        <w:div w:id="868833588">
          <w:marLeft w:val="0"/>
          <w:marRight w:val="0"/>
          <w:marTop w:val="0"/>
          <w:marBottom w:val="0"/>
          <w:divBdr>
            <w:top w:val="none" w:sz="0" w:space="0" w:color="auto"/>
            <w:left w:val="none" w:sz="0" w:space="0" w:color="auto"/>
            <w:bottom w:val="none" w:sz="0" w:space="0" w:color="auto"/>
            <w:right w:val="none" w:sz="0" w:space="0" w:color="auto"/>
          </w:divBdr>
        </w:div>
        <w:div w:id="1173569115">
          <w:marLeft w:val="0"/>
          <w:marRight w:val="0"/>
          <w:marTop w:val="0"/>
          <w:marBottom w:val="0"/>
          <w:divBdr>
            <w:top w:val="none" w:sz="0" w:space="0" w:color="auto"/>
            <w:left w:val="none" w:sz="0" w:space="0" w:color="auto"/>
            <w:bottom w:val="none" w:sz="0" w:space="0" w:color="auto"/>
            <w:right w:val="none" w:sz="0" w:space="0" w:color="auto"/>
          </w:divBdr>
        </w:div>
        <w:div w:id="1276014844">
          <w:marLeft w:val="0"/>
          <w:marRight w:val="0"/>
          <w:marTop w:val="0"/>
          <w:marBottom w:val="0"/>
          <w:divBdr>
            <w:top w:val="none" w:sz="0" w:space="0" w:color="auto"/>
            <w:left w:val="none" w:sz="0" w:space="0" w:color="auto"/>
            <w:bottom w:val="none" w:sz="0" w:space="0" w:color="auto"/>
            <w:right w:val="none" w:sz="0" w:space="0" w:color="auto"/>
          </w:divBdr>
        </w:div>
        <w:div w:id="541284974">
          <w:marLeft w:val="0"/>
          <w:marRight w:val="0"/>
          <w:marTop w:val="0"/>
          <w:marBottom w:val="0"/>
          <w:divBdr>
            <w:top w:val="none" w:sz="0" w:space="0" w:color="auto"/>
            <w:left w:val="none" w:sz="0" w:space="0" w:color="auto"/>
            <w:bottom w:val="none" w:sz="0" w:space="0" w:color="auto"/>
            <w:right w:val="none" w:sz="0" w:space="0" w:color="auto"/>
          </w:divBdr>
        </w:div>
        <w:div w:id="1524662008">
          <w:marLeft w:val="0"/>
          <w:marRight w:val="0"/>
          <w:marTop w:val="0"/>
          <w:marBottom w:val="0"/>
          <w:divBdr>
            <w:top w:val="none" w:sz="0" w:space="0" w:color="auto"/>
            <w:left w:val="none" w:sz="0" w:space="0" w:color="auto"/>
            <w:bottom w:val="none" w:sz="0" w:space="0" w:color="auto"/>
            <w:right w:val="none" w:sz="0" w:space="0" w:color="auto"/>
          </w:divBdr>
        </w:div>
        <w:div w:id="217321943">
          <w:marLeft w:val="0"/>
          <w:marRight w:val="0"/>
          <w:marTop w:val="0"/>
          <w:marBottom w:val="0"/>
          <w:divBdr>
            <w:top w:val="none" w:sz="0" w:space="0" w:color="auto"/>
            <w:left w:val="none" w:sz="0" w:space="0" w:color="auto"/>
            <w:bottom w:val="none" w:sz="0" w:space="0" w:color="auto"/>
            <w:right w:val="none" w:sz="0" w:space="0" w:color="auto"/>
          </w:divBdr>
        </w:div>
        <w:div w:id="1922255198">
          <w:marLeft w:val="0"/>
          <w:marRight w:val="0"/>
          <w:marTop w:val="0"/>
          <w:marBottom w:val="0"/>
          <w:divBdr>
            <w:top w:val="none" w:sz="0" w:space="0" w:color="auto"/>
            <w:left w:val="none" w:sz="0" w:space="0" w:color="auto"/>
            <w:bottom w:val="none" w:sz="0" w:space="0" w:color="auto"/>
            <w:right w:val="none" w:sz="0" w:space="0" w:color="auto"/>
          </w:divBdr>
        </w:div>
        <w:div w:id="1091393780">
          <w:marLeft w:val="0"/>
          <w:marRight w:val="0"/>
          <w:marTop w:val="0"/>
          <w:marBottom w:val="0"/>
          <w:divBdr>
            <w:top w:val="none" w:sz="0" w:space="0" w:color="auto"/>
            <w:left w:val="none" w:sz="0" w:space="0" w:color="auto"/>
            <w:bottom w:val="none" w:sz="0" w:space="0" w:color="auto"/>
            <w:right w:val="none" w:sz="0" w:space="0" w:color="auto"/>
          </w:divBdr>
        </w:div>
        <w:div w:id="901401922">
          <w:marLeft w:val="0"/>
          <w:marRight w:val="0"/>
          <w:marTop w:val="0"/>
          <w:marBottom w:val="0"/>
          <w:divBdr>
            <w:top w:val="none" w:sz="0" w:space="0" w:color="auto"/>
            <w:left w:val="none" w:sz="0" w:space="0" w:color="auto"/>
            <w:bottom w:val="none" w:sz="0" w:space="0" w:color="auto"/>
            <w:right w:val="none" w:sz="0" w:space="0" w:color="auto"/>
          </w:divBdr>
        </w:div>
        <w:div w:id="123038170">
          <w:marLeft w:val="0"/>
          <w:marRight w:val="0"/>
          <w:marTop w:val="0"/>
          <w:marBottom w:val="0"/>
          <w:divBdr>
            <w:top w:val="none" w:sz="0" w:space="0" w:color="auto"/>
            <w:left w:val="none" w:sz="0" w:space="0" w:color="auto"/>
            <w:bottom w:val="none" w:sz="0" w:space="0" w:color="auto"/>
            <w:right w:val="none" w:sz="0" w:space="0" w:color="auto"/>
          </w:divBdr>
        </w:div>
        <w:div w:id="1864712296">
          <w:marLeft w:val="0"/>
          <w:marRight w:val="0"/>
          <w:marTop w:val="0"/>
          <w:marBottom w:val="0"/>
          <w:divBdr>
            <w:top w:val="none" w:sz="0" w:space="0" w:color="auto"/>
            <w:left w:val="none" w:sz="0" w:space="0" w:color="auto"/>
            <w:bottom w:val="none" w:sz="0" w:space="0" w:color="auto"/>
            <w:right w:val="none" w:sz="0" w:space="0" w:color="auto"/>
          </w:divBdr>
        </w:div>
        <w:div w:id="1815104201">
          <w:marLeft w:val="0"/>
          <w:marRight w:val="0"/>
          <w:marTop w:val="0"/>
          <w:marBottom w:val="0"/>
          <w:divBdr>
            <w:top w:val="none" w:sz="0" w:space="0" w:color="auto"/>
            <w:left w:val="none" w:sz="0" w:space="0" w:color="auto"/>
            <w:bottom w:val="none" w:sz="0" w:space="0" w:color="auto"/>
            <w:right w:val="none" w:sz="0" w:space="0" w:color="auto"/>
          </w:divBdr>
        </w:div>
        <w:div w:id="688795312">
          <w:marLeft w:val="0"/>
          <w:marRight w:val="0"/>
          <w:marTop w:val="0"/>
          <w:marBottom w:val="0"/>
          <w:divBdr>
            <w:top w:val="none" w:sz="0" w:space="0" w:color="auto"/>
            <w:left w:val="none" w:sz="0" w:space="0" w:color="auto"/>
            <w:bottom w:val="none" w:sz="0" w:space="0" w:color="auto"/>
            <w:right w:val="none" w:sz="0" w:space="0" w:color="auto"/>
          </w:divBdr>
        </w:div>
        <w:div w:id="458187561">
          <w:marLeft w:val="0"/>
          <w:marRight w:val="0"/>
          <w:marTop w:val="0"/>
          <w:marBottom w:val="0"/>
          <w:divBdr>
            <w:top w:val="none" w:sz="0" w:space="0" w:color="auto"/>
            <w:left w:val="none" w:sz="0" w:space="0" w:color="auto"/>
            <w:bottom w:val="none" w:sz="0" w:space="0" w:color="auto"/>
            <w:right w:val="none" w:sz="0" w:space="0" w:color="auto"/>
          </w:divBdr>
        </w:div>
        <w:div w:id="978917421">
          <w:marLeft w:val="0"/>
          <w:marRight w:val="0"/>
          <w:marTop w:val="0"/>
          <w:marBottom w:val="0"/>
          <w:divBdr>
            <w:top w:val="none" w:sz="0" w:space="0" w:color="auto"/>
            <w:left w:val="none" w:sz="0" w:space="0" w:color="auto"/>
            <w:bottom w:val="none" w:sz="0" w:space="0" w:color="auto"/>
            <w:right w:val="none" w:sz="0" w:space="0" w:color="auto"/>
          </w:divBdr>
        </w:div>
        <w:div w:id="186022680">
          <w:marLeft w:val="0"/>
          <w:marRight w:val="0"/>
          <w:marTop w:val="0"/>
          <w:marBottom w:val="0"/>
          <w:divBdr>
            <w:top w:val="none" w:sz="0" w:space="0" w:color="auto"/>
            <w:left w:val="none" w:sz="0" w:space="0" w:color="auto"/>
            <w:bottom w:val="none" w:sz="0" w:space="0" w:color="auto"/>
            <w:right w:val="none" w:sz="0" w:space="0" w:color="auto"/>
          </w:divBdr>
        </w:div>
        <w:div w:id="1736968551">
          <w:marLeft w:val="0"/>
          <w:marRight w:val="0"/>
          <w:marTop w:val="0"/>
          <w:marBottom w:val="0"/>
          <w:divBdr>
            <w:top w:val="none" w:sz="0" w:space="0" w:color="auto"/>
            <w:left w:val="none" w:sz="0" w:space="0" w:color="auto"/>
            <w:bottom w:val="none" w:sz="0" w:space="0" w:color="auto"/>
            <w:right w:val="none" w:sz="0" w:space="0" w:color="auto"/>
          </w:divBdr>
        </w:div>
        <w:div w:id="752551470">
          <w:marLeft w:val="0"/>
          <w:marRight w:val="0"/>
          <w:marTop w:val="0"/>
          <w:marBottom w:val="0"/>
          <w:divBdr>
            <w:top w:val="none" w:sz="0" w:space="0" w:color="auto"/>
            <w:left w:val="none" w:sz="0" w:space="0" w:color="auto"/>
            <w:bottom w:val="none" w:sz="0" w:space="0" w:color="auto"/>
            <w:right w:val="none" w:sz="0" w:space="0" w:color="auto"/>
          </w:divBdr>
        </w:div>
        <w:div w:id="415059199">
          <w:marLeft w:val="0"/>
          <w:marRight w:val="0"/>
          <w:marTop w:val="0"/>
          <w:marBottom w:val="0"/>
          <w:divBdr>
            <w:top w:val="none" w:sz="0" w:space="0" w:color="auto"/>
            <w:left w:val="none" w:sz="0" w:space="0" w:color="auto"/>
            <w:bottom w:val="none" w:sz="0" w:space="0" w:color="auto"/>
            <w:right w:val="none" w:sz="0" w:space="0" w:color="auto"/>
          </w:divBdr>
        </w:div>
        <w:div w:id="1857691609">
          <w:marLeft w:val="0"/>
          <w:marRight w:val="0"/>
          <w:marTop w:val="0"/>
          <w:marBottom w:val="0"/>
          <w:divBdr>
            <w:top w:val="none" w:sz="0" w:space="0" w:color="auto"/>
            <w:left w:val="none" w:sz="0" w:space="0" w:color="auto"/>
            <w:bottom w:val="none" w:sz="0" w:space="0" w:color="auto"/>
            <w:right w:val="none" w:sz="0" w:space="0" w:color="auto"/>
          </w:divBdr>
        </w:div>
        <w:div w:id="1657876610">
          <w:marLeft w:val="0"/>
          <w:marRight w:val="0"/>
          <w:marTop w:val="0"/>
          <w:marBottom w:val="0"/>
          <w:divBdr>
            <w:top w:val="none" w:sz="0" w:space="0" w:color="auto"/>
            <w:left w:val="none" w:sz="0" w:space="0" w:color="auto"/>
            <w:bottom w:val="none" w:sz="0" w:space="0" w:color="auto"/>
            <w:right w:val="none" w:sz="0" w:space="0" w:color="auto"/>
          </w:divBdr>
        </w:div>
        <w:div w:id="321668405">
          <w:marLeft w:val="0"/>
          <w:marRight w:val="0"/>
          <w:marTop w:val="0"/>
          <w:marBottom w:val="0"/>
          <w:divBdr>
            <w:top w:val="none" w:sz="0" w:space="0" w:color="auto"/>
            <w:left w:val="none" w:sz="0" w:space="0" w:color="auto"/>
            <w:bottom w:val="none" w:sz="0" w:space="0" w:color="auto"/>
            <w:right w:val="none" w:sz="0" w:space="0" w:color="auto"/>
          </w:divBdr>
        </w:div>
        <w:div w:id="594561826">
          <w:marLeft w:val="0"/>
          <w:marRight w:val="0"/>
          <w:marTop w:val="0"/>
          <w:marBottom w:val="0"/>
          <w:divBdr>
            <w:top w:val="none" w:sz="0" w:space="0" w:color="auto"/>
            <w:left w:val="none" w:sz="0" w:space="0" w:color="auto"/>
            <w:bottom w:val="none" w:sz="0" w:space="0" w:color="auto"/>
            <w:right w:val="none" w:sz="0" w:space="0" w:color="auto"/>
          </w:divBdr>
        </w:div>
        <w:div w:id="11811420">
          <w:marLeft w:val="0"/>
          <w:marRight w:val="0"/>
          <w:marTop w:val="0"/>
          <w:marBottom w:val="0"/>
          <w:divBdr>
            <w:top w:val="none" w:sz="0" w:space="0" w:color="auto"/>
            <w:left w:val="none" w:sz="0" w:space="0" w:color="auto"/>
            <w:bottom w:val="none" w:sz="0" w:space="0" w:color="auto"/>
            <w:right w:val="none" w:sz="0" w:space="0" w:color="auto"/>
          </w:divBdr>
        </w:div>
        <w:div w:id="1690330781">
          <w:marLeft w:val="0"/>
          <w:marRight w:val="0"/>
          <w:marTop w:val="0"/>
          <w:marBottom w:val="0"/>
          <w:divBdr>
            <w:top w:val="none" w:sz="0" w:space="0" w:color="auto"/>
            <w:left w:val="none" w:sz="0" w:space="0" w:color="auto"/>
            <w:bottom w:val="none" w:sz="0" w:space="0" w:color="auto"/>
            <w:right w:val="none" w:sz="0" w:space="0" w:color="auto"/>
          </w:divBdr>
        </w:div>
        <w:div w:id="1133206881">
          <w:marLeft w:val="0"/>
          <w:marRight w:val="0"/>
          <w:marTop w:val="0"/>
          <w:marBottom w:val="0"/>
          <w:divBdr>
            <w:top w:val="none" w:sz="0" w:space="0" w:color="auto"/>
            <w:left w:val="none" w:sz="0" w:space="0" w:color="auto"/>
            <w:bottom w:val="none" w:sz="0" w:space="0" w:color="auto"/>
            <w:right w:val="none" w:sz="0" w:space="0" w:color="auto"/>
          </w:divBdr>
        </w:div>
        <w:div w:id="1690639624">
          <w:marLeft w:val="0"/>
          <w:marRight w:val="0"/>
          <w:marTop w:val="0"/>
          <w:marBottom w:val="0"/>
          <w:divBdr>
            <w:top w:val="none" w:sz="0" w:space="0" w:color="auto"/>
            <w:left w:val="none" w:sz="0" w:space="0" w:color="auto"/>
            <w:bottom w:val="none" w:sz="0" w:space="0" w:color="auto"/>
            <w:right w:val="none" w:sz="0" w:space="0" w:color="auto"/>
          </w:divBdr>
        </w:div>
        <w:div w:id="1018312222">
          <w:marLeft w:val="0"/>
          <w:marRight w:val="0"/>
          <w:marTop w:val="0"/>
          <w:marBottom w:val="0"/>
          <w:divBdr>
            <w:top w:val="none" w:sz="0" w:space="0" w:color="auto"/>
            <w:left w:val="none" w:sz="0" w:space="0" w:color="auto"/>
            <w:bottom w:val="none" w:sz="0" w:space="0" w:color="auto"/>
            <w:right w:val="none" w:sz="0" w:space="0" w:color="auto"/>
          </w:divBdr>
        </w:div>
        <w:div w:id="814182532">
          <w:marLeft w:val="0"/>
          <w:marRight w:val="0"/>
          <w:marTop w:val="0"/>
          <w:marBottom w:val="0"/>
          <w:divBdr>
            <w:top w:val="none" w:sz="0" w:space="0" w:color="auto"/>
            <w:left w:val="none" w:sz="0" w:space="0" w:color="auto"/>
            <w:bottom w:val="none" w:sz="0" w:space="0" w:color="auto"/>
            <w:right w:val="none" w:sz="0" w:space="0" w:color="auto"/>
          </w:divBdr>
        </w:div>
        <w:div w:id="782382848">
          <w:marLeft w:val="0"/>
          <w:marRight w:val="0"/>
          <w:marTop w:val="0"/>
          <w:marBottom w:val="0"/>
          <w:divBdr>
            <w:top w:val="none" w:sz="0" w:space="0" w:color="auto"/>
            <w:left w:val="none" w:sz="0" w:space="0" w:color="auto"/>
            <w:bottom w:val="none" w:sz="0" w:space="0" w:color="auto"/>
            <w:right w:val="none" w:sz="0" w:space="0" w:color="auto"/>
          </w:divBdr>
        </w:div>
        <w:div w:id="127935621">
          <w:marLeft w:val="0"/>
          <w:marRight w:val="0"/>
          <w:marTop w:val="0"/>
          <w:marBottom w:val="0"/>
          <w:divBdr>
            <w:top w:val="none" w:sz="0" w:space="0" w:color="auto"/>
            <w:left w:val="none" w:sz="0" w:space="0" w:color="auto"/>
            <w:bottom w:val="none" w:sz="0" w:space="0" w:color="auto"/>
            <w:right w:val="none" w:sz="0" w:space="0" w:color="auto"/>
          </w:divBdr>
        </w:div>
        <w:div w:id="263071707">
          <w:marLeft w:val="0"/>
          <w:marRight w:val="0"/>
          <w:marTop w:val="0"/>
          <w:marBottom w:val="0"/>
          <w:divBdr>
            <w:top w:val="none" w:sz="0" w:space="0" w:color="auto"/>
            <w:left w:val="none" w:sz="0" w:space="0" w:color="auto"/>
            <w:bottom w:val="none" w:sz="0" w:space="0" w:color="auto"/>
            <w:right w:val="none" w:sz="0" w:space="0" w:color="auto"/>
          </w:divBdr>
        </w:div>
        <w:div w:id="446780359">
          <w:marLeft w:val="0"/>
          <w:marRight w:val="0"/>
          <w:marTop w:val="0"/>
          <w:marBottom w:val="0"/>
          <w:divBdr>
            <w:top w:val="none" w:sz="0" w:space="0" w:color="auto"/>
            <w:left w:val="none" w:sz="0" w:space="0" w:color="auto"/>
            <w:bottom w:val="none" w:sz="0" w:space="0" w:color="auto"/>
            <w:right w:val="none" w:sz="0" w:space="0" w:color="auto"/>
          </w:divBdr>
        </w:div>
        <w:div w:id="549195555">
          <w:marLeft w:val="0"/>
          <w:marRight w:val="0"/>
          <w:marTop w:val="0"/>
          <w:marBottom w:val="0"/>
          <w:divBdr>
            <w:top w:val="none" w:sz="0" w:space="0" w:color="auto"/>
            <w:left w:val="none" w:sz="0" w:space="0" w:color="auto"/>
            <w:bottom w:val="none" w:sz="0" w:space="0" w:color="auto"/>
            <w:right w:val="none" w:sz="0" w:space="0" w:color="auto"/>
          </w:divBdr>
        </w:div>
        <w:div w:id="863522324">
          <w:marLeft w:val="0"/>
          <w:marRight w:val="0"/>
          <w:marTop w:val="0"/>
          <w:marBottom w:val="0"/>
          <w:divBdr>
            <w:top w:val="none" w:sz="0" w:space="0" w:color="auto"/>
            <w:left w:val="none" w:sz="0" w:space="0" w:color="auto"/>
            <w:bottom w:val="none" w:sz="0" w:space="0" w:color="auto"/>
            <w:right w:val="none" w:sz="0" w:space="0" w:color="auto"/>
          </w:divBdr>
        </w:div>
        <w:div w:id="1951543747">
          <w:marLeft w:val="0"/>
          <w:marRight w:val="0"/>
          <w:marTop w:val="0"/>
          <w:marBottom w:val="0"/>
          <w:divBdr>
            <w:top w:val="none" w:sz="0" w:space="0" w:color="auto"/>
            <w:left w:val="none" w:sz="0" w:space="0" w:color="auto"/>
            <w:bottom w:val="none" w:sz="0" w:space="0" w:color="auto"/>
            <w:right w:val="none" w:sz="0" w:space="0" w:color="auto"/>
          </w:divBdr>
        </w:div>
        <w:div w:id="231046636">
          <w:marLeft w:val="0"/>
          <w:marRight w:val="0"/>
          <w:marTop w:val="0"/>
          <w:marBottom w:val="0"/>
          <w:divBdr>
            <w:top w:val="none" w:sz="0" w:space="0" w:color="auto"/>
            <w:left w:val="none" w:sz="0" w:space="0" w:color="auto"/>
            <w:bottom w:val="none" w:sz="0" w:space="0" w:color="auto"/>
            <w:right w:val="none" w:sz="0" w:space="0" w:color="auto"/>
          </w:divBdr>
        </w:div>
        <w:div w:id="1786340176">
          <w:marLeft w:val="0"/>
          <w:marRight w:val="0"/>
          <w:marTop w:val="0"/>
          <w:marBottom w:val="0"/>
          <w:divBdr>
            <w:top w:val="none" w:sz="0" w:space="0" w:color="auto"/>
            <w:left w:val="none" w:sz="0" w:space="0" w:color="auto"/>
            <w:bottom w:val="none" w:sz="0" w:space="0" w:color="auto"/>
            <w:right w:val="none" w:sz="0" w:space="0" w:color="auto"/>
          </w:divBdr>
        </w:div>
        <w:div w:id="650062573">
          <w:marLeft w:val="0"/>
          <w:marRight w:val="0"/>
          <w:marTop w:val="0"/>
          <w:marBottom w:val="0"/>
          <w:divBdr>
            <w:top w:val="none" w:sz="0" w:space="0" w:color="auto"/>
            <w:left w:val="none" w:sz="0" w:space="0" w:color="auto"/>
            <w:bottom w:val="none" w:sz="0" w:space="0" w:color="auto"/>
            <w:right w:val="none" w:sz="0" w:space="0" w:color="auto"/>
          </w:divBdr>
        </w:div>
        <w:div w:id="1735734667">
          <w:marLeft w:val="0"/>
          <w:marRight w:val="0"/>
          <w:marTop w:val="0"/>
          <w:marBottom w:val="0"/>
          <w:divBdr>
            <w:top w:val="none" w:sz="0" w:space="0" w:color="auto"/>
            <w:left w:val="none" w:sz="0" w:space="0" w:color="auto"/>
            <w:bottom w:val="none" w:sz="0" w:space="0" w:color="auto"/>
            <w:right w:val="none" w:sz="0" w:space="0" w:color="auto"/>
          </w:divBdr>
        </w:div>
        <w:div w:id="493568657">
          <w:marLeft w:val="0"/>
          <w:marRight w:val="0"/>
          <w:marTop w:val="0"/>
          <w:marBottom w:val="0"/>
          <w:divBdr>
            <w:top w:val="none" w:sz="0" w:space="0" w:color="auto"/>
            <w:left w:val="none" w:sz="0" w:space="0" w:color="auto"/>
            <w:bottom w:val="none" w:sz="0" w:space="0" w:color="auto"/>
            <w:right w:val="none" w:sz="0" w:space="0" w:color="auto"/>
          </w:divBdr>
        </w:div>
        <w:div w:id="1152915039">
          <w:marLeft w:val="0"/>
          <w:marRight w:val="0"/>
          <w:marTop w:val="0"/>
          <w:marBottom w:val="0"/>
          <w:divBdr>
            <w:top w:val="none" w:sz="0" w:space="0" w:color="auto"/>
            <w:left w:val="none" w:sz="0" w:space="0" w:color="auto"/>
            <w:bottom w:val="none" w:sz="0" w:space="0" w:color="auto"/>
            <w:right w:val="none" w:sz="0" w:space="0" w:color="auto"/>
          </w:divBdr>
        </w:div>
        <w:div w:id="1262833661">
          <w:marLeft w:val="0"/>
          <w:marRight w:val="0"/>
          <w:marTop w:val="0"/>
          <w:marBottom w:val="0"/>
          <w:divBdr>
            <w:top w:val="none" w:sz="0" w:space="0" w:color="auto"/>
            <w:left w:val="none" w:sz="0" w:space="0" w:color="auto"/>
            <w:bottom w:val="none" w:sz="0" w:space="0" w:color="auto"/>
            <w:right w:val="none" w:sz="0" w:space="0" w:color="auto"/>
          </w:divBdr>
        </w:div>
        <w:div w:id="1322738771">
          <w:marLeft w:val="0"/>
          <w:marRight w:val="0"/>
          <w:marTop w:val="0"/>
          <w:marBottom w:val="0"/>
          <w:divBdr>
            <w:top w:val="none" w:sz="0" w:space="0" w:color="auto"/>
            <w:left w:val="none" w:sz="0" w:space="0" w:color="auto"/>
            <w:bottom w:val="none" w:sz="0" w:space="0" w:color="auto"/>
            <w:right w:val="none" w:sz="0" w:space="0" w:color="auto"/>
          </w:divBdr>
        </w:div>
        <w:div w:id="1546526582">
          <w:marLeft w:val="0"/>
          <w:marRight w:val="0"/>
          <w:marTop w:val="0"/>
          <w:marBottom w:val="0"/>
          <w:divBdr>
            <w:top w:val="none" w:sz="0" w:space="0" w:color="auto"/>
            <w:left w:val="none" w:sz="0" w:space="0" w:color="auto"/>
            <w:bottom w:val="none" w:sz="0" w:space="0" w:color="auto"/>
            <w:right w:val="none" w:sz="0" w:space="0" w:color="auto"/>
          </w:divBdr>
        </w:div>
        <w:div w:id="269631743">
          <w:marLeft w:val="0"/>
          <w:marRight w:val="0"/>
          <w:marTop w:val="0"/>
          <w:marBottom w:val="0"/>
          <w:divBdr>
            <w:top w:val="none" w:sz="0" w:space="0" w:color="auto"/>
            <w:left w:val="none" w:sz="0" w:space="0" w:color="auto"/>
            <w:bottom w:val="none" w:sz="0" w:space="0" w:color="auto"/>
            <w:right w:val="none" w:sz="0" w:space="0" w:color="auto"/>
          </w:divBdr>
        </w:div>
        <w:div w:id="146629351">
          <w:marLeft w:val="0"/>
          <w:marRight w:val="0"/>
          <w:marTop w:val="0"/>
          <w:marBottom w:val="0"/>
          <w:divBdr>
            <w:top w:val="none" w:sz="0" w:space="0" w:color="auto"/>
            <w:left w:val="none" w:sz="0" w:space="0" w:color="auto"/>
            <w:bottom w:val="none" w:sz="0" w:space="0" w:color="auto"/>
            <w:right w:val="none" w:sz="0" w:space="0" w:color="auto"/>
          </w:divBdr>
        </w:div>
      </w:divsChild>
    </w:div>
    <w:div w:id="2132478607">
      <w:bodyDiv w:val="1"/>
      <w:marLeft w:val="0"/>
      <w:marRight w:val="0"/>
      <w:marTop w:val="0"/>
      <w:marBottom w:val="0"/>
      <w:divBdr>
        <w:top w:val="none" w:sz="0" w:space="0" w:color="auto"/>
        <w:left w:val="none" w:sz="0" w:space="0" w:color="auto"/>
        <w:bottom w:val="none" w:sz="0" w:space="0" w:color="auto"/>
        <w:right w:val="none" w:sz="0" w:space="0" w:color="auto"/>
      </w:divBdr>
      <w:divsChild>
        <w:div w:id="1533152808">
          <w:marLeft w:val="0"/>
          <w:marRight w:val="0"/>
          <w:marTop w:val="0"/>
          <w:marBottom w:val="0"/>
          <w:divBdr>
            <w:top w:val="none" w:sz="0" w:space="0" w:color="auto"/>
            <w:left w:val="none" w:sz="0" w:space="0" w:color="auto"/>
            <w:bottom w:val="none" w:sz="0" w:space="0" w:color="auto"/>
            <w:right w:val="none" w:sz="0" w:space="0" w:color="auto"/>
          </w:divBdr>
        </w:div>
        <w:div w:id="352072732">
          <w:marLeft w:val="0"/>
          <w:marRight w:val="0"/>
          <w:marTop w:val="0"/>
          <w:marBottom w:val="0"/>
          <w:divBdr>
            <w:top w:val="none" w:sz="0" w:space="0" w:color="auto"/>
            <w:left w:val="none" w:sz="0" w:space="0" w:color="auto"/>
            <w:bottom w:val="none" w:sz="0" w:space="0" w:color="auto"/>
            <w:right w:val="none" w:sz="0" w:space="0" w:color="auto"/>
          </w:divBdr>
        </w:div>
        <w:div w:id="505436551">
          <w:marLeft w:val="0"/>
          <w:marRight w:val="0"/>
          <w:marTop w:val="0"/>
          <w:marBottom w:val="0"/>
          <w:divBdr>
            <w:top w:val="none" w:sz="0" w:space="0" w:color="auto"/>
            <w:left w:val="none" w:sz="0" w:space="0" w:color="auto"/>
            <w:bottom w:val="none" w:sz="0" w:space="0" w:color="auto"/>
            <w:right w:val="none" w:sz="0" w:space="0" w:color="auto"/>
          </w:divBdr>
        </w:div>
        <w:div w:id="1077366342">
          <w:marLeft w:val="0"/>
          <w:marRight w:val="0"/>
          <w:marTop w:val="0"/>
          <w:marBottom w:val="0"/>
          <w:divBdr>
            <w:top w:val="none" w:sz="0" w:space="0" w:color="auto"/>
            <w:left w:val="none" w:sz="0" w:space="0" w:color="auto"/>
            <w:bottom w:val="none" w:sz="0" w:space="0" w:color="auto"/>
            <w:right w:val="none" w:sz="0" w:space="0" w:color="auto"/>
          </w:divBdr>
        </w:div>
        <w:div w:id="1619139014">
          <w:marLeft w:val="0"/>
          <w:marRight w:val="0"/>
          <w:marTop w:val="0"/>
          <w:marBottom w:val="0"/>
          <w:divBdr>
            <w:top w:val="none" w:sz="0" w:space="0" w:color="auto"/>
            <w:left w:val="none" w:sz="0" w:space="0" w:color="auto"/>
            <w:bottom w:val="none" w:sz="0" w:space="0" w:color="auto"/>
            <w:right w:val="none" w:sz="0" w:space="0" w:color="auto"/>
          </w:divBdr>
        </w:div>
        <w:div w:id="1238171964">
          <w:marLeft w:val="0"/>
          <w:marRight w:val="0"/>
          <w:marTop w:val="0"/>
          <w:marBottom w:val="0"/>
          <w:divBdr>
            <w:top w:val="none" w:sz="0" w:space="0" w:color="auto"/>
            <w:left w:val="none" w:sz="0" w:space="0" w:color="auto"/>
            <w:bottom w:val="none" w:sz="0" w:space="0" w:color="auto"/>
            <w:right w:val="none" w:sz="0" w:space="0" w:color="auto"/>
          </w:divBdr>
        </w:div>
        <w:div w:id="1937447288">
          <w:marLeft w:val="0"/>
          <w:marRight w:val="0"/>
          <w:marTop w:val="0"/>
          <w:marBottom w:val="0"/>
          <w:divBdr>
            <w:top w:val="none" w:sz="0" w:space="0" w:color="auto"/>
            <w:left w:val="none" w:sz="0" w:space="0" w:color="auto"/>
            <w:bottom w:val="none" w:sz="0" w:space="0" w:color="auto"/>
            <w:right w:val="none" w:sz="0" w:space="0" w:color="auto"/>
          </w:divBdr>
        </w:div>
        <w:div w:id="358092219">
          <w:marLeft w:val="0"/>
          <w:marRight w:val="0"/>
          <w:marTop w:val="0"/>
          <w:marBottom w:val="0"/>
          <w:divBdr>
            <w:top w:val="none" w:sz="0" w:space="0" w:color="auto"/>
            <w:left w:val="none" w:sz="0" w:space="0" w:color="auto"/>
            <w:bottom w:val="none" w:sz="0" w:space="0" w:color="auto"/>
            <w:right w:val="none" w:sz="0" w:space="0" w:color="auto"/>
          </w:divBdr>
        </w:div>
        <w:div w:id="1061438921">
          <w:marLeft w:val="0"/>
          <w:marRight w:val="0"/>
          <w:marTop w:val="0"/>
          <w:marBottom w:val="0"/>
          <w:divBdr>
            <w:top w:val="none" w:sz="0" w:space="0" w:color="auto"/>
            <w:left w:val="none" w:sz="0" w:space="0" w:color="auto"/>
            <w:bottom w:val="none" w:sz="0" w:space="0" w:color="auto"/>
            <w:right w:val="none" w:sz="0" w:space="0" w:color="auto"/>
          </w:divBdr>
        </w:div>
        <w:div w:id="1024357906">
          <w:marLeft w:val="0"/>
          <w:marRight w:val="0"/>
          <w:marTop w:val="0"/>
          <w:marBottom w:val="0"/>
          <w:divBdr>
            <w:top w:val="none" w:sz="0" w:space="0" w:color="auto"/>
            <w:left w:val="none" w:sz="0" w:space="0" w:color="auto"/>
            <w:bottom w:val="none" w:sz="0" w:space="0" w:color="auto"/>
            <w:right w:val="none" w:sz="0" w:space="0" w:color="auto"/>
          </w:divBdr>
        </w:div>
        <w:div w:id="964459398">
          <w:marLeft w:val="0"/>
          <w:marRight w:val="0"/>
          <w:marTop w:val="0"/>
          <w:marBottom w:val="0"/>
          <w:divBdr>
            <w:top w:val="none" w:sz="0" w:space="0" w:color="auto"/>
            <w:left w:val="none" w:sz="0" w:space="0" w:color="auto"/>
            <w:bottom w:val="none" w:sz="0" w:space="0" w:color="auto"/>
            <w:right w:val="none" w:sz="0" w:space="0" w:color="auto"/>
          </w:divBdr>
        </w:div>
        <w:div w:id="1582133042">
          <w:marLeft w:val="0"/>
          <w:marRight w:val="0"/>
          <w:marTop w:val="0"/>
          <w:marBottom w:val="0"/>
          <w:divBdr>
            <w:top w:val="none" w:sz="0" w:space="0" w:color="auto"/>
            <w:left w:val="none" w:sz="0" w:space="0" w:color="auto"/>
            <w:bottom w:val="none" w:sz="0" w:space="0" w:color="auto"/>
            <w:right w:val="none" w:sz="0" w:space="0" w:color="auto"/>
          </w:divBdr>
        </w:div>
        <w:div w:id="131335207">
          <w:marLeft w:val="0"/>
          <w:marRight w:val="0"/>
          <w:marTop w:val="0"/>
          <w:marBottom w:val="0"/>
          <w:divBdr>
            <w:top w:val="none" w:sz="0" w:space="0" w:color="auto"/>
            <w:left w:val="none" w:sz="0" w:space="0" w:color="auto"/>
            <w:bottom w:val="none" w:sz="0" w:space="0" w:color="auto"/>
            <w:right w:val="none" w:sz="0" w:space="0" w:color="auto"/>
          </w:divBdr>
        </w:div>
        <w:div w:id="1119647622">
          <w:marLeft w:val="0"/>
          <w:marRight w:val="0"/>
          <w:marTop w:val="0"/>
          <w:marBottom w:val="0"/>
          <w:divBdr>
            <w:top w:val="none" w:sz="0" w:space="0" w:color="auto"/>
            <w:left w:val="none" w:sz="0" w:space="0" w:color="auto"/>
            <w:bottom w:val="none" w:sz="0" w:space="0" w:color="auto"/>
            <w:right w:val="none" w:sz="0" w:space="0" w:color="auto"/>
          </w:divBdr>
        </w:div>
        <w:div w:id="1852865279">
          <w:marLeft w:val="0"/>
          <w:marRight w:val="0"/>
          <w:marTop w:val="0"/>
          <w:marBottom w:val="0"/>
          <w:divBdr>
            <w:top w:val="none" w:sz="0" w:space="0" w:color="auto"/>
            <w:left w:val="none" w:sz="0" w:space="0" w:color="auto"/>
            <w:bottom w:val="none" w:sz="0" w:space="0" w:color="auto"/>
            <w:right w:val="none" w:sz="0" w:space="0" w:color="auto"/>
          </w:divBdr>
        </w:div>
        <w:div w:id="612901315">
          <w:marLeft w:val="0"/>
          <w:marRight w:val="0"/>
          <w:marTop w:val="0"/>
          <w:marBottom w:val="0"/>
          <w:divBdr>
            <w:top w:val="none" w:sz="0" w:space="0" w:color="auto"/>
            <w:left w:val="none" w:sz="0" w:space="0" w:color="auto"/>
            <w:bottom w:val="none" w:sz="0" w:space="0" w:color="auto"/>
            <w:right w:val="none" w:sz="0" w:space="0" w:color="auto"/>
          </w:divBdr>
        </w:div>
        <w:div w:id="1047920928">
          <w:marLeft w:val="0"/>
          <w:marRight w:val="0"/>
          <w:marTop w:val="0"/>
          <w:marBottom w:val="0"/>
          <w:divBdr>
            <w:top w:val="none" w:sz="0" w:space="0" w:color="auto"/>
            <w:left w:val="none" w:sz="0" w:space="0" w:color="auto"/>
            <w:bottom w:val="none" w:sz="0" w:space="0" w:color="auto"/>
            <w:right w:val="none" w:sz="0" w:space="0" w:color="auto"/>
          </w:divBdr>
        </w:div>
        <w:div w:id="665523841">
          <w:marLeft w:val="0"/>
          <w:marRight w:val="0"/>
          <w:marTop w:val="0"/>
          <w:marBottom w:val="0"/>
          <w:divBdr>
            <w:top w:val="none" w:sz="0" w:space="0" w:color="auto"/>
            <w:left w:val="none" w:sz="0" w:space="0" w:color="auto"/>
            <w:bottom w:val="none" w:sz="0" w:space="0" w:color="auto"/>
            <w:right w:val="none" w:sz="0" w:space="0" w:color="auto"/>
          </w:divBdr>
        </w:div>
        <w:div w:id="1329090824">
          <w:marLeft w:val="0"/>
          <w:marRight w:val="0"/>
          <w:marTop w:val="0"/>
          <w:marBottom w:val="0"/>
          <w:divBdr>
            <w:top w:val="none" w:sz="0" w:space="0" w:color="auto"/>
            <w:left w:val="none" w:sz="0" w:space="0" w:color="auto"/>
            <w:bottom w:val="none" w:sz="0" w:space="0" w:color="auto"/>
            <w:right w:val="none" w:sz="0" w:space="0" w:color="auto"/>
          </w:divBdr>
        </w:div>
        <w:div w:id="1338653199">
          <w:marLeft w:val="0"/>
          <w:marRight w:val="0"/>
          <w:marTop w:val="0"/>
          <w:marBottom w:val="0"/>
          <w:divBdr>
            <w:top w:val="none" w:sz="0" w:space="0" w:color="auto"/>
            <w:left w:val="none" w:sz="0" w:space="0" w:color="auto"/>
            <w:bottom w:val="none" w:sz="0" w:space="0" w:color="auto"/>
            <w:right w:val="none" w:sz="0" w:space="0" w:color="auto"/>
          </w:divBdr>
        </w:div>
        <w:div w:id="1992101694">
          <w:marLeft w:val="0"/>
          <w:marRight w:val="0"/>
          <w:marTop w:val="0"/>
          <w:marBottom w:val="0"/>
          <w:divBdr>
            <w:top w:val="none" w:sz="0" w:space="0" w:color="auto"/>
            <w:left w:val="none" w:sz="0" w:space="0" w:color="auto"/>
            <w:bottom w:val="none" w:sz="0" w:space="0" w:color="auto"/>
            <w:right w:val="none" w:sz="0" w:space="0" w:color="auto"/>
          </w:divBdr>
        </w:div>
        <w:div w:id="1238786682">
          <w:marLeft w:val="0"/>
          <w:marRight w:val="0"/>
          <w:marTop w:val="0"/>
          <w:marBottom w:val="0"/>
          <w:divBdr>
            <w:top w:val="none" w:sz="0" w:space="0" w:color="auto"/>
            <w:left w:val="none" w:sz="0" w:space="0" w:color="auto"/>
            <w:bottom w:val="none" w:sz="0" w:space="0" w:color="auto"/>
            <w:right w:val="none" w:sz="0" w:space="0" w:color="auto"/>
          </w:divBdr>
        </w:div>
        <w:div w:id="22097387">
          <w:marLeft w:val="0"/>
          <w:marRight w:val="0"/>
          <w:marTop w:val="0"/>
          <w:marBottom w:val="0"/>
          <w:divBdr>
            <w:top w:val="none" w:sz="0" w:space="0" w:color="auto"/>
            <w:left w:val="none" w:sz="0" w:space="0" w:color="auto"/>
            <w:bottom w:val="none" w:sz="0" w:space="0" w:color="auto"/>
            <w:right w:val="none" w:sz="0" w:space="0" w:color="auto"/>
          </w:divBdr>
        </w:div>
        <w:div w:id="585573408">
          <w:marLeft w:val="0"/>
          <w:marRight w:val="0"/>
          <w:marTop w:val="0"/>
          <w:marBottom w:val="0"/>
          <w:divBdr>
            <w:top w:val="none" w:sz="0" w:space="0" w:color="auto"/>
            <w:left w:val="none" w:sz="0" w:space="0" w:color="auto"/>
            <w:bottom w:val="none" w:sz="0" w:space="0" w:color="auto"/>
            <w:right w:val="none" w:sz="0" w:space="0" w:color="auto"/>
          </w:divBdr>
        </w:div>
        <w:div w:id="91975075">
          <w:marLeft w:val="0"/>
          <w:marRight w:val="0"/>
          <w:marTop w:val="0"/>
          <w:marBottom w:val="0"/>
          <w:divBdr>
            <w:top w:val="none" w:sz="0" w:space="0" w:color="auto"/>
            <w:left w:val="none" w:sz="0" w:space="0" w:color="auto"/>
            <w:bottom w:val="none" w:sz="0" w:space="0" w:color="auto"/>
            <w:right w:val="none" w:sz="0" w:space="0" w:color="auto"/>
          </w:divBdr>
        </w:div>
        <w:div w:id="861746217">
          <w:marLeft w:val="0"/>
          <w:marRight w:val="0"/>
          <w:marTop w:val="0"/>
          <w:marBottom w:val="0"/>
          <w:divBdr>
            <w:top w:val="none" w:sz="0" w:space="0" w:color="auto"/>
            <w:left w:val="none" w:sz="0" w:space="0" w:color="auto"/>
            <w:bottom w:val="none" w:sz="0" w:space="0" w:color="auto"/>
            <w:right w:val="none" w:sz="0" w:space="0" w:color="auto"/>
          </w:divBdr>
        </w:div>
        <w:div w:id="342557781">
          <w:marLeft w:val="0"/>
          <w:marRight w:val="0"/>
          <w:marTop w:val="0"/>
          <w:marBottom w:val="0"/>
          <w:divBdr>
            <w:top w:val="none" w:sz="0" w:space="0" w:color="auto"/>
            <w:left w:val="none" w:sz="0" w:space="0" w:color="auto"/>
            <w:bottom w:val="none" w:sz="0" w:space="0" w:color="auto"/>
            <w:right w:val="none" w:sz="0" w:space="0" w:color="auto"/>
          </w:divBdr>
        </w:div>
        <w:div w:id="978532769">
          <w:marLeft w:val="0"/>
          <w:marRight w:val="0"/>
          <w:marTop w:val="0"/>
          <w:marBottom w:val="0"/>
          <w:divBdr>
            <w:top w:val="none" w:sz="0" w:space="0" w:color="auto"/>
            <w:left w:val="none" w:sz="0" w:space="0" w:color="auto"/>
            <w:bottom w:val="none" w:sz="0" w:space="0" w:color="auto"/>
            <w:right w:val="none" w:sz="0" w:space="0" w:color="auto"/>
          </w:divBdr>
        </w:div>
        <w:div w:id="1579056699">
          <w:marLeft w:val="0"/>
          <w:marRight w:val="0"/>
          <w:marTop w:val="0"/>
          <w:marBottom w:val="0"/>
          <w:divBdr>
            <w:top w:val="none" w:sz="0" w:space="0" w:color="auto"/>
            <w:left w:val="none" w:sz="0" w:space="0" w:color="auto"/>
            <w:bottom w:val="none" w:sz="0" w:space="0" w:color="auto"/>
            <w:right w:val="none" w:sz="0" w:space="0" w:color="auto"/>
          </w:divBdr>
        </w:div>
        <w:div w:id="1256287984">
          <w:marLeft w:val="0"/>
          <w:marRight w:val="0"/>
          <w:marTop w:val="0"/>
          <w:marBottom w:val="0"/>
          <w:divBdr>
            <w:top w:val="none" w:sz="0" w:space="0" w:color="auto"/>
            <w:left w:val="none" w:sz="0" w:space="0" w:color="auto"/>
            <w:bottom w:val="none" w:sz="0" w:space="0" w:color="auto"/>
            <w:right w:val="none" w:sz="0" w:space="0" w:color="auto"/>
          </w:divBdr>
        </w:div>
        <w:div w:id="80563048">
          <w:marLeft w:val="0"/>
          <w:marRight w:val="0"/>
          <w:marTop w:val="0"/>
          <w:marBottom w:val="0"/>
          <w:divBdr>
            <w:top w:val="none" w:sz="0" w:space="0" w:color="auto"/>
            <w:left w:val="none" w:sz="0" w:space="0" w:color="auto"/>
            <w:bottom w:val="none" w:sz="0" w:space="0" w:color="auto"/>
            <w:right w:val="none" w:sz="0" w:space="0" w:color="auto"/>
          </w:divBdr>
        </w:div>
        <w:div w:id="11685877">
          <w:marLeft w:val="0"/>
          <w:marRight w:val="0"/>
          <w:marTop w:val="0"/>
          <w:marBottom w:val="0"/>
          <w:divBdr>
            <w:top w:val="none" w:sz="0" w:space="0" w:color="auto"/>
            <w:left w:val="none" w:sz="0" w:space="0" w:color="auto"/>
            <w:bottom w:val="none" w:sz="0" w:space="0" w:color="auto"/>
            <w:right w:val="none" w:sz="0" w:space="0" w:color="auto"/>
          </w:divBdr>
        </w:div>
        <w:div w:id="2068265150">
          <w:marLeft w:val="0"/>
          <w:marRight w:val="0"/>
          <w:marTop w:val="0"/>
          <w:marBottom w:val="0"/>
          <w:divBdr>
            <w:top w:val="none" w:sz="0" w:space="0" w:color="auto"/>
            <w:left w:val="none" w:sz="0" w:space="0" w:color="auto"/>
            <w:bottom w:val="none" w:sz="0" w:space="0" w:color="auto"/>
            <w:right w:val="none" w:sz="0" w:space="0" w:color="auto"/>
          </w:divBdr>
        </w:div>
        <w:div w:id="1703240342">
          <w:marLeft w:val="0"/>
          <w:marRight w:val="0"/>
          <w:marTop w:val="0"/>
          <w:marBottom w:val="0"/>
          <w:divBdr>
            <w:top w:val="none" w:sz="0" w:space="0" w:color="auto"/>
            <w:left w:val="none" w:sz="0" w:space="0" w:color="auto"/>
            <w:bottom w:val="none" w:sz="0" w:space="0" w:color="auto"/>
            <w:right w:val="none" w:sz="0" w:space="0" w:color="auto"/>
          </w:divBdr>
        </w:div>
        <w:div w:id="1134521257">
          <w:marLeft w:val="0"/>
          <w:marRight w:val="0"/>
          <w:marTop w:val="0"/>
          <w:marBottom w:val="0"/>
          <w:divBdr>
            <w:top w:val="none" w:sz="0" w:space="0" w:color="auto"/>
            <w:left w:val="none" w:sz="0" w:space="0" w:color="auto"/>
            <w:bottom w:val="none" w:sz="0" w:space="0" w:color="auto"/>
            <w:right w:val="none" w:sz="0" w:space="0" w:color="auto"/>
          </w:divBdr>
        </w:div>
        <w:div w:id="1649436432">
          <w:marLeft w:val="0"/>
          <w:marRight w:val="0"/>
          <w:marTop w:val="0"/>
          <w:marBottom w:val="0"/>
          <w:divBdr>
            <w:top w:val="none" w:sz="0" w:space="0" w:color="auto"/>
            <w:left w:val="none" w:sz="0" w:space="0" w:color="auto"/>
            <w:bottom w:val="none" w:sz="0" w:space="0" w:color="auto"/>
            <w:right w:val="none" w:sz="0" w:space="0" w:color="auto"/>
          </w:divBdr>
        </w:div>
        <w:div w:id="1786386323">
          <w:marLeft w:val="0"/>
          <w:marRight w:val="0"/>
          <w:marTop w:val="0"/>
          <w:marBottom w:val="0"/>
          <w:divBdr>
            <w:top w:val="none" w:sz="0" w:space="0" w:color="auto"/>
            <w:left w:val="none" w:sz="0" w:space="0" w:color="auto"/>
            <w:bottom w:val="none" w:sz="0" w:space="0" w:color="auto"/>
            <w:right w:val="none" w:sz="0" w:space="0" w:color="auto"/>
          </w:divBdr>
        </w:div>
        <w:div w:id="1594708857">
          <w:marLeft w:val="0"/>
          <w:marRight w:val="0"/>
          <w:marTop w:val="0"/>
          <w:marBottom w:val="0"/>
          <w:divBdr>
            <w:top w:val="none" w:sz="0" w:space="0" w:color="auto"/>
            <w:left w:val="none" w:sz="0" w:space="0" w:color="auto"/>
            <w:bottom w:val="none" w:sz="0" w:space="0" w:color="auto"/>
            <w:right w:val="none" w:sz="0" w:space="0" w:color="auto"/>
          </w:divBdr>
        </w:div>
        <w:div w:id="1618950380">
          <w:marLeft w:val="0"/>
          <w:marRight w:val="0"/>
          <w:marTop w:val="0"/>
          <w:marBottom w:val="0"/>
          <w:divBdr>
            <w:top w:val="none" w:sz="0" w:space="0" w:color="auto"/>
            <w:left w:val="none" w:sz="0" w:space="0" w:color="auto"/>
            <w:bottom w:val="none" w:sz="0" w:space="0" w:color="auto"/>
            <w:right w:val="none" w:sz="0" w:space="0" w:color="auto"/>
          </w:divBdr>
        </w:div>
        <w:div w:id="1027147375">
          <w:marLeft w:val="0"/>
          <w:marRight w:val="0"/>
          <w:marTop w:val="0"/>
          <w:marBottom w:val="0"/>
          <w:divBdr>
            <w:top w:val="none" w:sz="0" w:space="0" w:color="auto"/>
            <w:left w:val="none" w:sz="0" w:space="0" w:color="auto"/>
            <w:bottom w:val="none" w:sz="0" w:space="0" w:color="auto"/>
            <w:right w:val="none" w:sz="0" w:space="0" w:color="auto"/>
          </w:divBdr>
        </w:div>
        <w:div w:id="1330057016">
          <w:marLeft w:val="0"/>
          <w:marRight w:val="0"/>
          <w:marTop w:val="0"/>
          <w:marBottom w:val="0"/>
          <w:divBdr>
            <w:top w:val="none" w:sz="0" w:space="0" w:color="auto"/>
            <w:left w:val="none" w:sz="0" w:space="0" w:color="auto"/>
            <w:bottom w:val="none" w:sz="0" w:space="0" w:color="auto"/>
            <w:right w:val="none" w:sz="0" w:space="0" w:color="auto"/>
          </w:divBdr>
        </w:div>
        <w:div w:id="1597786986">
          <w:marLeft w:val="0"/>
          <w:marRight w:val="0"/>
          <w:marTop w:val="0"/>
          <w:marBottom w:val="0"/>
          <w:divBdr>
            <w:top w:val="none" w:sz="0" w:space="0" w:color="auto"/>
            <w:left w:val="none" w:sz="0" w:space="0" w:color="auto"/>
            <w:bottom w:val="none" w:sz="0" w:space="0" w:color="auto"/>
            <w:right w:val="none" w:sz="0" w:space="0" w:color="auto"/>
          </w:divBdr>
        </w:div>
        <w:div w:id="1244267516">
          <w:marLeft w:val="0"/>
          <w:marRight w:val="0"/>
          <w:marTop w:val="0"/>
          <w:marBottom w:val="0"/>
          <w:divBdr>
            <w:top w:val="none" w:sz="0" w:space="0" w:color="auto"/>
            <w:left w:val="none" w:sz="0" w:space="0" w:color="auto"/>
            <w:bottom w:val="none" w:sz="0" w:space="0" w:color="auto"/>
            <w:right w:val="none" w:sz="0" w:space="0" w:color="auto"/>
          </w:divBdr>
        </w:div>
        <w:div w:id="1915819479">
          <w:marLeft w:val="0"/>
          <w:marRight w:val="0"/>
          <w:marTop w:val="0"/>
          <w:marBottom w:val="0"/>
          <w:divBdr>
            <w:top w:val="none" w:sz="0" w:space="0" w:color="auto"/>
            <w:left w:val="none" w:sz="0" w:space="0" w:color="auto"/>
            <w:bottom w:val="none" w:sz="0" w:space="0" w:color="auto"/>
            <w:right w:val="none" w:sz="0" w:space="0" w:color="auto"/>
          </w:divBdr>
        </w:div>
        <w:div w:id="1621689820">
          <w:marLeft w:val="0"/>
          <w:marRight w:val="0"/>
          <w:marTop w:val="0"/>
          <w:marBottom w:val="0"/>
          <w:divBdr>
            <w:top w:val="none" w:sz="0" w:space="0" w:color="auto"/>
            <w:left w:val="none" w:sz="0" w:space="0" w:color="auto"/>
            <w:bottom w:val="none" w:sz="0" w:space="0" w:color="auto"/>
            <w:right w:val="none" w:sz="0" w:space="0" w:color="auto"/>
          </w:divBdr>
        </w:div>
        <w:div w:id="1395618916">
          <w:marLeft w:val="0"/>
          <w:marRight w:val="0"/>
          <w:marTop w:val="0"/>
          <w:marBottom w:val="0"/>
          <w:divBdr>
            <w:top w:val="none" w:sz="0" w:space="0" w:color="auto"/>
            <w:left w:val="none" w:sz="0" w:space="0" w:color="auto"/>
            <w:bottom w:val="none" w:sz="0" w:space="0" w:color="auto"/>
            <w:right w:val="none" w:sz="0" w:space="0" w:color="auto"/>
          </w:divBdr>
        </w:div>
        <w:div w:id="947355269">
          <w:marLeft w:val="0"/>
          <w:marRight w:val="0"/>
          <w:marTop w:val="0"/>
          <w:marBottom w:val="0"/>
          <w:divBdr>
            <w:top w:val="none" w:sz="0" w:space="0" w:color="auto"/>
            <w:left w:val="none" w:sz="0" w:space="0" w:color="auto"/>
            <w:bottom w:val="none" w:sz="0" w:space="0" w:color="auto"/>
            <w:right w:val="none" w:sz="0" w:space="0" w:color="auto"/>
          </w:divBdr>
        </w:div>
        <w:div w:id="1502348837">
          <w:marLeft w:val="0"/>
          <w:marRight w:val="0"/>
          <w:marTop w:val="0"/>
          <w:marBottom w:val="0"/>
          <w:divBdr>
            <w:top w:val="none" w:sz="0" w:space="0" w:color="auto"/>
            <w:left w:val="none" w:sz="0" w:space="0" w:color="auto"/>
            <w:bottom w:val="none" w:sz="0" w:space="0" w:color="auto"/>
            <w:right w:val="none" w:sz="0" w:space="0" w:color="auto"/>
          </w:divBdr>
        </w:div>
        <w:div w:id="818618422">
          <w:marLeft w:val="0"/>
          <w:marRight w:val="0"/>
          <w:marTop w:val="0"/>
          <w:marBottom w:val="0"/>
          <w:divBdr>
            <w:top w:val="none" w:sz="0" w:space="0" w:color="auto"/>
            <w:left w:val="none" w:sz="0" w:space="0" w:color="auto"/>
            <w:bottom w:val="none" w:sz="0" w:space="0" w:color="auto"/>
            <w:right w:val="none" w:sz="0" w:space="0" w:color="auto"/>
          </w:divBdr>
        </w:div>
        <w:div w:id="1223296487">
          <w:marLeft w:val="0"/>
          <w:marRight w:val="0"/>
          <w:marTop w:val="0"/>
          <w:marBottom w:val="0"/>
          <w:divBdr>
            <w:top w:val="none" w:sz="0" w:space="0" w:color="auto"/>
            <w:left w:val="none" w:sz="0" w:space="0" w:color="auto"/>
            <w:bottom w:val="none" w:sz="0" w:space="0" w:color="auto"/>
            <w:right w:val="none" w:sz="0" w:space="0" w:color="auto"/>
          </w:divBdr>
        </w:div>
        <w:div w:id="1706950718">
          <w:marLeft w:val="0"/>
          <w:marRight w:val="0"/>
          <w:marTop w:val="0"/>
          <w:marBottom w:val="0"/>
          <w:divBdr>
            <w:top w:val="none" w:sz="0" w:space="0" w:color="auto"/>
            <w:left w:val="none" w:sz="0" w:space="0" w:color="auto"/>
            <w:bottom w:val="none" w:sz="0" w:space="0" w:color="auto"/>
            <w:right w:val="none" w:sz="0" w:space="0" w:color="auto"/>
          </w:divBdr>
        </w:div>
        <w:div w:id="1354333488">
          <w:marLeft w:val="0"/>
          <w:marRight w:val="0"/>
          <w:marTop w:val="0"/>
          <w:marBottom w:val="0"/>
          <w:divBdr>
            <w:top w:val="none" w:sz="0" w:space="0" w:color="auto"/>
            <w:left w:val="none" w:sz="0" w:space="0" w:color="auto"/>
            <w:bottom w:val="none" w:sz="0" w:space="0" w:color="auto"/>
            <w:right w:val="none" w:sz="0" w:space="0" w:color="auto"/>
          </w:divBdr>
        </w:div>
        <w:div w:id="1044872521">
          <w:marLeft w:val="0"/>
          <w:marRight w:val="0"/>
          <w:marTop w:val="0"/>
          <w:marBottom w:val="0"/>
          <w:divBdr>
            <w:top w:val="none" w:sz="0" w:space="0" w:color="auto"/>
            <w:left w:val="none" w:sz="0" w:space="0" w:color="auto"/>
            <w:bottom w:val="none" w:sz="0" w:space="0" w:color="auto"/>
            <w:right w:val="none" w:sz="0" w:space="0" w:color="auto"/>
          </w:divBdr>
        </w:div>
        <w:div w:id="264922603">
          <w:marLeft w:val="0"/>
          <w:marRight w:val="0"/>
          <w:marTop w:val="0"/>
          <w:marBottom w:val="0"/>
          <w:divBdr>
            <w:top w:val="none" w:sz="0" w:space="0" w:color="auto"/>
            <w:left w:val="none" w:sz="0" w:space="0" w:color="auto"/>
            <w:bottom w:val="none" w:sz="0" w:space="0" w:color="auto"/>
            <w:right w:val="none" w:sz="0" w:space="0" w:color="auto"/>
          </w:divBdr>
        </w:div>
        <w:div w:id="489518919">
          <w:marLeft w:val="0"/>
          <w:marRight w:val="0"/>
          <w:marTop w:val="0"/>
          <w:marBottom w:val="0"/>
          <w:divBdr>
            <w:top w:val="none" w:sz="0" w:space="0" w:color="auto"/>
            <w:left w:val="none" w:sz="0" w:space="0" w:color="auto"/>
            <w:bottom w:val="none" w:sz="0" w:space="0" w:color="auto"/>
            <w:right w:val="none" w:sz="0" w:space="0" w:color="auto"/>
          </w:divBdr>
        </w:div>
        <w:div w:id="97070298">
          <w:marLeft w:val="0"/>
          <w:marRight w:val="0"/>
          <w:marTop w:val="0"/>
          <w:marBottom w:val="0"/>
          <w:divBdr>
            <w:top w:val="none" w:sz="0" w:space="0" w:color="auto"/>
            <w:left w:val="none" w:sz="0" w:space="0" w:color="auto"/>
            <w:bottom w:val="none" w:sz="0" w:space="0" w:color="auto"/>
            <w:right w:val="none" w:sz="0" w:space="0" w:color="auto"/>
          </w:divBdr>
        </w:div>
        <w:div w:id="854227045">
          <w:marLeft w:val="0"/>
          <w:marRight w:val="0"/>
          <w:marTop w:val="0"/>
          <w:marBottom w:val="0"/>
          <w:divBdr>
            <w:top w:val="none" w:sz="0" w:space="0" w:color="auto"/>
            <w:left w:val="none" w:sz="0" w:space="0" w:color="auto"/>
            <w:bottom w:val="none" w:sz="0" w:space="0" w:color="auto"/>
            <w:right w:val="none" w:sz="0" w:space="0" w:color="auto"/>
          </w:divBdr>
        </w:div>
        <w:div w:id="1583029439">
          <w:marLeft w:val="0"/>
          <w:marRight w:val="0"/>
          <w:marTop w:val="0"/>
          <w:marBottom w:val="0"/>
          <w:divBdr>
            <w:top w:val="none" w:sz="0" w:space="0" w:color="auto"/>
            <w:left w:val="none" w:sz="0" w:space="0" w:color="auto"/>
            <w:bottom w:val="none" w:sz="0" w:space="0" w:color="auto"/>
            <w:right w:val="none" w:sz="0" w:space="0" w:color="auto"/>
          </w:divBdr>
        </w:div>
        <w:div w:id="1474062825">
          <w:marLeft w:val="0"/>
          <w:marRight w:val="0"/>
          <w:marTop w:val="0"/>
          <w:marBottom w:val="0"/>
          <w:divBdr>
            <w:top w:val="none" w:sz="0" w:space="0" w:color="auto"/>
            <w:left w:val="none" w:sz="0" w:space="0" w:color="auto"/>
            <w:bottom w:val="none" w:sz="0" w:space="0" w:color="auto"/>
            <w:right w:val="none" w:sz="0" w:space="0" w:color="auto"/>
          </w:divBdr>
        </w:div>
        <w:div w:id="1009530088">
          <w:marLeft w:val="0"/>
          <w:marRight w:val="0"/>
          <w:marTop w:val="0"/>
          <w:marBottom w:val="0"/>
          <w:divBdr>
            <w:top w:val="none" w:sz="0" w:space="0" w:color="auto"/>
            <w:left w:val="none" w:sz="0" w:space="0" w:color="auto"/>
            <w:bottom w:val="none" w:sz="0" w:space="0" w:color="auto"/>
            <w:right w:val="none" w:sz="0" w:space="0" w:color="auto"/>
          </w:divBdr>
        </w:div>
        <w:div w:id="1104544388">
          <w:marLeft w:val="0"/>
          <w:marRight w:val="0"/>
          <w:marTop w:val="0"/>
          <w:marBottom w:val="0"/>
          <w:divBdr>
            <w:top w:val="none" w:sz="0" w:space="0" w:color="auto"/>
            <w:left w:val="none" w:sz="0" w:space="0" w:color="auto"/>
            <w:bottom w:val="none" w:sz="0" w:space="0" w:color="auto"/>
            <w:right w:val="none" w:sz="0" w:space="0" w:color="auto"/>
          </w:divBdr>
        </w:div>
        <w:div w:id="320621668">
          <w:marLeft w:val="0"/>
          <w:marRight w:val="0"/>
          <w:marTop w:val="0"/>
          <w:marBottom w:val="0"/>
          <w:divBdr>
            <w:top w:val="none" w:sz="0" w:space="0" w:color="auto"/>
            <w:left w:val="none" w:sz="0" w:space="0" w:color="auto"/>
            <w:bottom w:val="none" w:sz="0" w:space="0" w:color="auto"/>
            <w:right w:val="none" w:sz="0" w:space="0" w:color="auto"/>
          </w:divBdr>
        </w:div>
        <w:div w:id="763304028">
          <w:marLeft w:val="0"/>
          <w:marRight w:val="0"/>
          <w:marTop w:val="0"/>
          <w:marBottom w:val="0"/>
          <w:divBdr>
            <w:top w:val="none" w:sz="0" w:space="0" w:color="auto"/>
            <w:left w:val="none" w:sz="0" w:space="0" w:color="auto"/>
            <w:bottom w:val="none" w:sz="0" w:space="0" w:color="auto"/>
            <w:right w:val="none" w:sz="0" w:space="0" w:color="auto"/>
          </w:divBdr>
        </w:div>
        <w:div w:id="120147347">
          <w:marLeft w:val="0"/>
          <w:marRight w:val="0"/>
          <w:marTop w:val="0"/>
          <w:marBottom w:val="0"/>
          <w:divBdr>
            <w:top w:val="none" w:sz="0" w:space="0" w:color="auto"/>
            <w:left w:val="none" w:sz="0" w:space="0" w:color="auto"/>
            <w:bottom w:val="none" w:sz="0" w:space="0" w:color="auto"/>
            <w:right w:val="none" w:sz="0" w:space="0" w:color="auto"/>
          </w:divBdr>
        </w:div>
        <w:div w:id="476654947">
          <w:marLeft w:val="0"/>
          <w:marRight w:val="0"/>
          <w:marTop w:val="0"/>
          <w:marBottom w:val="0"/>
          <w:divBdr>
            <w:top w:val="none" w:sz="0" w:space="0" w:color="auto"/>
            <w:left w:val="none" w:sz="0" w:space="0" w:color="auto"/>
            <w:bottom w:val="none" w:sz="0" w:space="0" w:color="auto"/>
            <w:right w:val="none" w:sz="0" w:space="0" w:color="auto"/>
          </w:divBdr>
        </w:div>
        <w:div w:id="1303385213">
          <w:marLeft w:val="0"/>
          <w:marRight w:val="0"/>
          <w:marTop w:val="0"/>
          <w:marBottom w:val="0"/>
          <w:divBdr>
            <w:top w:val="none" w:sz="0" w:space="0" w:color="auto"/>
            <w:left w:val="none" w:sz="0" w:space="0" w:color="auto"/>
            <w:bottom w:val="none" w:sz="0" w:space="0" w:color="auto"/>
            <w:right w:val="none" w:sz="0" w:space="0" w:color="auto"/>
          </w:divBdr>
        </w:div>
        <w:div w:id="260571306">
          <w:marLeft w:val="0"/>
          <w:marRight w:val="0"/>
          <w:marTop w:val="0"/>
          <w:marBottom w:val="0"/>
          <w:divBdr>
            <w:top w:val="none" w:sz="0" w:space="0" w:color="auto"/>
            <w:left w:val="none" w:sz="0" w:space="0" w:color="auto"/>
            <w:bottom w:val="none" w:sz="0" w:space="0" w:color="auto"/>
            <w:right w:val="none" w:sz="0" w:space="0" w:color="auto"/>
          </w:divBdr>
        </w:div>
        <w:div w:id="299893766">
          <w:marLeft w:val="0"/>
          <w:marRight w:val="0"/>
          <w:marTop w:val="0"/>
          <w:marBottom w:val="0"/>
          <w:divBdr>
            <w:top w:val="none" w:sz="0" w:space="0" w:color="auto"/>
            <w:left w:val="none" w:sz="0" w:space="0" w:color="auto"/>
            <w:bottom w:val="none" w:sz="0" w:space="0" w:color="auto"/>
            <w:right w:val="none" w:sz="0" w:space="0" w:color="auto"/>
          </w:divBdr>
        </w:div>
        <w:div w:id="1592809264">
          <w:marLeft w:val="0"/>
          <w:marRight w:val="0"/>
          <w:marTop w:val="0"/>
          <w:marBottom w:val="0"/>
          <w:divBdr>
            <w:top w:val="none" w:sz="0" w:space="0" w:color="auto"/>
            <w:left w:val="none" w:sz="0" w:space="0" w:color="auto"/>
            <w:bottom w:val="none" w:sz="0" w:space="0" w:color="auto"/>
            <w:right w:val="none" w:sz="0" w:space="0" w:color="auto"/>
          </w:divBdr>
        </w:div>
        <w:div w:id="1760756719">
          <w:marLeft w:val="0"/>
          <w:marRight w:val="0"/>
          <w:marTop w:val="0"/>
          <w:marBottom w:val="0"/>
          <w:divBdr>
            <w:top w:val="none" w:sz="0" w:space="0" w:color="auto"/>
            <w:left w:val="none" w:sz="0" w:space="0" w:color="auto"/>
            <w:bottom w:val="none" w:sz="0" w:space="0" w:color="auto"/>
            <w:right w:val="none" w:sz="0" w:space="0" w:color="auto"/>
          </w:divBdr>
        </w:div>
        <w:div w:id="53968824">
          <w:marLeft w:val="0"/>
          <w:marRight w:val="0"/>
          <w:marTop w:val="0"/>
          <w:marBottom w:val="0"/>
          <w:divBdr>
            <w:top w:val="none" w:sz="0" w:space="0" w:color="auto"/>
            <w:left w:val="none" w:sz="0" w:space="0" w:color="auto"/>
            <w:bottom w:val="none" w:sz="0" w:space="0" w:color="auto"/>
            <w:right w:val="none" w:sz="0" w:space="0" w:color="auto"/>
          </w:divBdr>
        </w:div>
        <w:div w:id="1917283455">
          <w:marLeft w:val="0"/>
          <w:marRight w:val="0"/>
          <w:marTop w:val="0"/>
          <w:marBottom w:val="0"/>
          <w:divBdr>
            <w:top w:val="none" w:sz="0" w:space="0" w:color="auto"/>
            <w:left w:val="none" w:sz="0" w:space="0" w:color="auto"/>
            <w:bottom w:val="none" w:sz="0" w:space="0" w:color="auto"/>
            <w:right w:val="none" w:sz="0" w:space="0" w:color="auto"/>
          </w:divBdr>
        </w:div>
        <w:div w:id="1711685841">
          <w:marLeft w:val="0"/>
          <w:marRight w:val="0"/>
          <w:marTop w:val="0"/>
          <w:marBottom w:val="0"/>
          <w:divBdr>
            <w:top w:val="none" w:sz="0" w:space="0" w:color="auto"/>
            <w:left w:val="none" w:sz="0" w:space="0" w:color="auto"/>
            <w:bottom w:val="none" w:sz="0" w:space="0" w:color="auto"/>
            <w:right w:val="none" w:sz="0" w:space="0" w:color="auto"/>
          </w:divBdr>
        </w:div>
        <w:div w:id="684090068">
          <w:marLeft w:val="0"/>
          <w:marRight w:val="0"/>
          <w:marTop w:val="0"/>
          <w:marBottom w:val="0"/>
          <w:divBdr>
            <w:top w:val="none" w:sz="0" w:space="0" w:color="auto"/>
            <w:left w:val="none" w:sz="0" w:space="0" w:color="auto"/>
            <w:bottom w:val="none" w:sz="0" w:space="0" w:color="auto"/>
            <w:right w:val="none" w:sz="0" w:space="0" w:color="auto"/>
          </w:divBdr>
        </w:div>
        <w:div w:id="2058116081">
          <w:marLeft w:val="0"/>
          <w:marRight w:val="0"/>
          <w:marTop w:val="0"/>
          <w:marBottom w:val="0"/>
          <w:divBdr>
            <w:top w:val="none" w:sz="0" w:space="0" w:color="auto"/>
            <w:left w:val="none" w:sz="0" w:space="0" w:color="auto"/>
            <w:bottom w:val="none" w:sz="0" w:space="0" w:color="auto"/>
            <w:right w:val="none" w:sz="0" w:space="0" w:color="auto"/>
          </w:divBdr>
        </w:div>
        <w:div w:id="1291782036">
          <w:marLeft w:val="0"/>
          <w:marRight w:val="0"/>
          <w:marTop w:val="0"/>
          <w:marBottom w:val="0"/>
          <w:divBdr>
            <w:top w:val="none" w:sz="0" w:space="0" w:color="auto"/>
            <w:left w:val="none" w:sz="0" w:space="0" w:color="auto"/>
            <w:bottom w:val="none" w:sz="0" w:space="0" w:color="auto"/>
            <w:right w:val="none" w:sz="0" w:space="0" w:color="auto"/>
          </w:divBdr>
        </w:div>
        <w:div w:id="986935483">
          <w:marLeft w:val="0"/>
          <w:marRight w:val="0"/>
          <w:marTop w:val="0"/>
          <w:marBottom w:val="0"/>
          <w:divBdr>
            <w:top w:val="none" w:sz="0" w:space="0" w:color="auto"/>
            <w:left w:val="none" w:sz="0" w:space="0" w:color="auto"/>
            <w:bottom w:val="none" w:sz="0" w:space="0" w:color="auto"/>
            <w:right w:val="none" w:sz="0" w:space="0" w:color="auto"/>
          </w:divBdr>
        </w:div>
        <w:div w:id="1432630524">
          <w:marLeft w:val="0"/>
          <w:marRight w:val="0"/>
          <w:marTop w:val="0"/>
          <w:marBottom w:val="0"/>
          <w:divBdr>
            <w:top w:val="none" w:sz="0" w:space="0" w:color="auto"/>
            <w:left w:val="none" w:sz="0" w:space="0" w:color="auto"/>
            <w:bottom w:val="none" w:sz="0" w:space="0" w:color="auto"/>
            <w:right w:val="none" w:sz="0" w:space="0" w:color="auto"/>
          </w:divBdr>
        </w:div>
        <w:div w:id="1093941003">
          <w:marLeft w:val="0"/>
          <w:marRight w:val="0"/>
          <w:marTop w:val="0"/>
          <w:marBottom w:val="0"/>
          <w:divBdr>
            <w:top w:val="none" w:sz="0" w:space="0" w:color="auto"/>
            <w:left w:val="none" w:sz="0" w:space="0" w:color="auto"/>
            <w:bottom w:val="none" w:sz="0" w:space="0" w:color="auto"/>
            <w:right w:val="none" w:sz="0" w:space="0" w:color="auto"/>
          </w:divBdr>
        </w:div>
        <w:div w:id="733285022">
          <w:marLeft w:val="0"/>
          <w:marRight w:val="0"/>
          <w:marTop w:val="0"/>
          <w:marBottom w:val="0"/>
          <w:divBdr>
            <w:top w:val="none" w:sz="0" w:space="0" w:color="auto"/>
            <w:left w:val="none" w:sz="0" w:space="0" w:color="auto"/>
            <w:bottom w:val="none" w:sz="0" w:space="0" w:color="auto"/>
            <w:right w:val="none" w:sz="0" w:space="0" w:color="auto"/>
          </w:divBdr>
        </w:div>
        <w:div w:id="1226141433">
          <w:marLeft w:val="0"/>
          <w:marRight w:val="0"/>
          <w:marTop w:val="0"/>
          <w:marBottom w:val="0"/>
          <w:divBdr>
            <w:top w:val="none" w:sz="0" w:space="0" w:color="auto"/>
            <w:left w:val="none" w:sz="0" w:space="0" w:color="auto"/>
            <w:bottom w:val="none" w:sz="0" w:space="0" w:color="auto"/>
            <w:right w:val="none" w:sz="0" w:space="0" w:color="auto"/>
          </w:divBdr>
        </w:div>
        <w:div w:id="23869389">
          <w:marLeft w:val="0"/>
          <w:marRight w:val="0"/>
          <w:marTop w:val="0"/>
          <w:marBottom w:val="0"/>
          <w:divBdr>
            <w:top w:val="none" w:sz="0" w:space="0" w:color="auto"/>
            <w:left w:val="none" w:sz="0" w:space="0" w:color="auto"/>
            <w:bottom w:val="none" w:sz="0" w:space="0" w:color="auto"/>
            <w:right w:val="none" w:sz="0" w:space="0" w:color="auto"/>
          </w:divBdr>
        </w:div>
        <w:div w:id="1229264737">
          <w:marLeft w:val="0"/>
          <w:marRight w:val="0"/>
          <w:marTop w:val="0"/>
          <w:marBottom w:val="0"/>
          <w:divBdr>
            <w:top w:val="none" w:sz="0" w:space="0" w:color="auto"/>
            <w:left w:val="none" w:sz="0" w:space="0" w:color="auto"/>
            <w:bottom w:val="none" w:sz="0" w:space="0" w:color="auto"/>
            <w:right w:val="none" w:sz="0" w:space="0" w:color="auto"/>
          </w:divBdr>
        </w:div>
        <w:div w:id="2003503357">
          <w:marLeft w:val="0"/>
          <w:marRight w:val="0"/>
          <w:marTop w:val="0"/>
          <w:marBottom w:val="0"/>
          <w:divBdr>
            <w:top w:val="none" w:sz="0" w:space="0" w:color="auto"/>
            <w:left w:val="none" w:sz="0" w:space="0" w:color="auto"/>
            <w:bottom w:val="none" w:sz="0" w:space="0" w:color="auto"/>
            <w:right w:val="none" w:sz="0" w:space="0" w:color="auto"/>
          </w:divBdr>
        </w:div>
        <w:div w:id="1732001141">
          <w:marLeft w:val="0"/>
          <w:marRight w:val="0"/>
          <w:marTop w:val="0"/>
          <w:marBottom w:val="0"/>
          <w:divBdr>
            <w:top w:val="none" w:sz="0" w:space="0" w:color="auto"/>
            <w:left w:val="none" w:sz="0" w:space="0" w:color="auto"/>
            <w:bottom w:val="none" w:sz="0" w:space="0" w:color="auto"/>
            <w:right w:val="none" w:sz="0" w:space="0" w:color="auto"/>
          </w:divBdr>
        </w:div>
        <w:div w:id="1496729721">
          <w:marLeft w:val="0"/>
          <w:marRight w:val="0"/>
          <w:marTop w:val="0"/>
          <w:marBottom w:val="0"/>
          <w:divBdr>
            <w:top w:val="none" w:sz="0" w:space="0" w:color="auto"/>
            <w:left w:val="none" w:sz="0" w:space="0" w:color="auto"/>
            <w:bottom w:val="none" w:sz="0" w:space="0" w:color="auto"/>
            <w:right w:val="none" w:sz="0" w:space="0" w:color="auto"/>
          </w:divBdr>
        </w:div>
        <w:div w:id="1837723467">
          <w:marLeft w:val="0"/>
          <w:marRight w:val="0"/>
          <w:marTop w:val="0"/>
          <w:marBottom w:val="0"/>
          <w:divBdr>
            <w:top w:val="none" w:sz="0" w:space="0" w:color="auto"/>
            <w:left w:val="none" w:sz="0" w:space="0" w:color="auto"/>
            <w:bottom w:val="none" w:sz="0" w:space="0" w:color="auto"/>
            <w:right w:val="none" w:sz="0" w:space="0" w:color="auto"/>
          </w:divBdr>
        </w:div>
        <w:div w:id="693767051">
          <w:marLeft w:val="0"/>
          <w:marRight w:val="0"/>
          <w:marTop w:val="0"/>
          <w:marBottom w:val="0"/>
          <w:divBdr>
            <w:top w:val="none" w:sz="0" w:space="0" w:color="auto"/>
            <w:left w:val="none" w:sz="0" w:space="0" w:color="auto"/>
            <w:bottom w:val="none" w:sz="0" w:space="0" w:color="auto"/>
            <w:right w:val="none" w:sz="0" w:space="0" w:color="auto"/>
          </w:divBdr>
        </w:div>
        <w:div w:id="1528443568">
          <w:marLeft w:val="0"/>
          <w:marRight w:val="0"/>
          <w:marTop w:val="0"/>
          <w:marBottom w:val="0"/>
          <w:divBdr>
            <w:top w:val="none" w:sz="0" w:space="0" w:color="auto"/>
            <w:left w:val="none" w:sz="0" w:space="0" w:color="auto"/>
            <w:bottom w:val="none" w:sz="0" w:space="0" w:color="auto"/>
            <w:right w:val="none" w:sz="0" w:space="0" w:color="auto"/>
          </w:divBdr>
        </w:div>
        <w:div w:id="723025106">
          <w:marLeft w:val="0"/>
          <w:marRight w:val="0"/>
          <w:marTop w:val="0"/>
          <w:marBottom w:val="0"/>
          <w:divBdr>
            <w:top w:val="none" w:sz="0" w:space="0" w:color="auto"/>
            <w:left w:val="none" w:sz="0" w:space="0" w:color="auto"/>
            <w:bottom w:val="none" w:sz="0" w:space="0" w:color="auto"/>
            <w:right w:val="none" w:sz="0" w:space="0" w:color="auto"/>
          </w:divBdr>
        </w:div>
        <w:div w:id="1082602501">
          <w:marLeft w:val="0"/>
          <w:marRight w:val="0"/>
          <w:marTop w:val="0"/>
          <w:marBottom w:val="0"/>
          <w:divBdr>
            <w:top w:val="none" w:sz="0" w:space="0" w:color="auto"/>
            <w:left w:val="none" w:sz="0" w:space="0" w:color="auto"/>
            <w:bottom w:val="none" w:sz="0" w:space="0" w:color="auto"/>
            <w:right w:val="none" w:sz="0" w:space="0" w:color="auto"/>
          </w:divBdr>
        </w:div>
        <w:div w:id="949119241">
          <w:marLeft w:val="0"/>
          <w:marRight w:val="0"/>
          <w:marTop w:val="0"/>
          <w:marBottom w:val="0"/>
          <w:divBdr>
            <w:top w:val="none" w:sz="0" w:space="0" w:color="auto"/>
            <w:left w:val="none" w:sz="0" w:space="0" w:color="auto"/>
            <w:bottom w:val="none" w:sz="0" w:space="0" w:color="auto"/>
            <w:right w:val="none" w:sz="0" w:space="0" w:color="auto"/>
          </w:divBdr>
        </w:div>
        <w:div w:id="489103073">
          <w:marLeft w:val="0"/>
          <w:marRight w:val="0"/>
          <w:marTop w:val="0"/>
          <w:marBottom w:val="0"/>
          <w:divBdr>
            <w:top w:val="none" w:sz="0" w:space="0" w:color="auto"/>
            <w:left w:val="none" w:sz="0" w:space="0" w:color="auto"/>
            <w:bottom w:val="none" w:sz="0" w:space="0" w:color="auto"/>
            <w:right w:val="none" w:sz="0" w:space="0" w:color="auto"/>
          </w:divBdr>
        </w:div>
        <w:div w:id="777070439">
          <w:marLeft w:val="0"/>
          <w:marRight w:val="0"/>
          <w:marTop w:val="0"/>
          <w:marBottom w:val="0"/>
          <w:divBdr>
            <w:top w:val="none" w:sz="0" w:space="0" w:color="auto"/>
            <w:left w:val="none" w:sz="0" w:space="0" w:color="auto"/>
            <w:bottom w:val="none" w:sz="0" w:space="0" w:color="auto"/>
            <w:right w:val="none" w:sz="0" w:space="0" w:color="auto"/>
          </w:divBdr>
        </w:div>
        <w:div w:id="472408182">
          <w:marLeft w:val="0"/>
          <w:marRight w:val="0"/>
          <w:marTop w:val="0"/>
          <w:marBottom w:val="0"/>
          <w:divBdr>
            <w:top w:val="none" w:sz="0" w:space="0" w:color="auto"/>
            <w:left w:val="none" w:sz="0" w:space="0" w:color="auto"/>
            <w:bottom w:val="none" w:sz="0" w:space="0" w:color="auto"/>
            <w:right w:val="none" w:sz="0" w:space="0" w:color="auto"/>
          </w:divBdr>
        </w:div>
        <w:div w:id="850071836">
          <w:marLeft w:val="0"/>
          <w:marRight w:val="0"/>
          <w:marTop w:val="0"/>
          <w:marBottom w:val="0"/>
          <w:divBdr>
            <w:top w:val="none" w:sz="0" w:space="0" w:color="auto"/>
            <w:left w:val="none" w:sz="0" w:space="0" w:color="auto"/>
            <w:bottom w:val="none" w:sz="0" w:space="0" w:color="auto"/>
            <w:right w:val="none" w:sz="0" w:space="0" w:color="auto"/>
          </w:divBdr>
        </w:div>
        <w:div w:id="1749039768">
          <w:marLeft w:val="0"/>
          <w:marRight w:val="0"/>
          <w:marTop w:val="0"/>
          <w:marBottom w:val="0"/>
          <w:divBdr>
            <w:top w:val="none" w:sz="0" w:space="0" w:color="auto"/>
            <w:left w:val="none" w:sz="0" w:space="0" w:color="auto"/>
            <w:bottom w:val="none" w:sz="0" w:space="0" w:color="auto"/>
            <w:right w:val="none" w:sz="0" w:space="0" w:color="auto"/>
          </w:divBdr>
        </w:div>
        <w:div w:id="1886065259">
          <w:marLeft w:val="0"/>
          <w:marRight w:val="0"/>
          <w:marTop w:val="0"/>
          <w:marBottom w:val="0"/>
          <w:divBdr>
            <w:top w:val="none" w:sz="0" w:space="0" w:color="auto"/>
            <w:left w:val="none" w:sz="0" w:space="0" w:color="auto"/>
            <w:bottom w:val="none" w:sz="0" w:space="0" w:color="auto"/>
            <w:right w:val="none" w:sz="0" w:space="0" w:color="auto"/>
          </w:divBdr>
        </w:div>
        <w:div w:id="292636720">
          <w:marLeft w:val="0"/>
          <w:marRight w:val="0"/>
          <w:marTop w:val="0"/>
          <w:marBottom w:val="0"/>
          <w:divBdr>
            <w:top w:val="none" w:sz="0" w:space="0" w:color="auto"/>
            <w:left w:val="none" w:sz="0" w:space="0" w:color="auto"/>
            <w:bottom w:val="none" w:sz="0" w:space="0" w:color="auto"/>
            <w:right w:val="none" w:sz="0" w:space="0" w:color="auto"/>
          </w:divBdr>
        </w:div>
        <w:div w:id="16661377">
          <w:marLeft w:val="0"/>
          <w:marRight w:val="0"/>
          <w:marTop w:val="0"/>
          <w:marBottom w:val="0"/>
          <w:divBdr>
            <w:top w:val="none" w:sz="0" w:space="0" w:color="auto"/>
            <w:left w:val="none" w:sz="0" w:space="0" w:color="auto"/>
            <w:bottom w:val="none" w:sz="0" w:space="0" w:color="auto"/>
            <w:right w:val="none" w:sz="0" w:space="0" w:color="auto"/>
          </w:divBdr>
        </w:div>
        <w:div w:id="1575583007">
          <w:marLeft w:val="0"/>
          <w:marRight w:val="0"/>
          <w:marTop w:val="0"/>
          <w:marBottom w:val="0"/>
          <w:divBdr>
            <w:top w:val="none" w:sz="0" w:space="0" w:color="auto"/>
            <w:left w:val="none" w:sz="0" w:space="0" w:color="auto"/>
            <w:bottom w:val="none" w:sz="0" w:space="0" w:color="auto"/>
            <w:right w:val="none" w:sz="0" w:space="0" w:color="auto"/>
          </w:divBdr>
        </w:div>
        <w:div w:id="1272083244">
          <w:marLeft w:val="0"/>
          <w:marRight w:val="0"/>
          <w:marTop w:val="0"/>
          <w:marBottom w:val="0"/>
          <w:divBdr>
            <w:top w:val="none" w:sz="0" w:space="0" w:color="auto"/>
            <w:left w:val="none" w:sz="0" w:space="0" w:color="auto"/>
            <w:bottom w:val="none" w:sz="0" w:space="0" w:color="auto"/>
            <w:right w:val="none" w:sz="0" w:space="0" w:color="auto"/>
          </w:divBdr>
        </w:div>
        <w:div w:id="265504083">
          <w:marLeft w:val="0"/>
          <w:marRight w:val="0"/>
          <w:marTop w:val="0"/>
          <w:marBottom w:val="0"/>
          <w:divBdr>
            <w:top w:val="none" w:sz="0" w:space="0" w:color="auto"/>
            <w:left w:val="none" w:sz="0" w:space="0" w:color="auto"/>
            <w:bottom w:val="none" w:sz="0" w:space="0" w:color="auto"/>
            <w:right w:val="none" w:sz="0" w:space="0" w:color="auto"/>
          </w:divBdr>
        </w:div>
        <w:div w:id="813453342">
          <w:marLeft w:val="0"/>
          <w:marRight w:val="0"/>
          <w:marTop w:val="0"/>
          <w:marBottom w:val="0"/>
          <w:divBdr>
            <w:top w:val="none" w:sz="0" w:space="0" w:color="auto"/>
            <w:left w:val="none" w:sz="0" w:space="0" w:color="auto"/>
            <w:bottom w:val="none" w:sz="0" w:space="0" w:color="auto"/>
            <w:right w:val="none" w:sz="0" w:space="0" w:color="auto"/>
          </w:divBdr>
        </w:div>
        <w:div w:id="838736018">
          <w:marLeft w:val="0"/>
          <w:marRight w:val="0"/>
          <w:marTop w:val="0"/>
          <w:marBottom w:val="0"/>
          <w:divBdr>
            <w:top w:val="none" w:sz="0" w:space="0" w:color="auto"/>
            <w:left w:val="none" w:sz="0" w:space="0" w:color="auto"/>
            <w:bottom w:val="none" w:sz="0" w:space="0" w:color="auto"/>
            <w:right w:val="none" w:sz="0" w:space="0" w:color="auto"/>
          </w:divBdr>
        </w:div>
        <w:div w:id="367265957">
          <w:marLeft w:val="0"/>
          <w:marRight w:val="0"/>
          <w:marTop w:val="0"/>
          <w:marBottom w:val="0"/>
          <w:divBdr>
            <w:top w:val="none" w:sz="0" w:space="0" w:color="auto"/>
            <w:left w:val="none" w:sz="0" w:space="0" w:color="auto"/>
            <w:bottom w:val="none" w:sz="0" w:space="0" w:color="auto"/>
            <w:right w:val="none" w:sz="0" w:space="0" w:color="auto"/>
          </w:divBdr>
        </w:div>
        <w:div w:id="629749480">
          <w:marLeft w:val="0"/>
          <w:marRight w:val="0"/>
          <w:marTop w:val="0"/>
          <w:marBottom w:val="0"/>
          <w:divBdr>
            <w:top w:val="none" w:sz="0" w:space="0" w:color="auto"/>
            <w:left w:val="none" w:sz="0" w:space="0" w:color="auto"/>
            <w:bottom w:val="none" w:sz="0" w:space="0" w:color="auto"/>
            <w:right w:val="none" w:sz="0" w:space="0" w:color="auto"/>
          </w:divBdr>
        </w:div>
        <w:div w:id="2109883571">
          <w:marLeft w:val="0"/>
          <w:marRight w:val="0"/>
          <w:marTop w:val="0"/>
          <w:marBottom w:val="0"/>
          <w:divBdr>
            <w:top w:val="none" w:sz="0" w:space="0" w:color="auto"/>
            <w:left w:val="none" w:sz="0" w:space="0" w:color="auto"/>
            <w:bottom w:val="none" w:sz="0" w:space="0" w:color="auto"/>
            <w:right w:val="none" w:sz="0" w:space="0" w:color="auto"/>
          </w:divBdr>
        </w:div>
        <w:div w:id="910889147">
          <w:marLeft w:val="0"/>
          <w:marRight w:val="0"/>
          <w:marTop w:val="0"/>
          <w:marBottom w:val="0"/>
          <w:divBdr>
            <w:top w:val="none" w:sz="0" w:space="0" w:color="auto"/>
            <w:left w:val="none" w:sz="0" w:space="0" w:color="auto"/>
            <w:bottom w:val="none" w:sz="0" w:space="0" w:color="auto"/>
            <w:right w:val="none" w:sz="0" w:space="0" w:color="auto"/>
          </w:divBdr>
        </w:div>
        <w:div w:id="1347168134">
          <w:marLeft w:val="0"/>
          <w:marRight w:val="0"/>
          <w:marTop w:val="0"/>
          <w:marBottom w:val="0"/>
          <w:divBdr>
            <w:top w:val="none" w:sz="0" w:space="0" w:color="auto"/>
            <w:left w:val="none" w:sz="0" w:space="0" w:color="auto"/>
            <w:bottom w:val="none" w:sz="0" w:space="0" w:color="auto"/>
            <w:right w:val="none" w:sz="0" w:space="0" w:color="auto"/>
          </w:divBdr>
        </w:div>
        <w:div w:id="1601335172">
          <w:marLeft w:val="0"/>
          <w:marRight w:val="0"/>
          <w:marTop w:val="0"/>
          <w:marBottom w:val="0"/>
          <w:divBdr>
            <w:top w:val="none" w:sz="0" w:space="0" w:color="auto"/>
            <w:left w:val="none" w:sz="0" w:space="0" w:color="auto"/>
            <w:bottom w:val="none" w:sz="0" w:space="0" w:color="auto"/>
            <w:right w:val="none" w:sz="0" w:space="0" w:color="auto"/>
          </w:divBdr>
        </w:div>
        <w:div w:id="831873289">
          <w:marLeft w:val="0"/>
          <w:marRight w:val="0"/>
          <w:marTop w:val="0"/>
          <w:marBottom w:val="0"/>
          <w:divBdr>
            <w:top w:val="none" w:sz="0" w:space="0" w:color="auto"/>
            <w:left w:val="none" w:sz="0" w:space="0" w:color="auto"/>
            <w:bottom w:val="none" w:sz="0" w:space="0" w:color="auto"/>
            <w:right w:val="none" w:sz="0" w:space="0" w:color="auto"/>
          </w:divBdr>
        </w:div>
        <w:div w:id="686949052">
          <w:marLeft w:val="0"/>
          <w:marRight w:val="0"/>
          <w:marTop w:val="0"/>
          <w:marBottom w:val="0"/>
          <w:divBdr>
            <w:top w:val="none" w:sz="0" w:space="0" w:color="auto"/>
            <w:left w:val="none" w:sz="0" w:space="0" w:color="auto"/>
            <w:bottom w:val="none" w:sz="0" w:space="0" w:color="auto"/>
            <w:right w:val="none" w:sz="0" w:space="0" w:color="auto"/>
          </w:divBdr>
        </w:div>
        <w:div w:id="1540974201">
          <w:marLeft w:val="0"/>
          <w:marRight w:val="0"/>
          <w:marTop w:val="0"/>
          <w:marBottom w:val="0"/>
          <w:divBdr>
            <w:top w:val="none" w:sz="0" w:space="0" w:color="auto"/>
            <w:left w:val="none" w:sz="0" w:space="0" w:color="auto"/>
            <w:bottom w:val="none" w:sz="0" w:space="0" w:color="auto"/>
            <w:right w:val="none" w:sz="0" w:space="0" w:color="auto"/>
          </w:divBdr>
        </w:div>
        <w:div w:id="1607077560">
          <w:marLeft w:val="0"/>
          <w:marRight w:val="0"/>
          <w:marTop w:val="0"/>
          <w:marBottom w:val="0"/>
          <w:divBdr>
            <w:top w:val="none" w:sz="0" w:space="0" w:color="auto"/>
            <w:left w:val="none" w:sz="0" w:space="0" w:color="auto"/>
            <w:bottom w:val="none" w:sz="0" w:space="0" w:color="auto"/>
            <w:right w:val="none" w:sz="0" w:space="0" w:color="auto"/>
          </w:divBdr>
        </w:div>
        <w:div w:id="894707674">
          <w:marLeft w:val="0"/>
          <w:marRight w:val="0"/>
          <w:marTop w:val="0"/>
          <w:marBottom w:val="0"/>
          <w:divBdr>
            <w:top w:val="none" w:sz="0" w:space="0" w:color="auto"/>
            <w:left w:val="none" w:sz="0" w:space="0" w:color="auto"/>
            <w:bottom w:val="none" w:sz="0" w:space="0" w:color="auto"/>
            <w:right w:val="none" w:sz="0" w:space="0" w:color="auto"/>
          </w:divBdr>
        </w:div>
        <w:div w:id="1547327982">
          <w:marLeft w:val="0"/>
          <w:marRight w:val="0"/>
          <w:marTop w:val="0"/>
          <w:marBottom w:val="0"/>
          <w:divBdr>
            <w:top w:val="none" w:sz="0" w:space="0" w:color="auto"/>
            <w:left w:val="none" w:sz="0" w:space="0" w:color="auto"/>
            <w:bottom w:val="none" w:sz="0" w:space="0" w:color="auto"/>
            <w:right w:val="none" w:sz="0" w:space="0" w:color="auto"/>
          </w:divBdr>
        </w:div>
        <w:div w:id="716705127">
          <w:marLeft w:val="0"/>
          <w:marRight w:val="0"/>
          <w:marTop w:val="0"/>
          <w:marBottom w:val="0"/>
          <w:divBdr>
            <w:top w:val="none" w:sz="0" w:space="0" w:color="auto"/>
            <w:left w:val="none" w:sz="0" w:space="0" w:color="auto"/>
            <w:bottom w:val="none" w:sz="0" w:space="0" w:color="auto"/>
            <w:right w:val="none" w:sz="0" w:space="0" w:color="auto"/>
          </w:divBdr>
        </w:div>
        <w:div w:id="894243919">
          <w:marLeft w:val="0"/>
          <w:marRight w:val="0"/>
          <w:marTop w:val="0"/>
          <w:marBottom w:val="0"/>
          <w:divBdr>
            <w:top w:val="none" w:sz="0" w:space="0" w:color="auto"/>
            <w:left w:val="none" w:sz="0" w:space="0" w:color="auto"/>
            <w:bottom w:val="none" w:sz="0" w:space="0" w:color="auto"/>
            <w:right w:val="none" w:sz="0" w:space="0" w:color="auto"/>
          </w:divBdr>
        </w:div>
        <w:div w:id="879517038">
          <w:marLeft w:val="0"/>
          <w:marRight w:val="0"/>
          <w:marTop w:val="0"/>
          <w:marBottom w:val="0"/>
          <w:divBdr>
            <w:top w:val="none" w:sz="0" w:space="0" w:color="auto"/>
            <w:left w:val="none" w:sz="0" w:space="0" w:color="auto"/>
            <w:bottom w:val="none" w:sz="0" w:space="0" w:color="auto"/>
            <w:right w:val="none" w:sz="0" w:space="0" w:color="auto"/>
          </w:divBdr>
        </w:div>
        <w:div w:id="1823235094">
          <w:marLeft w:val="0"/>
          <w:marRight w:val="0"/>
          <w:marTop w:val="0"/>
          <w:marBottom w:val="0"/>
          <w:divBdr>
            <w:top w:val="none" w:sz="0" w:space="0" w:color="auto"/>
            <w:left w:val="none" w:sz="0" w:space="0" w:color="auto"/>
            <w:bottom w:val="none" w:sz="0" w:space="0" w:color="auto"/>
            <w:right w:val="none" w:sz="0" w:space="0" w:color="auto"/>
          </w:divBdr>
        </w:div>
        <w:div w:id="1777870660">
          <w:marLeft w:val="0"/>
          <w:marRight w:val="0"/>
          <w:marTop w:val="0"/>
          <w:marBottom w:val="0"/>
          <w:divBdr>
            <w:top w:val="none" w:sz="0" w:space="0" w:color="auto"/>
            <w:left w:val="none" w:sz="0" w:space="0" w:color="auto"/>
            <w:bottom w:val="none" w:sz="0" w:space="0" w:color="auto"/>
            <w:right w:val="none" w:sz="0" w:space="0" w:color="auto"/>
          </w:divBdr>
        </w:div>
        <w:div w:id="1668317054">
          <w:marLeft w:val="0"/>
          <w:marRight w:val="0"/>
          <w:marTop w:val="0"/>
          <w:marBottom w:val="0"/>
          <w:divBdr>
            <w:top w:val="none" w:sz="0" w:space="0" w:color="auto"/>
            <w:left w:val="none" w:sz="0" w:space="0" w:color="auto"/>
            <w:bottom w:val="none" w:sz="0" w:space="0" w:color="auto"/>
            <w:right w:val="none" w:sz="0" w:space="0" w:color="auto"/>
          </w:divBdr>
        </w:div>
        <w:div w:id="698705494">
          <w:marLeft w:val="0"/>
          <w:marRight w:val="0"/>
          <w:marTop w:val="0"/>
          <w:marBottom w:val="0"/>
          <w:divBdr>
            <w:top w:val="none" w:sz="0" w:space="0" w:color="auto"/>
            <w:left w:val="none" w:sz="0" w:space="0" w:color="auto"/>
            <w:bottom w:val="none" w:sz="0" w:space="0" w:color="auto"/>
            <w:right w:val="none" w:sz="0" w:space="0" w:color="auto"/>
          </w:divBdr>
        </w:div>
        <w:div w:id="506021126">
          <w:marLeft w:val="0"/>
          <w:marRight w:val="0"/>
          <w:marTop w:val="0"/>
          <w:marBottom w:val="0"/>
          <w:divBdr>
            <w:top w:val="none" w:sz="0" w:space="0" w:color="auto"/>
            <w:left w:val="none" w:sz="0" w:space="0" w:color="auto"/>
            <w:bottom w:val="none" w:sz="0" w:space="0" w:color="auto"/>
            <w:right w:val="none" w:sz="0" w:space="0" w:color="auto"/>
          </w:divBdr>
        </w:div>
        <w:div w:id="72316876">
          <w:marLeft w:val="0"/>
          <w:marRight w:val="0"/>
          <w:marTop w:val="0"/>
          <w:marBottom w:val="0"/>
          <w:divBdr>
            <w:top w:val="none" w:sz="0" w:space="0" w:color="auto"/>
            <w:left w:val="none" w:sz="0" w:space="0" w:color="auto"/>
            <w:bottom w:val="none" w:sz="0" w:space="0" w:color="auto"/>
            <w:right w:val="none" w:sz="0" w:space="0" w:color="auto"/>
          </w:divBdr>
        </w:div>
        <w:div w:id="1826776856">
          <w:marLeft w:val="0"/>
          <w:marRight w:val="0"/>
          <w:marTop w:val="0"/>
          <w:marBottom w:val="0"/>
          <w:divBdr>
            <w:top w:val="none" w:sz="0" w:space="0" w:color="auto"/>
            <w:left w:val="none" w:sz="0" w:space="0" w:color="auto"/>
            <w:bottom w:val="none" w:sz="0" w:space="0" w:color="auto"/>
            <w:right w:val="none" w:sz="0" w:space="0" w:color="auto"/>
          </w:divBdr>
        </w:div>
        <w:div w:id="685596765">
          <w:marLeft w:val="0"/>
          <w:marRight w:val="0"/>
          <w:marTop w:val="0"/>
          <w:marBottom w:val="0"/>
          <w:divBdr>
            <w:top w:val="none" w:sz="0" w:space="0" w:color="auto"/>
            <w:left w:val="none" w:sz="0" w:space="0" w:color="auto"/>
            <w:bottom w:val="none" w:sz="0" w:space="0" w:color="auto"/>
            <w:right w:val="none" w:sz="0" w:space="0" w:color="auto"/>
          </w:divBdr>
        </w:div>
        <w:div w:id="1950041557">
          <w:marLeft w:val="0"/>
          <w:marRight w:val="0"/>
          <w:marTop w:val="0"/>
          <w:marBottom w:val="0"/>
          <w:divBdr>
            <w:top w:val="none" w:sz="0" w:space="0" w:color="auto"/>
            <w:left w:val="none" w:sz="0" w:space="0" w:color="auto"/>
            <w:bottom w:val="none" w:sz="0" w:space="0" w:color="auto"/>
            <w:right w:val="none" w:sz="0" w:space="0" w:color="auto"/>
          </w:divBdr>
        </w:div>
        <w:div w:id="530728121">
          <w:marLeft w:val="0"/>
          <w:marRight w:val="0"/>
          <w:marTop w:val="0"/>
          <w:marBottom w:val="0"/>
          <w:divBdr>
            <w:top w:val="none" w:sz="0" w:space="0" w:color="auto"/>
            <w:left w:val="none" w:sz="0" w:space="0" w:color="auto"/>
            <w:bottom w:val="none" w:sz="0" w:space="0" w:color="auto"/>
            <w:right w:val="none" w:sz="0" w:space="0" w:color="auto"/>
          </w:divBdr>
        </w:div>
        <w:div w:id="197162929">
          <w:marLeft w:val="0"/>
          <w:marRight w:val="0"/>
          <w:marTop w:val="0"/>
          <w:marBottom w:val="0"/>
          <w:divBdr>
            <w:top w:val="none" w:sz="0" w:space="0" w:color="auto"/>
            <w:left w:val="none" w:sz="0" w:space="0" w:color="auto"/>
            <w:bottom w:val="none" w:sz="0" w:space="0" w:color="auto"/>
            <w:right w:val="none" w:sz="0" w:space="0" w:color="auto"/>
          </w:divBdr>
        </w:div>
        <w:div w:id="2030830370">
          <w:marLeft w:val="0"/>
          <w:marRight w:val="0"/>
          <w:marTop w:val="0"/>
          <w:marBottom w:val="0"/>
          <w:divBdr>
            <w:top w:val="none" w:sz="0" w:space="0" w:color="auto"/>
            <w:left w:val="none" w:sz="0" w:space="0" w:color="auto"/>
            <w:bottom w:val="none" w:sz="0" w:space="0" w:color="auto"/>
            <w:right w:val="none" w:sz="0" w:space="0" w:color="auto"/>
          </w:divBdr>
        </w:div>
        <w:div w:id="1061247805">
          <w:marLeft w:val="0"/>
          <w:marRight w:val="0"/>
          <w:marTop w:val="0"/>
          <w:marBottom w:val="0"/>
          <w:divBdr>
            <w:top w:val="none" w:sz="0" w:space="0" w:color="auto"/>
            <w:left w:val="none" w:sz="0" w:space="0" w:color="auto"/>
            <w:bottom w:val="none" w:sz="0" w:space="0" w:color="auto"/>
            <w:right w:val="none" w:sz="0" w:space="0" w:color="auto"/>
          </w:divBdr>
        </w:div>
        <w:div w:id="1429883776">
          <w:marLeft w:val="0"/>
          <w:marRight w:val="0"/>
          <w:marTop w:val="0"/>
          <w:marBottom w:val="0"/>
          <w:divBdr>
            <w:top w:val="none" w:sz="0" w:space="0" w:color="auto"/>
            <w:left w:val="none" w:sz="0" w:space="0" w:color="auto"/>
            <w:bottom w:val="none" w:sz="0" w:space="0" w:color="auto"/>
            <w:right w:val="none" w:sz="0" w:space="0" w:color="auto"/>
          </w:divBdr>
        </w:div>
        <w:div w:id="2119371526">
          <w:marLeft w:val="0"/>
          <w:marRight w:val="0"/>
          <w:marTop w:val="0"/>
          <w:marBottom w:val="0"/>
          <w:divBdr>
            <w:top w:val="none" w:sz="0" w:space="0" w:color="auto"/>
            <w:left w:val="none" w:sz="0" w:space="0" w:color="auto"/>
            <w:bottom w:val="none" w:sz="0" w:space="0" w:color="auto"/>
            <w:right w:val="none" w:sz="0" w:space="0" w:color="auto"/>
          </w:divBdr>
        </w:div>
        <w:div w:id="2017607395">
          <w:marLeft w:val="0"/>
          <w:marRight w:val="0"/>
          <w:marTop w:val="0"/>
          <w:marBottom w:val="0"/>
          <w:divBdr>
            <w:top w:val="none" w:sz="0" w:space="0" w:color="auto"/>
            <w:left w:val="none" w:sz="0" w:space="0" w:color="auto"/>
            <w:bottom w:val="none" w:sz="0" w:space="0" w:color="auto"/>
            <w:right w:val="none" w:sz="0" w:space="0" w:color="auto"/>
          </w:divBdr>
        </w:div>
        <w:div w:id="839127815">
          <w:marLeft w:val="0"/>
          <w:marRight w:val="0"/>
          <w:marTop w:val="0"/>
          <w:marBottom w:val="0"/>
          <w:divBdr>
            <w:top w:val="none" w:sz="0" w:space="0" w:color="auto"/>
            <w:left w:val="none" w:sz="0" w:space="0" w:color="auto"/>
            <w:bottom w:val="none" w:sz="0" w:space="0" w:color="auto"/>
            <w:right w:val="none" w:sz="0" w:space="0" w:color="auto"/>
          </w:divBdr>
        </w:div>
        <w:div w:id="2112166043">
          <w:marLeft w:val="0"/>
          <w:marRight w:val="0"/>
          <w:marTop w:val="0"/>
          <w:marBottom w:val="0"/>
          <w:divBdr>
            <w:top w:val="none" w:sz="0" w:space="0" w:color="auto"/>
            <w:left w:val="none" w:sz="0" w:space="0" w:color="auto"/>
            <w:bottom w:val="none" w:sz="0" w:space="0" w:color="auto"/>
            <w:right w:val="none" w:sz="0" w:space="0" w:color="auto"/>
          </w:divBdr>
        </w:div>
        <w:div w:id="2025401003">
          <w:marLeft w:val="0"/>
          <w:marRight w:val="0"/>
          <w:marTop w:val="0"/>
          <w:marBottom w:val="0"/>
          <w:divBdr>
            <w:top w:val="none" w:sz="0" w:space="0" w:color="auto"/>
            <w:left w:val="none" w:sz="0" w:space="0" w:color="auto"/>
            <w:bottom w:val="none" w:sz="0" w:space="0" w:color="auto"/>
            <w:right w:val="none" w:sz="0" w:space="0" w:color="auto"/>
          </w:divBdr>
        </w:div>
        <w:div w:id="105854662">
          <w:marLeft w:val="0"/>
          <w:marRight w:val="0"/>
          <w:marTop w:val="0"/>
          <w:marBottom w:val="0"/>
          <w:divBdr>
            <w:top w:val="none" w:sz="0" w:space="0" w:color="auto"/>
            <w:left w:val="none" w:sz="0" w:space="0" w:color="auto"/>
            <w:bottom w:val="none" w:sz="0" w:space="0" w:color="auto"/>
            <w:right w:val="none" w:sz="0" w:space="0" w:color="auto"/>
          </w:divBdr>
        </w:div>
        <w:div w:id="1677348002">
          <w:marLeft w:val="0"/>
          <w:marRight w:val="0"/>
          <w:marTop w:val="0"/>
          <w:marBottom w:val="0"/>
          <w:divBdr>
            <w:top w:val="none" w:sz="0" w:space="0" w:color="auto"/>
            <w:left w:val="none" w:sz="0" w:space="0" w:color="auto"/>
            <w:bottom w:val="none" w:sz="0" w:space="0" w:color="auto"/>
            <w:right w:val="none" w:sz="0" w:space="0" w:color="auto"/>
          </w:divBdr>
        </w:div>
        <w:div w:id="218983375">
          <w:marLeft w:val="0"/>
          <w:marRight w:val="0"/>
          <w:marTop w:val="0"/>
          <w:marBottom w:val="0"/>
          <w:divBdr>
            <w:top w:val="none" w:sz="0" w:space="0" w:color="auto"/>
            <w:left w:val="none" w:sz="0" w:space="0" w:color="auto"/>
            <w:bottom w:val="none" w:sz="0" w:space="0" w:color="auto"/>
            <w:right w:val="none" w:sz="0" w:space="0" w:color="auto"/>
          </w:divBdr>
        </w:div>
        <w:div w:id="332808168">
          <w:marLeft w:val="0"/>
          <w:marRight w:val="0"/>
          <w:marTop w:val="0"/>
          <w:marBottom w:val="0"/>
          <w:divBdr>
            <w:top w:val="none" w:sz="0" w:space="0" w:color="auto"/>
            <w:left w:val="none" w:sz="0" w:space="0" w:color="auto"/>
            <w:bottom w:val="none" w:sz="0" w:space="0" w:color="auto"/>
            <w:right w:val="none" w:sz="0" w:space="0" w:color="auto"/>
          </w:divBdr>
        </w:div>
        <w:div w:id="1359358254">
          <w:marLeft w:val="0"/>
          <w:marRight w:val="0"/>
          <w:marTop w:val="0"/>
          <w:marBottom w:val="0"/>
          <w:divBdr>
            <w:top w:val="none" w:sz="0" w:space="0" w:color="auto"/>
            <w:left w:val="none" w:sz="0" w:space="0" w:color="auto"/>
            <w:bottom w:val="none" w:sz="0" w:space="0" w:color="auto"/>
            <w:right w:val="none" w:sz="0" w:space="0" w:color="auto"/>
          </w:divBdr>
        </w:div>
        <w:div w:id="1283339274">
          <w:marLeft w:val="0"/>
          <w:marRight w:val="0"/>
          <w:marTop w:val="0"/>
          <w:marBottom w:val="0"/>
          <w:divBdr>
            <w:top w:val="none" w:sz="0" w:space="0" w:color="auto"/>
            <w:left w:val="none" w:sz="0" w:space="0" w:color="auto"/>
            <w:bottom w:val="none" w:sz="0" w:space="0" w:color="auto"/>
            <w:right w:val="none" w:sz="0" w:space="0" w:color="auto"/>
          </w:divBdr>
        </w:div>
        <w:div w:id="1882353607">
          <w:marLeft w:val="0"/>
          <w:marRight w:val="0"/>
          <w:marTop w:val="0"/>
          <w:marBottom w:val="0"/>
          <w:divBdr>
            <w:top w:val="none" w:sz="0" w:space="0" w:color="auto"/>
            <w:left w:val="none" w:sz="0" w:space="0" w:color="auto"/>
            <w:bottom w:val="none" w:sz="0" w:space="0" w:color="auto"/>
            <w:right w:val="none" w:sz="0" w:space="0" w:color="auto"/>
          </w:divBdr>
        </w:div>
        <w:div w:id="1059865028">
          <w:marLeft w:val="0"/>
          <w:marRight w:val="0"/>
          <w:marTop w:val="0"/>
          <w:marBottom w:val="0"/>
          <w:divBdr>
            <w:top w:val="none" w:sz="0" w:space="0" w:color="auto"/>
            <w:left w:val="none" w:sz="0" w:space="0" w:color="auto"/>
            <w:bottom w:val="none" w:sz="0" w:space="0" w:color="auto"/>
            <w:right w:val="none" w:sz="0" w:space="0" w:color="auto"/>
          </w:divBdr>
        </w:div>
        <w:div w:id="676003862">
          <w:marLeft w:val="0"/>
          <w:marRight w:val="0"/>
          <w:marTop w:val="0"/>
          <w:marBottom w:val="0"/>
          <w:divBdr>
            <w:top w:val="none" w:sz="0" w:space="0" w:color="auto"/>
            <w:left w:val="none" w:sz="0" w:space="0" w:color="auto"/>
            <w:bottom w:val="none" w:sz="0" w:space="0" w:color="auto"/>
            <w:right w:val="none" w:sz="0" w:space="0" w:color="auto"/>
          </w:divBdr>
        </w:div>
        <w:div w:id="1417290435">
          <w:marLeft w:val="0"/>
          <w:marRight w:val="0"/>
          <w:marTop w:val="0"/>
          <w:marBottom w:val="0"/>
          <w:divBdr>
            <w:top w:val="none" w:sz="0" w:space="0" w:color="auto"/>
            <w:left w:val="none" w:sz="0" w:space="0" w:color="auto"/>
            <w:bottom w:val="none" w:sz="0" w:space="0" w:color="auto"/>
            <w:right w:val="none" w:sz="0" w:space="0" w:color="auto"/>
          </w:divBdr>
        </w:div>
        <w:div w:id="429856955">
          <w:marLeft w:val="0"/>
          <w:marRight w:val="0"/>
          <w:marTop w:val="0"/>
          <w:marBottom w:val="0"/>
          <w:divBdr>
            <w:top w:val="none" w:sz="0" w:space="0" w:color="auto"/>
            <w:left w:val="none" w:sz="0" w:space="0" w:color="auto"/>
            <w:bottom w:val="none" w:sz="0" w:space="0" w:color="auto"/>
            <w:right w:val="none" w:sz="0" w:space="0" w:color="auto"/>
          </w:divBdr>
        </w:div>
        <w:div w:id="1323241560">
          <w:marLeft w:val="0"/>
          <w:marRight w:val="0"/>
          <w:marTop w:val="0"/>
          <w:marBottom w:val="0"/>
          <w:divBdr>
            <w:top w:val="none" w:sz="0" w:space="0" w:color="auto"/>
            <w:left w:val="none" w:sz="0" w:space="0" w:color="auto"/>
            <w:bottom w:val="none" w:sz="0" w:space="0" w:color="auto"/>
            <w:right w:val="none" w:sz="0" w:space="0" w:color="auto"/>
          </w:divBdr>
        </w:div>
        <w:div w:id="123546114">
          <w:marLeft w:val="0"/>
          <w:marRight w:val="0"/>
          <w:marTop w:val="0"/>
          <w:marBottom w:val="0"/>
          <w:divBdr>
            <w:top w:val="none" w:sz="0" w:space="0" w:color="auto"/>
            <w:left w:val="none" w:sz="0" w:space="0" w:color="auto"/>
            <w:bottom w:val="none" w:sz="0" w:space="0" w:color="auto"/>
            <w:right w:val="none" w:sz="0" w:space="0" w:color="auto"/>
          </w:divBdr>
        </w:div>
        <w:div w:id="886718540">
          <w:marLeft w:val="0"/>
          <w:marRight w:val="0"/>
          <w:marTop w:val="0"/>
          <w:marBottom w:val="0"/>
          <w:divBdr>
            <w:top w:val="none" w:sz="0" w:space="0" w:color="auto"/>
            <w:left w:val="none" w:sz="0" w:space="0" w:color="auto"/>
            <w:bottom w:val="none" w:sz="0" w:space="0" w:color="auto"/>
            <w:right w:val="none" w:sz="0" w:space="0" w:color="auto"/>
          </w:divBdr>
        </w:div>
        <w:div w:id="761099029">
          <w:marLeft w:val="0"/>
          <w:marRight w:val="0"/>
          <w:marTop w:val="0"/>
          <w:marBottom w:val="0"/>
          <w:divBdr>
            <w:top w:val="none" w:sz="0" w:space="0" w:color="auto"/>
            <w:left w:val="none" w:sz="0" w:space="0" w:color="auto"/>
            <w:bottom w:val="none" w:sz="0" w:space="0" w:color="auto"/>
            <w:right w:val="none" w:sz="0" w:space="0" w:color="auto"/>
          </w:divBdr>
        </w:div>
        <w:div w:id="456460380">
          <w:marLeft w:val="0"/>
          <w:marRight w:val="0"/>
          <w:marTop w:val="0"/>
          <w:marBottom w:val="0"/>
          <w:divBdr>
            <w:top w:val="none" w:sz="0" w:space="0" w:color="auto"/>
            <w:left w:val="none" w:sz="0" w:space="0" w:color="auto"/>
            <w:bottom w:val="none" w:sz="0" w:space="0" w:color="auto"/>
            <w:right w:val="none" w:sz="0" w:space="0" w:color="auto"/>
          </w:divBdr>
        </w:div>
        <w:div w:id="1257716803">
          <w:marLeft w:val="0"/>
          <w:marRight w:val="0"/>
          <w:marTop w:val="0"/>
          <w:marBottom w:val="0"/>
          <w:divBdr>
            <w:top w:val="none" w:sz="0" w:space="0" w:color="auto"/>
            <w:left w:val="none" w:sz="0" w:space="0" w:color="auto"/>
            <w:bottom w:val="none" w:sz="0" w:space="0" w:color="auto"/>
            <w:right w:val="none" w:sz="0" w:space="0" w:color="auto"/>
          </w:divBdr>
        </w:div>
        <w:div w:id="2092775402">
          <w:marLeft w:val="0"/>
          <w:marRight w:val="0"/>
          <w:marTop w:val="0"/>
          <w:marBottom w:val="0"/>
          <w:divBdr>
            <w:top w:val="none" w:sz="0" w:space="0" w:color="auto"/>
            <w:left w:val="none" w:sz="0" w:space="0" w:color="auto"/>
            <w:bottom w:val="none" w:sz="0" w:space="0" w:color="auto"/>
            <w:right w:val="none" w:sz="0" w:space="0" w:color="auto"/>
          </w:divBdr>
        </w:div>
        <w:div w:id="444808977">
          <w:marLeft w:val="0"/>
          <w:marRight w:val="0"/>
          <w:marTop w:val="0"/>
          <w:marBottom w:val="0"/>
          <w:divBdr>
            <w:top w:val="none" w:sz="0" w:space="0" w:color="auto"/>
            <w:left w:val="none" w:sz="0" w:space="0" w:color="auto"/>
            <w:bottom w:val="none" w:sz="0" w:space="0" w:color="auto"/>
            <w:right w:val="none" w:sz="0" w:space="0" w:color="auto"/>
          </w:divBdr>
        </w:div>
        <w:div w:id="345864125">
          <w:marLeft w:val="0"/>
          <w:marRight w:val="0"/>
          <w:marTop w:val="0"/>
          <w:marBottom w:val="0"/>
          <w:divBdr>
            <w:top w:val="none" w:sz="0" w:space="0" w:color="auto"/>
            <w:left w:val="none" w:sz="0" w:space="0" w:color="auto"/>
            <w:bottom w:val="none" w:sz="0" w:space="0" w:color="auto"/>
            <w:right w:val="none" w:sz="0" w:space="0" w:color="auto"/>
          </w:divBdr>
        </w:div>
        <w:div w:id="1099444329">
          <w:marLeft w:val="0"/>
          <w:marRight w:val="0"/>
          <w:marTop w:val="0"/>
          <w:marBottom w:val="0"/>
          <w:divBdr>
            <w:top w:val="none" w:sz="0" w:space="0" w:color="auto"/>
            <w:left w:val="none" w:sz="0" w:space="0" w:color="auto"/>
            <w:bottom w:val="none" w:sz="0" w:space="0" w:color="auto"/>
            <w:right w:val="none" w:sz="0" w:space="0" w:color="auto"/>
          </w:divBdr>
        </w:div>
        <w:div w:id="941032904">
          <w:marLeft w:val="0"/>
          <w:marRight w:val="0"/>
          <w:marTop w:val="0"/>
          <w:marBottom w:val="0"/>
          <w:divBdr>
            <w:top w:val="none" w:sz="0" w:space="0" w:color="auto"/>
            <w:left w:val="none" w:sz="0" w:space="0" w:color="auto"/>
            <w:bottom w:val="none" w:sz="0" w:space="0" w:color="auto"/>
            <w:right w:val="none" w:sz="0" w:space="0" w:color="auto"/>
          </w:divBdr>
        </w:div>
        <w:div w:id="1499809146">
          <w:marLeft w:val="0"/>
          <w:marRight w:val="0"/>
          <w:marTop w:val="0"/>
          <w:marBottom w:val="0"/>
          <w:divBdr>
            <w:top w:val="none" w:sz="0" w:space="0" w:color="auto"/>
            <w:left w:val="none" w:sz="0" w:space="0" w:color="auto"/>
            <w:bottom w:val="none" w:sz="0" w:space="0" w:color="auto"/>
            <w:right w:val="none" w:sz="0" w:space="0" w:color="auto"/>
          </w:divBdr>
        </w:div>
        <w:div w:id="1751384794">
          <w:marLeft w:val="0"/>
          <w:marRight w:val="0"/>
          <w:marTop w:val="0"/>
          <w:marBottom w:val="0"/>
          <w:divBdr>
            <w:top w:val="none" w:sz="0" w:space="0" w:color="auto"/>
            <w:left w:val="none" w:sz="0" w:space="0" w:color="auto"/>
            <w:bottom w:val="none" w:sz="0" w:space="0" w:color="auto"/>
            <w:right w:val="none" w:sz="0" w:space="0" w:color="auto"/>
          </w:divBdr>
        </w:div>
        <w:div w:id="1681539356">
          <w:marLeft w:val="0"/>
          <w:marRight w:val="0"/>
          <w:marTop w:val="0"/>
          <w:marBottom w:val="0"/>
          <w:divBdr>
            <w:top w:val="none" w:sz="0" w:space="0" w:color="auto"/>
            <w:left w:val="none" w:sz="0" w:space="0" w:color="auto"/>
            <w:bottom w:val="none" w:sz="0" w:space="0" w:color="auto"/>
            <w:right w:val="none" w:sz="0" w:space="0" w:color="auto"/>
          </w:divBdr>
        </w:div>
        <w:div w:id="1825925860">
          <w:marLeft w:val="0"/>
          <w:marRight w:val="0"/>
          <w:marTop w:val="0"/>
          <w:marBottom w:val="0"/>
          <w:divBdr>
            <w:top w:val="none" w:sz="0" w:space="0" w:color="auto"/>
            <w:left w:val="none" w:sz="0" w:space="0" w:color="auto"/>
            <w:bottom w:val="none" w:sz="0" w:space="0" w:color="auto"/>
            <w:right w:val="none" w:sz="0" w:space="0" w:color="auto"/>
          </w:divBdr>
        </w:div>
        <w:div w:id="1577590622">
          <w:marLeft w:val="0"/>
          <w:marRight w:val="0"/>
          <w:marTop w:val="0"/>
          <w:marBottom w:val="0"/>
          <w:divBdr>
            <w:top w:val="none" w:sz="0" w:space="0" w:color="auto"/>
            <w:left w:val="none" w:sz="0" w:space="0" w:color="auto"/>
            <w:bottom w:val="none" w:sz="0" w:space="0" w:color="auto"/>
            <w:right w:val="none" w:sz="0" w:space="0" w:color="auto"/>
          </w:divBdr>
        </w:div>
        <w:div w:id="1975600099">
          <w:marLeft w:val="0"/>
          <w:marRight w:val="0"/>
          <w:marTop w:val="0"/>
          <w:marBottom w:val="0"/>
          <w:divBdr>
            <w:top w:val="none" w:sz="0" w:space="0" w:color="auto"/>
            <w:left w:val="none" w:sz="0" w:space="0" w:color="auto"/>
            <w:bottom w:val="none" w:sz="0" w:space="0" w:color="auto"/>
            <w:right w:val="none" w:sz="0" w:space="0" w:color="auto"/>
          </w:divBdr>
        </w:div>
        <w:div w:id="1733964986">
          <w:marLeft w:val="0"/>
          <w:marRight w:val="0"/>
          <w:marTop w:val="0"/>
          <w:marBottom w:val="0"/>
          <w:divBdr>
            <w:top w:val="none" w:sz="0" w:space="0" w:color="auto"/>
            <w:left w:val="none" w:sz="0" w:space="0" w:color="auto"/>
            <w:bottom w:val="none" w:sz="0" w:space="0" w:color="auto"/>
            <w:right w:val="none" w:sz="0" w:space="0" w:color="auto"/>
          </w:divBdr>
        </w:div>
        <w:div w:id="1541092667">
          <w:marLeft w:val="0"/>
          <w:marRight w:val="0"/>
          <w:marTop w:val="0"/>
          <w:marBottom w:val="0"/>
          <w:divBdr>
            <w:top w:val="none" w:sz="0" w:space="0" w:color="auto"/>
            <w:left w:val="none" w:sz="0" w:space="0" w:color="auto"/>
            <w:bottom w:val="none" w:sz="0" w:space="0" w:color="auto"/>
            <w:right w:val="none" w:sz="0" w:space="0" w:color="auto"/>
          </w:divBdr>
        </w:div>
        <w:div w:id="879901765">
          <w:marLeft w:val="0"/>
          <w:marRight w:val="0"/>
          <w:marTop w:val="0"/>
          <w:marBottom w:val="0"/>
          <w:divBdr>
            <w:top w:val="none" w:sz="0" w:space="0" w:color="auto"/>
            <w:left w:val="none" w:sz="0" w:space="0" w:color="auto"/>
            <w:bottom w:val="none" w:sz="0" w:space="0" w:color="auto"/>
            <w:right w:val="none" w:sz="0" w:space="0" w:color="auto"/>
          </w:divBdr>
        </w:div>
        <w:div w:id="1027412929">
          <w:marLeft w:val="0"/>
          <w:marRight w:val="0"/>
          <w:marTop w:val="0"/>
          <w:marBottom w:val="0"/>
          <w:divBdr>
            <w:top w:val="none" w:sz="0" w:space="0" w:color="auto"/>
            <w:left w:val="none" w:sz="0" w:space="0" w:color="auto"/>
            <w:bottom w:val="none" w:sz="0" w:space="0" w:color="auto"/>
            <w:right w:val="none" w:sz="0" w:space="0" w:color="auto"/>
          </w:divBdr>
        </w:div>
        <w:div w:id="1528250351">
          <w:marLeft w:val="0"/>
          <w:marRight w:val="0"/>
          <w:marTop w:val="0"/>
          <w:marBottom w:val="0"/>
          <w:divBdr>
            <w:top w:val="none" w:sz="0" w:space="0" w:color="auto"/>
            <w:left w:val="none" w:sz="0" w:space="0" w:color="auto"/>
            <w:bottom w:val="none" w:sz="0" w:space="0" w:color="auto"/>
            <w:right w:val="none" w:sz="0" w:space="0" w:color="auto"/>
          </w:divBdr>
        </w:div>
        <w:div w:id="1516070109">
          <w:marLeft w:val="0"/>
          <w:marRight w:val="0"/>
          <w:marTop w:val="0"/>
          <w:marBottom w:val="0"/>
          <w:divBdr>
            <w:top w:val="none" w:sz="0" w:space="0" w:color="auto"/>
            <w:left w:val="none" w:sz="0" w:space="0" w:color="auto"/>
            <w:bottom w:val="none" w:sz="0" w:space="0" w:color="auto"/>
            <w:right w:val="none" w:sz="0" w:space="0" w:color="auto"/>
          </w:divBdr>
        </w:div>
        <w:div w:id="648289354">
          <w:marLeft w:val="0"/>
          <w:marRight w:val="0"/>
          <w:marTop w:val="0"/>
          <w:marBottom w:val="0"/>
          <w:divBdr>
            <w:top w:val="none" w:sz="0" w:space="0" w:color="auto"/>
            <w:left w:val="none" w:sz="0" w:space="0" w:color="auto"/>
            <w:bottom w:val="none" w:sz="0" w:space="0" w:color="auto"/>
            <w:right w:val="none" w:sz="0" w:space="0" w:color="auto"/>
          </w:divBdr>
        </w:div>
        <w:div w:id="1537810405">
          <w:marLeft w:val="0"/>
          <w:marRight w:val="0"/>
          <w:marTop w:val="0"/>
          <w:marBottom w:val="0"/>
          <w:divBdr>
            <w:top w:val="none" w:sz="0" w:space="0" w:color="auto"/>
            <w:left w:val="none" w:sz="0" w:space="0" w:color="auto"/>
            <w:bottom w:val="none" w:sz="0" w:space="0" w:color="auto"/>
            <w:right w:val="none" w:sz="0" w:space="0" w:color="auto"/>
          </w:divBdr>
        </w:div>
        <w:div w:id="851918516">
          <w:marLeft w:val="0"/>
          <w:marRight w:val="0"/>
          <w:marTop w:val="0"/>
          <w:marBottom w:val="0"/>
          <w:divBdr>
            <w:top w:val="none" w:sz="0" w:space="0" w:color="auto"/>
            <w:left w:val="none" w:sz="0" w:space="0" w:color="auto"/>
            <w:bottom w:val="none" w:sz="0" w:space="0" w:color="auto"/>
            <w:right w:val="none" w:sz="0" w:space="0" w:color="auto"/>
          </w:divBdr>
        </w:div>
        <w:div w:id="486282236">
          <w:marLeft w:val="0"/>
          <w:marRight w:val="0"/>
          <w:marTop w:val="0"/>
          <w:marBottom w:val="0"/>
          <w:divBdr>
            <w:top w:val="none" w:sz="0" w:space="0" w:color="auto"/>
            <w:left w:val="none" w:sz="0" w:space="0" w:color="auto"/>
            <w:bottom w:val="none" w:sz="0" w:space="0" w:color="auto"/>
            <w:right w:val="none" w:sz="0" w:space="0" w:color="auto"/>
          </w:divBdr>
        </w:div>
        <w:div w:id="889413414">
          <w:marLeft w:val="0"/>
          <w:marRight w:val="0"/>
          <w:marTop w:val="0"/>
          <w:marBottom w:val="0"/>
          <w:divBdr>
            <w:top w:val="none" w:sz="0" w:space="0" w:color="auto"/>
            <w:left w:val="none" w:sz="0" w:space="0" w:color="auto"/>
            <w:bottom w:val="none" w:sz="0" w:space="0" w:color="auto"/>
            <w:right w:val="none" w:sz="0" w:space="0" w:color="auto"/>
          </w:divBdr>
        </w:div>
        <w:div w:id="1480463977">
          <w:marLeft w:val="0"/>
          <w:marRight w:val="0"/>
          <w:marTop w:val="0"/>
          <w:marBottom w:val="0"/>
          <w:divBdr>
            <w:top w:val="none" w:sz="0" w:space="0" w:color="auto"/>
            <w:left w:val="none" w:sz="0" w:space="0" w:color="auto"/>
            <w:bottom w:val="none" w:sz="0" w:space="0" w:color="auto"/>
            <w:right w:val="none" w:sz="0" w:space="0" w:color="auto"/>
          </w:divBdr>
        </w:div>
        <w:div w:id="1328821937">
          <w:marLeft w:val="0"/>
          <w:marRight w:val="0"/>
          <w:marTop w:val="0"/>
          <w:marBottom w:val="0"/>
          <w:divBdr>
            <w:top w:val="none" w:sz="0" w:space="0" w:color="auto"/>
            <w:left w:val="none" w:sz="0" w:space="0" w:color="auto"/>
            <w:bottom w:val="none" w:sz="0" w:space="0" w:color="auto"/>
            <w:right w:val="none" w:sz="0" w:space="0" w:color="auto"/>
          </w:divBdr>
        </w:div>
        <w:div w:id="1192302353">
          <w:marLeft w:val="0"/>
          <w:marRight w:val="0"/>
          <w:marTop w:val="0"/>
          <w:marBottom w:val="0"/>
          <w:divBdr>
            <w:top w:val="none" w:sz="0" w:space="0" w:color="auto"/>
            <w:left w:val="none" w:sz="0" w:space="0" w:color="auto"/>
            <w:bottom w:val="none" w:sz="0" w:space="0" w:color="auto"/>
            <w:right w:val="none" w:sz="0" w:space="0" w:color="auto"/>
          </w:divBdr>
        </w:div>
        <w:div w:id="111168003">
          <w:marLeft w:val="0"/>
          <w:marRight w:val="0"/>
          <w:marTop w:val="0"/>
          <w:marBottom w:val="0"/>
          <w:divBdr>
            <w:top w:val="none" w:sz="0" w:space="0" w:color="auto"/>
            <w:left w:val="none" w:sz="0" w:space="0" w:color="auto"/>
            <w:bottom w:val="none" w:sz="0" w:space="0" w:color="auto"/>
            <w:right w:val="none" w:sz="0" w:space="0" w:color="auto"/>
          </w:divBdr>
        </w:div>
        <w:div w:id="1614050425">
          <w:marLeft w:val="0"/>
          <w:marRight w:val="0"/>
          <w:marTop w:val="0"/>
          <w:marBottom w:val="0"/>
          <w:divBdr>
            <w:top w:val="none" w:sz="0" w:space="0" w:color="auto"/>
            <w:left w:val="none" w:sz="0" w:space="0" w:color="auto"/>
            <w:bottom w:val="none" w:sz="0" w:space="0" w:color="auto"/>
            <w:right w:val="none" w:sz="0" w:space="0" w:color="auto"/>
          </w:divBdr>
        </w:div>
        <w:div w:id="1679118305">
          <w:marLeft w:val="0"/>
          <w:marRight w:val="0"/>
          <w:marTop w:val="0"/>
          <w:marBottom w:val="0"/>
          <w:divBdr>
            <w:top w:val="none" w:sz="0" w:space="0" w:color="auto"/>
            <w:left w:val="none" w:sz="0" w:space="0" w:color="auto"/>
            <w:bottom w:val="none" w:sz="0" w:space="0" w:color="auto"/>
            <w:right w:val="none" w:sz="0" w:space="0" w:color="auto"/>
          </w:divBdr>
        </w:div>
        <w:div w:id="2142528669">
          <w:marLeft w:val="0"/>
          <w:marRight w:val="0"/>
          <w:marTop w:val="0"/>
          <w:marBottom w:val="0"/>
          <w:divBdr>
            <w:top w:val="none" w:sz="0" w:space="0" w:color="auto"/>
            <w:left w:val="none" w:sz="0" w:space="0" w:color="auto"/>
            <w:bottom w:val="none" w:sz="0" w:space="0" w:color="auto"/>
            <w:right w:val="none" w:sz="0" w:space="0" w:color="auto"/>
          </w:divBdr>
        </w:div>
        <w:div w:id="2017268949">
          <w:marLeft w:val="0"/>
          <w:marRight w:val="0"/>
          <w:marTop w:val="0"/>
          <w:marBottom w:val="0"/>
          <w:divBdr>
            <w:top w:val="none" w:sz="0" w:space="0" w:color="auto"/>
            <w:left w:val="none" w:sz="0" w:space="0" w:color="auto"/>
            <w:bottom w:val="none" w:sz="0" w:space="0" w:color="auto"/>
            <w:right w:val="none" w:sz="0" w:space="0" w:color="auto"/>
          </w:divBdr>
        </w:div>
        <w:div w:id="1130976183">
          <w:marLeft w:val="0"/>
          <w:marRight w:val="0"/>
          <w:marTop w:val="0"/>
          <w:marBottom w:val="0"/>
          <w:divBdr>
            <w:top w:val="none" w:sz="0" w:space="0" w:color="auto"/>
            <w:left w:val="none" w:sz="0" w:space="0" w:color="auto"/>
            <w:bottom w:val="none" w:sz="0" w:space="0" w:color="auto"/>
            <w:right w:val="none" w:sz="0" w:space="0" w:color="auto"/>
          </w:divBdr>
        </w:div>
        <w:div w:id="805389332">
          <w:marLeft w:val="0"/>
          <w:marRight w:val="0"/>
          <w:marTop w:val="0"/>
          <w:marBottom w:val="0"/>
          <w:divBdr>
            <w:top w:val="none" w:sz="0" w:space="0" w:color="auto"/>
            <w:left w:val="none" w:sz="0" w:space="0" w:color="auto"/>
            <w:bottom w:val="none" w:sz="0" w:space="0" w:color="auto"/>
            <w:right w:val="none" w:sz="0" w:space="0" w:color="auto"/>
          </w:divBdr>
        </w:div>
        <w:div w:id="1521699644">
          <w:marLeft w:val="0"/>
          <w:marRight w:val="0"/>
          <w:marTop w:val="0"/>
          <w:marBottom w:val="0"/>
          <w:divBdr>
            <w:top w:val="none" w:sz="0" w:space="0" w:color="auto"/>
            <w:left w:val="none" w:sz="0" w:space="0" w:color="auto"/>
            <w:bottom w:val="none" w:sz="0" w:space="0" w:color="auto"/>
            <w:right w:val="none" w:sz="0" w:space="0" w:color="auto"/>
          </w:divBdr>
        </w:div>
        <w:div w:id="1645038966">
          <w:marLeft w:val="0"/>
          <w:marRight w:val="0"/>
          <w:marTop w:val="0"/>
          <w:marBottom w:val="0"/>
          <w:divBdr>
            <w:top w:val="none" w:sz="0" w:space="0" w:color="auto"/>
            <w:left w:val="none" w:sz="0" w:space="0" w:color="auto"/>
            <w:bottom w:val="none" w:sz="0" w:space="0" w:color="auto"/>
            <w:right w:val="none" w:sz="0" w:space="0" w:color="auto"/>
          </w:divBdr>
        </w:div>
        <w:div w:id="1359159198">
          <w:marLeft w:val="0"/>
          <w:marRight w:val="0"/>
          <w:marTop w:val="0"/>
          <w:marBottom w:val="0"/>
          <w:divBdr>
            <w:top w:val="none" w:sz="0" w:space="0" w:color="auto"/>
            <w:left w:val="none" w:sz="0" w:space="0" w:color="auto"/>
            <w:bottom w:val="none" w:sz="0" w:space="0" w:color="auto"/>
            <w:right w:val="none" w:sz="0" w:space="0" w:color="auto"/>
          </w:divBdr>
        </w:div>
        <w:div w:id="243994447">
          <w:marLeft w:val="0"/>
          <w:marRight w:val="0"/>
          <w:marTop w:val="0"/>
          <w:marBottom w:val="0"/>
          <w:divBdr>
            <w:top w:val="none" w:sz="0" w:space="0" w:color="auto"/>
            <w:left w:val="none" w:sz="0" w:space="0" w:color="auto"/>
            <w:bottom w:val="none" w:sz="0" w:space="0" w:color="auto"/>
            <w:right w:val="none" w:sz="0" w:space="0" w:color="auto"/>
          </w:divBdr>
        </w:div>
        <w:div w:id="1326935664">
          <w:marLeft w:val="0"/>
          <w:marRight w:val="0"/>
          <w:marTop w:val="0"/>
          <w:marBottom w:val="0"/>
          <w:divBdr>
            <w:top w:val="none" w:sz="0" w:space="0" w:color="auto"/>
            <w:left w:val="none" w:sz="0" w:space="0" w:color="auto"/>
            <w:bottom w:val="none" w:sz="0" w:space="0" w:color="auto"/>
            <w:right w:val="none" w:sz="0" w:space="0" w:color="auto"/>
          </w:divBdr>
        </w:div>
        <w:div w:id="1625185776">
          <w:marLeft w:val="0"/>
          <w:marRight w:val="0"/>
          <w:marTop w:val="0"/>
          <w:marBottom w:val="0"/>
          <w:divBdr>
            <w:top w:val="none" w:sz="0" w:space="0" w:color="auto"/>
            <w:left w:val="none" w:sz="0" w:space="0" w:color="auto"/>
            <w:bottom w:val="none" w:sz="0" w:space="0" w:color="auto"/>
            <w:right w:val="none" w:sz="0" w:space="0" w:color="auto"/>
          </w:divBdr>
        </w:div>
        <w:div w:id="1570143816">
          <w:marLeft w:val="0"/>
          <w:marRight w:val="0"/>
          <w:marTop w:val="0"/>
          <w:marBottom w:val="0"/>
          <w:divBdr>
            <w:top w:val="none" w:sz="0" w:space="0" w:color="auto"/>
            <w:left w:val="none" w:sz="0" w:space="0" w:color="auto"/>
            <w:bottom w:val="none" w:sz="0" w:space="0" w:color="auto"/>
            <w:right w:val="none" w:sz="0" w:space="0" w:color="auto"/>
          </w:divBdr>
        </w:div>
        <w:div w:id="1199002478">
          <w:marLeft w:val="0"/>
          <w:marRight w:val="0"/>
          <w:marTop w:val="0"/>
          <w:marBottom w:val="0"/>
          <w:divBdr>
            <w:top w:val="none" w:sz="0" w:space="0" w:color="auto"/>
            <w:left w:val="none" w:sz="0" w:space="0" w:color="auto"/>
            <w:bottom w:val="none" w:sz="0" w:space="0" w:color="auto"/>
            <w:right w:val="none" w:sz="0" w:space="0" w:color="auto"/>
          </w:divBdr>
        </w:div>
        <w:div w:id="1234588585">
          <w:marLeft w:val="0"/>
          <w:marRight w:val="0"/>
          <w:marTop w:val="0"/>
          <w:marBottom w:val="0"/>
          <w:divBdr>
            <w:top w:val="none" w:sz="0" w:space="0" w:color="auto"/>
            <w:left w:val="none" w:sz="0" w:space="0" w:color="auto"/>
            <w:bottom w:val="none" w:sz="0" w:space="0" w:color="auto"/>
            <w:right w:val="none" w:sz="0" w:space="0" w:color="auto"/>
          </w:divBdr>
        </w:div>
        <w:div w:id="388110663">
          <w:marLeft w:val="0"/>
          <w:marRight w:val="0"/>
          <w:marTop w:val="0"/>
          <w:marBottom w:val="0"/>
          <w:divBdr>
            <w:top w:val="none" w:sz="0" w:space="0" w:color="auto"/>
            <w:left w:val="none" w:sz="0" w:space="0" w:color="auto"/>
            <w:bottom w:val="none" w:sz="0" w:space="0" w:color="auto"/>
            <w:right w:val="none" w:sz="0" w:space="0" w:color="auto"/>
          </w:divBdr>
        </w:div>
        <w:div w:id="1000347793">
          <w:marLeft w:val="0"/>
          <w:marRight w:val="0"/>
          <w:marTop w:val="0"/>
          <w:marBottom w:val="0"/>
          <w:divBdr>
            <w:top w:val="none" w:sz="0" w:space="0" w:color="auto"/>
            <w:left w:val="none" w:sz="0" w:space="0" w:color="auto"/>
            <w:bottom w:val="none" w:sz="0" w:space="0" w:color="auto"/>
            <w:right w:val="none" w:sz="0" w:space="0" w:color="auto"/>
          </w:divBdr>
        </w:div>
        <w:div w:id="2050451020">
          <w:marLeft w:val="0"/>
          <w:marRight w:val="0"/>
          <w:marTop w:val="0"/>
          <w:marBottom w:val="0"/>
          <w:divBdr>
            <w:top w:val="none" w:sz="0" w:space="0" w:color="auto"/>
            <w:left w:val="none" w:sz="0" w:space="0" w:color="auto"/>
            <w:bottom w:val="none" w:sz="0" w:space="0" w:color="auto"/>
            <w:right w:val="none" w:sz="0" w:space="0" w:color="auto"/>
          </w:divBdr>
        </w:div>
        <w:div w:id="642277295">
          <w:marLeft w:val="0"/>
          <w:marRight w:val="0"/>
          <w:marTop w:val="0"/>
          <w:marBottom w:val="0"/>
          <w:divBdr>
            <w:top w:val="none" w:sz="0" w:space="0" w:color="auto"/>
            <w:left w:val="none" w:sz="0" w:space="0" w:color="auto"/>
            <w:bottom w:val="none" w:sz="0" w:space="0" w:color="auto"/>
            <w:right w:val="none" w:sz="0" w:space="0" w:color="auto"/>
          </w:divBdr>
        </w:div>
        <w:div w:id="1346831360">
          <w:marLeft w:val="0"/>
          <w:marRight w:val="0"/>
          <w:marTop w:val="0"/>
          <w:marBottom w:val="0"/>
          <w:divBdr>
            <w:top w:val="none" w:sz="0" w:space="0" w:color="auto"/>
            <w:left w:val="none" w:sz="0" w:space="0" w:color="auto"/>
            <w:bottom w:val="none" w:sz="0" w:space="0" w:color="auto"/>
            <w:right w:val="none" w:sz="0" w:space="0" w:color="auto"/>
          </w:divBdr>
        </w:div>
        <w:div w:id="2122260082">
          <w:marLeft w:val="0"/>
          <w:marRight w:val="0"/>
          <w:marTop w:val="0"/>
          <w:marBottom w:val="0"/>
          <w:divBdr>
            <w:top w:val="none" w:sz="0" w:space="0" w:color="auto"/>
            <w:left w:val="none" w:sz="0" w:space="0" w:color="auto"/>
            <w:bottom w:val="none" w:sz="0" w:space="0" w:color="auto"/>
            <w:right w:val="none" w:sz="0" w:space="0" w:color="auto"/>
          </w:divBdr>
        </w:div>
        <w:div w:id="45417581">
          <w:marLeft w:val="0"/>
          <w:marRight w:val="0"/>
          <w:marTop w:val="0"/>
          <w:marBottom w:val="0"/>
          <w:divBdr>
            <w:top w:val="none" w:sz="0" w:space="0" w:color="auto"/>
            <w:left w:val="none" w:sz="0" w:space="0" w:color="auto"/>
            <w:bottom w:val="none" w:sz="0" w:space="0" w:color="auto"/>
            <w:right w:val="none" w:sz="0" w:space="0" w:color="auto"/>
          </w:divBdr>
        </w:div>
        <w:div w:id="1684934933">
          <w:marLeft w:val="0"/>
          <w:marRight w:val="0"/>
          <w:marTop w:val="0"/>
          <w:marBottom w:val="0"/>
          <w:divBdr>
            <w:top w:val="none" w:sz="0" w:space="0" w:color="auto"/>
            <w:left w:val="none" w:sz="0" w:space="0" w:color="auto"/>
            <w:bottom w:val="none" w:sz="0" w:space="0" w:color="auto"/>
            <w:right w:val="none" w:sz="0" w:space="0" w:color="auto"/>
          </w:divBdr>
        </w:div>
        <w:div w:id="1451195854">
          <w:marLeft w:val="0"/>
          <w:marRight w:val="0"/>
          <w:marTop w:val="0"/>
          <w:marBottom w:val="0"/>
          <w:divBdr>
            <w:top w:val="none" w:sz="0" w:space="0" w:color="auto"/>
            <w:left w:val="none" w:sz="0" w:space="0" w:color="auto"/>
            <w:bottom w:val="none" w:sz="0" w:space="0" w:color="auto"/>
            <w:right w:val="none" w:sz="0" w:space="0" w:color="auto"/>
          </w:divBdr>
        </w:div>
        <w:div w:id="1808627798">
          <w:marLeft w:val="0"/>
          <w:marRight w:val="0"/>
          <w:marTop w:val="0"/>
          <w:marBottom w:val="0"/>
          <w:divBdr>
            <w:top w:val="none" w:sz="0" w:space="0" w:color="auto"/>
            <w:left w:val="none" w:sz="0" w:space="0" w:color="auto"/>
            <w:bottom w:val="none" w:sz="0" w:space="0" w:color="auto"/>
            <w:right w:val="none" w:sz="0" w:space="0" w:color="auto"/>
          </w:divBdr>
        </w:div>
        <w:div w:id="776633561">
          <w:marLeft w:val="0"/>
          <w:marRight w:val="0"/>
          <w:marTop w:val="0"/>
          <w:marBottom w:val="0"/>
          <w:divBdr>
            <w:top w:val="none" w:sz="0" w:space="0" w:color="auto"/>
            <w:left w:val="none" w:sz="0" w:space="0" w:color="auto"/>
            <w:bottom w:val="none" w:sz="0" w:space="0" w:color="auto"/>
            <w:right w:val="none" w:sz="0" w:space="0" w:color="auto"/>
          </w:divBdr>
        </w:div>
        <w:div w:id="982659947">
          <w:marLeft w:val="0"/>
          <w:marRight w:val="0"/>
          <w:marTop w:val="0"/>
          <w:marBottom w:val="0"/>
          <w:divBdr>
            <w:top w:val="none" w:sz="0" w:space="0" w:color="auto"/>
            <w:left w:val="none" w:sz="0" w:space="0" w:color="auto"/>
            <w:bottom w:val="none" w:sz="0" w:space="0" w:color="auto"/>
            <w:right w:val="none" w:sz="0" w:space="0" w:color="auto"/>
          </w:divBdr>
        </w:div>
        <w:div w:id="602109413">
          <w:marLeft w:val="0"/>
          <w:marRight w:val="0"/>
          <w:marTop w:val="0"/>
          <w:marBottom w:val="0"/>
          <w:divBdr>
            <w:top w:val="none" w:sz="0" w:space="0" w:color="auto"/>
            <w:left w:val="none" w:sz="0" w:space="0" w:color="auto"/>
            <w:bottom w:val="none" w:sz="0" w:space="0" w:color="auto"/>
            <w:right w:val="none" w:sz="0" w:space="0" w:color="auto"/>
          </w:divBdr>
        </w:div>
        <w:div w:id="228227753">
          <w:marLeft w:val="0"/>
          <w:marRight w:val="0"/>
          <w:marTop w:val="0"/>
          <w:marBottom w:val="0"/>
          <w:divBdr>
            <w:top w:val="none" w:sz="0" w:space="0" w:color="auto"/>
            <w:left w:val="none" w:sz="0" w:space="0" w:color="auto"/>
            <w:bottom w:val="none" w:sz="0" w:space="0" w:color="auto"/>
            <w:right w:val="none" w:sz="0" w:space="0" w:color="auto"/>
          </w:divBdr>
        </w:div>
        <w:div w:id="1404834402">
          <w:marLeft w:val="0"/>
          <w:marRight w:val="0"/>
          <w:marTop w:val="0"/>
          <w:marBottom w:val="0"/>
          <w:divBdr>
            <w:top w:val="none" w:sz="0" w:space="0" w:color="auto"/>
            <w:left w:val="none" w:sz="0" w:space="0" w:color="auto"/>
            <w:bottom w:val="none" w:sz="0" w:space="0" w:color="auto"/>
            <w:right w:val="none" w:sz="0" w:space="0" w:color="auto"/>
          </w:divBdr>
        </w:div>
        <w:div w:id="1196431630">
          <w:marLeft w:val="0"/>
          <w:marRight w:val="0"/>
          <w:marTop w:val="0"/>
          <w:marBottom w:val="0"/>
          <w:divBdr>
            <w:top w:val="none" w:sz="0" w:space="0" w:color="auto"/>
            <w:left w:val="none" w:sz="0" w:space="0" w:color="auto"/>
            <w:bottom w:val="none" w:sz="0" w:space="0" w:color="auto"/>
            <w:right w:val="none" w:sz="0" w:space="0" w:color="auto"/>
          </w:divBdr>
        </w:div>
        <w:div w:id="959922246">
          <w:marLeft w:val="0"/>
          <w:marRight w:val="0"/>
          <w:marTop w:val="0"/>
          <w:marBottom w:val="0"/>
          <w:divBdr>
            <w:top w:val="none" w:sz="0" w:space="0" w:color="auto"/>
            <w:left w:val="none" w:sz="0" w:space="0" w:color="auto"/>
            <w:bottom w:val="none" w:sz="0" w:space="0" w:color="auto"/>
            <w:right w:val="none" w:sz="0" w:space="0" w:color="auto"/>
          </w:divBdr>
        </w:div>
        <w:div w:id="1731729497">
          <w:marLeft w:val="0"/>
          <w:marRight w:val="0"/>
          <w:marTop w:val="0"/>
          <w:marBottom w:val="0"/>
          <w:divBdr>
            <w:top w:val="none" w:sz="0" w:space="0" w:color="auto"/>
            <w:left w:val="none" w:sz="0" w:space="0" w:color="auto"/>
            <w:bottom w:val="none" w:sz="0" w:space="0" w:color="auto"/>
            <w:right w:val="none" w:sz="0" w:space="0" w:color="auto"/>
          </w:divBdr>
        </w:div>
        <w:div w:id="687873442">
          <w:marLeft w:val="0"/>
          <w:marRight w:val="0"/>
          <w:marTop w:val="0"/>
          <w:marBottom w:val="0"/>
          <w:divBdr>
            <w:top w:val="none" w:sz="0" w:space="0" w:color="auto"/>
            <w:left w:val="none" w:sz="0" w:space="0" w:color="auto"/>
            <w:bottom w:val="none" w:sz="0" w:space="0" w:color="auto"/>
            <w:right w:val="none" w:sz="0" w:space="0" w:color="auto"/>
          </w:divBdr>
        </w:div>
        <w:div w:id="1667634222">
          <w:marLeft w:val="0"/>
          <w:marRight w:val="0"/>
          <w:marTop w:val="0"/>
          <w:marBottom w:val="0"/>
          <w:divBdr>
            <w:top w:val="none" w:sz="0" w:space="0" w:color="auto"/>
            <w:left w:val="none" w:sz="0" w:space="0" w:color="auto"/>
            <w:bottom w:val="none" w:sz="0" w:space="0" w:color="auto"/>
            <w:right w:val="none" w:sz="0" w:space="0" w:color="auto"/>
          </w:divBdr>
        </w:div>
        <w:div w:id="1012681342">
          <w:marLeft w:val="0"/>
          <w:marRight w:val="0"/>
          <w:marTop w:val="0"/>
          <w:marBottom w:val="0"/>
          <w:divBdr>
            <w:top w:val="none" w:sz="0" w:space="0" w:color="auto"/>
            <w:left w:val="none" w:sz="0" w:space="0" w:color="auto"/>
            <w:bottom w:val="none" w:sz="0" w:space="0" w:color="auto"/>
            <w:right w:val="none" w:sz="0" w:space="0" w:color="auto"/>
          </w:divBdr>
        </w:div>
        <w:div w:id="1641231606">
          <w:marLeft w:val="0"/>
          <w:marRight w:val="0"/>
          <w:marTop w:val="0"/>
          <w:marBottom w:val="0"/>
          <w:divBdr>
            <w:top w:val="none" w:sz="0" w:space="0" w:color="auto"/>
            <w:left w:val="none" w:sz="0" w:space="0" w:color="auto"/>
            <w:bottom w:val="none" w:sz="0" w:space="0" w:color="auto"/>
            <w:right w:val="none" w:sz="0" w:space="0" w:color="auto"/>
          </w:divBdr>
        </w:div>
        <w:div w:id="1468359787">
          <w:marLeft w:val="0"/>
          <w:marRight w:val="0"/>
          <w:marTop w:val="0"/>
          <w:marBottom w:val="0"/>
          <w:divBdr>
            <w:top w:val="none" w:sz="0" w:space="0" w:color="auto"/>
            <w:left w:val="none" w:sz="0" w:space="0" w:color="auto"/>
            <w:bottom w:val="none" w:sz="0" w:space="0" w:color="auto"/>
            <w:right w:val="none" w:sz="0" w:space="0" w:color="auto"/>
          </w:divBdr>
        </w:div>
        <w:div w:id="189025917">
          <w:marLeft w:val="0"/>
          <w:marRight w:val="0"/>
          <w:marTop w:val="0"/>
          <w:marBottom w:val="0"/>
          <w:divBdr>
            <w:top w:val="none" w:sz="0" w:space="0" w:color="auto"/>
            <w:left w:val="none" w:sz="0" w:space="0" w:color="auto"/>
            <w:bottom w:val="none" w:sz="0" w:space="0" w:color="auto"/>
            <w:right w:val="none" w:sz="0" w:space="0" w:color="auto"/>
          </w:divBdr>
        </w:div>
        <w:div w:id="1029721911">
          <w:marLeft w:val="0"/>
          <w:marRight w:val="0"/>
          <w:marTop w:val="0"/>
          <w:marBottom w:val="0"/>
          <w:divBdr>
            <w:top w:val="none" w:sz="0" w:space="0" w:color="auto"/>
            <w:left w:val="none" w:sz="0" w:space="0" w:color="auto"/>
            <w:bottom w:val="none" w:sz="0" w:space="0" w:color="auto"/>
            <w:right w:val="none" w:sz="0" w:space="0" w:color="auto"/>
          </w:divBdr>
        </w:div>
        <w:div w:id="276180228">
          <w:marLeft w:val="0"/>
          <w:marRight w:val="0"/>
          <w:marTop w:val="0"/>
          <w:marBottom w:val="0"/>
          <w:divBdr>
            <w:top w:val="none" w:sz="0" w:space="0" w:color="auto"/>
            <w:left w:val="none" w:sz="0" w:space="0" w:color="auto"/>
            <w:bottom w:val="none" w:sz="0" w:space="0" w:color="auto"/>
            <w:right w:val="none" w:sz="0" w:space="0" w:color="auto"/>
          </w:divBdr>
        </w:div>
        <w:div w:id="290867700">
          <w:marLeft w:val="0"/>
          <w:marRight w:val="0"/>
          <w:marTop w:val="0"/>
          <w:marBottom w:val="0"/>
          <w:divBdr>
            <w:top w:val="none" w:sz="0" w:space="0" w:color="auto"/>
            <w:left w:val="none" w:sz="0" w:space="0" w:color="auto"/>
            <w:bottom w:val="none" w:sz="0" w:space="0" w:color="auto"/>
            <w:right w:val="none" w:sz="0" w:space="0" w:color="auto"/>
          </w:divBdr>
        </w:div>
        <w:div w:id="1078791730">
          <w:marLeft w:val="0"/>
          <w:marRight w:val="0"/>
          <w:marTop w:val="0"/>
          <w:marBottom w:val="0"/>
          <w:divBdr>
            <w:top w:val="none" w:sz="0" w:space="0" w:color="auto"/>
            <w:left w:val="none" w:sz="0" w:space="0" w:color="auto"/>
            <w:bottom w:val="none" w:sz="0" w:space="0" w:color="auto"/>
            <w:right w:val="none" w:sz="0" w:space="0" w:color="auto"/>
          </w:divBdr>
        </w:div>
        <w:div w:id="668681668">
          <w:marLeft w:val="0"/>
          <w:marRight w:val="0"/>
          <w:marTop w:val="0"/>
          <w:marBottom w:val="0"/>
          <w:divBdr>
            <w:top w:val="none" w:sz="0" w:space="0" w:color="auto"/>
            <w:left w:val="none" w:sz="0" w:space="0" w:color="auto"/>
            <w:bottom w:val="none" w:sz="0" w:space="0" w:color="auto"/>
            <w:right w:val="none" w:sz="0" w:space="0" w:color="auto"/>
          </w:divBdr>
        </w:div>
        <w:div w:id="308754474">
          <w:marLeft w:val="0"/>
          <w:marRight w:val="0"/>
          <w:marTop w:val="0"/>
          <w:marBottom w:val="0"/>
          <w:divBdr>
            <w:top w:val="none" w:sz="0" w:space="0" w:color="auto"/>
            <w:left w:val="none" w:sz="0" w:space="0" w:color="auto"/>
            <w:bottom w:val="none" w:sz="0" w:space="0" w:color="auto"/>
            <w:right w:val="none" w:sz="0" w:space="0" w:color="auto"/>
          </w:divBdr>
        </w:div>
        <w:div w:id="1084260322">
          <w:marLeft w:val="0"/>
          <w:marRight w:val="0"/>
          <w:marTop w:val="0"/>
          <w:marBottom w:val="0"/>
          <w:divBdr>
            <w:top w:val="none" w:sz="0" w:space="0" w:color="auto"/>
            <w:left w:val="none" w:sz="0" w:space="0" w:color="auto"/>
            <w:bottom w:val="none" w:sz="0" w:space="0" w:color="auto"/>
            <w:right w:val="none" w:sz="0" w:space="0" w:color="auto"/>
          </w:divBdr>
        </w:div>
        <w:div w:id="827016727">
          <w:marLeft w:val="0"/>
          <w:marRight w:val="0"/>
          <w:marTop w:val="0"/>
          <w:marBottom w:val="0"/>
          <w:divBdr>
            <w:top w:val="none" w:sz="0" w:space="0" w:color="auto"/>
            <w:left w:val="none" w:sz="0" w:space="0" w:color="auto"/>
            <w:bottom w:val="none" w:sz="0" w:space="0" w:color="auto"/>
            <w:right w:val="none" w:sz="0" w:space="0" w:color="auto"/>
          </w:divBdr>
        </w:div>
        <w:div w:id="36438835">
          <w:marLeft w:val="0"/>
          <w:marRight w:val="0"/>
          <w:marTop w:val="0"/>
          <w:marBottom w:val="0"/>
          <w:divBdr>
            <w:top w:val="none" w:sz="0" w:space="0" w:color="auto"/>
            <w:left w:val="none" w:sz="0" w:space="0" w:color="auto"/>
            <w:bottom w:val="none" w:sz="0" w:space="0" w:color="auto"/>
            <w:right w:val="none" w:sz="0" w:space="0" w:color="auto"/>
          </w:divBdr>
        </w:div>
        <w:div w:id="1334607337">
          <w:marLeft w:val="0"/>
          <w:marRight w:val="0"/>
          <w:marTop w:val="0"/>
          <w:marBottom w:val="0"/>
          <w:divBdr>
            <w:top w:val="none" w:sz="0" w:space="0" w:color="auto"/>
            <w:left w:val="none" w:sz="0" w:space="0" w:color="auto"/>
            <w:bottom w:val="none" w:sz="0" w:space="0" w:color="auto"/>
            <w:right w:val="none" w:sz="0" w:space="0" w:color="auto"/>
          </w:divBdr>
        </w:div>
        <w:div w:id="21634799">
          <w:marLeft w:val="0"/>
          <w:marRight w:val="0"/>
          <w:marTop w:val="0"/>
          <w:marBottom w:val="0"/>
          <w:divBdr>
            <w:top w:val="none" w:sz="0" w:space="0" w:color="auto"/>
            <w:left w:val="none" w:sz="0" w:space="0" w:color="auto"/>
            <w:bottom w:val="none" w:sz="0" w:space="0" w:color="auto"/>
            <w:right w:val="none" w:sz="0" w:space="0" w:color="auto"/>
          </w:divBdr>
        </w:div>
        <w:div w:id="1473714930">
          <w:marLeft w:val="0"/>
          <w:marRight w:val="0"/>
          <w:marTop w:val="0"/>
          <w:marBottom w:val="0"/>
          <w:divBdr>
            <w:top w:val="none" w:sz="0" w:space="0" w:color="auto"/>
            <w:left w:val="none" w:sz="0" w:space="0" w:color="auto"/>
            <w:bottom w:val="none" w:sz="0" w:space="0" w:color="auto"/>
            <w:right w:val="none" w:sz="0" w:space="0" w:color="auto"/>
          </w:divBdr>
        </w:div>
        <w:div w:id="14695190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28940-075C-4327-802F-73B13D6E1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TotalTime>
  <Pages>70</Pages>
  <Words>72312</Words>
  <Characters>412184</Characters>
  <Application>Microsoft Office Word</Application>
  <DocSecurity>0</DocSecurity>
  <Lines>3434</Lines>
  <Paragraphs>967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hlclipp@mix.wvu.edu</dc:creator>
  <cp:keywords/>
  <dc:description/>
  <cp:lastModifiedBy>Hannah Clipp</cp:lastModifiedBy>
  <cp:revision>169</cp:revision>
  <dcterms:created xsi:type="dcterms:W3CDTF">2023-06-08T21:20:00Z</dcterms:created>
  <dcterms:modified xsi:type="dcterms:W3CDTF">2023-06-21T23:36:00Z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582e0e9a-afe9-36e9-824d-0dabc13a819a</vt:lpwstr>
  </property>
  <property fmtid="{D5CDD505-2E9C-101B-9397-08002B2CF9AE}" pid="4" name="Mendeley Citation Style_1">
    <vt:lpwstr>http://www.zotero.org/styles/the-journal-of-wildlife-management</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http://www.zotero.org/styles/ecological-indicators</vt:lpwstr>
  </property>
  <property fmtid="{D5CDD505-2E9C-101B-9397-08002B2CF9AE}" pid="14" name="Mendeley Recent Style Name 4_1">
    <vt:lpwstr>Ecological Indicators</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http://www.zotero.org/styles/the-auk</vt:lpwstr>
  </property>
  <property fmtid="{D5CDD505-2E9C-101B-9397-08002B2CF9AE}" pid="22" name="Mendeley Recent Style Name 8_1">
    <vt:lpwstr>The Auk</vt:lpwstr>
  </property>
  <property fmtid="{D5CDD505-2E9C-101B-9397-08002B2CF9AE}" pid="23" name="Mendeley Recent Style Id 9_1">
    <vt:lpwstr>http://www.zotero.org/styles/the-journal-of-wildlife-management</vt:lpwstr>
  </property>
  <property fmtid="{D5CDD505-2E9C-101B-9397-08002B2CF9AE}" pid="24" name="Mendeley Recent Style Name 9_1">
    <vt:lpwstr>The Journal of Wildlife Management</vt:lpwstr>
  </property>
</Properties>
</file>