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4354EF" w14:textId="77777777" w:rsidR="00AA4E21" w:rsidRPr="0065153E" w:rsidRDefault="00AA4E21" w:rsidP="00AA4E21">
      <w:pPr>
        <w:spacing w:after="0" w:line="240" w:lineRule="auto"/>
        <w:jc w:val="center"/>
        <w:rPr>
          <w:rFonts w:ascii="Times New Roman" w:hAnsi="Times New Roman" w:cs="Times New Roman"/>
          <w:b/>
          <w:caps/>
          <w:sz w:val="24"/>
          <w:szCs w:val="24"/>
        </w:rPr>
      </w:pPr>
      <w:bookmarkStart w:id="0" w:name="_Hlk80869048"/>
    </w:p>
    <w:p w14:paraId="427F500A" w14:textId="630274AF" w:rsidR="00E87A2A" w:rsidRPr="0065153E" w:rsidRDefault="00E87A2A" w:rsidP="00AA4E21">
      <w:pPr>
        <w:spacing w:after="0" w:line="240" w:lineRule="auto"/>
        <w:jc w:val="center"/>
        <w:rPr>
          <w:rFonts w:ascii="Times New Roman" w:hAnsi="Times New Roman" w:cs="Times New Roman"/>
          <w:b/>
          <w:caps/>
          <w:sz w:val="28"/>
          <w:szCs w:val="28"/>
        </w:rPr>
      </w:pPr>
      <w:r w:rsidRPr="0065153E">
        <w:rPr>
          <w:rFonts w:ascii="Times New Roman" w:hAnsi="Times New Roman" w:cs="Times New Roman"/>
          <w:b/>
          <w:caps/>
          <w:sz w:val="28"/>
          <w:szCs w:val="28"/>
        </w:rPr>
        <w:t>Effects of climate change and landscape-scale forest management on avian communities, abundance, and nest success in the Appalachian Mountains</w:t>
      </w:r>
    </w:p>
    <w:bookmarkEnd w:id="0"/>
    <w:p w14:paraId="1D80D59C" w14:textId="292E78D5" w:rsidR="00E87A2A" w:rsidRPr="0065153E" w:rsidRDefault="00E87A2A" w:rsidP="00AA4E21">
      <w:pPr>
        <w:spacing w:after="0" w:line="240" w:lineRule="auto"/>
        <w:rPr>
          <w:rFonts w:ascii="Times New Roman" w:hAnsi="Times New Roman" w:cs="Times New Roman"/>
          <w:sz w:val="24"/>
          <w:szCs w:val="24"/>
        </w:rPr>
      </w:pPr>
    </w:p>
    <w:p w14:paraId="76DE5E1D" w14:textId="7AA13FF1" w:rsidR="00E87A2A" w:rsidRPr="0065153E" w:rsidRDefault="00E87A2A" w:rsidP="00AA4E21">
      <w:pPr>
        <w:spacing w:after="0" w:line="240" w:lineRule="auto"/>
        <w:rPr>
          <w:rFonts w:ascii="Times New Roman" w:hAnsi="Times New Roman" w:cs="Times New Roman"/>
          <w:sz w:val="24"/>
          <w:szCs w:val="24"/>
        </w:rPr>
      </w:pPr>
    </w:p>
    <w:p w14:paraId="171F0C98" w14:textId="43898644" w:rsidR="00AA4E21" w:rsidRPr="0065153E" w:rsidRDefault="00AA4E21" w:rsidP="00AA4E21">
      <w:pPr>
        <w:spacing w:after="0" w:line="240" w:lineRule="auto"/>
        <w:rPr>
          <w:rFonts w:ascii="Times New Roman" w:hAnsi="Times New Roman" w:cs="Times New Roman"/>
          <w:sz w:val="24"/>
          <w:szCs w:val="24"/>
        </w:rPr>
      </w:pPr>
    </w:p>
    <w:p w14:paraId="0DF0C668" w14:textId="77777777" w:rsidR="00AA4E21" w:rsidRPr="0065153E" w:rsidRDefault="00AA4E21" w:rsidP="00AA4E21">
      <w:pPr>
        <w:spacing w:after="0" w:line="240" w:lineRule="auto"/>
        <w:rPr>
          <w:rFonts w:ascii="Times New Roman" w:hAnsi="Times New Roman" w:cs="Times New Roman"/>
          <w:sz w:val="24"/>
          <w:szCs w:val="24"/>
        </w:rPr>
      </w:pPr>
    </w:p>
    <w:p w14:paraId="4531DC01" w14:textId="77777777" w:rsidR="00AA4E21" w:rsidRPr="0065153E" w:rsidRDefault="00AA4E21" w:rsidP="00AA4E21">
      <w:pPr>
        <w:spacing w:after="0" w:line="240" w:lineRule="auto"/>
        <w:rPr>
          <w:rFonts w:ascii="Times New Roman" w:hAnsi="Times New Roman" w:cs="Times New Roman"/>
          <w:sz w:val="24"/>
          <w:szCs w:val="24"/>
        </w:rPr>
      </w:pPr>
    </w:p>
    <w:p w14:paraId="25530CAF" w14:textId="2A4BD936"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Hannah L. Clipp</w:t>
      </w:r>
    </w:p>
    <w:p w14:paraId="3AD8A796" w14:textId="24D1F14D" w:rsidR="00E87A2A" w:rsidRPr="0065153E" w:rsidRDefault="00E87A2A" w:rsidP="00AA4E21">
      <w:pPr>
        <w:spacing w:after="0" w:line="240" w:lineRule="auto"/>
        <w:jc w:val="center"/>
        <w:rPr>
          <w:rFonts w:ascii="Times New Roman" w:hAnsi="Times New Roman" w:cs="Times New Roman"/>
          <w:sz w:val="24"/>
          <w:szCs w:val="24"/>
        </w:rPr>
      </w:pPr>
    </w:p>
    <w:p w14:paraId="2522CFC5" w14:textId="181D3B62" w:rsidR="00AA4E21" w:rsidRPr="0065153E" w:rsidRDefault="00AA4E21" w:rsidP="00AA4E21">
      <w:pPr>
        <w:spacing w:after="0" w:line="240" w:lineRule="auto"/>
        <w:jc w:val="center"/>
        <w:rPr>
          <w:rFonts w:ascii="Times New Roman" w:hAnsi="Times New Roman" w:cs="Times New Roman"/>
          <w:sz w:val="24"/>
          <w:szCs w:val="24"/>
        </w:rPr>
      </w:pPr>
    </w:p>
    <w:p w14:paraId="347BDA65" w14:textId="77777777" w:rsidR="00AA4E21" w:rsidRPr="0065153E" w:rsidRDefault="00AA4E21" w:rsidP="00AA4E21">
      <w:pPr>
        <w:spacing w:after="0" w:line="240" w:lineRule="auto"/>
        <w:jc w:val="center"/>
        <w:rPr>
          <w:rFonts w:ascii="Times New Roman" w:hAnsi="Times New Roman" w:cs="Times New Roman"/>
          <w:sz w:val="24"/>
          <w:szCs w:val="24"/>
        </w:rPr>
      </w:pPr>
    </w:p>
    <w:p w14:paraId="758554C8" w14:textId="0B906CE8"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Dissertation submitted</w:t>
      </w:r>
    </w:p>
    <w:p w14:paraId="3EAEA931" w14:textId="71E17B50"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to the Davis College of Agriculture, Natural Resources, and Design</w:t>
      </w:r>
    </w:p>
    <w:p w14:paraId="7244952F" w14:textId="1A5BA373"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at West Virginia University</w:t>
      </w:r>
    </w:p>
    <w:p w14:paraId="489A2E0C" w14:textId="5DE54FD5" w:rsidR="00E87A2A" w:rsidRPr="0065153E" w:rsidRDefault="00E87A2A" w:rsidP="00AA4E21">
      <w:pPr>
        <w:spacing w:after="0" w:line="240" w:lineRule="auto"/>
        <w:jc w:val="center"/>
        <w:rPr>
          <w:rFonts w:ascii="Times New Roman" w:hAnsi="Times New Roman" w:cs="Times New Roman"/>
          <w:sz w:val="24"/>
          <w:szCs w:val="24"/>
        </w:rPr>
      </w:pPr>
    </w:p>
    <w:p w14:paraId="4134978A" w14:textId="796F1189"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in partial fulfillment of the requirements for the degree of</w:t>
      </w:r>
    </w:p>
    <w:p w14:paraId="3500ACCE" w14:textId="75F2345F" w:rsidR="00E87A2A" w:rsidRPr="0065153E" w:rsidRDefault="00E87A2A" w:rsidP="00AA4E21">
      <w:pPr>
        <w:spacing w:after="0" w:line="240" w:lineRule="auto"/>
        <w:jc w:val="center"/>
        <w:rPr>
          <w:rFonts w:ascii="Times New Roman" w:hAnsi="Times New Roman" w:cs="Times New Roman"/>
          <w:sz w:val="24"/>
          <w:szCs w:val="24"/>
        </w:rPr>
      </w:pPr>
    </w:p>
    <w:p w14:paraId="67D02309" w14:textId="1DF881AC"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Doctor of Philosophy in</w:t>
      </w:r>
    </w:p>
    <w:p w14:paraId="6193771A" w14:textId="5F8EEDDA"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Natural Resource Science</w:t>
      </w:r>
    </w:p>
    <w:p w14:paraId="070947E6" w14:textId="68F8463E" w:rsidR="00E87A2A" w:rsidRPr="0065153E" w:rsidRDefault="00E87A2A" w:rsidP="00AA4E21">
      <w:pPr>
        <w:spacing w:after="0" w:line="240" w:lineRule="auto"/>
        <w:jc w:val="center"/>
        <w:rPr>
          <w:rFonts w:ascii="Times New Roman" w:hAnsi="Times New Roman" w:cs="Times New Roman"/>
          <w:sz w:val="24"/>
          <w:szCs w:val="24"/>
        </w:rPr>
      </w:pPr>
    </w:p>
    <w:p w14:paraId="17AB96C9" w14:textId="77777777" w:rsidR="00AA4E21" w:rsidRPr="0065153E" w:rsidRDefault="00AA4E21" w:rsidP="00AA4E21">
      <w:pPr>
        <w:spacing w:after="0" w:line="240" w:lineRule="auto"/>
        <w:jc w:val="center"/>
        <w:rPr>
          <w:rFonts w:ascii="Times New Roman" w:hAnsi="Times New Roman" w:cs="Times New Roman"/>
          <w:sz w:val="24"/>
          <w:szCs w:val="24"/>
        </w:rPr>
      </w:pPr>
    </w:p>
    <w:p w14:paraId="1634821A" w14:textId="776FCFC5" w:rsidR="00E87A2A" w:rsidRPr="0065153E" w:rsidRDefault="00E87A2A" w:rsidP="00AA4E21">
      <w:pPr>
        <w:spacing w:after="0" w:line="240" w:lineRule="auto"/>
        <w:jc w:val="center"/>
        <w:rPr>
          <w:rFonts w:ascii="Times New Roman" w:hAnsi="Times New Roman" w:cs="Times New Roman"/>
          <w:sz w:val="24"/>
          <w:szCs w:val="24"/>
        </w:rPr>
      </w:pPr>
    </w:p>
    <w:p w14:paraId="1782BED7" w14:textId="0DE004C4" w:rsidR="00E87A2A" w:rsidRPr="0065153E" w:rsidRDefault="00E87A2A" w:rsidP="00AA4E21">
      <w:pPr>
        <w:spacing w:after="0" w:line="240" w:lineRule="auto"/>
        <w:jc w:val="center"/>
        <w:rPr>
          <w:rFonts w:ascii="Times New Roman" w:hAnsi="Times New Roman" w:cs="Times New Roman"/>
          <w:sz w:val="24"/>
          <w:szCs w:val="24"/>
        </w:rPr>
      </w:pPr>
    </w:p>
    <w:p w14:paraId="662391B1" w14:textId="0A2C6F94"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Petra B. Wood, Ph.D., Chair</w:t>
      </w:r>
    </w:p>
    <w:p w14:paraId="65C145B3" w14:textId="331EC166"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Christopher T. Rota, Ph.D.</w:t>
      </w:r>
    </w:p>
    <w:p w14:paraId="3DEE249F" w14:textId="672CD04C"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Catherine Johnson, Ph.D.</w:t>
      </w:r>
    </w:p>
    <w:p w14:paraId="4D67D52F" w14:textId="6E136742"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 xml:space="preserve">Michael P. </w:t>
      </w:r>
      <w:proofErr w:type="spellStart"/>
      <w:r w:rsidRPr="0065153E">
        <w:rPr>
          <w:rFonts w:ascii="Times New Roman" w:hAnsi="Times New Roman" w:cs="Times New Roman"/>
          <w:sz w:val="24"/>
          <w:szCs w:val="24"/>
        </w:rPr>
        <w:t>Strager</w:t>
      </w:r>
      <w:proofErr w:type="spellEnd"/>
      <w:r w:rsidRPr="0065153E">
        <w:rPr>
          <w:rFonts w:ascii="Times New Roman" w:hAnsi="Times New Roman" w:cs="Times New Roman"/>
          <w:sz w:val="24"/>
          <w:szCs w:val="24"/>
        </w:rPr>
        <w:t>, Ph.D.</w:t>
      </w:r>
    </w:p>
    <w:p w14:paraId="796D3673" w14:textId="2CC463D4" w:rsidR="00081212" w:rsidRPr="0065153E" w:rsidRDefault="00081212" w:rsidP="00AA4E21">
      <w:pPr>
        <w:spacing w:after="0" w:line="240" w:lineRule="auto"/>
        <w:jc w:val="center"/>
        <w:rPr>
          <w:rFonts w:ascii="Times New Roman" w:hAnsi="Times New Roman" w:cs="Times New Roman"/>
          <w:sz w:val="24"/>
          <w:szCs w:val="24"/>
        </w:rPr>
      </w:pPr>
    </w:p>
    <w:p w14:paraId="05368872" w14:textId="77777777" w:rsidR="00AA4E21" w:rsidRPr="0065153E" w:rsidRDefault="00AA4E21" w:rsidP="00AA4E21">
      <w:pPr>
        <w:spacing w:after="0" w:line="240" w:lineRule="auto"/>
        <w:jc w:val="center"/>
        <w:rPr>
          <w:rFonts w:ascii="Times New Roman" w:hAnsi="Times New Roman" w:cs="Times New Roman"/>
          <w:sz w:val="24"/>
          <w:szCs w:val="24"/>
        </w:rPr>
      </w:pPr>
    </w:p>
    <w:p w14:paraId="32AD0E05" w14:textId="33FF9E6C" w:rsidR="00081212" w:rsidRPr="0065153E" w:rsidRDefault="00081212" w:rsidP="00AA4E21">
      <w:pPr>
        <w:spacing w:after="0" w:line="240" w:lineRule="auto"/>
        <w:jc w:val="center"/>
        <w:rPr>
          <w:rFonts w:ascii="Times New Roman" w:hAnsi="Times New Roman" w:cs="Times New Roman"/>
          <w:sz w:val="24"/>
          <w:szCs w:val="24"/>
        </w:rPr>
      </w:pPr>
    </w:p>
    <w:p w14:paraId="706D6F72" w14:textId="4B99C49A" w:rsidR="00081212" w:rsidRPr="0065153E" w:rsidRDefault="00081212"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Division of Forestry and Natural Resources,</w:t>
      </w:r>
    </w:p>
    <w:p w14:paraId="65181AD0" w14:textId="2DC4413C" w:rsidR="00081212" w:rsidRPr="0065153E" w:rsidRDefault="00081212"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Wildlife and Fisheries Resources Program</w:t>
      </w:r>
    </w:p>
    <w:p w14:paraId="5D077370" w14:textId="01E464F6" w:rsidR="00081212" w:rsidRPr="0065153E" w:rsidRDefault="00081212" w:rsidP="00AA4E21">
      <w:pPr>
        <w:spacing w:after="0" w:line="240" w:lineRule="auto"/>
        <w:jc w:val="center"/>
        <w:rPr>
          <w:rFonts w:ascii="Times New Roman" w:hAnsi="Times New Roman" w:cs="Times New Roman"/>
          <w:sz w:val="24"/>
          <w:szCs w:val="24"/>
        </w:rPr>
      </w:pPr>
    </w:p>
    <w:p w14:paraId="3201D99B" w14:textId="0E762C96" w:rsidR="00081212" w:rsidRPr="0065153E" w:rsidRDefault="00081212" w:rsidP="00AA4E21">
      <w:pPr>
        <w:spacing w:after="0" w:line="240" w:lineRule="auto"/>
        <w:jc w:val="center"/>
        <w:rPr>
          <w:rFonts w:ascii="Times New Roman" w:hAnsi="Times New Roman" w:cs="Times New Roman"/>
          <w:sz w:val="24"/>
          <w:szCs w:val="24"/>
        </w:rPr>
      </w:pPr>
    </w:p>
    <w:p w14:paraId="66992C70" w14:textId="77777777" w:rsidR="00AA4E21" w:rsidRPr="0065153E" w:rsidRDefault="00AA4E21" w:rsidP="00AA4E21">
      <w:pPr>
        <w:spacing w:after="0" w:line="240" w:lineRule="auto"/>
        <w:jc w:val="center"/>
        <w:rPr>
          <w:rFonts w:ascii="Times New Roman" w:hAnsi="Times New Roman" w:cs="Times New Roman"/>
          <w:sz w:val="24"/>
          <w:szCs w:val="24"/>
        </w:rPr>
      </w:pPr>
    </w:p>
    <w:p w14:paraId="572ABDDF" w14:textId="70848CAC" w:rsidR="00081212" w:rsidRPr="0065153E" w:rsidRDefault="00081212"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Morgantown, West Virginia</w:t>
      </w:r>
    </w:p>
    <w:p w14:paraId="28159EDE" w14:textId="341D7DB7" w:rsidR="00081212" w:rsidRPr="0065153E" w:rsidRDefault="00081212"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2022</w:t>
      </w:r>
    </w:p>
    <w:p w14:paraId="6A6CA38E" w14:textId="1D4ABC80" w:rsidR="00081212" w:rsidRPr="0065153E" w:rsidRDefault="00081212" w:rsidP="00AA4E21">
      <w:pPr>
        <w:spacing w:after="0" w:line="240" w:lineRule="auto"/>
        <w:jc w:val="center"/>
        <w:rPr>
          <w:rFonts w:ascii="Times New Roman" w:hAnsi="Times New Roman" w:cs="Times New Roman"/>
          <w:sz w:val="24"/>
          <w:szCs w:val="24"/>
        </w:rPr>
      </w:pPr>
    </w:p>
    <w:p w14:paraId="572E3EFC" w14:textId="24332423" w:rsidR="00AA4E21" w:rsidRPr="0065153E" w:rsidRDefault="00AA4E21" w:rsidP="00AA4E21">
      <w:pPr>
        <w:spacing w:after="0" w:line="240" w:lineRule="auto"/>
        <w:jc w:val="center"/>
        <w:rPr>
          <w:rFonts w:ascii="Times New Roman" w:hAnsi="Times New Roman" w:cs="Times New Roman"/>
          <w:sz w:val="24"/>
          <w:szCs w:val="24"/>
        </w:rPr>
      </w:pPr>
    </w:p>
    <w:p w14:paraId="58FE1D58" w14:textId="77777777" w:rsidR="00AA4E21" w:rsidRPr="0065153E" w:rsidRDefault="00AA4E21" w:rsidP="00AA4E21">
      <w:pPr>
        <w:spacing w:after="0" w:line="240" w:lineRule="auto"/>
        <w:jc w:val="center"/>
        <w:rPr>
          <w:rFonts w:ascii="Times New Roman" w:hAnsi="Times New Roman" w:cs="Times New Roman"/>
          <w:sz w:val="24"/>
          <w:szCs w:val="24"/>
        </w:rPr>
      </w:pPr>
    </w:p>
    <w:p w14:paraId="32C38FED" w14:textId="21BCA450" w:rsidR="00AA4E21" w:rsidRPr="0065153E" w:rsidRDefault="00AA4E21"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 xml:space="preserve">Keywords: Appalachian Mountains, avian community, climate change, game birds, </w:t>
      </w:r>
      <w:r w:rsidRPr="0065153E">
        <w:rPr>
          <w:rFonts w:ascii="Times New Roman" w:hAnsi="Times New Roman" w:cs="Times New Roman"/>
          <w:sz w:val="24"/>
          <w:szCs w:val="24"/>
        </w:rPr>
        <w:br/>
        <w:t>forest management, Monongahela National Forest wildlife openings</w:t>
      </w:r>
    </w:p>
    <w:p w14:paraId="6E66668F" w14:textId="69797136" w:rsidR="00AA4E21" w:rsidRPr="0065153E" w:rsidRDefault="00AA4E21" w:rsidP="00AA4E21">
      <w:pPr>
        <w:spacing w:after="0" w:line="240" w:lineRule="auto"/>
        <w:jc w:val="center"/>
        <w:rPr>
          <w:rFonts w:ascii="Times New Roman" w:hAnsi="Times New Roman" w:cs="Times New Roman"/>
          <w:sz w:val="24"/>
          <w:szCs w:val="24"/>
        </w:rPr>
      </w:pPr>
    </w:p>
    <w:p w14:paraId="72F908CB" w14:textId="78D01D56" w:rsidR="00AA4E21" w:rsidRPr="0065153E" w:rsidRDefault="00AA4E21"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Copyright 2022 Hannah L. Clipp</w:t>
      </w:r>
    </w:p>
    <w:p w14:paraId="6998CD6C" w14:textId="2A493E80" w:rsidR="00081212" w:rsidRPr="0065153E" w:rsidRDefault="00081212" w:rsidP="00AA4E21">
      <w:pPr>
        <w:spacing w:after="0" w:line="240" w:lineRule="auto"/>
        <w:jc w:val="center"/>
        <w:rPr>
          <w:rFonts w:ascii="Times New Roman" w:hAnsi="Times New Roman" w:cs="Times New Roman"/>
          <w:b/>
          <w:bCs/>
          <w:sz w:val="24"/>
          <w:szCs w:val="24"/>
        </w:rPr>
      </w:pPr>
      <w:r w:rsidRPr="0065153E">
        <w:rPr>
          <w:rFonts w:ascii="Times New Roman" w:hAnsi="Times New Roman" w:cs="Times New Roman"/>
          <w:b/>
          <w:bCs/>
          <w:sz w:val="24"/>
          <w:szCs w:val="24"/>
        </w:rPr>
        <w:lastRenderedPageBreak/>
        <w:t>ABSTRACT</w:t>
      </w:r>
    </w:p>
    <w:p w14:paraId="56EF7A7B" w14:textId="77777777" w:rsidR="00C472D3" w:rsidRPr="0065153E" w:rsidRDefault="00C472D3" w:rsidP="00AA4E21">
      <w:pPr>
        <w:spacing w:after="0" w:line="240" w:lineRule="auto"/>
        <w:jc w:val="center"/>
        <w:rPr>
          <w:rFonts w:ascii="Times New Roman" w:hAnsi="Times New Roman" w:cs="Times New Roman"/>
          <w:b/>
          <w:bCs/>
          <w:sz w:val="24"/>
          <w:szCs w:val="24"/>
        </w:rPr>
      </w:pPr>
    </w:p>
    <w:p w14:paraId="63284C99" w14:textId="7DF1CD51" w:rsidR="00081212" w:rsidRPr="0065153E" w:rsidRDefault="00081212" w:rsidP="00AA4E21">
      <w:pPr>
        <w:spacing w:after="0" w:line="240" w:lineRule="auto"/>
        <w:jc w:val="center"/>
        <w:rPr>
          <w:rFonts w:ascii="Times New Roman" w:hAnsi="Times New Roman" w:cs="Times New Roman"/>
          <w:b/>
          <w:sz w:val="24"/>
          <w:szCs w:val="24"/>
        </w:rPr>
      </w:pPr>
      <w:r w:rsidRPr="0065153E">
        <w:rPr>
          <w:rFonts w:ascii="Times New Roman" w:hAnsi="Times New Roman" w:cs="Times New Roman"/>
          <w:b/>
          <w:sz w:val="24"/>
          <w:szCs w:val="24"/>
        </w:rPr>
        <w:t>Effects of climate change and landscape-scale forest management on avian communities, abundance, and nest success in the Appalachian Mountains</w:t>
      </w:r>
    </w:p>
    <w:p w14:paraId="405E9BCE" w14:textId="2A0531F6" w:rsidR="00081212" w:rsidRPr="0065153E" w:rsidRDefault="00081212" w:rsidP="00AA4E21">
      <w:pPr>
        <w:spacing w:after="0" w:line="240" w:lineRule="auto"/>
        <w:jc w:val="center"/>
        <w:rPr>
          <w:rFonts w:ascii="Times New Roman" w:hAnsi="Times New Roman" w:cs="Times New Roman"/>
          <w:b/>
          <w:sz w:val="24"/>
          <w:szCs w:val="24"/>
        </w:rPr>
      </w:pPr>
    </w:p>
    <w:p w14:paraId="245A633D" w14:textId="14F1C2C7" w:rsidR="00081212" w:rsidRPr="0065153E" w:rsidRDefault="00081212" w:rsidP="00AA4E21">
      <w:pPr>
        <w:spacing w:after="0" w:line="240" w:lineRule="auto"/>
        <w:jc w:val="center"/>
        <w:rPr>
          <w:rFonts w:ascii="Times New Roman" w:hAnsi="Times New Roman" w:cs="Times New Roman"/>
          <w:bCs/>
          <w:sz w:val="24"/>
          <w:szCs w:val="24"/>
        </w:rPr>
      </w:pPr>
      <w:r w:rsidRPr="0065153E">
        <w:rPr>
          <w:rFonts w:ascii="Times New Roman" w:hAnsi="Times New Roman" w:cs="Times New Roman"/>
          <w:bCs/>
          <w:sz w:val="24"/>
          <w:szCs w:val="24"/>
        </w:rPr>
        <w:t>Hannah L. Clipp</w:t>
      </w:r>
    </w:p>
    <w:p w14:paraId="507E3845" w14:textId="1541889C" w:rsidR="00081212" w:rsidRPr="0065153E" w:rsidRDefault="00081212" w:rsidP="00AA4E21">
      <w:pPr>
        <w:spacing w:after="0" w:line="240" w:lineRule="auto"/>
        <w:jc w:val="center"/>
        <w:rPr>
          <w:rFonts w:ascii="Times New Roman" w:hAnsi="Times New Roman" w:cs="Times New Roman"/>
          <w:b/>
          <w:sz w:val="24"/>
          <w:szCs w:val="24"/>
        </w:rPr>
      </w:pPr>
    </w:p>
    <w:p w14:paraId="0E227E79" w14:textId="621E3C39" w:rsidR="00081212" w:rsidRPr="0065153E" w:rsidRDefault="00081212" w:rsidP="00AA4E21">
      <w:pPr>
        <w:spacing w:after="0" w:line="240" w:lineRule="auto"/>
        <w:rPr>
          <w:rFonts w:ascii="Times New Roman" w:hAnsi="Times New Roman" w:cs="Times New Roman"/>
          <w:bCs/>
          <w:sz w:val="24"/>
          <w:szCs w:val="24"/>
        </w:rPr>
      </w:pPr>
    </w:p>
    <w:p w14:paraId="3CF94A06" w14:textId="5F3EEBF5" w:rsidR="00AA4E21" w:rsidRPr="0065153E" w:rsidRDefault="00AA4E21" w:rsidP="00AA4E21">
      <w:pPr>
        <w:spacing w:after="0" w:line="240" w:lineRule="auto"/>
        <w:rPr>
          <w:rFonts w:ascii="Times New Roman" w:hAnsi="Times New Roman" w:cs="Times New Roman"/>
          <w:bCs/>
          <w:sz w:val="24"/>
          <w:szCs w:val="24"/>
        </w:rPr>
      </w:pPr>
      <w:r w:rsidRPr="0065153E">
        <w:rPr>
          <w:rFonts w:ascii="Times New Roman" w:hAnsi="Times New Roman" w:cs="Times New Roman"/>
          <w:bCs/>
          <w:sz w:val="24"/>
          <w:szCs w:val="24"/>
        </w:rPr>
        <w:t>[overview of dissertation research]</w:t>
      </w:r>
    </w:p>
    <w:p w14:paraId="201C61F1" w14:textId="7BE61E48" w:rsidR="00AA4E21" w:rsidRPr="0065153E" w:rsidRDefault="00AA4E21" w:rsidP="00AA4E21">
      <w:pPr>
        <w:spacing w:after="0" w:line="240" w:lineRule="auto"/>
        <w:rPr>
          <w:rFonts w:ascii="Times New Roman" w:hAnsi="Times New Roman" w:cs="Times New Roman"/>
          <w:bCs/>
          <w:sz w:val="24"/>
          <w:szCs w:val="24"/>
        </w:rPr>
      </w:pPr>
    </w:p>
    <w:p w14:paraId="4624B827" w14:textId="575CB39C" w:rsidR="00AA4E21" w:rsidRPr="0042301F" w:rsidRDefault="00AA4E21" w:rsidP="00AA4E21">
      <w:pPr>
        <w:spacing w:after="0" w:line="240" w:lineRule="auto"/>
        <w:rPr>
          <w:rFonts w:ascii="Times New Roman" w:hAnsi="Times New Roman" w:cs="Times New Roman"/>
          <w:bCs/>
          <w:sz w:val="24"/>
          <w:szCs w:val="24"/>
          <w:lang w:val="fr-FR"/>
        </w:rPr>
      </w:pPr>
      <w:r w:rsidRPr="0042301F">
        <w:rPr>
          <w:rFonts w:ascii="Times New Roman" w:hAnsi="Times New Roman" w:cs="Times New Roman"/>
          <w:bCs/>
          <w:sz w:val="24"/>
          <w:szCs w:val="24"/>
          <w:lang w:val="fr-FR"/>
        </w:rPr>
        <w:t>[</w:t>
      </w:r>
      <w:proofErr w:type="spellStart"/>
      <w:r w:rsidRPr="0042301F">
        <w:rPr>
          <w:rFonts w:ascii="Times New Roman" w:hAnsi="Times New Roman" w:cs="Times New Roman"/>
          <w:bCs/>
          <w:sz w:val="24"/>
          <w:szCs w:val="24"/>
          <w:lang w:val="fr-FR"/>
        </w:rPr>
        <w:t>Chapter</w:t>
      </w:r>
      <w:proofErr w:type="spellEnd"/>
      <w:r w:rsidRPr="0042301F">
        <w:rPr>
          <w:rFonts w:ascii="Times New Roman" w:hAnsi="Times New Roman" w:cs="Times New Roman"/>
          <w:bCs/>
          <w:sz w:val="24"/>
          <w:szCs w:val="24"/>
          <w:lang w:val="fr-FR"/>
        </w:rPr>
        <w:t xml:space="preserve"> 1]</w:t>
      </w:r>
    </w:p>
    <w:p w14:paraId="1A633CCB" w14:textId="6C1FF868" w:rsidR="00AA4E21" w:rsidRPr="0042301F" w:rsidRDefault="00AA4E21" w:rsidP="00AA4E21">
      <w:pPr>
        <w:spacing w:after="0" w:line="240" w:lineRule="auto"/>
        <w:rPr>
          <w:rFonts w:ascii="Times New Roman" w:hAnsi="Times New Roman" w:cs="Times New Roman"/>
          <w:bCs/>
          <w:sz w:val="24"/>
          <w:szCs w:val="24"/>
          <w:lang w:val="fr-FR"/>
        </w:rPr>
      </w:pPr>
    </w:p>
    <w:p w14:paraId="2189A49F" w14:textId="6CD0B12D" w:rsidR="00AA4E21" w:rsidRPr="0042301F" w:rsidRDefault="00AA4E21" w:rsidP="00AA4E21">
      <w:pPr>
        <w:spacing w:after="0" w:line="240" w:lineRule="auto"/>
        <w:rPr>
          <w:rFonts w:ascii="Times New Roman" w:hAnsi="Times New Roman" w:cs="Times New Roman"/>
          <w:bCs/>
          <w:sz w:val="24"/>
          <w:szCs w:val="24"/>
          <w:lang w:val="fr-FR"/>
        </w:rPr>
      </w:pPr>
      <w:r w:rsidRPr="0042301F">
        <w:rPr>
          <w:rFonts w:ascii="Times New Roman" w:hAnsi="Times New Roman" w:cs="Times New Roman"/>
          <w:bCs/>
          <w:sz w:val="24"/>
          <w:szCs w:val="24"/>
          <w:lang w:val="fr-FR"/>
        </w:rPr>
        <w:t>[</w:t>
      </w:r>
      <w:proofErr w:type="spellStart"/>
      <w:r w:rsidRPr="0042301F">
        <w:rPr>
          <w:rFonts w:ascii="Times New Roman" w:hAnsi="Times New Roman" w:cs="Times New Roman"/>
          <w:bCs/>
          <w:sz w:val="24"/>
          <w:szCs w:val="24"/>
          <w:lang w:val="fr-FR"/>
        </w:rPr>
        <w:t>Chapter</w:t>
      </w:r>
      <w:proofErr w:type="spellEnd"/>
      <w:r w:rsidRPr="0042301F">
        <w:rPr>
          <w:rFonts w:ascii="Times New Roman" w:hAnsi="Times New Roman" w:cs="Times New Roman"/>
          <w:bCs/>
          <w:sz w:val="24"/>
          <w:szCs w:val="24"/>
          <w:lang w:val="fr-FR"/>
        </w:rPr>
        <w:t xml:space="preserve"> 2]</w:t>
      </w:r>
    </w:p>
    <w:p w14:paraId="1D2A0928" w14:textId="70ADF61B" w:rsidR="00AA4E21" w:rsidRPr="0042301F" w:rsidRDefault="00AA4E21" w:rsidP="00AA4E21">
      <w:pPr>
        <w:spacing w:after="0" w:line="240" w:lineRule="auto"/>
        <w:rPr>
          <w:rFonts w:ascii="Times New Roman" w:hAnsi="Times New Roman" w:cs="Times New Roman"/>
          <w:bCs/>
          <w:sz w:val="24"/>
          <w:szCs w:val="24"/>
          <w:lang w:val="fr-FR"/>
        </w:rPr>
      </w:pPr>
    </w:p>
    <w:p w14:paraId="5CC75AF3" w14:textId="3636430B" w:rsidR="00AA4E21" w:rsidRPr="0042301F" w:rsidRDefault="00AA4E21" w:rsidP="00AA4E21">
      <w:pPr>
        <w:spacing w:after="0" w:line="240" w:lineRule="auto"/>
        <w:rPr>
          <w:rFonts w:ascii="Times New Roman" w:hAnsi="Times New Roman" w:cs="Times New Roman"/>
          <w:bCs/>
          <w:sz w:val="24"/>
          <w:szCs w:val="24"/>
          <w:lang w:val="fr-FR"/>
        </w:rPr>
      </w:pPr>
      <w:r w:rsidRPr="0042301F">
        <w:rPr>
          <w:rFonts w:ascii="Times New Roman" w:hAnsi="Times New Roman" w:cs="Times New Roman"/>
          <w:bCs/>
          <w:sz w:val="24"/>
          <w:szCs w:val="24"/>
          <w:lang w:val="fr-FR"/>
        </w:rPr>
        <w:t>[</w:t>
      </w:r>
      <w:proofErr w:type="spellStart"/>
      <w:r w:rsidRPr="0042301F">
        <w:rPr>
          <w:rFonts w:ascii="Times New Roman" w:hAnsi="Times New Roman" w:cs="Times New Roman"/>
          <w:bCs/>
          <w:sz w:val="24"/>
          <w:szCs w:val="24"/>
          <w:lang w:val="fr-FR"/>
        </w:rPr>
        <w:t>Chapter</w:t>
      </w:r>
      <w:proofErr w:type="spellEnd"/>
      <w:r w:rsidRPr="0042301F">
        <w:rPr>
          <w:rFonts w:ascii="Times New Roman" w:hAnsi="Times New Roman" w:cs="Times New Roman"/>
          <w:bCs/>
          <w:sz w:val="24"/>
          <w:szCs w:val="24"/>
          <w:lang w:val="fr-FR"/>
        </w:rPr>
        <w:t xml:space="preserve"> 3]</w:t>
      </w:r>
    </w:p>
    <w:p w14:paraId="5AB6CAFF" w14:textId="319675D9" w:rsidR="00AA4E21" w:rsidRPr="0042301F" w:rsidRDefault="00AA4E21" w:rsidP="00AA4E21">
      <w:pPr>
        <w:spacing w:after="0" w:line="240" w:lineRule="auto"/>
        <w:rPr>
          <w:rFonts w:ascii="Times New Roman" w:hAnsi="Times New Roman" w:cs="Times New Roman"/>
          <w:bCs/>
          <w:sz w:val="24"/>
          <w:szCs w:val="24"/>
          <w:lang w:val="fr-FR"/>
        </w:rPr>
      </w:pPr>
    </w:p>
    <w:p w14:paraId="7433DE2B" w14:textId="50067E87" w:rsidR="00AA4E21" w:rsidRPr="0042301F" w:rsidRDefault="00AA4E21" w:rsidP="00AA4E21">
      <w:pPr>
        <w:spacing w:after="0" w:line="240" w:lineRule="auto"/>
        <w:rPr>
          <w:rFonts w:ascii="Times New Roman" w:hAnsi="Times New Roman" w:cs="Times New Roman"/>
          <w:bCs/>
          <w:sz w:val="24"/>
          <w:szCs w:val="24"/>
          <w:lang w:val="fr-FR"/>
        </w:rPr>
      </w:pPr>
      <w:r w:rsidRPr="0042301F">
        <w:rPr>
          <w:rFonts w:ascii="Times New Roman" w:hAnsi="Times New Roman" w:cs="Times New Roman"/>
          <w:bCs/>
          <w:sz w:val="24"/>
          <w:szCs w:val="24"/>
          <w:lang w:val="fr-FR"/>
        </w:rPr>
        <w:t>[</w:t>
      </w:r>
      <w:proofErr w:type="spellStart"/>
      <w:r w:rsidRPr="0042301F">
        <w:rPr>
          <w:rFonts w:ascii="Times New Roman" w:hAnsi="Times New Roman" w:cs="Times New Roman"/>
          <w:bCs/>
          <w:sz w:val="24"/>
          <w:szCs w:val="24"/>
          <w:lang w:val="fr-FR"/>
        </w:rPr>
        <w:t>Chapter</w:t>
      </w:r>
      <w:proofErr w:type="spellEnd"/>
      <w:r w:rsidRPr="0042301F">
        <w:rPr>
          <w:rFonts w:ascii="Times New Roman" w:hAnsi="Times New Roman" w:cs="Times New Roman"/>
          <w:bCs/>
          <w:sz w:val="24"/>
          <w:szCs w:val="24"/>
          <w:lang w:val="fr-FR"/>
        </w:rPr>
        <w:t xml:space="preserve"> 4]</w:t>
      </w:r>
    </w:p>
    <w:p w14:paraId="2430D005" w14:textId="7FA91486" w:rsidR="00AA4E21" w:rsidRPr="0042301F" w:rsidRDefault="00AA4E21" w:rsidP="00AA4E21">
      <w:pPr>
        <w:spacing w:after="0" w:line="240" w:lineRule="auto"/>
        <w:rPr>
          <w:rFonts w:ascii="Times New Roman" w:hAnsi="Times New Roman" w:cs="Times New Roman"/>
          <w:bCs/>
          <w:sz w:val="24"/>
          <w:szCs w:val="24"/>
          <w:lang w:val="fr-FR"/>
        </w:rPr>
      </w:pPr>
    </w:p>
    <w:p w14:paraId="1485482D" w14:textId="5D5228C6" w:rsidR="00AA4E21" w:rsidRPr="0042301F" w:rsidRDefault="00AA4E21" w:rsidP="00AA4E21">
      <w:pPr>
        <w:spacing w:after="0" w:line="240" w:lineRule="auto"/>
        <w:rPr>
          <w:rFonts w:ascii="Times New Roman" w:hAnsi="Times New Roman" w:cs="Times New Roman"/>
          <w:bCs/>
          <w:sz w:val="24"/>
          <w:szCs w:val="24"/>
          <w:lang w:val="fr-FR"/>
        </w:rPr>
      </w:pPr>
      <w:r w:rsidRPr="0042301F">
        <w:rPr>
          <w:rFonts w:ascii="Times New Roman" w:hAnsi="Times New Roman" w:cs="Times New Roman"/>
          <w:bCs/>
          <w:sz w:val="24"/>
          <w:szCs w:val="24"/>
          <w:lang w:val="fr-FR"/>
        </w:rPr>
        <w:t>[</w:t>
      </w:r>
      <w:proofErr w:type="spellStart"/>
      <w:r w:rsidRPr="0042301F">
        <w:rPr>
          <w:rFonts w:ascii="Times New Roman" w:hAnsi="Times New Roman" w:cs="Times New Roman"/>
          <w:bCs/>
          <w:sz w:val="24"/>
          <w:szCs w:val="24"/>
          <w:lang w:val="fr-FR"/>
        </w:rPr>
        <w:t>Chapter</w:t>
      </w:r>
      <w:proofErr w:type="spellEnd"/>
      <w:r w:rsidRPr="0042301F">
        <w:rPr>
          <w:rFonts w:ascii="Times New Roman" w:hAnsi="Times New Roman" w:cs="Times New Roman"/>
          <w:bCs/>
          <w:sz w:val="24"/>
          <w:szCs w:val="24"/>
          <w:lang w:val="fr-FR"/>
        </w:rPr>
        <w:t xml:space="preserve"> 5]</w:t>
      </w:r>
    </w:p>
    <w:p w14:paraId="33F31D0E" w14:textId="10AE75DC" w:rsidR="00AA4E21" w:rsidRPr="0042301F" w:rsidRDefault="00AA4E21" w:rsidP="00AA4E21">
      <w:pPr>
        <w:spacing w:after="0" w:line="240" w:lineRule="auto"/>
        <w:rPr>
          <w:rFonts w:ascii="Times New Roman" w:hAnsi="Times New Roman" w:cs="Times New Roman"/>
          <w:bCs/>
          <w:sz w:val="24"/>
          <w:szCs w:val="24"/>
          <w:lang w:val="fr-FR"/>
        </w:rPr>
      </w:pPr>
    </w:p>
    <w:p w14:paraId="0FEC2F40" w14:textId="06161428" w:rsidR="00AA4E21" w:rsidRPr="0065153E" w:rsidRDefault="00AA4E21" w:rsidP="00AA4E21">
      <w:pPr>
        <w:spacing w:after="0" w:line="240" w:lineRule="auto"/>
        <w:rPr>
          <w:rFonts w:ascii="Times New Roman" w:hAnsi="Times New Roman" w:cs="Times New Roman"/>
          <w:bCs/>
          <w:sz w:val="24"/>
          <w:szCs w:val="24"/>
        </w:rPr>
      </w:pPr>
      <w:r w:rsidRPr="0065153E">
        <w:rPr>
          <w:rFonts w:ascii="Times New Roman" w:hAnsi="Times New Roman" w:cs="Times New Roman"/>
          <w:bCs/>
          <w:sz w:val="24"/>
          <w:szCs w:val="24"/>
        </w:rPr>
        <w:t>[impact of dissertation research]</w:t>
      </w:r>
    </w:p>
    <w:p w14:paraId="55B65206" w14:textId="5C5AAB77" w:rsidR="00E87A2A" w:rsidRPr="0065153E" w:rsidRDefault="00E87A2A" w:rsidP="00AA4E21">
      <w:pPr>
        <w:spacing w:after="0" w:line="240" w:lineRule="auto"/>
        <w:rPr>
          <w:rFonts w:ascii="Times New Roman" w:hAnsi="Times New Roman" w:cs="Times New Roman"/>
          <w:sz w:val="24"/>
          <w:szCs w:val="24"/>
        </w:rPr>
      </w:pPr>
    </w:p>
    <w:p w14:paraId="1D70E753" w14:textId="0F670EA2" w:rsidR="00081212" w:rsidRPr="0065153E" w:rsidRDefault="00081212" w:rsidP="00AA4E21">
      <w:pPr>
        <w:spacing w:after="0" w:line="240" w:lineRule="auto"/>
        <w:rPr>
          <w:rFonts w:ascii="Times New Roman" w:hAnsi="Times New Roman" w:cs="Times New Roman"/>
          <w:sz w:val="24"/>
          <w:szCs w:val="24"/>
        </w:rPr>
      </w:pPr>
    </w:p>
    <w:p w14:paraId="7FA90828" w14:textId="12AAE649" w:rsidR="00081212" w:rsidRPr="0065153E" w:rsidRDefault="00081212" w:rsidP="00AA4E21">
      <w:pPr>
        <w:spacing w:after="0" w:line="240" w:lineRule="auto"/>
        <w:rPr>
          <w:rFonts w:ascii="Times New Roman" w:hAnsi="Times New Roman" w:cs="Times New Roman"/>
          <w:sz w:val="24"/>
          <w:szCs w:val="24"/>
        </w:rPr>
      </w:pPr>
    </w:p>
    <w:p w14:paraId="41514CD2" w14:textId="66FCE702" w:rsidR="00081212" w:rsidRPr="0065153E" w:rsidRDefault="00081212" w:rsidP="00AA4E21">
      <w:pPr>
        <w:spacing w:after="0" w:line="240" w:lineRule="auto"/>
        <w:rPr>
          <w:rFonts w:ascii="Times New Roman" w:hAnsi="Times New Roman" w:cs="Times New Roman"/>
          <w:sz w:val="24"/>
          <w:szCs w:val="24"/>
        </w:rPr>
      </w:pPr>
    </w:p>
    <w:p w14:paraId="0F3725F3" w14:textId="51B7962C" w:rsidR="00081212" w:rsidRPr="0065153E" w:rsidRDefault="00081212" w:rsidP="00AA4E21">
      <w:pPr>
        <w:spacing w:after="0" w:line="240" w:lineRule="auto"/>
        <w:rPr>
          <w:rFonts w:ascii="Times New Roman" w:hAnsi="Times New Roman" w:cs="Times New Roman"/>
          <w:sz w:val="24"/>
          <w:szCs w:val="24"/>
        </w:rPr>
      </w:pPr>
    </w:p>
    <w:p w14:paraId="0B08E6FC" w14:textId="6F921295" w:rsidR="00081212" w:rsidRPr="0065153E" w:rsidRDefault="00081212" w:rsidP="00AA4E21">
      <w:pPr>
        <w:spacing w:after="0" w:line="240" w:lineRule="auto"/>
        <w:rPr>
          <w:rFonts w:ascii="Times New Roman" w:hAnsi="Times New Roman" w:cs="Times New Roman"/>
          <w:sz w:val="24"/>
          <w:szCs w:val="24"/>
        </w:rPr>
      </w:pPr>
    </w:p>
    <w:p w14:paraId="51DFD171" w14:textId="1272CADF" w:rsidR="00081212" w:rsidRPr="0065153E" w:rsidRDefault="00081212" w:rsidP="00AA4E21">
      <w:pPr>
        <w:spacing w:after="0" w:line="240" w:lineRule="auto"/>
        <w:rPr>
          <w:rFonts w:ascii="Times New Roman" w:hAnsi="Times New Roman" w:cs="Times New Roman"/>
          <w:sz w:val="24"/>
          <w:szCs w:val="24"/>
        </w:rPr>
      </w:pPr>
    </w:p>
    <w:p w14:paraId="58DD994A" w14:textId="484E8246" w:rsidR="00081212" w:rsidRPr="0065153E" w:rsidRDefault="00081212" w:rsidP="00AA4E21">
      <w:pPr>
        <w:spacing w:after="0" w:line="240" w:lineRule="auto"/>
        <w:rPr>
          <w:rFonts w:ascii="Times New Roman" w:hAnsi="Times New Roman" w:cs="Times New Roman"/>
          <w:sz w:val="24"/>
          <w:szCs w:val="24"/>
        </w:rPr>
      </w:pPr>
    </w:p>
    <w:p w14:paraId="06E8A1D5" w14:textId="25951929" w:rsidR="00081212" w:rsidRPr="0065153E" w:rsidRDefault="00081212" w:rsidP="00AA4E21">
      <w:pPr>
        <w:spacing w:after="0" w:line="240" w:lineRule="auto"/>
        <w:rPr>
          <w:rFonts w:ascii="Times New Roman" w:hAnsi="Times New Roman" w:cs="Times New Roman"/>
          <w:sz w:val="24"/>
          <w:szCs w:val="24"/>
        </w:rPr>
      </w:pPr>
    </w:p>
    <w:p w14:paraId="63F2F6E2" w14:textId="7AF636C2" w:rsidR="00081212" w:rsidRPr="0065153E" w:rsidRDefault="00081212" w:rsidP="00AA4E21">
      <w:pPr>
        <w:spacing w:after="0" w:line="240" w:lineRule="auto"/>
        <w:rPr>
          <w:rFonts w:ascii="Times New Roman" w:hAnsi="Times New Roman" w:cs="Times New Roman"/>
          <w:sz w:val="24"/>
          <w:szCs w:val="24"/>
        </w:rPr>
      </w:pPr>
    </w:p>
    <w:p w14:paraId="529F9794" w14:textId="4F86E035" w:rsidR="00081212" w:rsidRPr="0065153E" w:rsidRDefault="00081212" w:rsidP="00AA4E21">
      <w:pPr>
        <w:spacing w:after="0" w:line="240" w:lineRule="auto"/>
        <w:rPr>
          <w:rFonts w:ascii="Times New Roman" w:hAnsi="Times New Roman" w:cs="Times New Roman"/>
          <w:sz w:val="24"/>
          <w:szCs w:val="24"/>
        </w:rPr>
      </w:pPr>
    </w:p>
    <w:p w14:paraId="04542A1F" w14:textId="2BE0AB13" w:rsidR="00081212" w:rsidRPr="0065153E" w:rsidRDefault="00081212" w:rsidP="00AA4E21">
      <w:pPr>
        <w:spacing w:after="0" w:line="240" w:lineRule="auto"/>
        <w:rPr>
          <w:rFonts w:ascii="Times New Roman" w:hAnsi="Times New Roman" w:cs="Times New Roman"/>
          <w:sz w:val="24"/>
          <w:szCs w:val="24"/>
        </w:rPr>
      </w:pPr>
    </w:p>
    <w:p w14:paraId="650FBA23" w14:textId="2764C06F" w:rsidR="00081212" w:rsidRPr="0065153E" w:rsidRDefault="00081212" w:rsidP="00AA4E21">
      <w:pPr>
        <w:spacing w:after="0" w:line="240" w:lineRule="auto"/>
        <w:rPr>
          <w:rFonts w:ascii="Times New Roman" w:hAnsi="Times New Roman" w:cs="Times New Roman"/>
          <w:sz w:val="24"/>
          <w:szCs w:val="24"/>
        </w:rPr>
      </w:pPr>
    </w:p>
    <w:p w14:paraId="5F37357E" w14:textId="640C1470" w:rsidR="00081212" w:rsidRPr="0065153E" w:rsidRDefault="00081212" w:rsidP="00AA4E21">
      <w:pPr>
        <w:spacing w:after="0" w:line="240" w:lineRule="auto"/>
        <w:rPr>
          <w:rFonts w:ascii="Times New Roman" w:hAnsi="Times New Roman" w:cs="Times New Roman"/>
          <w:sz w:val="24"/>
          <w:szCs w:val="24"/>
        </w:rPr>
      </w:pPr>
    </w:p>
    <w:p w14:paraId="3E78FB95" w14:textId="42585660" w:rsidR="00081212" w:rsidRPr="0065153E" w:rsidRDefault="00081212" w:rsidP="00AA4E21">
      <w:pPr>
        <w:spacing w:after="0" w:line="240" w:lineRule="auto"/>
        <w:rPr>
          <w:rFonts w:ascii="Times New Roman" w:hAnsi="Times New Roman" w:cs="Times New Roman"/>
          <w:sz w:val="24"/>
          <w:szCs w:val="24"/>
        </w:rPr>
      </w:pPr>
    </w:p>
    <w:p w14:paraId="51F67325" w14:textId="76AC3D36" w:rsidR="00081212" w:rsidRPr="0065153E" w:rsidRDefault="00081212" w:rsidP="00AA4E21">
      <w:pPr>
        <w:spacing w:after="0" w:line="240" w:lineRule="auto"/>
        <w:rPr>
          <w:rFonts w:ascii="Times New Roman" w:hAnsi="Times New Roman" w:cs="Times New Roman"/>
          <w:sz w:val="24"/>
          <w:szCs w:val="24"/>
        </w:rPr>
      </w:pPr>
    </w:p>
    <w:p w14:paraId="48B53A9A" w14:textId="6B95F4B1" w:rsidR="00081212" w:rsidRPr="0065153E" w:rsidRDefault="00081212" w:rsidP="00AA4E21">
      <w:pPr>
        <w:spacing w:after="0" w:line="240" w:lineRule="auto"/>
        <w:rPr>
          <w:rFonts w:ascii="Times New Roman" w:hAnsi="Times New Roman" w:cs="Times New Roman"/>
          <w:sz w:val="24"/>
          <w:szCs w:val="24"/>
        </w:rPr>
      </w:pPr>
    </w:p>
    <w:p w14:paraId="72D926D4" w14:textId="0FB38F06" w:rsidR="00081212" w:rsidRPr="0065153E" w:rsidRDefault="00081212" w:rsidP="00AA4E21">
      <w:pPr>
        <w:spacing w:after="0" w:line="240" w:lineRule="auto"/>
        <w:rPr>
          <w:rFonts w:ascii="Times New Roman" w:hAnsi="Times New Roman" w:cs="Times New Roman"/>
          <w:sz w:val="24"/>
          <w:szCs w:val="24"/>
        </w:rPr>
      </w:pPr>
    </w:p>
    <w:p w14:paraId="7682A454" w14:textId="0CE731D7" w:rsidR="00081212" w:rsidRPr="0065153E" w:rsidRDefault="00081212" w:rsidP="00AA4E21">
      <w:pPr>
        <w:spacing w:after="0" w:line="240" w:lineRule="auto"/>
        <w:rPr>
          <w:rFonts w:ascii="Times New Roman" w:hAnsi="Times New Roman" w:cs="Times New Roman"/>
          <w:sz w:val="24"/>
          <w:szCs w:val="24"/>
        </w:rPr>
      </w:pPr>
    </w:p>
    <w:p w14:paraId="1C6FBA62" w14:textId="054DFAB3" w:rsidR="00081212" w:rsidRPr="0065153E" w:rsidRDefault="00081212" w:rsidP="00AA4E21">
      <w:pPr>
        <w:spacing w:after="0" w:line="240" w:lineRule="auto"/>
        <w:rPr>
          <w:rFonts w:ascii="Times New Roman" w:hAnsi="Times New Roman" w:cs="Times New Roman"/>
          <w:sz w:val="24"/>
          <w:szCs w:val="24"/>
        </w:rPr>
      </w:pPr>
    </w:p>
    <w:p w14:paraId="1B97683E" w14:textId="1A86C361" w:rsidR="00081212" w:rsidRPr="0065153E" w:rsidRDefault="00081212" w:rsidP="00AA4E21">
      <w:pPr>
        <w:spacing w:after="0" w:line="240" w:lineRule="auto"/>
        <w:rPr>
          <w:rFonts w:ascii="Times New Roman" w:hAnsi="Times New Roman" w:cs="Times New Roman"/>
          <w:sz w:val="24"/>
          <w:szCs w:val="24"/>
        </w:rPr>
      </w:pPr>
    </w:p>
    <w:p w14:paraId="3F022433" w14:textId="503388B3" w:rsidR="00081212" w:rsidRPr="0065153E" w:rsidRDefault="00081212" w:rsidP="00AA4E21">
      <w:pPr>
        <w:spacing w:after="0" w:line="240" w:lineRule="auto"/>
        <w:rPr>
          <w:rFonts w:ascii="Times New Roman" w:hAnsi="Times New Roman" w:cs="Times New Roman"/>
          <w:sz w:val="24"/>
          <w:szCs w:val="24"/>
        </w:rPr>
      </w:pPr>
    </w:p>
    <w:p w14:paraId="64102280" w14:textId="5A0882C8" w:rsidR="00081212" w:rsidRPr="0065153E" w:rsidRDefault="00081212" w:rsidP="00AA4E21">
      <w:pPr>
        <w:spacing w:after="0" w:line="240" w:lineRule="auto"/>
        <w:rPr>
          <w:rFonts w:ascii="Times New Roman" w:hAnsi="Times New Roman" w:cs="Times New Roman"/>
          <w:sz w:val="24"/>
          <w:szCs w:val="24"/>
        </w:rPr>
      </w:pPr>
    </w:p>
    <w:p w14:paraId="138E1D48" w14:textId="4E0618D7" w:rsidR="00081212" w:rsidRPr="0065153E" w:rsidRDefault="00081212" w:rsidP="00AA4E21">
      <w:pPr>
        <w:spacing w:after="0" w:line="240" w:lineRule="auto"/>
        <w:rPr>
          <w:rFonts w:ascii="Times New Roman" w:hAnsi="Times New Roman" w:cs="Times New Roman"/>
          <w:sz w:val="24"/>
          <w:szCs w:val="24"/>
        </w:rPr>
      </w:pPr>
    </w:p>
    <w:p w14:paraId="5AF3C719" w14:textId="5529DF80" w:rsidR="00081212" w:rsidRPr="0065153E" w:rsidRDefault="00081212" w:rsidP="00AA4E21">
      <w:pPr>
        <w:spacing w:after="0" w:line="240" w:lineRule="auto"/>
        <w:rPr>
          <w:rFonts w:ascii="Times New Roman" w:hAnsi="Times New Roman" w:cs="Times New Roman"/>
          <w:sz w:val="24"/>
          <w:szCs w:val="24"/>
        </w:rPr>
      </w:pPr>
    </w:p>
    <w:p w14:paraId="42700E09" w14:textId="436BCF07" w:rsidR="00081212" w:rsidRPr="0065153E" w:rsidRDefault="00081212" w:rsidP="00AA4E21">
      <w:pPr>
        <w:spacing w:after="0" w:line="240" w:lineRule="auto"/>
        <w:jc w:val="center"/>
        <w:rPr>
          <w:rFonts w:ascii="Times New Roman" w:hAnsi="Times New Roman" w:cs="Times New Roman"/>
          <w:b/>
          <w:bCs/>
          <w:sz w:val="24"/>
          <w:szCs w:val="24"/>
        </w:rPr>
      </w:pPr>
      <w:r w:rsidRPr="0065153E">
        <w:rPr>
          <w:rFonts w:ascii="Times New Roman" w:hAnsi="Times New Roman" w:cs="Times New Roman"/>
          <w:b/>
          <w:bCs/>
          <w:sz w:val="24"/>
          <w:szCs w:val="24"/>
        </w:rPr>
        <w:lastRenderedPageBreak/>
        <w:t>ACKNOWLEDGMENTS</w:t>
      </w:r>
    </w:p>
    <w:p w14:paraId="3306ED28" w14:textId="77777777" w:rsidR="00C472D3" w:rsidRPr="0065153E" w:rsidRDefault="00C472D3" w:rsidP="00AA4E21">
      <w:pPr>
        <w:spacing w:after="0" w:line="240" w:lineRule="auto"/>
        <w:jc w:val="center"/>
        <w:rPr>
          <w:rFonts w:ascii="Times New Roman" w:hAnsi="Times New Roman" w:cs="Times New Roman"/>
          <w:b/>
          <w:bCs/>
          <w:sz w:val="24"/>
          <w:szCs w:val="24"/>
        </w:rPr>
      </w:pPr>
    </w:p>
    <w:p w14:paraId="55792C24" w14:textId="4822C6A4" w:rsidR="00863A8B" w:rsidRPr="0065153E" w:rsidRDefault="00081212"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[co-advisors</w:t>
      </w:r>
      <w:r w:rsidR="00863A8B" w:rsidRPr="0065153E">
        <w:rPr>
          <w:rFonts w:ascii="Times New Roman" w:hAnsi="Times New Roman" w:cs="Times New Roman"/>
          <w:sz w:val="24"/>
          <w:szCs w:val="24"/>
        </w:rPr>
        <w:t>] Petra, Chris</w:t>
      </w:r>
    </w:p>
    <w:p w14:paraId="0C3F5410" w14:textId="77777777" w:rsidR="00863A8B" w:rsidRPr="0065153E" w:rsidRDefault="00863A8B" w:rsidP="00AA4E21">
      <w:pPr>
        <w:spacing w:after="0" w:line="240" w:lineRule="auto"/>
        <w:rPr>
          <w:rFonts w:ascii="Times New Roman" w:hAnsi="Times New Roman" w:cs="Times New Roman"/>
          <w:sz w:val="24"/>
          <w:szCs w:val="24"/>
        </w:rPr>
      </w:pPr>
    </w:p>
    <w:p w14:paraId="08135C0B" w14:textId="52B34890" w:rsidR="00081212" w:rsidRDefault="00863A8B"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w:t>
      </w:r>
      <w:r w:rsidR="00081212" w:rsidRPr="0065153E">
        <w:rPr>
          <w:rFonts w:ascii="Times New Roman" w:hAnsi="Times New Roman" w:cs="Times New Roman"/>
          <w:sz w:val="24"/>
          <w:szCs w:val="24"/>
        </w:rPr>
        <w:t>dissertation committee members]</w:t>
      </w:r>
      <w:r w:rsidR="00EC0C9E" w:rsidRPr="0065153E">
        <w:rPr>
          <w:rFonts w:ascii="Times New Roman" w:hAnsi="Times New Roman" w:cs="Times New Roman"/>
          <w:sz w:val="24"/>
          <w:szCs w:val="24"/>
        </w:rPr>
        <w:t xml:space="preserve"> Cathy, Mike</w:t>
      </w:r>
    </w:p>
    <w:p w14:paraId="42F395ED" w14:textId="15CB883B" w:rsidR="00484AD3" w:rsidRDefault="00484AD3" w:rsidP="00AA4E21">
      <w:pPr>
        <w:spacing w:after="0" w:line="240" w:lineRule="auto"/>
        <w:rPr>
          <w:rFonts w:ascii="Times New Roman" w:hAnsi="Times New Roman" w:cs="Times New Roman"/>
          <w:sz w:val="24"/>
          <w:szCs w:val="24"/>
        </w:rPr>
      </w:pPr>
    </w:p>
    <w:p w14:paraId="3C35FED3" w14:textId="7E992395" w:rsidR="00484AD3" w:rsidRPr="0065153E" w:rsidRDefault="00484AD3" w:rsidP="00AA4E2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[co-authors] Steve Matthews, Scott </w:t>
      </w:r>
      <w:proofErr w:type="spellStart"/>
      <w:r>
        <w:rPr>
          <w:rFonts w:ascii="Times New Roman" w:hAnsi="Times New Roman" w:cs="Times New Roman"/>
          <w:sz w:val="24"/>
          <w:szCs w:val="24"/>
        </w:rPr>
        <w:t>Sillett</w:t>
      </w:r>
      <w:proofErr w:type="spellEnd"/>
      <w:r>
        <w:rPr>
          <w:rFonts w:ascii="Times New Roman" w:hAnsi="Times New Roman" w:cs="Times New Roman"/>
          <w:sz w:val="24"/>
          <w:szCs w:val="24"/>
        </w:rPr>
        <w:t xml:space="preserve">, Mike </w:t>
      </w:r>
      <w:proofErr w:type="spellStart"/>
      <w:r>
        <w:rPr>
          <w:rFonts w:ascii="Times New Roman" w:hAnsi="Times New Roman" w:cs="Times New Roman"/>
          <w:sz w:val="24"/>
          <w:szCs w:val="24"/>
        </w:rPr>
        <w:t>Hallworth</w:t>
      </w:r>
      <w:proofErr w:type="spellEnd"/>
      <w:r>
        <w:rPr>
          <w:rFonts w:ascii="Times New Roman" w:hAnsi="Times New Roman" w:cs="Times New Roman"/>
          <w:sz w:val="24"/>
          <w:szCs w:val="24"/>
        </w:rPr>
        <w:t>, Sheryl Bryan, Richard Chandler</w:t>
      </w:r>
    </w:p>
    <w:p w14:paraId="3E0D93F1" w14:textId="77777777" w:rsidR="00C472D3" w:rsidRPr="0065153E" w:rsidRDefault="00C472D3" w:rsidP="00AA4E21">
      <w:pPr>
        <w:spacing w:after="0" w:line="240" w:lineRule="auto"/>
        <w:rPr>
          <w:rFonts w:ascii="Times New Roman" w:hAnsi="Times New Roman" w:cs="Times New Roman"/>
          <w:sz w:val="24"/>
          <w:szCs w:val="24"/>
        </w:rPr>
      </w:pPr>
    </w:p>
    <w:p w14:paraId="0F9B63B7" w14:textId="6E4433CA" w:rsidR="00E87A2A" w:rsidRPr="0065153E" w:rsidRDefault="00081212"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[funding sources]</w:t>
      </w:r>
      <w:r w:rsidR="00EC0C9E" w:rsidRPr="0065153E">
        <w:rPr>
          <w:rFonts w:ascii="Times New Roman" w:hAnsi="Times New Roman" w:cs="Times New Roman"/>
          <w:sz w:val="24"/>
          <w:szCs w:val="24"/>
        </w:rPr>
        <w:t xml:space="preserve"> NSF, Ruby, Coop Unit (Petra), WVU (Chris overhead), AOS, AWCF, Ludwig, Davis College x 2</w:t>
      </w:r>
      <w:r w:rsidR="00F96F93" w:rsidRPr="0065153E">
        <w:rPr>
          <w:rFonts w:ascii="Times New Roman" w:hAnsi="Times New Roman" w:cs="Times New Roman"/>
          <w:sz w:val="24"/>
          <w:szCs w:val="24"/>
        </w:rPr>
        <w:t>, scholarships (Mortar Board, PEO, Mensa</w:t>
      </w:r>
      <w:r w:rsidR="00863A8B" w:rsidRPr="0065153E">
        <w:rPr>
          <w:rFonts w:ascii="Times New Roman" w:hAnsi="Times New Roman" w:cs="Times New Roman"/>
          <w:sz w:val="24"/>
          <w:szCs w:val="24"/>
        </w:rPr>
        <w:t>, HOME</w:t>
      </w:r>
      <w:r w:rsidR="00F96F93" w:rsidRPr="0065153E">
        <w:rPr>
          <w:rFonts w:ascii="Times New Roman" w:hAnsi="Times New Roman" w:cs="Times New Roman"/>
          <w:sz w:val="24"/>
          <w:szCs w:val="24"/>
        </w:rPr>
        <w:t>)</w:t>
      </w:r>
    </w:p>
    <w:p w14:paraId="2B96B5D0" w14:textId="77777777" w:rsidR="00C472D3" w:rsidRPr="0065153E" w:rsidRDefault="00C472D3" w:rsidP="00AA4E21">
      <w:pPr>
        <w:spacing w:after="0" w:line="240" w:lineRule="auto"/>
        <w:rPr>
          <w:rFonts w:ascii="Times New Roman" w:hAnsi="Times New Roman" w:cs="Times New Roman"/>
          <w:sz w:val="24"/>
          <w:szCs w:val="24"/>
        </w:rPr>
      </w:pPr>
    </w:p>
    <w:p w14:paraId="4A085590" w14:textId="4E570E3E" w:rsidR="00081212" w:rsidRPr="0065153E" w:rsidRDefault="00AA4E21"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[field season assistance]</w:t>
      </w:r>
    </w:p>
    <w:p w14:paraId="762923BB" w14:textId="5C55AD41" w:rsidR="005E5C5B" w:rsidRPr="0065153E" w:rsidRDefault="005E5C5B"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USFS: Kyle Crafts, Gregory Brooks, Andy Moore, Shane Jones, Melissa Thomas-Van Gundy, Jonathan Morgan</w:t>
      </w:r>
    </w:p>
    <w:p w14:paraId="6F4D65D0" w14:textId="3047F02E" w:rsidR="005E5C5B" w:rsidRPr="0065153E" w:rsidRDefault="005E5C5B"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DNR: Rich Rogers, Keith Krantz, Jeremy Rowan, Brian Kain, Danny Bennet</w:t>
      </w:r>
    </w:p>
    <w:p w14:paraId="52D5E662" w14:textId="4EF101E0" w:rsidR="00902B4C" w:rsidRPr="0065153E" w:rsidRDefault="00902B4C"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WVU: Jim Anderson, Donna Hartman</w:t>
      </w:r>
    </w:p>
    <w:p w14:paraId="07E1D0B8" w14:textId="77777777" w:rsidR="00C472D3" w:rsidRPr="0065153E" w:rsidRDefault="00C472D3" w:rsidP="00AA4E21">
      <w:pPr>
        <w:spacing w:after="0" w:line="240" w:lineRule="auto"/>
        <w:rPr>
          <w:rFonts w:ascii="Times New Roman" w:hAnsi="Times New Roman" w:cs="Times New Roman"/>
          <w:sz w:val="24"/>
          <w:szCs w:val="24"/>
        </w:rPr>
      </w:pPr>
    </w:p>
    <w:p w14:paraId="434C437F" w14:textId="5CECE5E8" w:rsidR="00AA4E21" w:rsidRPr="0065153E" w:rsidRDefault="00AA4E21"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[field technicians</w:t>
      </w:r>
      <w:r w:rsidR="00561B1A" w:rsidRPr="0065153E">
        <w:rPr>
          <w:rFonts w:ascii="Times New Roman" w:hAnsi="Times New Roman" w:cs="Times New Roman"/>
          <w:sz w:val="24"/>
          <w:szCs w:val="24"/>
        </w:rPr>
        <w:t>]</w:t>
      </w:r>
      <w:r w:rsidRPr="0065153E">
        <w:rPr>
          <w:rFonts w:ascii="Times New Roman" w:hAnsi="Times New Roman" w:cs="Times New Roman"/>
          <w:sz w:val="24"/>
          <w:szCs w:val="24"/>
        </w:rPr>
        <w:t xml:space="preserve"> </w:t>
      </w:r>
      <w:r w:rsidR="00561B1A" w:rsidRPr="0065153E">
        <w:rPr>
          <w:rFonts w:ascii="Times New Roman" w:hAnsi="Times New Roman" w:cs="Times New Roman"/>
          <w:sz w:val="24"/>
          <w:szCs w:val="24"/>
        </w:rPr>
        <w:t xml:space="preserve">Spencer Crawford, Marco Messina, Davey Walters, Isabella Plummer, </w:t>
      </w:r>
      <w:proofErr w:type="spellStart"/>
      <w:r w:rsidR="00561B1A" w:rsidRPr="0065153E">
        <w:rPr>
          <w:rFonts w:ascii="Times New Roman" w:hAnsi="Times New Roman" w:cs="Times New Roman"/>
          <w:sz w:val="24"/>
          <w:szCs w:val="24"/>
        </w:rPr>
        <w:t>Emie</w:t>
      </w:r>
      <w:proofErr w:type="spellEnd"/>
      <w:r w:rsidR="00561B1A" w:rsidRPr="0065153E">
        <w:rPr>
          <w:rFonts w:ascii="Times New Roman" w:hAnsi="Times New Roman" w:cs="Times New Roman"/>
          <w:sz w:val="24"/>
          <w:szCs w:val="24"/>
        </w:rPr>
        <w:t xml:space="preserve"> McGee, Kyle Klotz, Larissa </w:t>
      </w:r>
      <w:proofErr w:type="spellStart"/>
      <w:r w:rsidR="00561B1A" w:rsidRPr="0065153E">
        <w:rPr>
          <w:rFonts w:ascii="Times New Roman" w:hAnsi="Times New Roman" w:cs="Times New Roman"/>
          <w:sz w:val="24"/>
          <w:szCs w:val="24"/>
        </w:rPr>
        <w:t>Babicz</w:t>
      </w:r>
      <w:proofErr w:type="spellEnd"/>
    </w:p>
    <w:p w14:paraId="4A88BF2E" w14:textId="7B1B19E7" w:rsidR="00561B1A" w:rsidRPr="0065153E" w:rsidRDefault="00561B1A" w:rsidP="00AA4E21">
      <w:pPr>
        <w:spacing w:after="0" w:line="240" w:lineRule="auto"/>
        <w:rPr>
          <w:rFonts w:ascii="Times New Roman" w:hAnsi="Times New Roman" w:cs="Times New Roman"/>
          <w:sz w:val="24"/>
          <w:szCs w:val="24"/>
        </w:rPr>
      </w:pPr>
    </w:p>
    <w:p w14:paraId="59BDBD16" w14:textId="266D68A8" w:rsidR="00561B1A" w:rsidRPr="0065153E" w:rsidRDefault="00561B1A"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 xml:space="preserve">[volunteers] Connor Tracey, </w:t>
      </w:r>
      <w:r w:rsidR="00C81A65" w:rsidRPr="0065153E">
        <w:rPr>
          <w:rFonts w:ascii="Times New Roman" w:hAnsi="Times New Roman" w:cs="Times New Roman"/>
          <w:sz w:val="24"/>
          <w:szCs w:val="24"/>
        </w:rPr>
        <w:t xml:space="preserve">Megan </w:t>
      </w:r>
      <w:proofErr w:type="spellStart"/>
      <w:r w:rsidR="00C81A65" w:rsidRPr="0065153E">
        <w:rPr>
          <w:rFonts w:ascii="Times New Roman" w:hAnsi="Times New Roman" w:cs="Times New Roman"/>
          <w:sz w:val="24"/>
          <w:szCs w:val="24"/>
        </w:rPr>
        <w:t>Tenney</w:t>
      </w:r>
      <w:proofErr w:type="spellEnd"/>
      <w:r w:rsidR="00C81A65" w:rsidRPr="0065153E">
        <w:rPr>
          <w:rFonts w:ascii="Times New Roman" w:hAnsi="Times New Roman" w:cs="Times New Roman"/>
          <w:sz w:val="24"/>
          <w:szCs w:val="24"/>
        </w:rPr>
        <w:t xml:space="preserve">, </w:t>
      </w:r>
      <w:proofErr w:type="spellStart"/>
      <w:r w:rsidR="00B86A75" w:rsidRPr="0065153E">
        <w:rPr>
          <w:rFonts w:ascii="Times New Roman" w:hAnsi="Times New Roman" w:cs="Times New Roman"/>
          <w:sz w:val="24"/>
          <w:szCs w:val="24"/>
        </w:rPr>
        <w:t>Blayne</w:t>
      </w:r>
      <w:proofErr w:type="spellEnd"/>
      <w:r w:rsidR="00B86A75" w:rsidRPr="0065153E">
        <w:rPr>
          <w:rFonts w:ascii="Times New Roman" w:hAnsi="Times New Roman" w:cs="Times New Roman"/>
          <w:sz w:val="24"/>
          <w:szCs w:val="24"/>
        </w:rPr>
        <w:t xml:space="preserve"> Ott, </w:t>
      </w:r>
      <w:r w:rsidRPr="0065153E">
        <w:rPr>
          <w:rFonts w:ascii="Times New Roman" w:hAnsi="Times New Roman" w:cs="Times New Roman"/>
          <w:sz w:val="24"/>
          <w:szCs w:val="24"/>
        </w:rPr>
        <w:t>Cassidy</w:t>
      </w:r>
      <w:r w:rsidR="00C81A65" w:rsidRPr="0065153E">
        <w:rPr>
          <w:rFonts w:ascii="Times New Roman" w:hAnsi="Times New Roman" w:cs="Times New Roman"/>
          <w:sz w:val="24"/>
          <w:szCs w:val="24"/>
        </w:rPr>
        <w:t xml:space="preserve"> </w:t>
      </w:r>
      <w:proofErr w:type="spellStart"/>
      <w:r w:rsidR="00C81A65" w:rsidRPr="0065153E">
        <w:rPr>
          <w:rFonts w:ascii="Times New Roman" w:hAnsi="Times New Roman" w:cs="Times New Roman"/>
          <w:sz w:val="24"/>
          <w:szCs w:val="24"/>
        </w:rPr>
        <w:t>Attanasio</w:t>
      </w:r>
      <w:proofErr w:type="spellEnd"/>
      <w:r w:rsidR="00C81A65" w:rsidRPr="0065153E">
        <w:rPr>
          <w:rFonts w:ascii="Times New Roman" w:hAnsi="Times New Roman" w:cs="Times New Roman"/>
          <w:sz w:val="24"/>
          <w:szCs w:val="24"/>
        </w:rPr>
        <w:t xml:space="preserve">, Mark McKnight, Jacob Lam, Andi </w:t>
      </w:r>
      <w:proofErr w:type="spellStart"/>
      <w:r w:rsidR="00C81A65" w:rsidRPr="0065153E">
        <w:rPr>
          <w:rFonts w:ascii="Times New Roman" w:hAnsi="Times New Roman" w:cs="Times New Roman"/>
          <w:sz w:val="24"/>
          <w:szCs w:val="24"/>
        </w:rPr>
        <w:t>Blaski</w:t>
      </w:r>
      <w:proofErr w:type="spellEnd"/>
      <w:r w:rsidR="00C81A65" w:rsidRPr="0065153E">
        <w:rPr>
          <w:rFonts w:ascii="Times New Roman" w:hAnsi="Times New Roman" w:cs="Times New Roman"/>
          <w:sz w:val="24"/>
          <w:szCs w:val="24"/>
        </w:rPr>
        <w:t xml:space="preserve">, </w:t>
      </w:r>
      <w:proofErr w:type="spellStart"/>
      <w:r w:rsidR="00C81A65" w:rsidRPr="0065153E">
        <w:rPr>
          <w:rFonts w:ascii="Times New Roman" w:hAnsi="Times New Roman" w:cs="Times New Roman"/>
          <w:sz w:val="24"/>
          <w:szCs w:val="24"/>
        </w:rPr>
        <w:t>Dayla</w:t>
      </w:r>
      <w:proofErr w:type="spellEnd"/>
      <w:r w:rsidR="00C81A65" w:rsidRPr="0065153E">
        <w:rPr>
          <w:rFonts w:ascii="Times New Roman" w:hAnsi="Times New Roman" w:cs="Times New Roman"/>
          <w:sz w:val="24"/>
          <w:szCs w:val="24"/>
        </w:rPr>
        <w:t xml:space="preserve"> </w:t>
      </w:r>
      <w:proofErr w:type="spellStart"/>
      <w:r w:rsidR="00C81A65" w:rsidRPr="0065153E">
        <w:rPr>
          <w:rFonts w:ascii="Times New Roman" w:hAnsi="Times New Roman" w:cs="Times New Roman"/>
          <w:sz w:val="24"/>
          <w:szCs w:val="24"/>
        </w:rPr>
        <w:t>Woller</w:t>
      </w:r>
      <w:proofErr w:type="spellEnd"/>
      <w:r w:rsidR="00C81A65" w:rsidRPr="0065153E">
        <w:rPr>
          <w:rFonts w:ascii="Times New Roman" w:hAnsi="Times New Roman" w:cs="Times New Roman"/>
          <w:sz w:val="24"/>
          <w:szCs w:val="24"/>
        </w:rPr>
        <w:t xml:space="preserve">, </w:t>
      </w:r>
      <w:r w:rsidRPr="0065153E">
        <w:rPr>
          <w:rFonts w:ascii="Times New Roman" w:hAnsi="Times New Roman" w:cs="Times New Roman"/>
          <w:sz w:val="24"/>
          <w:szCs w:val="24"/>
        </w:rPr>
        <w:t>Jeremy</w:t>
      </w:r>
      <w:r w:rsidR="00C81A65" w:rsidRPr="0065153E">
        <w:rPr>
          <w:rFonts w:ascii="Times New Roman" w:hAnsi="Times New Roman" w:cs="Times New Roman"/>
          <w:sz w:val="24"/>
          <w:szCs w:val="24"/>
        </w:rPr>
        <w:t xml:space="preserve"> Castle</w:t>
      </w:r>
    </w:p>
    <w:p w14:paraId="1980600E" w14:textId="6CF1AC7C" w:rsidR="00A07C58" w:rsidRPr="0065153E" w:rsidRDefault="00A07C58" w:rsidP="00AA4E21">
      <w:pPr>
        <w:spacing w:after="0" w:line="240" w:lineRule="auto"/>
        <w:rPr>
          <w:rFonts w:ascii="Times New Roman" w:hAnsi="Times New Roman" w:cs="Times New Roman"/>
          <w:sz w:val="24"/>
          <w:szCs w:val="24"/>
        </w:rPr>
      </w:pPr>
    </w:p>
    <w:p w14:paraId="0E73021E" w14:textId="4877F815" w:rsidR="00A07C58" w:rsidRPr="0065153E" w:rsidRDefault="00A07C58"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[data assistance] Matthew Peters (USFS NRS), Donna Ray (USFS)</w:t>
      </w:r>
    </w:p>
    <w:p w14:paraId="09821EE5" w14:textId="77777777" w:rsidR="00C472D3" w:rsidRPr="0065153E" w:rsidRDefault="00C472D3" w:rsidP="00AA4E21">
      <w:pPr>
        <w:spacing w:after="0" w:line="240" w:lineRule="auto"/>
        <w:rPr>
          <w:rFonts w:ascii="Times New Roman" w:hAnsi="Times New Roman" w:cs="Times New Roman"/>
          <w:sz w:val="24"/>
          <w:szCs w:val="24"/>
        </w:rPr>
      </w:pPr>
    </w:p>
    <w:p w14:paraId="2F277AFE" w14:textId="5A816A75" w:rsidR="005E5C5B" w:rsidRPr="0065153E" w:rsidRDefault="00AA4E21"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[Coop Unit]</w:t>
      </w:r>
      <w:r w:rsidR="005E5C5B" w:rsidRPr="0065153E">
        <w:rPr>
          <w:rFonts w:ascii="Times New Roman" w:hAnsi="Times New Roman" w:cs="Times New Roman"/>
          <w:sz w:val="24"/>
          <w:szCs w:val="24"/>
        </w:rPr>
        <w:t xml:space="preserve"> Pat, Becky</w:t>
      </w:r>
    </w:p>
    <w:p w14:paraId="31DDE398" w14:textId="287116F0" w:rsidR="00863A8B" w:rsidRPr="0065153E" w:rsidRDefault="00863A8B" w:rsidP="00AA4E21">
      <w:pPr>
        <w:spacing w:after="0" w:line="240" w:lineRule="auto"/>
        <w:rPr>
          <w:rFonts w:ascii="Times New Roman" w:hAnsi="Times New Roman" w:cs="Times New Roman"/>
          <w:sz w:val="24"/>
          <w:szCs w:val="24"/>
        </w:rPr>
      </w:pPr>
    </w:p>
    <w:p w14:paraId="1589AB10" w14:textId="084C6B03" w:rsidR="00863A8B" w:rsidRPr="0065153E" w:rsidRDefault="00863A8B"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[Coop Unit vehicles – praise, complaints, apologies] Ford Explorer, Silver Patriot, Silver Latitude</w:t>
      </w:r>
    </w:p>
    <w:p w14:paraId="58E9C2DF" w14:textId="1AE5C54C" w:rsidR="009A71DD" w:rsidRPr="0065153E" w:rsidRDefault="009A71DD" w:rsidP="00AA4E21">
      <w:pPr>
        <w:spacing w:after="0" w:line="240" w:lineRule="auto"/>
        <w:rPr>
          <w:rFonts w:ascii="Times New Roman" w:hAnsi="Times New Roman" w:cs="Times New Roman"/>
          <w:sz w:val="24"/>
          <w:szCs w:val="24"/>
        </w:rPr>
      </w:pPr>
    </w:p>
    <w:p w14:paraId="7BCEB7BE" w14:textId="7A33D15B" w:rsidR="009A71DD" w:rsidRPr="0065153E" w:rsidRDefault="009A71DD"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[others] Christopher Symes</w:t>
      </w:r>
      <w:r w:rsidR="00902B4C" w:rsidRPr="0065153E">
        <w:rPr>
          <w:rFonts w:ascii="Times New Roman" w:hAnsi="Times New Roman" w:cs="Times New Roman"/>
          <w:sz w:val="24"/>
          <w:szCs w:val="24"/>
        </w:rPr>
        <w:t>, John Howell, Clay Lohan</w:t>
      </w:r>
      <w:r w:rsidR="00863A8B" w:rsidRPr="0065153E">
        <w:rPr>
          <w:rFonts w:ascii="Times New Roman" w:hAnsi="Times New Roman" w:cs="Times New Roman"/>
          <w:sz w:val="24"/>
          <w:szCs w:val="24"/>
        </w:rPr>
        <w:t xml:space="preserve">, Mark </w:t>
      </w:r>
      <w:proofErr w:type="spellStart"/>
      <w:r w:rsidR="00863A8B" w:rsidRPr="0065153E">
        <w:rPr>
          <w:rFonts w:ascii="Times New Roman" w:hAnsi="Times New Roman" w:cs="Times New Roman"/>
          <w:sz w:val="24"/>
          <w:szCs w:val="24"/>
        </w:rPr>
        <w:t>Aronhalt</w:t>
      </w:r>
      <w:proofErr w:type="spellEnd"/>
      <w:r w:rsidR="00863A8B" w:rsidRPr="0065153E">
        <w:rPr>
          <w:rFonts w:ascii="Times New Roman" w:hAnsi="Times New Roman" w:cs="Times New Roman"/>
          <w:sz w:val="24"/>
          <w:szCs w:val="24"/>
        </w:rPr>
        <w:t>, Joshua Ayres</w:t>
      </w:r>
      <w:r w:rsidR="009E0047">
        <w:rPr>
          <w:rFonts w:ascii="Times New Roman" w:hAnsi="Times New Roman" w:cs="Times New Roman"/>
          <w:sz w:val="24"/>
          <w:szCs w:val="24"/>
        </w:rPr>
        <w:t>, Wendy Daly</w:t>
      </w:r>
    </w:p>
    <w:p w14:paraId="3F5861F8" w14:textId="3CB3346C" w:rsidR="00863A8B" w:rsidRPr="0065153E" w:rsidRDefault="00863A8B" w:rsidP="00AA4E21">
      <w:pPr>
        <w:spacing w:after="0" w:line="240" w:lineRule="auto"/>
        <w:rPr>
          <w:rFonts w:ascii="Times New Roman" w:hAnsi="Times New Roman" w:cs="Times New Roman"/>
          <w:sz w:val="24"/>
          <w:szCs w:val="24"/>
        </w:rPr>
      </w:pPr>
    </w:p>
    <w:p w14:paraId="41EED818" w14:textId="4AD5B44D" w:rsidR="00863A8B" w:rsidRPr="0065153E" w:rsidRDefault="00863A8B"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 xml:space="preserve">[MNF] Sometimes the MNF was not a very fun study area, with its treacherous muddy roads, roads that do not exist or are not </w:t>
      </w:r>
      <w:proofErr w:type="spellStart"/>
      <w:r w:rsidRPr="0065153E">
        <w:rPr>
          <w:rFonts w:ascii="Times New Roman" w:hAnsi="Times New Roman" w:cs="Times New Roman"/>
          <w:sz w:val="24"/>
          <w:szCs w:val="24"/>
        </w:rPr>
        <w:t>driveable</w:t>
      </w:r>
      <w:proofErr w:type="spellEnd"/>
      <w:r w:rsidRPr="0065153E">
        <w:rPr>
          <w:rFonts w:ascii="Times New Roman" w:hAnsi="Times New Roman" w:cs="Times New Roman"/>
          <w:sz w:val="24"/>
          <w:szCs w:val="24"/>
        </w:rPr>
        <w:t>, gates that do not open, rhododendron thickets</w:t>
      </w:r>
      <w:r w:rsidR="00E741CE" w:rsidRPr="0065153E">
        <w:rPr>
          <w:rFonts w:ascii="Times New Roman" w:hAnsi="Times New Roman" w:cs="Times New Roman"/>
          <w:sz w:val="24"/>
          <w:szCs w:val="24"/>
        </w:rPr>
        <w:t>,</w:t>
      </w:r>
      <w:r w:rsidRPr="0065153E">
        <w:rPr>
          <w:rFonts w:ascii="Times New Roman" w:hAnsi="Times New Roman" w:cs="Times New Roman"/>
          <w:sz w:val="24"/>
          <w:szCs w:val="24"/>
        </w:rPr>
        <w:t xml:space="preserve"> stinging nettle, biting insects, unpredictable rain patterns. But thanks for not killing me when I got fed up with the rhododendron and decided to walk across fallen branches suspended 5 feet in the air and shimmy down a fallen trunk to get down a steep cliff.</w:t>
      </w:r>
    </w:p>
    <w:p w14:paraId="620252AF" w14:textId="77777777" w:rsidR="00C472D3" w:rsidRPr="0065153E" w:rsidRDefault="00C472D3" w:rsidP="00AA4E21">
      <w:pPr>
        <w:spacing w:after="0" w:line="240" w:lineRule="auto"/>
        <w:rPr>
          <w:rFonts w:ascii="Times New Roman" w:hAnsi="Times New Roman" w:cs="Times New Roman"/>
          <w:sz w:val="24"/>
          <w:szCs w:val="24"/>
        </w:rPr>
      </w:pPr>
    </w:p>
    <w:p w14:paraId="5EF729FB" w14:textId="4A1DA102" w:rsidR="00AA4E21" w:rsidRPr="0065153E" w:rsidRDefault="00AA4E21"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[inspiration]</w:t>
      </w:r>
      <w:r w:rsidR="005E5C5B" w:rsidRPr="0065153E">
        <w:rPr>
          <w:rFonts w:ascii="Times New Roman" w:hAnsi="Times New Roman" w:cs="Times New Roman"/>
          <w:sz w:val="24"/>
          <w:szCs w:val="24"/>
        </w:rPr>
        <w:t xml:space="preserve"> Previous PhD students: </w:t>
      </w:r>
      <w:r w:rsidR="00863A8B" w:rsidRPr="0065153E">
        <w:rPr>
          <w:rFonts w:ascii="Times New Roman" w:hAnsi="Times New Roman" w:cs="Times New Roman"/>
          <w:sz w:val="24"/>
          <w:szCs w:val="24"/>
        </w:rPr>
        <w:t xml:space="preserve">Bram, </w:t>
      </w:r>
      <w:r w:rsidR="005E5C5B" w:rsidRPr="0065153E">
        <w:rPr>
          <w:rFonts w:ascii="Times New Roman" w:hAnsi="Times New Roman" w:cs="Times New Roman"/>
          <w:sz w:val="24"/>
          <w:szCs w:val="24"/>
        </w:rPr>
        <w:t>Laura, Andrew, Desiree, Kyle</w:t>
      </w:r>
      <w:r w:rsidR="00863A8B" w:rsidRPr="0065153E">
        <w:rPr>
          <w:rFonts w:ascii="Times New Roman" w:hAnsi="Times New Roman" w:cs="Times New Roman"/>
          <w:sz w:val="24"/>
          <w:szCs w:val="24"/>
        </w:rPr>
        <w:t>, Sergio</w:t>
      </w:r>
    </w:p>
    <w:p w14:paraId="26AF78FF" w14:textId="34C191ED" w:rsidR="000D6E30" w:rsidRPr="0065153E" w:rsidRDefault="000D6E30" w:rsidP="00AA4E21">
      <w:pPr>
        <w:spacing w:after="0" w:line="240" w:lineRule="auto"/>
        <w:rPr>
          <w:rFonts w:ascii="Times New Roman" w:hAnsi="Times New Roman" w:cs="Times New Roman"/>
          <w:sz w:val="24"/>
          <w:szCs w:val="24"/>
        </w:rPr>
      </w:pPr>
    </w:p>
    <w:p w14:paraId="0107F46D" w14:textId="670420B0" w:rsidR="000D6E30" w:rsidRDefault="000D6E30"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 xml:space="preserve">[comprehensive exams] </w:t>
      </w:r>
      <w:r w:rsidR="00C57592">
        <w:rPr>
          <w:rFonts w:ascii="Times New Roman" w:hAnsi="Times New Roman" w:cs="Times New Roman"/>
          <w:sz w:val="24"/>
          <w:szCs w:val="24"/>
        </w:rPr>
        <w:t xml:space="preserve">Laura Farwell, </w:t>
      </w:r>
      <w:r w:rsidRPr="0065153E">
        <w:rPr>
          <w:rFonts w:ascii="Times New Roman" w:hAnsi="Times New Roman" w:cs="Times New Roman"/>
          <w:sz w:val="24"/>
          <w:szCs w:val="24"/>
        </w:rPr>
        <w:t xml:space="preserve">Gretchen </w:t>
      </w:r>
      <w:proofErr w:type="spellStart"/>
      <w:r w:rsidRPr="0065153E">
        <w:rPr>
          <w:rFonts w:ascii="Times New Roman" w:hAnsi="Times New Roman" w:cs="Times New Roman"/>
          <w:sz w:val="24"/>
          <w:szCs w:val="24"/>
        </w:rPr>
        <w:t>Nareff</w:t>
      </w:r>
      <w:proofErr w:type="spellEnd"/>
      <w:r w:rsidRPr="0065153E">
        <w:rPr>
          <w:rFonts w:ascii="Times New Roman" w:hAnsi="Times New Roman" w:cs="Times New Roman"/>
          <w:sz w:val="24"/>
          <w:szCs w:val="24"/>
        </w:rPr>
        <w:t>, Mack Frantz, Jim Sheehan</w:t>
      </w:r>
      <w:r w:rsidR="009E2401" w:rsidRPr="0065153E">
        <w:rPr>
          <w:rFonts w:ascii="Times New Roman" w:hAnsi="Times New Roman" w:cs="Times New Roman"/>
          <w:sz w:val="24"/>
          <w:szCs w:val="24"/>
        </w:rPr>
        <w:t>, Eric, Lucas</w:t>
      </w:r>
    </w:p>
    <w:p w14:paraId="2466EA1D" w14:textId="1B301CC6" w:rsidR="008F7E29" w:rsidRDefault="008F7E29" w:rsidP="00AA4E21">
      <w:pPr>
        <w:spacing w:after="0" w:line="240" w:lineRule="auto"/>
        <w:rPr>
          <w:rFonts w:ascii="Times New Roman" w:hAnsi="Times New Roman" w:cs="Times New Roman"/>
          <w:sz w:val="24"/>
          <w:szCs w:val="24"/>
        </w:rPr>
      </w:pPr>
    </w:p>
    <w:p w14:paraId="1FCCA149" w14:textId="379C6B61" w:rsidR="008F7E29" w:rsidRPr="0065153E" w:rsidRDefault="008F7E29" w:rsidP="00AA4E21">
      <w:pPr>
        <w:spacing w:after="0" w:line="240" w:lineRule="auto"/>
        <w:rPr>
          <w:rFonts w:ascii="Times New Roman" w:hAnsi="Times New Roman" w:cs="Times New Roman"/>
          <w:sz w:val="24"/>
          <w:szCs w:val="24"/>
        </w:rPr>
      </w:pPr>
      <w:r>
        <w:rPr>
          <w:rFonts w:ascii="Times New Roman" w:hAnsi="Times New Roman" w:cs="Times New Roman"/>
          <w:sz w:val="24"/>
          <w:szCs w:val="24"/>
        </w:rPr>
        <w:t>[former Coop Unit</w:t>
      </w:r>
      <w:r w:rsidR="008D5E6F">
        <w:rPr>
          <w:rFonts w:ascii="Times New Roman" w:hAnsi="Times New Roman" w:cs="Times New Roman"/>
          <w:sz w:val="24"/>
          <w:szCs w:val="24"/>
        </w:rPr>
        <w:t xml:space="preserve"> / WVU</w:t>
      </w:r>
      <w:r>
        <w:rPr>
          <w:rFonts w:ascii="Times New Roman" w:hAnsi="Times New Roman" w:cs="Times New Roman"/>
          <w:sz w:val="24"/>
          <w:szCs w:val="24"/>
        </w:rPr>
        <w:t xml:space="preserve"> students (whose data I am using)] Kyle </w:t>
      </w:r>
      <w:proofErr w:type="spellStart"/>
      <w:r>
        <w:rPr>
          <w:rFonts w:ascii="Times New Roman" w:hAnsi="Times New Roman" w:cs="Times New Roman"/>
          <w:sz w:val="24"/>
          <w:szCs w:val="24"/>
        </w:rPr>
        <w:t>Aldinger</w:t>
      </w:r>
      <w:proofErr w:type="spellEnd"/>
      <w:r>
        <w:rPr>
          <w:rFonts w:ascii="Times New Roman" w:hAnsi="Times New Roman" w:cs="Times New Roman"/>
          <w:sz w:val="24"/>
          <w:szCs w:val="24"/>
        </w:rPr>
        <w:t xml:space="preserve">, Tom </w:t>
      </w:r>
      <w:proofErr w:type="spellStart"/>
      <w:r>
        <w:rPr>
          <w:rFonts w:ascii="Times New Roman" w:hAnsi="Times New Roman" w:cs="Times New Roman"/>
          <w:sz w:val="24"/>
          <w:szCs w:val="24"/>
        </w:rPr>
        <w:t>DeMeo</w:t>
      </w:r>
      <w:proofErr w:type="spellEnd"/>
      <w:r>
        <w:rPr>
          <w:rFonts w:ascii="Times New Roman" w:hAnsi="Times New Roman" w:cs="Times New Roman"/>
          <w:sz w:val="24"/>
          <w:szCs w:val="24"/>
        </w:rPr>
        <w:t>, Gary Williams, Molly McDermott, Jeff Duguay, Douglas Becker</w:t>
      </w:r>
      <w:r w:rsidR="008D5E6F">
        <w:rPr>
          <w:rFonts w:ascii="Times New Roman" w:hAnsi="Times New Roman" w:cs="Times New Roman"/>
          <w:sz w:val="24"/>
          <w:szCs w:val="24"/>
        </w:rPr>
        <w:t>, Gordon</w:t>
      </w:r>
    </w:p>
    <w:p w14:paraId="558B249B" w14:textId="5608346F" w:rsidR="005E5C5B" w:rsidRPr="0065153E" w:rsidRDefault="005E5C5B" w:rsidP="00AA4E21">
      <w:pPr>
        <w:spacing w:after="0" w:line="240" w:lineRule="auto"/>
        <w:rPr>
          <w:rFonts w:ascii="Times New Roman" w:hAnsi="Times New Roman" w:cs="Times New Roman"/>
          <w:sz w:val="24"/>
          <w:szCs w:val="24"/>
        </w:rPr>
      </w:pPr>
    </w:p>
    <w:p w14:paraId="13D07645" w14:textId="58D0E964" w:rsidR="005E5C5B" w:rsidRPr="0065153E" w:rsidRDefault="005E5C5B"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lastRenderedPageBreak/>
        <w:t xml:space="preserve">[fellow grad students] </w:t>
      </w:r>
      <w:r w:rsidR="006C7AE5" w:rsidRPr="0065153E">
        <w:rPr>
          <w:rFonts w:ascii="Times New Roman" w:hAnsi="Times New Roman" w:cs="Times New Roman"/>
          <w:sz w:val="24"/>
          <w:szCs w:val="24"/>
        </w:rPr>
        <w:t xml:space="preserve">Dan, </w:t>
      </w:r>
      <w:r w:rsidRPr="0065153E">
        <w:rPr>
          <w:rFonts w:ascii="Times New Roman" w:hAnsi="Times New Roman" w:cs="Times New Roman"/>
          <w:sz w:val="24"/>
          <w:szCs w:val="24"/>
        </w:rPr>
        <w:t>Lucas, Amber, Brin, Darien</w:t>
      </w:r>
      <w:r w:rsidR="00EC3B49" w:rsidRPr="0065153E">
        <w:rPr>
          <w:rFonts w:ascii="Times New Roman" w:hAnsi="Times New Roman" w:cs="Times New Roman"/>
          <w:sz w:val="24"/>
          <w:szCs w:val="24"/>
        </w:rPr>
        <w:t>, Joel</w:t>
      </w:r>
      <w:r w:rsidR="007C3EF2" w:rsidRPr="0065153E">
        <w:rPr>
          <w:rFonts w:ascii="Times New Roman" w:hAnsi="Times New Roman" w:cs="Times New Roman"/>
          <w:sz w:val="24"/>
          <w:szCs w:val="24"/>
        </w:rPr>
        <w:t>, Alex</w:t>
      </w:r>
    </w:p>
    <w:p w14:paraId="67DCED36" w14:textId="21851E77" w:rsidR="005E5C5B" w:rsidRPr="0065153E" w:rsidRDefault="005E5C5B" w:rsidP="00AA4E21">
      <w:pPr>
        <w:spacing w:after="0" w:line="240" w:lineRule="auto"/>
        <w:rPr>
          <w:rFonts w:ascii="Times New Roman" w:hAnsi="Times New Roman" w:cs="Times New Roman"/>
          <w:sz w:val="24"/>
          <w:szCs w:val="24"/>
        </w:rPr>
      </w:pPr>
    </w:p>
    <w:p w14:paraId="0AEE79A6" w14:textId="79FDDCF0" w:rsidR="005E5C5B" w:rsidRPr="0065153E" w:rsidRDefault="005E5C5B"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w:t>
      </w:r>
      <w:proofErr w:type="spellStart"/>
      <w:r w:rsidRPr="0065153E">
        <w:rPr>
          <w:rFonts w:ascii="Times New Roman" w:hAnsi="Times New Roman" w:cs="Times New Roman"/>
          <w:sz w:val="24"/>
          <w:szCs w:val="24"/>
        </w:rPr>
        <w:t>labmates</w:t>
      </w:r>
      <w:proofErr w:type="spellEnd"/>
      <w:r w:rsidRPr="0065153E">
        <w:rPr>
          <w:rFonts w:ascii="Times New Roman" w:hAnsi="Times New Roman" w:cs="Times New Roman"/>
          <w:sz w:val="24"/>
          <w:szCs w:val="24"/>
        </w:rPr>
        <w:t xml:space="preserve">] Sara, Eric, Stephanie, Erin, Brett, </w:t>
      </w:r>
      <w:r w:rsidR="006C7AE5" w:rsidRPr="0065153E">
        <w:rPr>
          <w:rFonts w:ascii="Times New Roman" w:hAnsi="Times New Roman" w:cs="Times New Roman"/>
          <w:sz w:val="24"/>
          <w:szCs w:val="24"/>
        </w:rPr>
        <w:t xml:space="preserve">Sarah, </w:t>
      </w:r>
      <w:r w:rsidRPr="0065153E">
        <w:rPr>
          <w:rFonts w:ascii="Times New Roman" w:hAnsi="Times New Roman" w:cs="Times New Roman"/>
          <w:sz w:val="24"/>
          <w:szCs w:val="24"/>
        </w:rPr>
        <w:t>Gordon, Reina</w:t>
      </w:r>
      <w:r w:rsidR="006C7AE5" w:rsidRPr="0065153E">
        <w:rPr>
          <w:rFonts w:ascii="Times New Roman" w:hAnsi="Times New Roman" w:cs="Times New Roman"/>
          <w:sz w:val="24"/>
          <w:szCs w:val="24"/>
        </w:rPr>
        <w:t>, Lincoln</w:t>
      </w:r>
    </w:p>
    <w:p w14:paraId="204B9CDA" w14:textId="77777777" w:rsidR="00C472D3" w:rsidRPr="0065153E" w:rsidRDefault="00C472D3" w:rsidP="00AA4E21">
      <w:pPr>
        <w:spacing w:after="0" w:line="240" w:lineRule="auto"/>
        <w:rPr>
          <w:rFonts w:ascii="Times New Roman" w:hAnsi="Times New Roman" w:cs="Times New Roman"/>
          <w:sz w:val="24"/>
          <w:szCs w:val="24"/>
        </w:rPr>
      </w:pPr>
    </w:p>
    <w:p w14:paraId="69C1D3F5" w14:textId="19049C68" w:rsidR="00AA4E21" w:rsidRPr="0065153E" w:rsidRDefault="00AA4E21"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[family]</w:t>
      </w:r>
      <w:r w:rsidR="005E5C5B" w:rsidRPr="0065153E">
        <w:rPr>
          <w:rFonts w:ascii="Times New Roman" w:hAnsi="Times New Roman" w:cs="Times New Roman"/>
          <w:sz w:val="24"/>
          <w:szCs w:val="24"/>
        </w:rPr>
        <w:t xml:space="preserve"> Derek, dad</w:t>
      </w:r>
      <w:r w:rsidR="0036150F" w:rsidRPr="0065153E">
        <w:rPr>
          <w:rFonts w:ascii="Times New Roman" w:hAnsi="Times New Roman" w:cs="Times New Roman"/>
          <w:sz w:val="24"/>
          <w:szCs w:val="24"/>
        </w:rPr>
        <w:t xml:space="preserve"> and</w:t>
      </w:r>
      <w:r w:rsidR="005E5C5B" w:rsidRPr="0065153E">
        <w:rPr>
          <w:rFonts w:ascii="Times New Roman" w:hAnsi="Times New Roman" w:cs="Times New Roman"/>
          <w:sz w:val="24"/>
          <w:szCs w:val="24"/>
        </w:rPr>
        <w:t xml:space="preserve"> mom, Emily</w:t>
      </w:r>
    </w:p>
    <w:p w14:paraId="60F11061" w14:textId="1B0E47D6" w:rsidR="00863A8B" w:rsidRPr="0065153E" w:rsidRDefault="00863A8B" w:rsidP="00AA4E21">
      <w:pPr>
        <w:spacing w:after="0" w:line="240" w:lineRule="auto"/>
        <w:rPr>
          <w:rFonts w:ascii="Times New Roman" w:hAnsi="Times New Roman" w:cs="Times New Roman"/>
          <w:sz w:val="24"/>
          <w:szCs w:val="24"/>
        </w:rPr>
      </w:pPr>
    </w:p>
    <w:p w14:paraId="0DE6941E" w14:textId="61CCFF4A" w:rsidR="00863A8B" w:rsidRPr="0065153E" w:rsidRDefault="00863A8B" w:rsidP="00AA4E21">
      <w:pPr>
        <w:spacing w:after="0" w:line="240" w:lineRule="auto"/>
        <w:rPr>
          <w:rFonts w:ascii="Times New Roman" w:hAnsi="Times New Roman" w:cs="Times New Roman"/>
          <w:sz w:val="24"/>
          <w:szCs w:val="24"/>
        </w:rPr>
      </w:pPr>
    </w:p>
    <w:p w14:paraId="324BD5B9" w14:textId="2252DB79" w:rsidR="00AA4E21" w:rsidRPr="0065153E" w:rsidRDefault="00AA4E21" w:rsidP="00AA4E21">
      <w:pPr>
        <w:spacing w:after="0" w:line="240" w:lineRule="auto"/>
        <w:rPr>
          <w:rFonts w:ascii="Times New Roman" w:hAnsi="Times New Roman" w:cs="Times New Roman"/>
          <w:sz w:val="24"/>
          <w:szCs w:val="24"/>
        </w:rPr>
      </w:pPr>
    </w:p>
    <w:p w14:paraId="5FBA6C73" w14:textId="0DDF5A29" w:rsidR="00AA4E21" w:rsidRPr="0065153E" w:rsidRDefault="00AA4E21" w:rsidP="00AA4E21">
      <w:pPr>
        <w:spacing w:after="0" w:line="240" w:lineRule="auto"/>
        <w:rPr>
          <w:rFonts w:ascii="Times New Roman" w:hAnsi="Times New Roman" w:cs="Times New Roman"/>
          <w:sz w:val="24"/>
          <w:szCs w:val="24"/>
        </w:rPr>
      </w:pPr>
    </w:p>
    <w:p w14:paraId="4C929D54" w14:textId="2FAA6F77" w:rsidR="00AA4E21" w:rsidRPr="0065153E" w:rsidRDefault="00AA4E21" w:rsidP="00AA4E21">
      <w:pPr>
        <w:spacing w:after="0" w:line="240" w:lineRule="auto"/>
        <w:rPr>
          <w:rFonts w:ascii="Times New Roman" w:hAnsi="Times New Roman" w:cs="Times New Roman"/>
          <w:sz w:val="24"/>
          <w:szCs w:val="24"/>
        </w:rPr>
      </w:pPr>
    </w:p>
    <w:p w14:paraId="3882FACD" w14:textId="13DC6AC2" w:rsidR="00AA4E21" w:rsidRPr="0065153E" w:rsidRDefault="00AA4E21" w:rsidP="00AA4E21">
      <w:pPr>
        <w:spacing w:after="0" w:line="240" w:lineRule="auto"/>
        <w:rPr>
          <w:rFonts w:ascii="Times New Roman" w:hAnsi="Times New Roman" w:cs="Times New Roman"/>
          <w:sz w:val="24"/>
          <w:szCs w:val="24"/>
        </w:rPr>
      </w:pPr>
    </w:p>
    <w:p w14:paraId="09F8579E" w14:textId="1745F249" w:rsidR="00AA4E21" w:rsidRPr="0065153E" w:rsidRDefault="00AA4E21" w:rsidP="00AA4E21">
      <w:pPr>
        <w:spacing w:after="0" w:line="240" w:lineRule="auto"/>
        <w:rPr>
          <w:rFonts w:ascii="Times New Roman" w:hAnsi="Times New Roman" w:cs="Times New Roman"/>
          <w:sz w:val="24"/>
          <w:szCs w:val="24"/>
        </w:rPr>
      </w:pPr>
    </w:p>
    <w:p w14:paraId="716CA299" w14:textId="6FA6BDBE" w:rsidR="00AA4E21" w:rsidRPr="0065153E" w:rsidRDefault="00AA4E21" w:rsidP="00AA4E21">
      <w:pPr>
        <w:spacing w:after="0" w:line="240" w:lineRule="auto"/>
        <w:rPr>
          <w:rFonts w:ascii="Times New Roman" w:hAnsi="Times New Roman" w:cs="Times New Roman"/>
          <w:sz w:val="24"/>
          <w:szCs w:val="24"/>
        </w:rPr>
      </w:pPr>
    </w:p>
    <w:p w14:paraId="6ACA0D18" w14:textId="64654149" w:rsidR="00AA4E21" w:rsidRPr="0065153E" w:rsidRDefault="00AA4E21" w:rsidP="00AA4E21">
      <w:pPr>
        <w:spacing w:after="0" w:line="240" w:lineRule="auto"/>
        <w:rPr>
          <w:rFonts w:ascii="Times New Roman" w:hAnsi="Times New Roman" w:cs="Times New Roman"/>
          <w:sz w:val="24"/>
          <w:szCs w:val="24"/>
        </w:rPr>
      </w:pPr>
    </w:p>
    <w:p w14:paraId="1B867932" w14:textId="10E42751" w:rsidR="00AA4E21" w:rsidRPr="0065153E" w:rsidRDefault="00AA4E21" w:rsidP="00AA4E21">
      <w:pPr>
        <w:spacing w:after="0" w:line="240" w:lineRule="auto"/>
        <w:rPr>
          <w:rFonts w:ascii="Times New Roman" w:hAnsi="Times New Roman" w:cs="Times New Roman"/>
          <w:sz w:val="24"/>
          <w:szCs w:val="24"/>
        </w:rPr>
      </w:pPr>
    </w:p>
    <w:p w14:paraId="1BC51217" w14:textId="7253B0A7" w:rsidR="00AA4E21" w:rsidRPr="0065153E" w:rsidRDefault="00AA4E21" w:rsidP="00AA4E21">
      <w:pPr>
        <w:spacing w:after="0" w:line="240" w:lineRule="auto"/>
        <w:rPr>
          <w:rFonts w:ascii="Times New Roman" w:hAnsi="Times New Roman" w:cs="Times New Roman"/>
          <w:sz w:val="24"/>
          <w:szCs w:val="24"/>
        </w:rPr>
      </w:pPr>
    </w:p>
    <w:p w14:paraId="0FACEEA2" w14:textId="784B68FB" w:rsidR="00AA4E21" w:rsidRPr="0065153E" w:rsidRDefault="00AA4E21" w:rsidP="00AA4E21">
      <w:pPr>
        <w:spacing w:after="0" w:line="240" w:lineRule="auto"/>
        <w:rPr>
          <w:rFonts w:ascii="Times New Roman" w:hAnsi="Times New Roman" w:cs="Times New Roman"/>
          <w:sz w:val="24"/>
          <w:szCs w:val="24"/>
        </w:rPr>
      </w:pPr>
    </w:p>
    <w:p w14:paraId="000764DE" w14:textId="36B5398B" w:rsidR="00AA4E21" w:rsidRPr="0065153E" w:rsidRDefault="00AA4E21" w:rsidP="00AA4E21">
      <w:pPr>
        <w:spacing w:after="0" w:line="240" w:lineRule="auto"/>
        <w:rPr>
          <w:rFonts w:ascii="Times New Roman" w:hAnsi="Times New Roman" w:cs="Times New Roman"/>
          <w:sz w:val="24"/>
          <w:szCs w:val="24"/>
        </w:rPr>
      </w:pPr>
    </w:p>
    <w:p w14:paraId="616D595F" w14:textId="3B0A6AC0" w:rsidR="00AA4E21" w:rsidRPr="0065153E" w:rsidRDefault="00AA4E21" w:rsidP="00AA4E21">
      <w:pPr>
        <w:spacing w:after="0" w:line="240" w:lineRule="auto"/>
        <w:rPr>
          <w:rFonts w:ascii="Times New Roman" w:hAnsi="Times New Roman" w:cs="Times New Roman"/>
          <w:sz w:val="24"/>
          <w:szCs w:val="24"/>
        </w:rPr>
      </w:pPr>
    </w:p>
    <w:p w14:paraId="19AE2E68" w14:textId="4A36F96A" w:rsidR="00AA4E21" w:rsidRPr="0065153E" w:rsidRDefault="00AA4E21" w:rsidP="00AA4E21">
      <w:pPr>
        <w:spacing w:after="0" w:line="240" w:lineRule="auto"/>
        <w:rPr>
          <w:rFonts w:ascii="Times New Roman" w:hAnsi="Times New Roman" w:cs="Times New Roman"/>
          <w:sz w:val="24"/>
          <w:szCs w:val="24"/>
        </w:rPr>
      </w:pPr>
    </w:p>
    <w:p w14:paraId="3A0B22BD" w14:textId="58406E39" w:rsidR="00AA4E21" w:rsidRPr="0065153E" w:rsidRDefault="00AA4E21" w:rsidP="00AA4E21">
      <w:pPr>
        <w:spacing w:after="0" w:line="240" w:lineRule="auto"/>
        <w:rPr>
          <w:rFonts w:ascii="Times New Roman" w:hAnsi="Times New Roman" w:cs="Times New Roman"/>
          <w:sz w:val="24"/>
          <w:szCs w:val="24"/>
        </w:rPr>
      </w:pPr>
    </w:p>
    <w:p w14:paraId="3AD15813" w14:textId="0C2CA2CD" w:rsidR="00AA4E21" w:rsidRPr="0065153E" w:rsidRDefault="00AA4E21" w:rsidP="00AA4E21">
      <w:pPr>
        <w:spacing w:after="0" w:line="240" w:lineRule="auto"/>
        <w:rPr>
          <w:rFonts w:ascii="Times New Roman" w:hAnsi="Times New Roman" w:cs="Times New Roman"/>
          <w:sz w:val="24"/>
          <w:szCs w:val="24"/>
        </w:rPr>
      </w:pPr>
    </w:p>
    <w:p w14:paraId="276E5A68" w14:textId="4F8F09A5" w:rsidR="00AA4E21" w:rsidRPr="0065153E" w:rsidRDefault="00AA4E21" w:rsidP="00AA4E21">
      <w:pPr>
        <w:spacing w:after="0" w:line="240" w:lineRule="auto"/>
        <w:rPr>
          <w:rFonts w:ascii="Times New Roman" w:hAnsi="Times New Roman" w:cs="Times New Roman"/>
          <w:sz w:val="24"/>
          <w:szCs w:val="24"/>
        </w:rPr>
      </w:pPr>
    </w:p>
    <w:p w14:paraId="3D71CBD1" w14:textId="51A4F8B3" w:rsidR="00AA4E21" w:rsidRPr="0065153E" w:rsidRDefault="00AA4E21" w:rsidP="00AA4E21">
      <w:pPr>
        <w:spacing w:after="0" w:line="240" w:lineRule="auto"/>
        <w:rPr>
          <w:rFonts w:ascii="Times New Roman" w:hAnsi="Times New Roman" w:cs="Times New Roman"/>
          <w:sz w:val="24"/>
          <w:szCs w:val="24"/>
        </w:rPr>
      </w:pPr>
    </w:p>
    <w:p w14:paraId="40E5DAD2" w14:textId="4D08846D" w:rsidR="00AA4E21" w:rsidRPr="0065153E" w:rsidRDefault="00AA4E21" w:rsidP="00AA4E21">
      <w:pPr>
        <w:spacing w:after="0" w:line="240" w:lineRule="auto"/>
        <w:rPr>
          <w:rFonts w:ascii="Times New Roman" w:hAnsi="Times New Roman" w:cs="Times New Roman"/>
          <w:sz w:val="24"/>
          <w:szCs w:val="24"/>
        </w:rPr>
      </w:pPr>
    </w:p>
    <w:p w14:paraId="5ACD3724" w14:textId="0FCD0FC5" w:rsidR="00AA4E21" w:rsidRPr="0065153E" w:rsidRDefault="00AA4E21" w:rsidP="00AA4E21">
      <w:pPr>
        <w:spacing w:after="0" w:line="240" w:lineRule="auto"/>
        <w:rPr>
          <w:rFonts w:ascii="Times New Roman" w:hAnsi="Times New Roman" w:cs="Times New Roman"/>
          <w:sz w:val="24"/>
          <w:szCs w:val="24"/>
        </w:rPr>
      </w:pPr>
    </w:p>
    <w:p w14:paraId="48E2B15D" w14:textId="3BBB0A7D" w:rsidR="00C472D3" w:rsidRPr="0065153E" w:rsidRDefault="00C472D3" w:rsidP="00AA4E21">
      <w:pPr>
        <w:spacing w:after="0" w:line="240" w:lineRule="auto"/>
        <w:rPr>
          <w:rFonts w:ascii="Times New Roman" w:hAnsi="Times New Roman" w:cs="Times New Roman"/>
          <w:sz w:val="24"/>
          <w:szCs w:val="24"/>
        </w:rPr>
      </w:pPr>
    </w:p>
    <w:p w14:paraId="118E1EC0" w14:textId="143E6E37" w:rsidR="00C472D3" w:rsidRPr="0065153E" w:rsidRDefault="00C472D3" w:rsidP="00AA4E21">
      <w:pPr>
        <w:spacing w:after="0" w:line="240" w:lineRule="auto"/>
        <w:rPr>
          <w:rFonts w:ascii="Times New Roman" w:hAnsi="Times New Roman" w:cs="Times New Roman"/>
          <w:sz w:val="24"/>
          <w:szCs w:val="24"/>
        </w:rPr>
      </w:pPr>
    </w:p>
    <w:p w14:paraId="3A16EBE1" w14:textId="1C63DD8C" w:rsidR="00C472D3" w:rsidRPr="0065153E" w:rsidRDefault="00C472D3" w:rsidP="00AA4E21">
      <w:pPr>
        <w:spacing w:after="0" w:line="240" w:lineRule="auto"/>
        <w:rPr>
          <w:rFonts w:ascii="Times New Roman" w:hAnsi="Times New Roman" w:cs="Times New Roman"/>
          <w:sz w:val="24"/>
          <w:szCs w:val="24"/>
        </w:rPr>
      </w:pPr>
    </w:p>
    <w:p w14:paraId="3E371049" w14:textId="6178A4D9" w:rsidR="00C472D3" w:rsidRPr="0065153E" w:rsidRDefault="00C472D3" w:rsidP="00AA4E21">
      <w:pPr>
        <w:spacing w:after="0" w:line="240" w:lineRule="auto"/>
        <w:rPr>
          <w:rFonts w:ascii="Times New Roman" w:hAnsi="Times New Roman" w:cs="Times New Roman"/>
          <w:sz w:val="24"/>
          <w:szCs w:val="24"/>
        </w:rPr>
      </w:pPr>
    </w:p>
    <w:p w14:paraId="6C58FAFC" w14:textId="2CA193CD" w:rsidR="00C472D3" w:rsidRPr="0065153E" w:rsidRDefault="00C472D3" w:rsidP="00AA4E21">
      <w:pPr>
        <w:spacing w:after="0" w:line="240" w:lineRule="auto"/>
        <w:rPr>
          <w:rFonts w:ascii="Times New Roman" w:hAnsi="Times New Roman" w:cs="Times New Roman"/>
          <w:sz w:val="24"/>
          <w:szCs w:val="24"/>
        </w:rPr>
      </w:pPr>
    </w:p>
    <w:p w14:paraId="4DAFFBDC" w14:textId="735DFF56" w:rsidR="00C472D3" w:rsidRPr="0065153E" w:rsidRDefault="00C472D3" w:rsidP="00AA4E21">
      <w:pPr>
        <w:spacing w:after="0" w:line="240" w:lineRule="auto"/>
        <w:rPr>
          <w:rFonts w:ascii="Times New Roman" w:hAnsi="Times New Roman" w:cs="Times New Roman"/>
          <w:sz w:val="24"/>
          <w:szCs w:val="24"/>
        </w:rPr>
      </w:pPr>
    </w:p>
    <w:p w14:paraId="78196CF7" w14:textId="02764123" w:rsidR="00C472D3" w:rsidRPr="0065153E" w:rsidRDefault="00C472D3" w:rsidP="00AA4E21">
      <w:pPr>
        <w:spacing w:after="0" w:line="240" w:lineRule="auto"/>
        <w:rPr>
          <w:rFonts w:ascii="Times New Roman" w:hAnsi="Times New Roman" w:cs="Times New Roman"/>
          <w:sz w:val="24"/>
          <w:szCs w:val="24"/>
        </w:rPr>
      </w:pPr>
    </w:p>
    <w:p w14:paraId="0DAD8381" w14:textId="33C30705" w:rsidR="00C472D3" w:rsidRDefault="00C472D3" w:rsidP="00AA4E21">
      <w:pPr>
        <w:spacing w:after="0" w:line="240" w:lineRule="auto"/>
        <w:rPr>
          <w:rFonts w:ascii="Times New Roman" w:hAnsi="Times New Roman" w:cs="Times New Roman"/>
          <w:sz w:val="24"/>
          <w:szCs w:val="24"/>
        </w:rPr>
      </w:pPr>
    </w:p>
    <w:p w14:paraId="5BF11C43" w14:textId="4BD62130" w:rsidR="00687E1F" w:rsidRDefault="00687E1F" w:rsidP="00AA4E21">
      <w:pPr>
        <w:spacing w:after="0" w:line="240" w:lineRule="auto"/>
        <w:rPr>
          <w:rFonts w:ascii="Times New Roman" w:hAnsi="Times New Roman" w:cs="Times New Roman"/>
          <w:sz w:val="24"/>
          <w:szCs w:val="24"/>
        </w:rPr>
      </w:pPr>
    </w:p>
    <w:p w14:paraId="70C40906" w14:textId="2B9B1C2C" w:rsidR="00687E1F" w:rsidRDefault="00687E1F" w:rsidP="00AA4E21">
      <w:pPr>
        <w:spacing w:after="0" w:line="240" w:lineRule="auto"/>
        <w:rPr>
          <w:rFonts w:ascii="Times New Roman" w:hAnsi="Times New Roman" w:cs="Times New Roman"/>
          <w:sz w:val="24"/>
          <w:szCs w:val="24"/>
        </w:rPr>
      </w:pPr>
    </w:p>
    <w:p w14:paraId="78949A86" w14:textId="77F8FF03" w:rsidR="00687E1F" w:rsidRDefault="00687E1F" w:rsidP="00AA4E21">
      <w:pPr>
        <w:spacing w:after="0" w:line="240" w:lineRule="auto"/>
        <w:rPr>
          <w:rFonts w:ascii="Times New Roman" w:hAnsi="Times New Roman" w:cs="Times New Roman"/>
          <w:sz w:val="24"/>
          <w:szCs w:val="24"/>
        </w:rPr>
      </w:pPr>
    </w:p>
    <w:p w14:paraId="265C0B81" w14:textId="34321F9E" w:rsidR="00687E1F" w:rsidRDefault="00687E1F" w:rsidP="00AA4E21">
      <w:pPr>
        <w:spacing w:after="0" w:line="240" w:lineRule="auto"/>
        <w:rPr>
          <w:rFonts w:ascii="Times New Roman" w:hAnsi="Times New Roman" w:cs="Times New Roman"/>
          <w:sz w:val="24"/>
          <w:szCs w:val="24"/>
        </w:rPr>
      </w:pPr>
    </w:p>
    <w:p w14:paraId="01F3BC61" w14:textId="7E8E8FC1" w:rsidR="00687E1F" w:rsidRDefault="00687E1F" w:rsidP="00AA4E21">
      <w:pPr>
        <w:spacing w:after="0" w:line="240" w:lineRule="auto"/>
        <w:rPr>
          <w:rFonts w:ascii="Times New Roman" w:hAnsi="Times New Roman" w:cs="Times New Roman"/>
          <w:sz w:val="24"/>
          <w:szCs w:val="24"/>
        </w:rPr>
      </w:pPr>
    </w:p>
    <w:p w14:paraId="3E2DDA00" w14:textId="0010F85D" w:rsidR="00687E1F" w:rsidRDefault="00687E1F" w:rsidP="00AA4E21">
      <w:pPr>
        <w:spacing w:after="0" w:line="240" w:lineRule="auto"/>
        <w:rPr>
          <w:rFonts w:ascii="Times New Roman" w:hAnsi="Times New Roman" w:cs="Times New Roman"/>
          <w:sz w:val="24"/>
          <w:szCs w:val="24"/>
        </w:rPr>
      </w:pPr>
    </w:p>
    <w:p w14:paraId="2614AA67" w14:textId="01DA081E" w:rsidR="00687E1F" w:rsidRDefault="00687E1F" w:rsidP="00AA4E21">
      <w:pPr>
        <w:spacing w:after="0" w:line="240" w:lineRule="auto"/>
        <w:rPr>
          <w:rFonts w:ascii="Times New Roman" w:hAnsi="Times New Roman" w:cs="Times New Roman"/>
          <w:sz w:val="24"/>
          <w:szCs w:val="24"/>
        </w:rPr>
      </w:pPr>
    </w:p>
    <w:p w14:paraId="247607B8" w14:textId="5F12E6C0" w:rsidR="00687E1F" w:rsidRDefault="00687E1F" w:rsidP="00AA4E21">
      <w:pPr>
        <w:spacing w:after="0" w:line="240" w:lineRule="auto"/>
        <w:rPr>
          <w:rFonts w:ascii="Times New Roman" w:hAnsi="Times New Roman" w:cs="Times New Roman"/>
          <w:sz w:val="24"/>
          <w:szCs w:val="24"/>
        </w:rPr>
      </w:pPr>
    </w:p>
    <w:p w14:paraId="732B3A79" w14:textId="5C6F3548" w:rsidR="00687E1F" w:rsidRDefault="00687E1F" w:rsidP="00AA4E21">
      <w:pPr>
        <w:spacing w:after="0" w:line="240" w:lineRule="auto"/>
        <w:rPr>
          <w:rFonts w:ascii="Times New Roman" w:hAnsi="Times New Roman" w:cs="Times New Roman"/>
          <w:sz w:val="24"/>
          <w:szCs w:val="24"/>
        </w:rPr>
      </w:pPr>
    </w:p>
    <w:p w14:paraId="315BF8C7" w14:textId="3063BA2B" w:rsidR="00687E1F" w:rsidRDefault="00687E1F" w:rsidP="00AA4E21">
      <w:pPr>
        <w:spacing w:after="0" w:line="240" w:lineRule="auto"/>
        <w:rPr>
          <w:rFonts w:ascii="Times New Roman" w:hAnsi="Times New Roman" w:cs="Times New Roman"/>
          <w:sz w:val="24"/>
          <w:szCs w:val="24"/>
        </w:rPr>
      </w:pPr>
    </w:p>
    <w:p w14:paraId="7CE9CF38" w14:textId="30BFA21D" w:rsidR="00687E1F" w:rsidRDefault="00687E1F" w:rsidP="00AA4E21">
      <w:pPr>
        <w:spacing w:after="0" w:line="240" w:lineRule="auto"/>
        <w:rPr>
          <w:rFonts w:ascii="Times New Roman" w:hAnsi="Times New Roman" w:cs="Times New Roman"/>
          <w:sz w:val="24"/>
          <w:szCs w:val="24"/>
        </w:rPr>
      </w:pPr>
    </w:p>
    <w:p w14:paraId="42BAF54C" w14:textId="77777777" w:rsidR="00687E1F" w:rsidRPr="0065153E" w:rsidRDefault="00687E1F" w:rsidP="00AA4E21">
      <w:pPr>
        <w:spacing w:after="0" w:line="240" w:lineRule="auto"/>
        <w:rPr>
          <w:rFonts w:ascii="Times New Roman" w:hAnsi="Times New Roman" w:cs="Times New Roman"/>
          <w:sz w:val="24"/>
          <w:szCs w:val="24"/>
        </w:rPr>
      </w:pPr>
    </w:p>
    <w:p w14:paraId="320BA4BF" w14:textId="20265BBF" w:rsidR="00AA4E21" w:rsidRPr="0065153E" w:rsidRDefault="00AA4E21" w:rsidP="00C472D3">
      <w:pPr>
        <w:spacing w:after="0" w:line="240" w:lineRule="auto"/>
        <w:jc w:val="center"/>
        <w:rPr>
          <w:rFonts w:ascii="Times New Roman" w:hAnsi="Times New Roman" w:cs="Times New Roman"/>
          <w:b/>
          <w:bCs/>
          <w:sz w:val="24"/>
          <w:szCs w:val="24"/>
        </w:rPr>
      </w:pPr>
      <w:r w:rsidRPr="0065153E">
        <w:rPr>
          <w:rFonts w:ascii="Times New Roman" w:hAnsi="Times New Roman" w:cs="Times New Roman"/>
          <w:b/>
          <w:bCs/>
          <w:sz w:val="24"/>
          <w:szCs w:val="24"/>
        </w:rPr>
        <w:lastRenderedPageBreak/>
        <w:t>CHAPTER 1</w:t>
      </w:r>
    </w:p>
    <w:p w14:paraId="7A9A6BD3" w14:textId="77777777" w:rsidR="00AA4E21" w:rsidRPr="0065153E" w:rsidRDefault="00AA4E21" w:rsidP="00AA4E21">
      <w:pPr>
        <w:spacing w:after="0" w:line="240" w:lineRule="auto"/>
        <w:rPr>
          <w:rFonts w:ascii="Times New Roman" w:hAnsi="Times New Roman" w:cs="Times New Roman"/>
          <w:sz w:val="24"/>
          <w:szCs w:val="24"/>
        </w:rPr>
      </w:pPr>
    </w:p>
    <w:p w14:paraId="6AB0AB92" w14:textId="233F5039" w:rsidR="00C472D3" w:rsidRPr="0065153E" w:rsidRDefault="006C0A4C" w:rsidP="00C472D3">
      <w:pPr>
        <w:widowControl w:val="0"/>
        <w:spacing w:line="276" w:lineRule="auto"/>
        <w:jc w:val="center"/>
        <w:rPr>
          <w:rFonts w:ascii="Times New Roman" w:hAnsi="Times New Roman" w:cs="Times New Roman"/>
          <w:b/>
          <w:sz w:val="24"/>
          <w:szCs w:val="24"/>
        </w:rPr>
      </w:pPr>
      <w:r w:rsidRPr="0065153E">
        <w:rPr>
          <w:rFonts w:ascii="Times New Roman" w:hAnsi="Times New Roman" w:cs="Times New Roman"/>
          <w:b/>
          <w:sz w:val="24"/>
          <w:szCs w:val="24"/>
        </w:rPr>
        <w:t>E</w:t>
      </w:r>
      <w:r w:rsidR="00C472D3" w:rsidRPr="0065153E">
        <w:rPr>
          <w:rFonts w:ascii="Times New Roman" w:hAnsi="Times New Roman" w:cs="Times New Roman"/>
          <w:b/>
          <w:sz w:val="24"/>
          <w:szCs w:val="24"/>
        </w:rPr>
        <w:t>ffects of climate and land cover change on forest songbirds of the Appalachian Mountains</w:t>
      </w:r>
      <w:r w:rsidR="00E25B10" w:rsidRPr="0065153E">
        <w:rPr>
          <w:rFonts w:ascii="Times New Roman" w:hAnsi="Times New Roman" w:cs="Times New Roman"/>
          <w:b/>
          <w:sz w:val="24"/>
          <w:szCs w:val="24"/>
        </w:rPr>
        <w:t>: A literature review and case study</w:t>
      </w:r>
    </w:p>
    <w:p w14:paraId="55FB2C84" w14:textId="4C59E88F" w:rsidR="00081212" w:rsidRPr="0065153E" w:rsidRDefault="009F0352" w:rsidP="009F0352">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Hannah L. Clipp</w:t>
      </w:r>
      <w:r w:rsidR="00A03F22" w:rsidRPr="0065153E">
        <w:rPr>
          <w:rFonts w:ascii="Times New Roman" w:hAnsi="Times New Roman" w:cs="Times New Roman"/>
          <w:sz w:val="24"/>
          <w:szCs w:val="24"/>
          <w:vertAlign w:val="superscript"/>
        </w:rPr>
        <w:t>1,2</w:t>
      </w:r>
      <w:r w:rsidRPr="0065153E">
        <w:rPr>
          <w:rFonts w:ascii="Times New Roman" w:hAnsi="Times New Roman" w:cs="Times New Roman"/>
          <w:sz w:val="24"/>
          <w:szCs w:val="24"/>
        </w:rPr>
        <w:t>, Christopher T. Rota</w:t>
      </w:r>
      <w:r w:rsidR="00A03F22" w:rsidRPr="0065153E">
        <w:rPr>
          <w:rFonts w:ascii="Times New Roman" w:hAnsi="Times New Roman" w:cs="Times New Roman"/>
          <w:sz w:val="24"/>
          <w:szCs w:val="24"/>
          <w:vertAlign w:val="superscript"/>
        </w:rPr>
        <w:t>1</w:t>
      </w:r>
      <w:r w:rsidRPr="0065153E">
        <w:rPr>
          <w:rFonts w:ascii="Times New Roman" w:hAnsi="Times New Roman" w:cs="Times New Roman"/>
          <w:sz w:val="24"/>
          <w:szCs w:val="24"/>
        </w:rPr>
        <w:t>, Stephen P. Matthews</w:t>
      </w:r>
      <w:r w:rsidR="00A03F22" w:rsidRPr="0065153E">
        <w:rPr>
          <w:rFonts w:ascii="Times New Roman" w:hAnsi="Times New Roman" w:cs="Times New Roman"/>
          <w:sz w:val="24"/>
          <w:szCs w:val="24"/>
          <w:vertAlign w:val="superscript"/>
        </w:rPr>
        <w:t>3</w:t>
      </w:r>
      <w:r w:rsidRPr="0065153E">
        <w:rPr>
          <w:rFonts w:ascii="Times New Roman" w:hAnsi="Times New Roman" w:cs="Times New Roman"/>
          <w:sz w:val="24"/>
          <w:szCs w:val="24"/>
        </w:rPr>
        <w:t>, and Petra B. Wood</w:t>
      </w:r>
      <w:r w:rsidR="00A03F22" w:rsidRPr="0065153E">
        <w:rPr>
          <w:rFonts w:ascii="Times New Roman" w:hAnsi="Times New Roman" w:cs="Times New Roman"/>
          <w:sz w:val="24"/>
          <w:szCs w:val="24"/>
          <w:vertAlign w:val="superscript"/>
        </w:rPr>
        <w:t>1,2,4</w:t>
      </w:r>
    </w:p>
    <w:p w14:paraId="7851304C" w14:textId="5DB6CE44" w:rsidR="00A03F22" w:rsidRPr="0065153E" w:rsidRDefault="00A03F22" w:rsidP="009F0352">
      <w:pPr>
        <w:spacing w:after="0" w:line="240" w:lineRule="auto"/>
        <w:jc w:val="center"/>
        <w:rPr>
          <w:rFonts w:ascii="Times New Roman" w:hAnsi="Times New Roman" w:cs="Times New Roman"/>
          <w:sz w:val="24"/>
          <w:szCs w:val="24"/>
        </w:rPr>
      </w:pPr>
    </w:p>
    <w:p w14:paraId="4913EDE1" w14:textId="1279F022" w:rsidR="00A03F22" w:rsidRPr="0065153E" w:rsidRDefault="00A03F22" w:rsidP="00A03F22">
      <w:pPr>
        <w:spacing w:after="0" w:line="240" w:lineRule="auto"/>
        <w:jc w:val="center"/>
        <w:rPr>
          <w:rFonts w:ascii="Times New Roman" w:hAnsi="Times New Roman" w:cs="Times New Roman"/>
          <w:i/>
          <w:iCs/>
          <w:sz w:val="24"/>
          <w:szCs w:val="24"/>
        </w:rPr>
      </w:pPr>
      <w:r w:rsidRPr="0065153E">
        <w:rPr>
          <w:rFonts w:ascii="Times New Roman" w:hAnsi="Times New Roman" w:cs="Times New Roman"/>
          <w:i/>
          <w:iCs/>
          <w:sz w:val="24"/>
          <w:szCs w:val="24"/>
          <w:vertAlign w:val="superscript"/>
        </w:rPr>
        <w:t>1</w:t>
      </w:r>
      <w:r w:rsidRPr="0065153E">
        <w:rPr>
          <w:rFonts w:ascii="Times New Roman" w:hAnsi="Times New Roman" w:cs="Times New Roman"/>
          <w:i/>
          <w:iCs/>
          <w:sz w:val="24"/>
          <w:szCs w:val="24"/>
        </w:rPr>
        <w:t>West Virginia University Division of Forestry and Natural Resources</w:t>
      </w:r>
    </w:p>
    <w:p w14:paraId="4E0F1470" w14:textId="4FBAB601" w:rsidR="00A03F22" w:rsidRPr="0065153E" w:rsidRDefault="00A03F22" w:rsidP="00A03F22">
      <w:pPr>
        <w:spacing w:after="0" w:line="240" w:lineRule="auto"/>
        <w:jc w:val="center"/>
        <w:rPr>
          <w:rFonts w:ascii="Times New Roman" w:hAnsi="Times New Roman" w:cs="Times New Roman"/>
          <w:i/>
          <w:iCs/>
          <w:sz w:val="24"/>
          <w:szCs w:val="24"/>
        </w:rPr>
      </w:pPr>
      <w:r w:rsidRPr="0065153E">
        <w:rPr>
          <w:rFonts w:ascii="Times New Roman" w:hAnsi="Times New Roman" w:cs="Times New Roman"/>
          <w:i/>
          <w:iCs/>
          <w:sz w:val="24"/>
          <w:szCs w:val="24"/>
          <w:vertAlign w:val="superscript"/>
        </w:rPr>
        <w:t>2</w:t>
      </w:r>
      <w:r w:rsidRPr="0065153E">
        <w:rPr>
          <w:rFonts w:ascii="Times New Roman" w:hAnsi="Times New Roman" w:cs="Times New Roman"/>
          <w:i/>
          <w:iCs/>
          <w:sz w:val="24"/>
          <w:szCs w:val="24"/>
        </w:rPr>
        <w:t>West Virginia Cooperative Fish and Wildlife Research Unit</w:t>
      </w:r>
    </w:p>
    <w:p w14:paraId="48E5168F" w14:textId="1C7B0FCA" w:rsidR="00A03F22" w:rsidRPr="0065153E" w:rsidRDefault="00A03F22" w:rsidP="00A03F22">
      <w:pPr>
        <w:spacing w:after="0" w:line="240" w:lineRule="auto"/>
        <w:jc w:val="center"/>
        <w:rPr>
          <w:rFonts w:ascii="Times New Roman" w:hAnsi="Times New Roman" w:cs="Times New Roman"/>
          <w:i/>
          <w:iCs/>
          <w:sz w:val="24"/>
          <w:szCs w:val="24"/>
        </w:rPr>
      </w:pPr>
      <w:r w:rsidRPr="0065153E">
        <w:rPr>
          <w:rFonts w:ascii="Times New Roman" w:hAnsi="Times New Roman" w:cs="Times New Roman"/>
          <w:i/>
          <w:iCs/>
          <w:sz w:val="24"/>
          <w:szCs w:val="24"/>
          <w:vertAlign w:val="superscript"/>
        </w:rPr>
        <w:t>3</w:t>
      </w:r>
      <w:r w:rsidRPr="0065153E">
        <w:rPr>
          <w:rFonts w:ascii="Times New Roman" w:hAnsi="Times New Roman" w:cs="Times New Roman"/>
          <w:i/>
          <w:iCs/>
          <w:sz w:val="24"/>
          <w:szCs w:val="24"/>
        </w:rPr>
        <w:t>USDA Forest Service Northern Research Station</w:t>
      </w:r>
    </w:p>
    <w:p w14:paraId="38197826" w14:textId="022F97F3" w:rsidR="00A03F22" w:rsidRPr="0065153E" w:rsidRDefault="00A03F22" w:rsidP="00A03F22">
      <w:pPr>
        <w:spacing w:after="0" w:line="240" w:lineRule="auto"/>
        <w:jc w:val="center"/>
        <w:rPr>
          <w:rFonts w:ascii="Times New Roman" w:hAnsi="Times New Roman" w:cs="Times New Roman"/>
          <w:i/>
          <w:iCs/>
          <w:sz w:val="24"/>
          <w:szCs w:val="24"/>
        </w:rPr>
      </w:pPr>
      <w:r w:rsidRPr="0065153E">
        <w:rPr>
          <w:rFonts w:ascii="Times New Roman" w:hAnsi="Times New Roman" w:cs="Times New Roman"/>
          <w:i/>
          <w:iCs/>
          <w:sz w:val="24"/>
          <w:szCs w:val="24"/>
          <w:vertAlign w:val="superscript"/>
        </w:rPr>
        <w:t>4</w:t>
      </w:r>
      <w:r w:rsidRPr="0065153E">
        <w:rPr>
          <w:rFonts w:ascii="Times New Roman" w:hAnsi="Times New Roman" w:cs="Times New Roman"/>
          <w:i/>
          <w:iCs/>
          <w:sz w:val="24"/>
          <w:szCs w:val="24"/>
        </w:rPr>
        <w:t>US Geological Survey</w:t>
      </w:r>
    </w:p>
    <w:p w14:paraId="644D1242" w14:textId="7BC2671F" w:rsidR="009F0352" w:rsidRPr="0065153E" w:rsidRDefault="009F0352" w:rsidP="00AA4E21">
      <w:pPr>
        <w:spacing w:after="0" w:line="240" w:lineRule="auto"/>
        <w:rPr>
          <w:rFonts w:ascii="Times New Roman" w:hAnsi="Times New Roman" w:cs="Times New Roman"/>
          <w:sz w:val="24"/>
          <w:szCs w:val="24"/>
        </w:rPr>
      </w:pPr>
    </w:p>
    <w:p w14:paraId="6BFB1C86" w14:textId="77777777" w:rsidR="009F0352" w:rsidRPr="0065153E" w:rsidRDefault="009F0352" w:rsidP="00AA4E21">
      <w:pPr>
        <w:spacing w:after="0" w:line="240" w:lineRule="auto"/>
        <w:rPr>
          <w:rFonts w:ascii="Times New Roman" w:hAnsi="Times New Roman" w:cs="Times New Roman"/>
          <w:sz w:val="24"/>
          <w:szCs w:val="24"/>
        </w:rPr>
      </w:pPr>
    </w:p>
    <w:p w14:paraId="16B98299" w14:textId="21F44157" w:rsidR="00081212" w:rsidRPr="0065153E" w:rsidRDefault="003D46EE" w:rsidP="00AA4E21">
      <w:pPr>
        <w:spacing w:after="0" w:line="240" w:lineRule="auto"/>
        <w:rPr>
          <w:rFonts w:ascii="Times New Roman" w:hAnsi="Times New Roman" w:cs="Times New Roman"/>
          <w:b/>
          <w:bCs/>
          <w:caps/>
          <w:sz w:val="24"/>
          <w:szCs w:val="24"/>
        </w:rPr>
      </w:pPr>
      <w:r w:rsidRPr="0065153E">
        <w:rPr>
          <w:rFonts w:ascii="Times New Roman" w:hAnsi="Times New Roman" w:cs="Times New Roman"/>
          <w:b/>
          <w:bCs/>
          <w:caps/>
          <w:sz w:val="24"/>
          <w:szCs w:val="24"/>
        </w:rPr>
        <w:t>Introduction</w:t>
      </w:r>
    </w:p>
    <w:p w14:paraId="05E0896E" w14:textId="454C3CB1" w:rsidR="00C472D3" w:rsidRPr="0065153E" w:rsidRDefault="00C472D3" w:rsidP="00AA4E21">
      <w:pPr>
        <w:spacing w:after="0" w:line="240" w:lineRule="auto"/>
        <w:rPr>
          <w:rFonts w:ascii="Times New Roman" w:hAnsi="Times New Roman" w:cs="Times New Roman"/>
          <w:sz w:val="24"/>
          <w:szCs w:val="24"/>
        </w:rPr>
      </w:pPr>
    </w:p>
    <w:p w14:paraId="06C9CE87" w14:textId="22C40426" w:rsidR="00314504" w:rsidRPr="0065153E" w:rsidRDefault="00EC4E8F" w:rsidP="00314504">
      <w:pPr>
        <w:widowControl w:val="0"/>
        <w:spacing w:line="276" w:lineRule="auto"/>
        <w:rPr>
          <w:rFonts w:ascii="Times New Roman" w:hAnsi="Times New Roman" w:cs="Times New Roman"/>
          <w:b/>
          <w:bCs/>
          <w:iCs/>
          <w:sz w:val="24"/>
          <w:szCs w:val="24"/>
        </w:rPr>
      </w:pPr>
      <w:r w:rsidRPr="0065153E">
        <w:rPr>
          <w:rFonts w:ascii="Times New Roman" w:hAnsi="Times New Roman" w:cs="Times New Roman"/>
          <w:b/>
          <w:bCs/>
          <w:iCs/>
          <w:sz w:val="24"/>
          <w:szCs w:val="24"/>
        </w:rPr>
        <w:t>G</w:t>
      </w:r>
      <w:r w:rsidR="00314504" w:rsidRPr="0065153E">
        <w:rPr>
          <w:rFonts w:ascii="Times New Roman" w:hAnsi="Times New Roman" w:cs="Times New Roman"/>
          <w:b/>
          <w:bCs/>
          <w:iCs/>
          <w:sz w:val="24"/>
          <w:szCs w:val="24"/>
        </w:rPr>
        <w:t>lobal climate change</w:t>
      </w:r>
      <w:r w:rsidR="00FA2D37" w:rsidRPr="0065153E">
        <w:rPr>
          <w:rFonts w:ascii="Times New Roman" w:hAnsi="Times New Roman" w:cs="Times New Roman"/>
          <w:b/>
          <w:bCs/>
          <w:iCs/>
          <w:sz w:val="24"/>
          <w:szCs w:val="24"/>
        </w:rPr>
        <w:t xml:space="preserve"> effects on birds</w:t>
      </w:r>
    </w:p>
    <w:p w14:paraId="0704D71B" w14:textId="77777777" w:rsidR="00314504" w:rsidRPr="0065153E" w:rsidRDefault="00314504" w:rsidP="00314504">
      <w:pPr>
        <w:spacing w:line="276" w:lineRule="auto"/>
        <w:ind w:firstLine="720"/>
        <w:rPr>
          <w:rFonts w:ascii="Times New Roman" w:hAnsi="Times New Roman" w:cs="Times New Roman"/>
          <w:sz w:val="24"/>
        </w:rPr>
      </w:pPr>
      <w:r w:rsidRPr="0065153E">
        <w:rPr>
          <w:rFonts w:ascii="Times New Roman" w:hAnsi="Times New Roman" w:cs="Times New Roman"/>
          <w:sz w:val="24"/>
        </w:rPr>
        <w:t>Global climate change refers to the unprecedented rate of increase in Earth’s surface temperature during the 20</w:t>
      </w:r>
      <w:r w:rsidRPr="0065153E">
        <w:rPr>
          <w:rFonts w:ascii="Times New Roman" w:hAnsi="Times New Roman" w:cs="Times New Roman"/>
          <w:sz w:val="24"/>
          <w:vertAlign w:val="superscript"/>
        </w:rPr>
        <w:t>th</w:t>
      </w:r>
      <w:r w:rsidRPr="0065153E">
        <w:rPr>
          <w:rFonts w:ascii="Times New Roman" w:hAnsi="Times New Roman" w:cs="Times New Roman"/>
          <w:sz w:val="24"/>
        </w:rPr>
        <w:t xml:space="preserve"> and 21</w:t>
      </w:r>
      <w:r w:rsidRPr="0065153E">
        <w:rPr>
          <w:rFonts w:ascii="Times New Roman" w:hAnsi="Times New Roman" w:cs="Times New Roman"/>
          <w:sz w:val="24"/>
          <w:vertAlign w:val="superscript"/>
        </w:rPr>
        <w:t>st</w:t>
      </w:r>
      <w:r w:rsidRPr="0065153E">
        <w:rPr>
          <w:rFonts w:ascii="Times New Roman" w:hAnsi="Times New Roman" w:cs="Times New Roman"/>
          <w:sz w:val="24"/>
        </w:rPr>
        <w:t xml:space="preserve"> centuries, due primarily to human activity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{"citationItems":[{"id":"ITEM-1","itemData":{"DOI":"10.1126/science.1090228","ISBN":"0036-8075","ISSN":"00368075","PMID":"14657489","abstract":"Modern climate change is dominated by human influences, which are now large enough to exceed the bounds of natural variability. The main source of global climate change is human-induced changes in atmospheric composition. These perturbations primarily result from emissions associated with energy use, but on local and regional scales, urbanization and land use changes are also important. Although there has been progress in monitoring and understanding climate change, there remain many scientific, technical, and institutional impediments to precisely planning for, adapting to, and mitigating the effects of climate change. There is still considerable uncertainty about the rates of change that can be expected, but it is clear that these changes will be increasingly manifested in important and tangible ways, such as changes in extremes of temperature and precipitation, decreases in seasonal and perennial snow and ice extent, and sea level rise. Anthropogenic climate change is now likely to continue for many centuries. We are venturing into the unknown with climate, and its associated impacts could be quite disruptive.","author":[{"dropping-particle":"","family":"Karl","given":"Thomas R","non-dropping-particle":"","parse-names":false,"suffix":""},{"dropping-particle":"","family":"Trenberth","given":"Kevin E","non-dropping-particle":"","parse-names":false,"suffix":""}],"container-title":"Science","id":"ITEM-1","issue":"5651","issued":{"date-parts":[["2003","12","5"]]},"page":"1719-1723","publisher":"American Association for the Advancement of Science","title":"Modern global climate change","type":"article-journal","volume":"302"},"uris":["http://www.mendeley.com/documents/?uuid=81cdd590-3c46-3e64-be65-0dbb7697d135"]}],"mendeley":{"formattedCitation":"(Karl and Trenberth 2003)","plainTextFormattedCitation":"(Karl and Trenberth 2003)","previouslyFormattedCitation":"(Karl and Trenberth 2003)"},"properties":{"noteIndex":0},"schema":"https://github.com/citation-style-language/schema/raw/master/csl-citation.json"}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(Karl and Trenberth 2003)</w:t>
      </w:r>
      <w:r w:rsidRPr="0065153E">
        <w:rPr>
          <w:rFonts w:ascii="Times New Roman" w:hAnsi="Times New Roman" w:cs="Times New Roman"/>
          <w:sz w:val="24"/>
        </w:rPr>
        <w:fldChar w:fldCharType="end"/>
      </w:r>
      <w:r w:rsidRPr="0065153E">
        <w:rPr>
          <w:rFonts w:ascii="Times New Roman" w:hAnsi="Times New Roman" w:cs="Times New Roman"/>
          <w:sz w:val="24"/>
        </w:rPr>
        <w:t xml:space="preserve">. Implicated as a factor in declines of avian populations, global climate change can impact birds directly and indirectly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10.1007/978-3-319-91689-7_12","author":[{"dropping-particle":"","family":"Trautmann","given":"Sven","non-dropping-particle":"","parse-names":false,"suffix":""}],"chapter-number":"12","id":"ITEM-1","issued":{"date-parts":[["2018"]]},"page":"217-234","publisher":"Springer, Cham","title":"Climate change impacts on bird species","type":"chapter"},"uris":["http://www.mendeley.com/documents/?uuid=d5e6a39a-73b0-353d-8d15-dd6a82c8aedb"]}],"mendeley":{"formattedCitation":"(Trautmann 2018)","plainTextFormattedCitation":"(Trautmann 2018)","previouslyFormattedCitation":"(Trautmann 2018)"},"properties":{"noteIndex":0},"schema":"https://github.com/citation-style-language/schema/raw/master/csl-citation.json"}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(Trautmann 2018)</w:t>
      </w:r>
      <w:r w:rsidRPr="0065153E">
        <w:rPr>
          <w:rFonts w:ascii="Times New Roman" w:hAnsi="Times New Roman" w:cs="Times New Roman"/>
          <w:sz w:val="24"/>
        </w:rPr>
        <w:fldChar w:fldCharType="end"/>
      </w:r>
      <w:r w:rsidRPr="0065153E">
        <w:rPr>
          <w:rFonts w:ascii="Times New Roman" w:hAnsi="Times New Roman" w:cs="Times New Roman"/>
          <w:sz w:val="24"/>
        </w:rPr>
        <w:t xml:space="preserve">. The increasing frequency and intensity of storms can kill migrating birds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{"citationItems":[{"id":"ITEM-1","itemData":{"ISBN":"201801:40:21","PMID":"558","abstract":"Roadside occurrence and mortality of scarlet tanagers [Piranga olivacea] and other insectivorous birds are described in relation to unseasonably cold wet weather in late May 1974 in New Hampshire and Vermont [USA]. More tanagers were observed in 41 roadside surveys than individuals of all other species combined, and 83.5% of the dead birds found were scarlet tanagers. Total numbers of tanagers observed per hour of travel were greater along interstate roads than on secondary highways. The percentage of live tanagers on the roadsides decreased by mid-day. Reduced availability of forest insects because of persistent rains and cool temperatures is considered to be the prime reason for tanagers shifting from forest habitats to roadside and lawn areas whether they could obtain food such as ants and earthworms more readily. Tanagers may have been forced to desert their normal forest habitat sooner than other insectivorous species because of their relatively large body size, heavy reliance on large adult insects and high absolute metabolic requirements. The local scarlet tanager breeding populations in the Hubbard Brook forest declined by 33% in 1974 over the previous year and by 67% in 1975 and 1976 over the 1969-1973 average, suggesting a possible long term effect of this period of heavy mortality.","author":[{"dropping-particle":"","family":"Zumeta","given":"David C","non-dropping-particle":"","parse-names":false,"suffix":""},{"dropping-particle":"","family":"Holmes","given":"Richard T","non-dropping-particle":"","parse-names":false,"suffix":""}],"container-title":"Wilson Bulletin","id":"ITEM-1","issue":"4","issued":{"date-parts":[["1978"]]},"page":"575-586","title":"Habitat shift and roadside mortality of scarlet tanagers during a cold wet New England spring","type":"article-journal","volume":"90"},"uris":["http://www.mendeley.com/documents/?uuid=e3e226ac-6852-34b5-ac53-b31dc58bb06d"]},{"id":"ITEM-2","itemData":{"DOI":"10.1111/j.1474-919X.2007.00704.x","ISBN":"0019-1019","ISSN":"00191019","PMID":"2529","abstract":"A major perceived cost of migration in birds is the associated mortality. This mortality has proved difficult to measure and separate from mortality during stationary periods of the annual cycle. This paper reviews some major recorded mortality incidents among migratory birds attributed to inclement weather and other factors, including: (1) in-flight losses, caused by storms and other adverse weather en route, usually over water; (2) unseasonable cold weather soon after arrival in breeding areas; and (3) unseasonable cold weather before departure from breeding areas. Cold weather often kills migrants in their breeding areas, but not the local resident species which can better withstand it at those times. For migrants, cold and snow act to cut off the food supply, and can have a major selective effect on the seasonal timing of migration. Records of in-flight weather-induced mortality, involving up to hundreds or thousands of birds at a time, have affected mainly small passerines, but also larger birds, including eagles and swans. Most occurred in conditions of mist, rain or snow storms, and some involved nocturnal collisions with illuminated masts and other tall structures. Records of post-arrival mortality in breeding areas have involved mainly small insectivores (especially hirundines), but also waders and waterfowl. Such incidents, associated with cold and snow, have reduced local breeding densities from the previous year by 25-90%, depending on species and area, with up to several years required for recovery. Records of pre-departure mortality on breeding areas have mainly affected hirundines. Two major incidents in central Europe in September 1931 and 1974 killed hundreds of thousands, or even millions, of swallows and martins. After the latter incident, House Martin Delichon urbicum populations in Switzerland the following year were reduced by an estimated 25-30%. Such climatic extremes that occurred in spring or late summer in particular parts of the breeding range have been recorded at approximate mean frequencies of 2-10 per century. Average daily mortality in many bird species can clearly be much greater during migration periods than during stationary periods. Despite the heavy losses of birds on migration, it may be assumed that migration persists in the long term because the fitness costs (in terms of associated mortality) are more than offset by the fitness benefits (in terms of improved overall survival and breeding success) that accrue fro…","author":[{"dropping-particle":"","family":"Newton","given":"I.","non-dropping-particle":"","parse-names":false,"suffix":""}],"container-title":"Ibis","id":"ITEM-2","issue":"3","issued":{"date-parts":[["2007","5","15"]]},"page":"453-467","title":"Weather-related mass-mortality events in migrants","type":"article-journal","volume":"149"},"uris":["http://www.mendeley.com/documents/?uuid=fcf2a6d0-ec97-34c0-8bba-971ef8226af3"]}],"mendeley":{"formattedCitation":"(Zumeta and Holmes 1978, Newton 2007)","plainTextFormattedCitation":"(Zumeta and Holmes 1978, Newton 2007)","previouslyFormattedCitation":"(Zumeta and Holmes 1978, Newton 2007)"},"properties":{"noteIndex":0},"schema":"https://github.com/citation-style-language/schema/raw/master/csl-citation.json"}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(Zumeta and Holmes 1978, Newton 2007)</w:t>
      </w:r>
      <w:r w:rsidRPr="0065153E">
        <w:rPr>
          <w:rFonts w:ascii="Times New Roman" w:hAnsi="Times New Roman" w:cs="Times New Roman"/>
          <w:sz w:val="24"/>
        </w:rPr>
        <w:fldChar w:fldCharType="end"/>
      </w:r>
      <w:r w:rsidRPr="0065153E">
        <w:rPr>
          <w:rFonts w:ascii="Times New Roman" w:hAnsi="Times New Roman" w:cs="Times New Roman"/>
          <w:sz w:val="24"/>
        </w:rPr>
        <w:t xml:space="preserve">, while temperature can interact with landscape factors to lower songbird productivity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{"citationItems":[{"id":"ITEM-1","itemData":{"DOI":"10.1111/gcb.12117","ISBN":"1365-2486","ISSN":"13652486","PMID":"23504884","abstract":"Increased temperatures and more extreme weather patterns associated with global climate change can interact with other factors that regulate animal populations, but many climate change studies do not incorporate other threats to wildlife in their analyses. We used 20 years of nest-monitoring data from study sites across a gradient of habitat fragmentation in Missouri, USA, to investigate the relative influence of weather variables (temperature and precipitation) and landscape factors (forest cover and edge density) on the number of young produced per nest attempt (i.e., productivity) for three species of songbirds. We detected a strong forest cover × temperature interaction for the Acadian Flycatcher (Empidonax virescens) on productivity. Greater forest cover resulted in greater productivity because of reduced brood parasitism and increased nest survival, whereas greater temperatures reduced productivity in highly forested landscapes because of increased nest predation but had no effect in less forested landscapes. The Indigo Bunting (Passerina cyanea) exhibited a similar pattern, albeit with a marginal forest cover × temperature interaction. By contrast, productivity of the Northern Cardinal (Cardinalis cardinalis) was not influenced by landscape effects or temperature. Our results highlight a potential difficulty of managing wildlife in response to global change such as habitat fragmentation and climate warming, as the habitat associated with the greatest productivity for flycatchers was also that most negatively influenced by high temperatures. The influence of high temperatures on nest predation (and therefore, nest predators) underscores the need to acknowledge the potential complexity of species' responses to climate change by incorporating a more thorough consideration of community ecology in the development of models of climate impacts on wildlife.","author":[{"dropping-particle":"","family":"Cox","given":"W. Andrew","non-dropping-particle":"","parse-names":false,"suffix":""},{"dropping-particle":"","family":"Thompson","given":"Frank R.","non-dropping-particle":"","parse-names":false,"suffix":""},{"dropping-particle":"","family":"Reidy","given":"Jennifer L.","non-dropping-particle":"","parse-names":false,"suffix":""},{"dropping-particle":"","family":"Faaborg","given":"John","non-dropping-particle":"","parse-names":false,"suffix":""}],"container-title":"Global Change Biology","id":"ITEM-1","issue":"4","issued":{"date-parts":[["2013","4","1"]]},"page":"1064-1074","publisher":"John Wiley &amp; Sons, Ltd (10.1111)","title":"Temperature can interact with landscape factors to affect songbird productivity","type":"article-journal","volume":"19"},"uris":["http://www.mendeley.com/documents/?uuid=e1e54205-917c-3327-ad93-cf5dd97cbf34"]}],"mendeley":{"formattedCitation":"(Cox et al. 2013&lt;i&gt;a&lt;/i&gt;)","plainTextFormattedCitation":"(Cox et al. 2013a)","previouslyFormattedCitation":"(Cox et al. 2013&lt;i&gt;a&lt;/i&gt;)"},"properties":{"noteIndex":0},"schema":"https://github.com/citation-style-language/schema/raw/master/csl-citation.json"}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(Cox et al. 2013</w:t>
      </w:r>
      <w:r w:rsidRPr="0065153E">
        <w:rPr>
          <w:rFonts w:ascii="Times New Roman" w:hAnsi="Times New Roman" w:cs="Times New Roman"/>
          <w:i/>
          <w:noProof/>
          <w:sz w:val="24"/>
        </w:rPr>
        <w:t>a</w:t>
      </w:r>
      <w:r w:rsidRPr="0065153E">
        <w:rPr>
          <w:rFonts w:ascii="Times New Roman" w:hAnsi="Times New Roman" w:cs="Times New Roman"/>
          <w:noProof/>
          <w:sz w:val="24"/>
        </w:rPr>
        <w:t>)</w:t>
      </w:r>
      <w:r w:rsidRPr="0065153E">
        <w:rPr>
          <w:rFonts w:ascii="Times New Roman" w:hAnsi="Times New Roman" w:cs="Times New Roman"/>
          <w:sz w:val="24"/>
        </w:rPr>
        <w:fldChar w:fldCharType="end"/>
      </w:r>
      <w:r w:rsidRPr="0065153E">
        <w:rPr>
          <w:rFonts w:ascii="Times New Roman" w:hAnsi="Times New Roman" w:cs="Times New Roman"/>
          <w:sz w:val="24"/>
        </w:rPr>
        <w:t xml:space="preserve">. Increasing temperatures may also elevate rates of nest predation by snakes and birds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{"citationItems":[{"id":"ITEM-1","itemData":{"DOI":"10.1525/auk.2013.13033","author":[{"dropping-particle":"","family":"Cox","given":"W. Andrew","non-dropping-particle":"","parse-names":false,"suffix":""},{"dropping-particle":"","family":"Thompson III","given":"F R","non-dropping-particle":"","parse-names":false,"suffix":""},{"dropping-particle":"","family":"Reidy","given":"J L","non-dropping-particle":"","parse-names":false,"suffix":""}],"container-title":"The Auk","id":"ITEM-1","issue":"4","issued":{"date-parts":[["2013"]]},"page":"784-790","title":"The effects of temperature on nest predation by mammals, birds, and snakes","type":"article-journal","volume":"130"},"uris":["http://www.mendeley.com/documents/?uuid=35c571b5-1bdb-31d0-8a81-9770d273f161"]}],"mendeley":{"formattedCitation":"(Cox et al. 2013&lt;i&gt;b&lt;/i&gt;)","plainTextFormattedCitation":"(Cox et al. 2013b)","previouslyFormattedCitation":"(Cox et al. 2013&lt;i&gt;b&lt;/i&gt;)"},"properties":{"noteIndex":0},"schema":"https://github.com/citation-style-language/schema/raw/master/csl-citation.json"}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(Cox et al. 2013</w:t>
      </w:r>
      <w:r w:rsidRPr="0065153E">
        <w:rPr>
          <w:rFonts w:ascii="Times New Roman" w:hAnsi="Times New Roman" w:cs="Times New Roman"/>
          <w:i/>
          <w:noProof/>
          <w:sz w:val="24"/>
        </w:rPr>
        <w:t>b</w:t>
      </w:r>
      <w:r w:rsidRPr="0065153E">
        <w:rPr>
          <w:rFonts w:ascii="Times New Roman" w:hAnsi="Times New Roman" w:cs="Times New Roman"/>
          <w:noProof/>
          <w:sz w:val="24"/>
        </w:rPr>
        <w:t>)</w:t>
      </w:r>
      <w:r w:rsidRPr="0065153E">
        <w:rPr>
          <w:rFonts w:ascii="Times New Roman" w:hAnsi="Times New Roman" w:cs="Times New Roman"/>
          <w:sz w:val="24"/>
        </w:rPr>
        <w:fldChar w:fldCharType="end"/>
      </w:r>
      <w:r w:rsidRPr="0065153E">
        <w:rPr>
          <w:rFonts w:ascii="Times New Roman" w:hAnsi="Times New Roman" w:cs="Times New Roman"/>
          <w:sz w:val="24"/>
        </w:rPr>
        <w:t xml:space="preserve">. Furthermore, there is strong evidence that rising temperatures cause phenological mismatches between birds and vegetation budding dates and emergence of or peaks in their insect prey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{"citationItems":[{"id":"ITEM-1","itemData":{"DOI":"10.1007/s00442-005-0299-6","ISBN":"0029-8549","ISSN":"00298549","PMID":"16328547","abstract":"Timing of reproduction has major fitness consequences, which can only be understood when the phenology of the food for the offspring is quantified. For insectivorous birds, like great tits (Parus major), synchronisation of their offspring needs and abundance of caterpillars is the main selection pressure. We measured caterpillar biomass over a 20-year period and showed that the annual peak date is correlated with temperatures from 8 March to 17 May. Laying dates also correlate with temperatures, but over an earlier period (16 March - 20 April). However, as we would predict from a reliable cue used by birds to time their reproduction, also the food peak correlates with these temperatures. Moreover, the slopes of the phenology of the birds and caterpillar biomass, when regressed against the temperatures in this earlier period, do not differ. The major difference is that due to climate change, the relationship between the timing of the food peak and the temperatures over the 16 March - 20 April period is changing, while this is not so for great tit laying dates. As a consequence, the synchrony between offspring needs and the caterpillar biomass has been disrupted in the recent warm decades. This may have severe consequences as we show that both the number of fledglings as well as their fledging weight is affected by this synchrony. We use the descriptive models for both the caterpillar biomass peak as for the great tit laying dates to predict shifts in caterpillar and bird phenology 2005-2100, using an IPCC climate scenario. The birds will start breeding earlier and this advancement is predicted to be at the same rate as the advancement of the food peak, and hence they will not reduce the amount of the current mistiming of about 10 days.","author":[{"dropping-particle":"","family":"Visser","given":"Marcel E.","non-dropping-particle":"","parse-names":false,"suffix":""},{"dropping-particle":"","family":"Holleman","given":"Leonard J.M.","non-dropping-particle":"","parse-names":false,"suffix":""},{"dropping-particle":"","family":"Gienapp","given":"Phillip","non-dropping-particle":"","parse-names":false,"suffix":""}],"container-title":"Oecologia","id":"ITEM-1","issue":"1","issued":{"date-parts":[["2006","2","3"]]},"page":"164-172","title":"Shifts in caterpillar biomass phenology due to climate change and its impact on the breeding biology of an insectivorous bird","type":"article-journal","volume":"147"},"uris":["http://www.mendeley.com/documents/?uuid=5d2f7d4c-10ff-3130-adbd-9180facbac82"]},{"id":"ITEM-2","itemData":{"DOI":"10.1098/rspb.2006.3667","ISBN":"0962-8452 (Print)\\r0962-8452 (Linking)","ISSN":"14712970","PMID":"17015367","abstract":"Population declines along the lower-latitude edge of a species' range may be diagnostic of climate change. We report evidence that climate change has contributed to deteriorating reproductive success in a rapidly declining population of the grey jay (Perisoreus canadensis) at the southern edge of its range. This non-migratory bird of boreal and subalpine forest lives on permanent territories, where it hoards enormous amounts of food for winter and then breeds very early, under still-wintry conditions. We hypothesized that warmer autumns have increased the perishability of hoards and compromised subsequent breeding attempts. Our analysis confirmed that warm autumns, especially when followed by cold late winters, have led to delayed breeding and reduced reproductive success. Our findings uniquely show that weather months before the breeding season impact the timing and success of breeding. Warm autumns apparently represent hostile conditions for this species, because it relies on cold storage. Our study population may be especially vulnerable, because it is situated at the southern edge of the range, where the potential for hoard rot is most pronounced. This population's demise may signal a climate-driven range contraction through local extinctions along the trailing edge.","author":[{"dropping-particle":"","family":"Waite","given":"Thomas A","non-dropping-particle":"","parse-names":false,"suffix":""},{"dropping-particle":"","family":"Strickland","given":"Dan","non-dropping-particle":"","parse-names":false,"suffix":""}],"container-title":"Proceedings of the Royal Society B: Biological Sciences","id":"ITEM-2","issue":"1603","issued":{"date-parts":[["2006","11","22"]]},"page":"2809-2813","title":"Climate change and the demographic demise of a hoarding bird living on the edge","type":"article-journal","volume":"273"},"uris":["http://www.mendeley.com/documents/?uuid=484217d7-14d1-3281-930a-83be1b759ce2"]}],"mendeley":{"formattedCitation":"(Visser et al. 2006, Waite and Strickland 2006)","plainTextFormattedCitation":"(Visser et al. 2006, Waite and Strickland 2006)","previouslyFormattedCitation":"(Visser et al. 2006, Waite and Strickland 2006)"},"properties":{"noteIndex":0},"schema":"https://github.com/citation-style-language/schema/raw/master/csl-citation.json"}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(Visser et al. 2006, Waite and Strickland 2006)</w:t>
      </w:r>
      <w:r w:rsidRPr="0065153E">
        <w:rPr>
          <w:rFonts w:ascii="Times New Roman" w:hAnsi="Times New Roman" w:cs="Times New Roman"/>
          <w:sz w:val="24"/>
        </w:rPr>
        <w:fldChar w:fldCharType="end"/>
      </w:r>
      <w:r w:rsidRPr="0065153E">
        <w:rPr>
          <w:rFonts w:ascii="Times New Roman" w:hAnsi="Times New Roman" w:cs="Times New Roman"/>
          <w:sz w:val="24"/>
        </w:rPr>
        <w:t xml:space="preserve">. In North America, the interval between spring green-up and arrival of migratory passerine species has increased, with certain species unable to keep pace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{"citationItems":[{"id":"ITEM-1","itemData":{"DOI":"10.1038/s41598-017-02045-z","ISSN":"2045-2322","abstract":"Consistent with a warming climate, birds are shifting the timing of their migrations, but it remains unclear to what extent these shifts have kept pace with the changing environment. Because bird migration is primarily cued by annually consistent physiological responses to photoperiod, but conditions at their breeding grounds depend on annually variable climate, bird arrival and climate-driven spring events would diverge. We combined satellite and citizen science data to estimate rates of change in phenological interval between spring green-up and migratory arrival for 48 breeding passerine species across North America. Both arrival and green-up changed over time, usually in the same direction (earlier or later). Although birds adjusted their arrival dates, 9 of 48 species did not keep pace with rapidly changing green-up and across all species the interval between arrival and green-up increased by over half a day per year. As green-up became earlier in the east, arrival of eastern breeding species increasingly lagged behind green-up, whereas in the west—where green-up typically became later—birds arrived increasingly earlier relative to green-up. Our results highlight that phenologies of species and trophic levels can shift at different rates, potentially leading to phenological mismatches with negative fitness consequences.","author":[{"dropping-particle":"","family":"Mayor","given":"Stephen J.","non-dropping-particle":"","parse-names":false,"suffix":""},{"dropping-particle":"","family":"Guralnick","given":"Robert P.","non-dropping-particle":"","parse-names":false,"suffix":""},{"dropping-particle":"","family":"Tingley","given":"Morgan W.","non-dropping-particle":"","parse-names":false,"suffix":""},{"dropping-particle":"","family":"Otegui","given":"Javier","non-dropping-particle":"","parse-names":false,"suffix":""},{"dropping-particle":"","family":"Withey","given":"John C.","non-dropping-particle":"","parse-names":false,"suffix":""},{"dropping-particle":"","family":"Elmendorf","given":"Sarah C.","non-dropping-particle":"","parse-names":false,"suffix":""},{"dropping-particle":"","family":"Andrew","given":"Margaret E.","non-dropping-particle":"","parse-names":false,"suffix":""},{"dropping-particle":"","family":"Leyk","given":"Stefan","non-dropping-particle":"","parse-names":false,"suffix":""},{"dropping-particle":"","family":"Pearse","given":"Ian S.","non-dropping-particle":"","parse-names":false,"suffix":""},{"dropping-particle":"","family":"Schneider","given":"David C.","non-dropping-particle":"","parse-names":false,"suffix":""}],"container-title":"Scientific Reports","id":"ITEM-1","issue":"1","issued":{"date-parts":[["2017","12","15"]]},"page":"1902","publisher":"Nature Publishing Group","title":"Increasing phenological asynchrony between spring green-up and arrival of migratory birds","type":"article-journal","volume":"7"},"uris":["http://www.mendeley.com/documents/?uuid=6ae12d2f-574b-3527-b6f8-45762b9b05da"]}],"mendeley":{"formattedCitation":"(Mayor et al. 2017)","plainTextFormattedCitation":"(Mayor et al. 2017)","previouslyFormattedCitation":"(Mayor et al. 2017)"},"properties":{"noteIndex":0},"schema":"https://github.com/citation-style-language/schema/raw/master/csl-citation.json"}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(Mayor et al. 2017)</w:t>
      </w:r>
      <w:r w:rsidRPr="0065153E">
        <w:rPr>
          <w:rFonts w:ascii="Times New Roman" w:hAnsi="Times New Roman" w:cs="Times New Roman"/>
          <w:sz w:val="24"/>
        </w:rPr>
        <w:fldChar w:fldCharType="end"/>
      </w:r>
      <w:r w:rsidRPr="0065153E">
        <w:rPr>
          <w:rFonts w:ascii="Times New Roman" w:hAnsi="Times New Roman" w:cs="Times New Roman"/>
          <w:sz w:val="24"/>
        </w:rPr>
        <w:t xml:space="preserve">. Changes in phenology of migration and breeding are particularly prevalent in response to climate change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{"citationItems":[{"id":"ITEM-1","itemData":{"DOI":"10.1098/RSPB.2004.2770","ISSN":"0962-8452","PMID":"15306284","abstract":"Advances in the phenology of organisms are often attributed to climate change, but alternatively, may reflect a publication bias towards advances and may be caused by environmental factors unrelated to climate change. Both factors are investigated using the breeding dates of 25 long–term studied populations of Ficedula flycatchers across Europe. Trends in spring temperature varied markedly between study sites, and across populations the advancement of laying date was stronger in areas where the spring temperatures increased more, giving support to the theory that climate change causally affects breeding date advancement.","author":[{"dropping-particle":"","family":"Both","given":"Christiaan","non-dropping-particle":"","parse-names":false,"suffix":""},{"dropping-particle":"V.","family":"Artemyev","given":"Aleksandr","non-dropping-particle":"","parse-names":false,"suffix":""},{"dropping-particle":"","family":"Blaauw","given":"Bert","non-dropping-particle":"","parse-names":false,"suffix":""},{"dropping-particle":"","family":"Cowie","given":"Richard J.","non-dropping-particle":"","parse-names":false,"suffix":""},{"dropping-particle":"","family":"Dekhuijzen","given":"Aarnoud J.","non-dropping-particle":"","parse-names":false,"suffix":""},{"dropping-particle":"","family":"Eeva","given":"Tapio","non-dropping-particle":"","parse-names":false,"suffix":""},{"dropping-particle":"","family":"Enemar","given":"Anders","non-dropping-particle":"","parse-names":false,"suffix":""},{"dropping-particle":"","family":"Gustafsson","given":"Lars","non-dropping-particle":"","parse-names":false,"suffix":""},{"dropping-particle":"V.","family":"Ivankina","given":"Elena","non-dropping-particle":"","parse-names":false,"suffix":""},{"dropping-particle":"","family":"Järvinen","given":"Antero","non-dropping-particle":"","parse-names":false,"suffix":""},{"dropping-particle":"","family":"Metcalfe","given":"Neil B.","non-dropping-particle":"","parse-names":false,"suffix":""},{"dropping-particle":"","family":"Nyholm","given":"N. Erik I.","non-dropping-particle":"","parse-names":false,"suffix":""},{"dropping-particle":"","family":"Potti","given":"Jaime","non-dropping-particle":"","parse-names":false,"suffix":""},{"dropping-particle":"","family":"Ravussin","given":"Pierre-Alain","non-dropping-particle":"","parse-names":false,"suffix":""},{"dropping-particle":"","family":"Sanz","given":"Juan Jose","non-dropping-particle":"","parse-names":false,"suffix":""},{"dropping-particle":"","family":"Silverin","given":"Bengt","non-dropping-particle":"","parse-names":false,"suffix":""},{"dropping-particle":"","family":"Slater","given":"Fred M.","non-dropping-particle":"","parse-names":false,"suffix":""},{"dropping-particle":"V.","family":"Sokolov","given":"Leonid","non-dropping-particle":"","parse-names":false,"suffix":""},{"dropping-particle":"","family":"Török","given":"János","non-dropping-particle":"","parse-names":false,"suffix":""},{"dropping-particle":"","family":"Winkel","given":"Wolfgang","non-dropping-particle":"","parse-names":false,"suffix":""},{"dropping-particle":"","family":"Wright","given":"Jonathan","non-dropping-particle":"","parse-names":false,"suffix":""},{"dropping-particle":"","family":"Zang","given":"Herwig","non-dropping-particle":"","parse-names":false,"suffix":""},{"dropping-particle":"","family":"Visser","given":"Marcel E.","non-dropping-particle":"","parse-names":false,"suffix":""}],"container-title":"Proceedings of the Royal Society of London B: Biological Sciences","id":"ITEM-1","issue":"1549","issued":{"date-parts":[["2004","8","22"]]},"page":"1657-1662","title":"Large–scale geographical variation confirms that climate change causes birds to lay earlier","type":"article-journal","volume":"271"},"uris":["http://www.mendeley.com/documents/?uuid=c3c9785b-0764-3810-a8f1-7231212190d7"]},{"id":"ITEM-2","itemData":{"DOI":"10.1038/nature04539","ISSN":"0028-0836","abstract":"Climate change and population declines in a long-distance migratory bird","author":[{"dropping-particle":"","family":"Both","given":"Christiaan","non-dropping-particle":"","parse-names":false,"suffix":""},{"dropping-particle":"","family":"Bouwhuis","given":"Sandra","non-dropping-particle":"","parse-names":false,"suffix":""},{"dropping-particle":"","family":"Lessells","given":"C. M.","non-dropping-particle":"","parse-names":false,"suffix":""},{"dropping-particle":"","family":"Visser","given":"Marcel E.","non-dropping-particle":"","parse-names":false,"suffix":""}],"container-title":"Nature","id":"ITEM-2","issue":"7089","issued":{"date-parts":[["2006","5","4"]]},"page":"81-83","title":"Climate change and population declines in a long-distance migratory bird","type":"article-journal","volume":"441"},"uris":["http://www.mendeley.com/documents/?uuid=6d1462c5-2b05-3bad-b6b1-3d790f15d251"]},{"id":"ITEM-3","itemData":{"DOI":"10.1111/j.1474-919X.2004.00327.x","ISBN":"1005-0094","ISSN":"00191019","PMID":"2184","abstract":"Weather is of major importance for the population dynamics of birds, but the implications of climate change have only recently begun to be addressed. There is already compelling evidence that birds have been affected by recent climate changes. This review suggests that although there is a substantial body of evidence for changes in the phenology of birds, particularly of the timing of migration and of nesting, the consequences of these responses for a species’ population dynamics is still an area requiring in-depth research. The potential for phenological miscuing (responding inappropriately to climate change, including a lack of response) and for phenological disjunction (in which a bird species becomes out of synchrony with its environment) are beginning to be demonstrated, and are also important areas for further research. The study of climatically induced distributional change is currently at a predictive modelling stage, and will need to develop methods for testing these predictions. Overall, there is a range of intrinsic and extrinsic factors that could potentially inhibit adaptation to climate change and these are a high priority for research.","author":[{"dropping-particle":"","family":"Crick","given":"Humphrey Q.P.","non-dropping-particle":"","parse-names":false,"suffix":""}],"container-title":"Ibis","id":"ITEM-3","issue":"SUPPL.1","issued":{"date-parts":[["2004","9","23"]]},"page":"48-56","title":"The impact of climate change on birds","type":"article-journal","volume":"146"},"uris":["http://www.mendeley.com/documents/?uuid=81884382-698f-3851-a374-dfea77139bcb"]}],"mendeley":{"formattedCitation":"(Both et al. 2004, 2006, Crick 2004)","plainTextFormattedCitation":"(Both et al. 2004, 2006, Crick 2004)","previouslyFormattedCitation":"(Both et al. 2004, 2006, Crick 2004)"},"properties":{"noteIndex":0},"schema":"https://github.com/citation-style-language/schema/raw/master/csl-citation.json"}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(Both et al. 2004, 2006, Crick 2004)</w:t>
      </w:r>
      <w:r w:rsidRPr="0065153E">
        <w:rPr>
          <w:rFonts w:ascii="Times New Roman" w:hAnsi="Times New Roman" w:cs="Times New Roman"/>
          <w:sz w:val="24"/>
        </w:rPr>
        <w:fldChar w:fldCharType="end"/>
      </w:r>
      <w:r w:rsidRPr="0065153E">
        <w:rPr>
          <w:rFonts w:ascii="Times New Roman" w:hAnsi="Times New Roman" w:cs="Times New Roman"/>
          <w:sz w:val="24"/>
        </w:rPr>
        <w:t xml:space="preserve">. For instance, arrival dates of Australian and European migratory birds at their breeding grounds are advancing and departure dates from their breeding grounds for some species are delayed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{"citationItems":[{"id":"ITEM-1","itemData":{"DOI":"10.1111/j.1365-2486.2006.01171.x","ISBN":"1354-1013","ISSN":"13541013","PMID":"21194317","abstract":"Although there is substantial evidence that Northern Hemisphere species have re- sponded to climatic change over the last few decades, there is little documented evidence that Southern Hemisphere species have responded in the same way. Here, we report that Australian migratory birds have undergone changes in the first arrival date (FAD) and last date of departure (LDD) of a similar magnitude as species from the Northern Hemisphere. We compiled data on arrival and departure of migratory birds in south- east Australia since 1960 from the published literature, Bird Observer Reports, and personal observations from bird watchers. Data on the FAD for 24 species and the LDD for 12 species were analyzed. Sixteen species were short- to middle-distance species arriving at their breeding grounds, seven were long-distance migrants arriving at their nonbreeding grounds, and one was a middle-distance migrant also arriving at its nonbreeding ground. For 12 species, we gathered data from more than one location, enabling us to assess the consistency of intraspecific trends at different locations. Regressions of climate variables against year show that across south-east Australia average annual maximum and minimum temperatures have increased by 0.17 1C and 0.13 1C decade1 since 1960, respectively. Over this period there has been an average advance in arrival of 3.5 days decade1; 16 of the 45 time-series (representing 12 of the 24 species studied) showed a significant trend toward earlier arrival, while only one time- series showed a significant delay. Conversely, there has been an average delay in departure of 5.1 days decade1; four of the 21 departure time-series (four species) showed a significant trend toward later departure, while one species showed a significant trend toward earlier departure. However, differences emerge between the arrival and departure of short- to middle-distance species visiting south-east Australia to breed compared with long-distance species that spend their nonbreeding period here. On average, short- to middle-distance migrants have arrived at their breeding grounds 3.1 days decade1 ear- lier and delayed departure by 8.1 days decade1, thus extending the time spent in their breeding grounds by $11 days decade1. The average advance in arrival at the non- breeding grounds of long-distance migrants is 6.8 days decade1. These species, however have also advanced departure by an average of 6.9 days decade1. Hence, the length of stay has not …","author":[{"dropping-particle":"","family":"Beaumont","given":"Linda J.","non-dropping-particle":"","parse-names":false,"suffix":""},{"dropping-particle":"","family":"McAllan","given":"Ian A W","non-dropping-particle":"","parse-names":false,"suffix":""},{"dropping-particle":"","family":"Hughes","given":"Lesley","non-dropping-particle":"","parse-names":false,"suffix":""}],"container-title":"Global Change Biology","id":"ITEM-1","issue":"7","issued":{"date-parts":[["2006","7","1"]]},"page":"1339-1354","title":"A matter of timing: changes in the first date of arrival and last date of departure of Australian migratory birds","type":"article-journal","volume":"12"},"uris":["http://www.mendeley.com/documents/?uuid=4694fbb0-0202-376f-8c75-1f342a070089"]},{"id":"ITEM-2","itemData":{"DOI":"10.1126/science.1126119","ISBN":"0036-8075","ISSN":"00368075","PMID":"16809542","abstract":"Several bird species have advanced the timing of their spring migration in response to recent climate change. European short-distance migrants, wintering in temperate areas, have been assumed to be more affected by change in the European climate than long-distance migrants wintering in the tropics. However, we show that long-distance migrants have advanced their spring arrival in Scandinavia more than short-distance migrants. By analyzing a long-term data set from southern Italy, we show that long-distance migrants also pass through the Mediterranean region earlier. We argue that this may reflect a climate-driven evolutionary change in the timing of spring migration.","author":[{"dropping-particle":"","family":"Jonzén","given":"Niclas","non-dropping-particle":"","parse-names":false,"suffix":""},{"dropping-particle":"","family":"Lindén","given":"Andreas","non-dropping-particle":"","parse-names":false,"suffix":""},{"dropping-particle":"","family":"Ergon","given":"Torbjørn","non-dropping-particle":"","parse-names":false,"suffix":""},{"dropping-particle":"","family":"Knudsen","given":"Endre","non-dropping-particle":"","parse-names":false,"suffix":""},{"dropping-particle":"","family":"Vik","given":"Jon Olav","non-dropping-particle":"","parse-names":false,"suffix":""},{"dropping-particle":"","family":"Rubolini","given":"Diego","non-dropping-particle":"","parse-names":false,"suffix":""},{"dropping-particle":"","family":"Piacentini","given":"Dario","non-dropping-particle":"","parse-names":false,"suffix":""},{"dropping-particle":"","family":"Brinch","given":"Christian","non-dropping-particle":"","parse-names":false,"suffix":""},{"dropping-particle":"","family":"Spina","given":"Fernando","non-dropping-particle":"","parse-names":false,"suffix":""},{"dropping-particle":"","family":"Karlsson","given":"Lennart","non-dropping-particle":"","parse-names":false,"suffix":""},{"dropping-particle":"","family":"Stervander","given":"Martin","non-dropping-particle":"","parse-names":false,"suffix":""},{"dropping-particle":"","family":"Andersson","given":"Arne","non-dropping-particle":"","parse-names":false,"suffix":""},{"dropping-particle":"","family":"Waldenström","given":"Jonas","non-dropping-particle":"","parse-names":false,"suffix":""},{"dropping-particle":"","family":"Lehikoinen","given":"Aleksi","non-dropping-particle":"","parse-names":false,"suffix":""},{"dropping-particle":"","family":"Edvardsen","given":"Erik","non-dropping-particle":"","parse-names":false,"suffix":""},{"dropping-particle":"","family":"Solvang","given":"Rune","non-dropping-particle":"","parse-names":false,"suffix":""},{"dropping-particle":"","family":"Stenseth","given":"Nils Chr","non-dropping-particle":"","parse-names":false,"suffix":""}],"container-title":"Science","id":"ITEM-2","issue":"5782","issued":{"date-parts":[["2006","6","30"]]},"page":"1959-1961","publisher":"American Association for the Advancement of Science","title":"Rapid advance of spring arrival dates in long-distance migratory birds","type":"article-journal","volume":"312"},"uris":["http://www.mendeley.com/documents/?uuid=5129889b-3ede-3382-94d3-62531d16d9de"]}],"mendeley":{"formattedCitation":"(Beaumont et al. 2006, Jonzén et al. 2006)","plainTextFormattedCitation":"(Beaumont et al. 2006, Jonzén et al. 2006)","previouslyFormattedCitation":"(Beaumont et al. 2006, Jonzén et al. 2006)"},"properties":{"noteIndex":0},"schema":"https://github.com/citation-style-language/schema/raw/master/csl-citation.json"}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(Beaumont et al. 2006, Jonzén et al. 2006)</w:t>
      </w:r>
      <w:r w:rsidRPr="0065153E">
        <w:rPr>
          <w:rFonts w:ascii="Times New Roman" w:hAnsi="Times New Roman" w:cs="Times New Roman"/>
          <w:sz w:val="24"/>
        </w:rPr>
        <w:fldChar w:fldCharType="end"/>
      </w:r>
      <w:r w:rsidRPr="0065153E">
        <w:rPr>
          <w:rFonts w:ascii="Times New Roman" w:hAnsi="Times New Roman" w:cs="Times New Roman"/>
          <w:sz w:val="24"/>
        </w:rPr>
        <w:t>. Meanwhile, the clutch initiation dates of a multitude of migratory bird species, including tree swallows (</w:t>
      </w:r>
      <w:proofErr w:type="spellStart"/>
      <w:r w:rsidRPr="0065153E">
        <w:rPr>
          <w:rFonts w:ascii="Times New Roman" w:hAnsi="Times New Roman" w:cs="Times New Roman"/>
          <w:i/>
          <w:sz w:val="24"/>
        </w:rPr>
        <w:t>Tachycineta</w:t>
      </w:r>
      <w:proofErr w:type="spellEnd"/>
      <w:r w:rsidRPr="0065153E">
        <w:rPr>
          <w:rFonts w:ascii="Times New Roman" w:hAnsi="Times New Roman" w:cs="Times New Roman"/>
          <w:i/>
          <w:sz w:val="24"/>
        </w:rPr>
        <w:t xml:space="preserve"> bicolor</w:t>
      </w:r>
      <w:r w:rsidRPr="0065153E">
        <w:rPr>
          <w:rFonts w:ascii="Times New Roman" w:hAnsi="Times New Roman" w:cs="Times New Roman"/>
          <w:sz w:val="24"/>
        </w:rPr>
        <w:t>) and pied flycatchers (</w:t>
      </w:r>
      <w:proofErr w:type="spellStart"/>
      <w:r w:rsidRPr="0065153E">
        <w:rPr>
          <w:rFonts w:ascii="Times New Roman" w:hAnsi="Times New Roman" w:cs="Times New Roman"/>
          <w:i/>
          <w:sz w:val="24"/>
        </w:rPr>
        <w:t>Ficedula</w:t>
      </w:r>
      <w:proofErr w:type="spellEnd"/>
      <w:r w:rsidRPr="0065153E">
        <w:rPr>
          <w:rFonts w:ascii="Times New Roman" w:hAnsi="Times New Roman" w:cs="Times New Roman"/>
          <w:i/>
          <w:sz w:val="24"/>
        </w:rPr>
        <w:t xml:space="preserve"> </w:t>
      </w:r>
      <w:proofErr w:type="spellStart"/>
      <w:r w:rsidRPr="0065153E">
        <w:rPr>
          <w:rFonts w:ascii="Times New Roman" w:hAnsi="Times New Roman" w:cs="Times New Roman"/>
          <w:i/>
          <w:sz w:val="24"/>
        </w:rPr>
        <w:t>hypoleuca</w:t>
      </w:r>
      <w:proofErr w:type="spellEnd"/>
      <w:r w:rsidRPr="0065153E">
        <w:rPr>
          <w:rFonts w:ascii="Times New Roman" w:hAnsi="Times New Roman" w:cs="Times New Roman"/>
          <w:sz w:val="24"/>
        </w:rPr>
        <w:t xml:space="preserve">), are similarly advancing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{"citationItems":[{"id":"ITEM-1","itemData":{"DOI":"10.1073/pnas.212251999","ISSN":"0027-8424","PMID":"12370441","abstract":"Across North America, tree swallows have advanced their mean date of clutch initiation (lay date) by approximately 9 days over the past 30 years, apparently in response to climate change. In a sample of 2,881 nest records collected by the lay public from 1959 to 1991, we examined whether clutch size has also responded to climate change. We found that clutch size is strongly related to lay date, both within and among years, and there has been no significant temporal variation in the slopes or intercepts of the clutch-size/lay-date regressions. As a consequence, we expected increases in clutch size with advancement in lay date; however, we detected no such trend over time. The distributions of egg-laying dates were more constricted in the warmest (and earliest) years, suggesting that changes in mean clutch size might be constrained by changes in the distribution of laying dates. If spring temperatures continue to increase, we predict further reductions of variance in laying dates and relatively small increases in clutch size. Such constraints on life-history variation probably are common and need to be considered when modeling the effects of climate change on reproduction in natural populations. Predicting the long-term effects of constraints and interpreting changes in life-history traits require a better understanding of both adaptive and demographic effects of climate change.","author":[{"dropping-particle":"","family":"Winkler","given":"David W","non-dropping-particle":"","parse-names":false,"suffix":""},{"dropping-particle":"","family":"Dunn","given":"Peter O","non-dropping-particle":"","parse-names":false,"suffix":""},{"dropping-particle":"","family":"McCulloch","given":"Charles E","non-dropping-particle":"","parse-names":false,"suffix":""}],"container-title":"Proceedings of the National Academy of Sciences of the United States of America","id":"ITEM-1","issue":"21","issued":{"date-parts":[["2002","10","15"]]},"page":"13595-13599","title":"Predicting the effects of climate change on avian life-history traits","type":"article-journal","volume":"99"},"uris":["http://www.mendeley.com/documents/?uuid=5902de61-ad9d-3ce7-a8d7-f8556902dd75"]},{"id":"ITEM-2","itemData":{"DOI":"10.1111/j.1365-2486.2005.01038.x","ISBN":"1365-2486","ISSN":"13541013","abstract":"The ultimate reason why birds should advance their phenology in response to climate change is to match the shifting phenology of underlying levels of the food chain. In a seasonal environment, the timing of food abundance is one of the crucial factors to which birds should adapt their timing of reproduction. They can do this by shifting egg-laying date (LD), and also by changing other life-history characters that affect the period between laying of the eggs and hatching of the chicks. In a long-term study of the migratory Pied Flycatcher, we show that the peak of abundance of nestling food (caterpillars) has advanced during the last two decades, and that the birds advanced their LD. LD strongly correlates with the timing of the caterpillar peak, but in years with an early food peak the birds laid their eggs late relative to this food peak. In such years, the birds advance their hatching date by incubating earlier in the clutch and reducing the interval between laying the last egg to hatching of the first egg, thereby partly compensating for their relative late LD. Paradoxically, they also laid larger clutches in the years with an early food peak, and thereby took more time to lay (i.e. one egg per day). Clutch size therefore declined more strongly with LD in years with an early food peak. This stronger response is adaptive because the fitness of an egg declined more strongly with date in early than in late years. Clearly, avian life-history traits are correlated and Pied Flycatchers apparently optimize over the whole complex of the traits including LD, clutch size and the onset of incubation. Climate change will lead to changing selection pressures on this complex of traits and presumably the way they are correlated.","author":[{"dropping-particle":"","family":"Both","given":"Christiaan","non-dropping-particle":"","parse-names":false,"suffix":""},{"dropping-particle":"","family":"Visser","given":"Marcel E.","non-dropping-particle":"","parse-names":false,"suffix":""}],"container-title":"Global Change Biology","id":"ITEM-2","issue":"10","issued":{"date-parts":[["2005","10","1"]]},"page":"1606-1613","title":"The effect of climate change on the correlation between avian life-history traits","type":"article-journal","volume":"11"},"uris":["http://www.mendeley.com/documents/?uuid=fd4948c3-fbd2-388f-8e7d-cc7556b021e0"]}],"mendeley":{"formattedCitation":"(Winkler et al. 2002, Both and Visser 2005)","plainTextFormattedCitation":"(Winkler et al. 2002, Both and Visser 2005)","previouslyFormattedCitation":"(Winkler et al. 2002, Both and Visser 2005)"},"properties":{"noteIndex":0},"schema":"https://github.com/citation-style-language/schema/raw/master/csl-citation.json"}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(Winkler et al. 2002, Both and Visser 2005)</w:t>
      </w:r>
      <w:r w:rsidRPr="0065153E">
        <w:rPr>
          <w:rFonts w:ascii="Times New Roman" w:hAnsi="Times New Roman" w:cs="Times New Roman"/>
          <w:sz w:val="24"/>
        </w:rPr>
        <w:fldChar w:fldCharType="end"/>
      </w:r>
      <w:r w:rsidRPr="0065153E">
        <w:rPr>
          <w:rFonts w:ascii="Times New Roman" w:hAnsi="Times New Roman" w:cs="Times New Roman"/>
          <w:sz w:val="24"/>
        </w:rPr>
        <w:t xml:space="preserve">. These phenological changes can have fitness consequences; species that advance their migration or breeding phenology to track changes in climate may benefit from a longer breeding period and possibly increased recruitment, but species with limited phenological plasticity may be facing an increasing mismatch between timing of food requirements and food availability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{"citationItems":[{"id":"ITEM-1","itemData":{"DOI":"10.1111/j.1365-2656.2008.01458.x","ISSN":"00218790","abstract":"1. Climate change has been shown to affect the phenology of many organisms, but interestingly these shifts are often unequal across trophic levels, causing a mismatch between the phenology of organisms and their food. 2. We consider two alternative hypotheses: consumers are constrained to adjust sufficiently to the lower trophic level, or prey species react more strongly than their predators to reduce predation. We discuss both hypotheses with our analyses of changes in phenology across four trophic levels: tree budburst, peak biomass of herbivorous caterpillars, breeding phenology of four insectivorous bird species and an avian predator. 3. In our long-term study, we show that between 1988 and 2005, budburst advanced (not significantly) with 0.17 d yr-1, while between 1985 and 2005 both caterpillars (0.75 d year-1) and the hatching date of the passerine species (range for four species: 0.36-0.50 d year-1) have advanced, whereas raptor hatching dates showed no trend. 4. The caterpillar peak date was closely correlated with budburst date, as were the passerine hatching dates with the peak caterpillar biomass date. In all these cases, however, the slopes were significantly less than unity, showing that the response of the consumers is weaker than that of their food. This was also true for the avian predator, for which hatching dates were not correlated with the peak availability of fledgling passerines. As a result, the match between food demand and availability deteriorated over time for both the passerines and the avian predators. 5. These results could equally well be explained by consumers' insufficient responses as a consequence of constraints in adapting to climate change, or by them trying to escape predation from a higher trophic level, or both. Selection on phenology could thus be both from matches of phenology with higher and lower levels, and quantifying these can shed new light on why some organisms do adjust their phenology to climate change, while others do not. © 2008 The Authors.","author":[{"dropping-particle":"","family":"Both","given":"Christiaan","non-dropping-particle":"","parse-names":false,"suffix":""},{"dropping-particle":"","family":"Asch","given":"Margriet","non-dropping-particle":"van","parse-names":false,"suffix":""},{"dropping-particle":"","family":"Bijlsma","given":"Rob G.","non-dropping-particle":"","parse-names":false,"suffix":""},{"dropping-particle":"","family":"Burg","given":"Arnold B.","non-dropping-particle":"van den","parse-names":false,"suffix":""},{"dropping-particle":"","family":"Visser","given":"Marcel E.","non-dropping-particle":"","parse-names":false,"suffix":""}],"container-title":"Journal of Animal Ecology","id":"ITEM-1","issue":"1","issued":{"date-parts":[["2009","1","1"]]},"page":"73-83","publisher":"John Wiley &amp; Sons, Ltd","title":"Climate change and unequal phenological changes across four trophic levels: constraints or adaptations?","type":"article-journal","volume":"78"},"uris":["http://www.mendeley.com/documents/?uuid=68c179e2-70f6-3caf-ada6-9dce9162e651"]}],"mendeley":{"formattedCitation":"(Both et al. 2009)","plainTextFormattedCitation":"(Both et al. 2009)","previouslyFormattedCitation":"(Both et al. 2009)"},"properties":{"noteIndex":0},"schema":"https://github.com/citation-style-language/schema/raw/master/csl-citation.json"}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(Both et al. 2009)</w:t>
      </w:r>
      <w:r w:rsidRPr="0065153E">
        <w:rPr>
          <w:rFonts w:ascii="Times New Roman" w:hAnsi="Times New Roman" w:cs="Times New Roman"/>
          <w:sz w:val="24"/>
        </w:rPr>
        <w:fldChar w:fldCharType="end"/>
      </w:r>
      <w:r w:rsidRPr="0065153E">
        <w:rPr>
          <w:rFonts w:ascii="Times New Roman" w:hAnsi="Times New Roman" w:cs="Times New Roman"/>
          <w:sz w:val="24"/>
        </w:rPr>
        <w:t xml:space="preserve">, lowering reproductive success. For instance, species that advance their egg-laying dates the least in response to increasing spring temperatures over time exhibit the most negative population trends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{"citationItems":[{"id":"ITEM-1","itemData":{"DOI":"10.1111/gcb.13960","ISSN":"1354-1013","author":[{"dropping-particle":"","family":"Franks","given":"Samantha E.","non-dropping-particle":"","parse-names":false,"suffix":""},{"dropping-particle":"","family":"Pearce‐Higgins","given":"James W.","non-dropping-particle":"","parse-names":false,"suffix":""},{"dropping-particle":"","family":"Atkinson","given":"Sian","non-dropping-particle":"","parse-names":false,"suffix":""},{"dropping-particle":"","family":"Bell","given":"James R.","non-dropping-particle":"","parse-names":false,"suffix":""},{"dropping-particle":"","family":"Botham","given":"Marc S.","non-dropping-particle":"","parse-names":false,"suffix":""},{"dropping-particle":"","family":"Brereton","given":"Tom M.","non-dropping-particle":"","parse-names":false,"suffix":""},{"dropping-particle":"","family":"Harrington","given":"Richard","non-dropping-particle":"","parse-names":false,"suffix":""},{"dropping-particle":"","family":"Leech","given":"David I.","non-dropping-particle":"","parse-names":false,"suffix":""}],"container-title":"Global Change Biology","id":"ITEM-1","issue":"3","issued":{"date-parts":[["2018","3","20"]]},"page":"957-971","publisher":"John Wiley &amp; Sons, Ltd (10.1111)","title":"The sensitivity of breeding songbirds to changes in seasonal timing is linked to population change but cannot be directly attributed to the effects of trophic asynchrony on productivity","type":"article-journal","volume":"24"},"uris":["http://www.mendeley.com/documents/?uuid=605701ce-0b6c-3570-9f60-720e93a62319"]}],"mendeley":{"formattedCitation":"(Franks et al. 2018)","plainTextFormattedCitation":"(Franks et al. 2018)","previouslyFormattedCitation":"(Franks et al. 2018)"},"properties":{"noteIndex":0},"schema":"https://github.com/citation-style-language/schema/raw/master/csl-citation.json"}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(Franks et al. 2018)</w:t>
      </w:r>
      <w:r w:rsidRPr="0065153E">
        <w:rPr>
          <w:rFonts w:ascii="Times New Roman" w:hAnsi="Times New Roman" w:cs="Times New Roman"/>
          <w:sz w:val="24"/>
        </w:rPr>
        <w:fldChar w:fldCharType="end"/>
      </w:r>
      <w:r w:rsidRPr="0065153E">
        <w:rPr>
          <w:rFonts w:ascii="Times New Roman" w:hAnsi="Times New Roman" w:cs="Times New Roman"/>
          <w:sz w:val="24"/>
        </w:rPr>
        <w:t>.</w:t>
      </w:r>
    </w:p>
    <w:p w14:paraId="5FBCD3EA" w14:textId="77777777" w:rsidR="00314504" w:rsidRPr="0065153E" w:rsidRDefault="00314504" w:rsidP="00314504">
      <w:pPr>
        <w:spacing w:line="276" w:lineRule="auto"/>
        <w:ind w:firstLine="720"/>
        <w:rPr>
          <w:rFonts w:ascii="Times New Roman" w:hAnsi="Times New Roman" w:cs="Times New Roman"/>
          <w:sz w:val="24"/>
        </w:rPr>
      </w:pPr>
      <w:r w:rsidRPr="0065153E">
        <w:rPr>
          <w:rFonts w:ascii="Times New Roman" w:hAnsi="Times New Roman" w:cs="Times New Roman"/>
          <w:sz w:val="24"/>
        </w:rPr>
        <w:lastRenderedPageBreak/>
        <w:t xml:space="preserve">In addition, there is evidence linking global climate change to long-term changes in avian distributions and geographical ranges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{"citationItems":[{"id":"ITEM-1","itemData":{"DOI":"10.1126/science.1206432","ISBN":"0036-8075","ISSN":"00368075","PMID":"21852500","abstract":"The distributions of many terrestrial organisms are currently shifting in latitude or elevation in response to changing climate. Using a meta-analysis, we estimated that the distributions of species have recently shifted to higher elevations at a median rate of 11.0 meters per decade, and to higher latitudes at a median rate of 16.9 kilometers per decade. These rates are approximately two and three times faster than previously reported. The distances moved by species are greatest in studies showing the highest levels of warming, with average latitudinal shifts being generally sufficient to track temperature changes. However, individual species vary greatly in their rates of change, suggesting that the range shift of each species depends on multiple internal species traits and external drivers of change. Rapid average shifts derive from a wide diversity of responses by individual species.","author":[{"dropping-particle":"","family":"Chen","given":"I. Ching","non-dropping-particle":"","parse-names":false,"suffix":""},{"dropping-particle":"","family":"Hill","given":"Jane K","non-dropping-particle":"","parse-names":false,"suffix":""},{"dropping-particle":"","family":"Ohlemüller","given":"Ralf","non-dropping-particle":"","parse-names":false,"suffix":""},{"dropping-particle":"","family":"Roy","given":"David B","non-dropping-particle":"","parse-names":false,"suffix":""},{"dropping-particle":"","family":"Thomas","given":"Chris D","non-dropping-particle":"","parse-names":false,"suffix":""}],"container-title":"Science","id":"ITEM-1","issue":"6045","issued":{"date-parts":[["2011","8","19"]]},"page":"1024-1026","publisher":"American Association for the Advancement of Science","title":"Rapid range shifts of species associated with high levels of climate warming","type":"article-journal","volume":"333"},"uris":["http://www.mendeley.com/documents/?uuid=9ec38e12-4c28-3bb3-9637-3532c3ae1ec7"]}],"mendeley":{"formattedCitation":"(Chen et al. 2011)","plainTextFormattedCitation":"(Chen et al. 2011)","previouslyFormattedCitation":"(Chen et al. 2011)"},"properties":{"noteIndex":0},"schema":"https://github.com/citation-style-language/schema/raw/master/csl-citation.json"}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(Chen et al. 2011)</w:t>
      </w:r>
      <w:r w:rsidRPr="0065153E">
        <w:rPr>
          <w:rFonts w:ascii="Times New Roman" w:hAnsi="Times New Roman" w:cs="Times New Roman"/>
          <w:sz w:val="24"/>
        </w:rPr>
        <w:fldChar w:fldCharType="end"/>
      </w:r>
      <w:r w:rsidRPr="0065153E">
        <w:rPr>
          <w:rFonts w:ascii="Times New Roman" w:hAnsi="Times New Roman" w:cs="Times New Roman"/>
          <w:sz w:val="24"/>
        </w:rPr>
        <w:t xml:space="preserve">. Many bird species in North America and Europe have expanded their wintering and/or breeding ranges northward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{"citationItems":[{"id":"ITEM-1","itemData":{"DOI":"10.1038/20335","ISBN":"0028-0836","ISSN":"00280836","abstract":"We have analysed the breeding distributions of British birds over a 20-year period. After controlling for overall population expansions and retractions, we find that the northern margins of many species have moved further north by an average of 18.9 km during this time. This general northward shift took place during a period of climatic warming, which we propose might be causally involved.","author":[{"dropping-particle":"","family":"Thomas","given":"Chris D.","non-dropping-particle":"","parse-names":false,"suffix":""},{"dropping-particle":"","family":"Lennon","given":"Jack J.","non-dropping-particle":"","parse-names":false,"suffix":""}],"container-title":"Nature","id":"ITEM-1","issue":"6733","issued":{"date-parts":[["1999","5","20"]]},"page":"213","title":"Birds extend their ranges northwards","type":"article","volume":"399"},"uris":["http://www.mendeley.com/documents/?uuid=ea3458bb-a3d9-3b7a-8f75-d307489f0655"]},{"id":"ITEM-2","itemData":{"DOI":"10.1111/j.1523-1739.2006.00609.x","ISBN":"0888-8892","ISSN":"08888892","PMID":"17391203","abstract":"Geographic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change.","author":[{"dropping-particle":"","family":"Hitch","given":"Alan T","non-dropping-particle":"","parse-names":false,"suffix":""},{"dropping-particle":"","family":"Leberg","given":"Paul L","non-dropping-particle":"","parse-names":false,"suffix":""}],"container-title":"Conservation Biology","id":"ITEM-2","issue":"2","issued":{"date-parts":[["2007"]]},"page":"534-539","title":"Breeding distributions of North American bird species moving north as a result of climate change","type":"article-journal","volume":"21"},"uris":["http://www.mendeley.com/documents/?uuid=9422cd8f-5266-3b0a-9471-916ee454a5e1"]},{"id":"ITEM-3","itemData":{"DOI":"10.1890/06-1072.1","ISSN":"0012-9658","author":[{"dropping-particle":"","family":"Sorte","given":"Frank A.","non-dropping-particle":"La","parse-names":false,"suffix":""},{"dropping-particle":"","family":"Thompson III","given":"Frank R.","non-dropping-particle":"","parse-names":false,"suffix":""}],"container-title":"Ecology","id":"ITEM-3","issue":"7","issued":{"date-parts":[["2007","7","1"]]},"page":"1803-1812","title":"Poleward shifts in winter ranges of North American birds","type":"article-journal","volume":"88"},"uris":["http://www.mendeley.com/documents/?uuid=4fc4a285-8aa2-3e3d-a413-cedf067a28e6"]}],"mendeley":{"formattedCitation":"(Thomas and Lennon 1999, Hitch and Leberg 2007, La Sorte and Thompson III 2007)","plainTextFormattedCitation":"(Thomas and Lennon 1999, Hitch and Leberg 2007, La Sorte and Thompson III 2007)","previouslyFormattedCitation":"(Thomas and Lennon 1999, Hitch and Leberg 2007, La Sorte and Thompson III 2007)"},"properties":{"noteIndex":0},"schema":"https://github.com/citation-style-language/schema/raw/master/csl-citation.json"}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(Thomas and Lennon 1999, Hitch and Leberg 2007, La Sorte and Thompson III 2007)</w:t>
      </w:r>
      <w:r w:rsidRPr="0065153E">
        <w:rPr>
          <w:rFonts w:ascii="Times New Roman" w:hAnsi="Times New Roman" w:cs="Times New Roman"/>
          <w:sz w:val="24"/>
        </w:rPr>
        <w:fldChar w:fldCharType="end"/>
      </w:r>
      <w:r w:rsidRPr="0065153E">
        <w:rPr>
          <w:rFonts w:ascii="Times New Roman" w:hAnsi="Times New Roman" w:cs="Times New Roman"/>
          <w:sz w:val="24"/>
        </w:rPr>
        <w:t xml:space="preserve">, but both latitudinal and altitudinal shifts have been documented and projected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{"citationItems":[{"id":"ITEM-1","itemData":{"DOI":"10.1038/19297","ISBN":"0028-0836","ISSN":"00280836","PMID":"1764636","abstract":"Recent warming has caused changes in species distribution and abundance, but the extent of the effects is unclear. Here we investigate whether such changes in highland forests at Monteverde, Costa Rica, are related to the increase in air temperatures that followed a step-like warming of tropical oceans in 1976. Twenty of 50 species of anurans (frogs and toads) in a 30-km2 study area, including the locally endemic golden toad (Bufo periglenes), disappeared following synchronous population crashes in 1987. Our results indicate that these crashes probably belong to a constellation of demographic changes that have altered communities of birds, reptiles and amphibians in the area and are linked to recent warming. The changes are all associated with patterns of dry-season mist frequency, which is negatively correlated with sea surface temperatures in the equatorial Pacific and has declined dramatically since the mid-1970s. The biological and climatic patterns suggest that atmospheric warming has raised the average altitude at the base of the orographic cloud bank, as predicted by the lifting-cloud-base hypothesis.","author":[{"dropping-particle":"","family":"Pounds","given":"J. Alan","non-dropping-particle":"","parse-names":false,"suffix":""},{"dropping-particle":"","family":"Fogden","given":"Michael P. L.","non-dropping-particle":"","parse-names":false,"suffix":""},{"dropping-particle":"","family":"Campbell","given":"John H.","non-dropping-particle":"","parse-names":false,"suffix":""}],"container-title":"Nature","id":"ITEM-1","issue":"6728","issued":{"date-parts":[["1999","4","15"]]},"page":"611-615","title":"Biological response to climate change on a tropical mountain","type":"article-journal","volume":"398"},"uris":["http://www.mendeley.com/documents/?uuid=a325494c-bf47-312c-9c59-9200020d11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Northeast","type":"article-journal","volume":"13"},"uris":["http://www.mendeley.com/documents/?uuid=2df19d34-c2f7-3b8f-8fda-2b109fc4b273"]}],"mendeley":{"formattedCitation":"(Pounds et al. 1999, Rodenhouse et al. 2008)","plainTextFormattedCitation":"(Pounds et al. 1999, Rodenhouse et al. 2008)","previouslyFormattedCitation":"(Pounds et al. 1999, Rodenhouse et al. 2008)"},"properties":{"noteIndex":0},"schema":"https://github.com/citation-style-language/schema/raw/master/csl-citation.json"}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(Pounds et al. 1999, Rodenhouse et al. 2008)</w:t>
      </w:r>
      <w:r w:rsidRPr="0065153E">
        <w:rPr>
          <w:rFonts w:ascii="Times New Roman" w:hAnsi="Times New Roman" w:cs="Times New Roman"/>
          <w:sz w:val="24"/>
        </w:rPr>
        <w:fldChar w:fldCharType="end"/>
      </w:r>
      <w:r w:rsidRPr="0065153E">
        <w:rPr>
          <w:rFonts w:ascii="Times New Roman" w:hAnsi="Times New Roman" w:cs="Times New Roman"/>
          <w:sz w:val="24"/>
        </w:rPr>
        <w:t xml:space="preserve">. High-elevation species are particularly vulnerable to climate change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{"citationItems":[{"id":"ITEM-1","itemData":{"DOI":"http://dx.doi.org/10.5751/ACE-00658-090107","ISBN":"1712-6568","ISSN":"1712-6568","abstract":"In a rapidly changing climate, effective bird conservation requires not\\nonly reliable information about the current vulnerability of species of\\nconservation concern, but also credible projections of their future\\nvulnerability. Such projections may enable managers to preempt or reduce\\nemerging climate-related threats through appropriate habitat management.\\nWe used NatureServe's Climate Change Vulnerability Index (CCVI) to\\npredict vulnerability to climate change of 168 bird species that breed\\nin the Sierra Nevada mountains of California, USA. The CCVI assesses\\nspecies-specific exposure and sensitivity to climate change within a\\ndefined geographic area, through the integration of (a) species' range\\nmaps, (b) information about species' natural history traits and\\necological relationships, (c) historic and current climate data, and (d)\\nspatially explicit climate change projections. We conducted the\\nassessment under two different downscaled climate models with divergent\\nprojections about future precipitation through the middle of the 21st\\ncentury. Assessments differed relatively little under the two climate\\nmodels. Of five CCVI vulnerability ranking categories, only one species,\\nWhite-tailed Ptarmigan (Lagopus leucura), received the most vulnerable\\nrank, Extremely Vulnerable. No species received the second-highest\\nvulnerability ranking, Highly Vulnerable. Sixteen species scored as\\nModerately Vulnerable using one or both climate models: Common Merganser\\n(Mergus merganser), Osprey (Pandion haliaetus), Bald Eagle (Haliaeetus\\nleucocephalus), Northern Goshawk (Accipiter gentilis), Peregrine Falcon\\n(Falco peregrinus), Prairie Falcon (Falco mexicanus), Spotted Sandpiper\\n(Actitis macularius), Great Gray Owl (Strix nebulosa), Black Swift\\n(Cypseloides niger), Clark's Nutcracker (Nucifraga columbiana), American\\nDipper (Cinclus mexicanus), Swainson's Thrush (Catharus ustulatus),\\nAmerican Pipit (Anthus rubescens), Gray-crowned Rosy-Finch (Leucosticte\\ntephrocotis), Pine Grosbeak (Pinicola enucleator), and Evening Grosbeak\\n(Coccothraustes vespertinus). Species associated with alpine/subalpine\\nhabitats and aquatic habitats received significantly more vulnerable\\nrankings than birds associated with other habitats. In contrast, species\\nof foothill, sagebrush, and chaparral habitats ranked as less vulnerable\\nthan other species, and our results suggest these species may respond to\\nclimate change in the region with population increases or range\\nex…","author":[{"dropping-particle":"","family":"Siegel","given":"Rodney B.","non-dropping-particle":"","parse-names":false,"suffix":""},{"dropping-particle":"","family":"Pyle","given":"Peter","non-dropping-particle":"","parse-names":false,"suffix":""},{"dropping-particle":"","family":"Thorne","given":"James H.","non-dropping-particle":"","parse-names":false,"suffix":""},{"dropping-particle":"","family":"Holguin","given":"Andrew J.","non-dropping-particle":"","parse-names":false,"suffix":""},{"dropping-particle":"","family":"Howell","given":"Christine A.","non-dropping-particle":"","parse-names":false,"suffix":""},{"dropping-particle":"","family":"Stock","given":"Sarah","non-dropping-particle":"","parse-names":false,"suffix":""},{"dropping-particle":"","family":"Tingley","given":"Morgan W.","non-dropping-particle":"","parse-names":false,"suffix":""}],"container-title":"Avian Conservation &amp; Ecology","id":"ITEM-1","issue":"1","issued":{"date-parts":[["2014","5","8"]]},"page":"7","title":"Vulnerability of birds to climate change in California's Sierra Nevada","type":"article-journal","volume":"9"},"uris":["http://www.mendeley.com/documents/?uuid=c08bc665-868d-38df-a838-8df3480079a7"]}],"mendeley":{"formattedCitation":"(Siegel et al. 2014)","plainTextFormattedCitation":"(Siegel et al. 2014)","previouslyFormattedCitation":"(Siegel et al. 2014)"},"properties":{"noteIndex":0},"schema":"https://github.com/citation-style-language/schema/raw/master/csl-citation.json"}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(Siegel et al. 2014)</w:t>
      </w:r>
      <w:r w:rsidRPr="0065153E">
        <w:rPr>
          <w:rFonts w:ascii="Times New Roman" w:hAnsi="Times New Roman" w:cs="Times New Roman"/>
          <w:sz w:val="24"/>
        </w:rPr>
        <w:fldChar w:fldCharType="end"/>
      </w:r>
      <w:r w:rsidRPr="0065153E">
        <w:rPr>
          <w:rFonts w:ascii="Times New Roman" w:hAnsi="Times New Roman" w:cs="Times New Roman"/>
          <w:sz w:val="24"/>
        </w:rPr>
        <w:t xml:space="preserve">. As little as 1° C warming could reduce suitable habitat for certain high-elevation bird species by more than half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(Rodenhouse et al. 2008)</w:t>
      </w:r>
      <w:r w:rsidRPr="0065153E">
        <w:rPr>
          <w:rFonts w:ascii="Times New Roman" w:hAnsi="Times New Roman" w:cs="Times New Roman"/>
          <w:sz w:val="24"/>
        </w:rPr>
        <w:fldChar w:fldCharType="end"/>
      </w:r>
      <w:r w:rsidRPr="0065153E">
        <w:rPr>
          <w:rFonts w:ascii="Times New Roman" w:hAnsi="Times New Roman" w:cs="Times New Roman"/>
          <w:sz w:val="24"/>
        </w:rPr>
        <w:t xml:space="preserve">. Meanwhile, low-elevation species are expanding upslope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{"citationItems":[{"id":"ITEM-1","itemData":{"DOI":"10.1007/s10336-016-1414-7","ISSN":"00218375","PMID":"9438629","abstract":"Montane regions support distinct animal and plant communities that are widely viewed as communities of high conservation concern due to their significant con-tribution to regional biodiversity. These communities are also thought to be particularly vulnerable to anthro-pogenically caused stressors such as climate change, which is generally expected to cause upward shifts and potential range restrictions in montane plant and animal distribu-tions. In the northern Appalachian Mountains of North America, not only is it becoming warmer at mid-elevations but the ecotone between the northern hardwood and the montane coniferous forests is also shifting. Therefore, species that are limited by climate or habitat along the elevational gradient of mountains may also be experiencing distributional shifts. We studied birds along replicate ele-vational gradients in the White Mountains of New Hamp-shire, USA, from 1993 to 2009 and used mixed effects models to estimate the rate of elevational change to test the hypothesis that northern hardwood forest-and montane forest-dependent birds are shifting upslope, consistent with climate change predictions. As predicted, the upper ele-vational boundary of 9 out of 16 low-elevation species showed evidence of shifting upslope an average of 99 m over the course of the study period. Contrary to our expectations, 9 out of 11 high-elevation species had lower elevational boundaries that shifted downslope an average of 19 m. The opposing elevational shifts of two distinct and adjacent bird communities is, to our knowledge, unprece-dented and highlights the need for caution when applying conventional expectations to species' responses to climate change.","author":[{"dropping-particle":"V.","family":"DeLuca","given":"William","non-dropping-particle":"","parse-names":false,"suffix":""},{"dropping-particle":"","family":"King","given":"David I.","non-dropping-particle":"","parse-names":false,"suffix":""}],"container-title":"Journal of Ornithology","id":"ITEM-1","issue":"2","issued":{"date-parts":[["2017"]]},"page":"493-505","title":"Montane birds shift downslope despite recent warming in the northern Appalachian Mountains","type":"article-journal","volume":"158"},"uris":["http://www.mendeley.com/documents/?uuid=6e518da4-f67b-368e-a4cc-a4631d8f031a"]}],"mendeley":{"formattedCitation":"(DeLuca and King 2017)","plainTextFormattedCitation":"(DeLuca and King 2017)","previouslyFormattedCitation":"(DeLuca and King 2017)"},"properties":{"noteIndex":0},"schema":"https://github.com/citation-style-language/schema/raw/master/csl-citation.json"}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(DeLuca and King 2017)</w:t>
      </w:r>
      <w:r w:rsidRPr="0065153E">
        <w:rPr>
          <w:rFonts w:ascii="Times New Roman" w:hAnsi="Times New Roman" w:cs="Times New Roman"/>
          <w:sz w:val="24"/>
        </w:rPr>
        <w:fldChar w:fldCharType="end"/>
      </w:r>
      <w:r w:rsidRPr="0065153E">
        <w:rPr>
          <w:rFonts w:ascii="Times New Roman" w:hAnsi="Times New Roman" w:cs="Times New Roman"/>
          <w:sz w:val="24"/>
        </w:rPr>
        <w:t xml:space="preserve">. However, along elevational gradients, climate change can cause potentially heterogeneous range shifts, as rising temperature pushes species upslope while increased precipitation pulls them downslope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Biology","id":"ITEM-1","issue":"11","issued":{"date-parts":[["2012","11","1"]]},"page":"3279-3290","title":"The push and pull of climate change causes heterogeneous shifts in avian elevational ranges","type":"article-journal","volume":"18"},"uris":["http://www.mendeley.com/documents/?uuid=655afc59-bf7a-320c-a71f-9c833d8a1d49"]}],"mendeley":{"formattedCitation":"(Tingley et al. 2012)","plainTextFormattedCitation":"(Tingley et al. 2012)","previouslyFormattedCitation":"(Tingley et al. 2012)"},"properties":{"noteIndex":0},"schema":"https://github.com/citation-style-language/schema/raw/master/csl-citation.json"}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(Tingley et al. 2012)</w:t>
      </w:r>
      <w:r w:rsidRPr="0065153E">
        <w:rPr>
          <w:rFonts w:ascii="Times New Roman" w:hAnsi="Times New Roman" w:cs="Times New Roman"/>
          <w:sz w:val="24"/>
        </w:rPr>
        <w:fldChar w:fldCharType="end"/>
      </w:r>
      <w:r w:rsidRPr="0065153E">
        <w:rPr>
          <w:rFonts w:ascii="Times New Roman" w:hAnsi="Times New Roman" w:cs="Times New Roman"/>
          <w:sz w:val="24"/>
        </w:rPr>
        <w:t xml:space="preserve">. Latitudinal and altitudinal shifts in North American bird distribution are predicted to continue into the future, in conjunction with tree species responses to climate change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{"citationItems":[{"id":"ITEM-1","itemData":{"DOI":"10.1111/j.1600-0587.2011.06803.x","ISBN":"1600-0587","ISSN":"09067590","abstract":"Mounting evidence shows that organisms have already begun to respond to global climate change. Advances in our knowledge of how climate shapes species distributional patterns has helped us better understand the response of birds to climate change. However, the distribution of birds across the landscape is also driven by biotic and abiotic components, including habitat characteristics. We therefore developed statistical models of 147 bird species distributions in the eastern United States, using climate, elevation, and the distributions of 39 tree species to predict contemporary bird distributions. We used randomForest, a robust regression-based decision tree ensemble method to predict contemporary bird distributions. These models were then projected onto three models of climate change under high and low emission scenarios for both climate and the projected change in suitable habitat for the 39 tree species. The resulting bird species models indicated that breeding habitat will decrease by at least 10% for 6179 species (depending on model and emissions scenario) and increase by at least 10% for 3852 species in the eastern United States. Alternatively, running the species models using only climate/elevation (omitting tree species), we found that the predictive power of these models was significantly reduced (p","author":[{"dropping-particle":"","family":"Matthews","given":"Stephen N.","non-dropping-particle":"","parse-names":false,"suffix":""},{"dropping-particle":"","family":"Iverson","given":"Louis R.","non-dropping-particle":"","parse-names":false,"suffix":""},{"dropping-particle":"","family":"Prasad","given":"Anantha M.","non-dropping-particle":"","parse-names":false,"suffix":""},{"dropping-particle":"","family":"Peters","given":"Matthew P.","non-dropping-particle":"","parse-names":false,"suffix":""}],"container-title":"Ecography","id":"ITEM-1","issue":"6","issued":{"date-parts":[["2011","12","1"]]},"page":"933-945","title":"Changes in potential habitat of 147 North American breeding bird species in response to redistribution of trees and climate following predicted climate change","type":"article-journal","volume":"34"},"uris":["http://www.mendeley.com/documents/?uuid=03733644-86a1-3d0e-9878-b4ca5d8c6293"]}],"mendeley":{"formattedCitation":"(Matthews et al. 2011)","plainTextFormattedCitation":"(Matthews et al. 2011)","previouslyFormattedCitation":"(Matthews et al. 2011)"},"properties":{"noteIndex":0},"schema":"https://github.com/citation-style-language/schema/raw/master/csl-citation.json"}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(Matthews et al. 2011)</w:t>
      </w:r>
      <w:r w:rsidRPr="0065153E">
        <w:rPr>
          <w:rFonts w:ascii="Times New Roman" w:hAnsi="Times New Roman" w:cs="Times New Roman"/>
          <w:sz w:val="24"/>
        </w:rPr>
        <w:fldChar w:fldCharType="end"/>
      </w:r>
      <w:r w:rsidRPr="0065153E">
        <w:rPr>
          <w:rFonts w:ascii="Times New Roman" w:hAnsi="Times New Roman" w:cs="Times New Roman"/>
          <w:sz w:val="24"/>
        </w:rPr>
        <w:t>.</w:t>
      </w:r>
    </w:p>
    <w:p w14:paraId="6A1A9F2F" w14:textId="77777777" w:rsidR="00314504" w:rsidRPr="0065153E" w:rsidRDefault="00314504" w:rsidP="00314504">
      <w:pPr>
        <w:spacing w:line="276" w:lineRule="auto"/>
        <w:ind w:firstLine="720"/>
        <w:rPr>
          <w:rFonts w:ascii="Times New Roman" w:hAnsi="Times New Roman" w:cs="Times New Roman"/>
          <w:sz w:val="24"/>
        </w:rPr>
      </w:pPr>
      <w:r w:rsidRPr="0065153E">
        <w:rPr>
          <w:rFonts w:ascii="Times New Roman" w:hAnsi="Times New Roman" w:cs="Times New Roman"/>
          <w:sz w:val="24"/>
        </w:rPr>
        <w:t xml:space="preserve">Climate change can further affect birds indirectly by altering tree species distributions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{"citationItems":[{"id":"ITEM-1","itemData":{"DOI":"10.1016/J.FORECO.2007.07.023","ISSN":"0378-1127","abstract":"We modeled and mapped, using the predictive data mining tool Random Forests, 134 tree species from the eastern United States for potential response to several scenarios of climate change. Each species was modeled individually to show current and potential future habitats according to two emission scenarios (high emissions on current trajectory and reasonable conservation of energy implemented) and three climate models: the Parallel Climate Model, the Hadley CM3 model, and the Geophysical Fluid Dynamics Laboratory model. Since we model potential suitable habitats of species, our results should not be interpreted as actual changes in ranges of the species. We also evaluated both emission scenarios under an “average” future climate from all three models. Climate change could have large impacts on suitable habitat for tree species in the eastern United States, especially under a high emissions trajectory. Of the 134 species, approximately 66 species would gain and 54 species would lose at least 10% of their suitable habitat under climate change. A lower emission pathway would result in lower numbers of both losers and gainers. When the mean centers, i.e. center of gravity, of current and potential future habitat are evaluated, most of the species habitat moves generally northeast, up to 800km in the hottest scenario and highest emissions trajectory. The models suggest a retreat of the spruce-fir zone and an advance of the southern oaks and pines. In any case, our results show that species will have a lot less pressure to move their suitable habitats if we follow the path of lower emissions of greenhouse gases. The information contained in this paper, and much more, is detailed on our website: http://www.nrs.fs.fed.us/atlas.","author":[{"dropping-particle":"","family":"Iverson","given":"Louis R.","non-dropping-particle":"","parse-names":false,"suffix":""},{"dropping-particle":"","family":"Prasad","given":"Anantha M.","non-dropping-particle":"","parse-names":false,"suffix":""},{"dropping-particle":"","family":"Matthews","given":"Stephen N.","non-dropping-particle":"","parse-names":false,"suffix":""},{"dropping-particle":"","family":"Peters","given":"Matthew","non-dropping-particle":"","parse-names":false,"suffix":""}],"container-title":"Forest Ecology and Management","id":"ITEM-1","issue":"3","issued":{"date-parts":[["2008","2","10"]]},"page":"390-406","title":"Estimating potential habitat for 134 eastern US tree species under six climate scenarios","type":"article-journal","volume":"254"},"uris":["http://www.mendeley.com/documents/?uuid=88b1ca5e-c5f0-338e-a6e9-293a0ffac985"]}],"mendeley":{"formattedCitation":"(Iverson et al. 2008)","plainTextFormattedCitation":"(Iverson et al. 2008)","previouslyFormattedCitation":"(Iverson et al. 2008)"},"properties":{"noteIndex":0},"schema":"https://github.com/citation-style-language/schema/raw/master/csl-citation.json"}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(Iverson et al. 2008)</w:t>
      </w:r>
      <w:r w:rsidRPr="0065153E">
        <w:rPr>
          <w:rFonts w:ascii="Times New Roman" w:hAnsi="Times New Roman" w:cs="Times New Roman"/>
          <w:sz w:val="24"/>
        </w:rPr>
        <w:fldChar w:fldCharType="end"/>
      </w:r>
      <w:r w:rsidRPr="0065153E">
        <w:rPr>
          <w:rFonts w:ascii="Times New Roman" w:hAnsi="Times New Roman" w:cs="Times New Roman"/>
          <w:sz w:val="24"/>
        </w:rPr>
        <w:t xml:space="preserve">, as well as the frequency, intensity, duration, and timing of forest disturbances, which can alter habitat quality during both breeding and non-breeding seasons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{"citationItems":[{"id":"ITEM-1","itemData":{"DOI":"10.1641/0006-3568(2001)051[0723:CCAFD]2.0.CO;2","ISBN":"0006-3568","ISSN":"0006-3568","PMID":"1598","abstract":"Climate change can affect forests by altering the frequency, intensity, duration, and timing of fire, drought, introduced species, insect and pathogen outbreaks, hurricanes, windstorms, ice storms, or landslides","author":[{"dropping-particle":"","family":"Dale","given":"V.H.","non-dropping-particle":"","parse-names":false,"suffix":""},{"dropping-particle":"","family":"Joyce","given":"L.A.","non-dropping-particle":"","parse-names":false,"suffix":""},{"dropping-particle":"","family":"McNulty","given":"Steve","non-dropping-particle":"","parse-names":false,"suffix":""},{"dropping-particle":"","family":"Neilson","given":"R.P.","non-dropping-particle":"","parse-names":false,"suffix":""},{"dropping-particle":"","family":"Ayres","given":"M.P.","non-dropping-particle":"","parse-names":false,"suffix":""},{"dropping-particle":"","family":"Flannigan","given":"M.D.","non-dropping-particle":"","parse-names":false,"suffix":""},{"dropping-particle":"","family":"Hanson","given":"P.J.","non-dropping-particle":"","parse-names":false,"suffix":""},{"dropping-particle":"","family":"Irland","given":"L.C.","non-dropping-particle":"","parse-names":false,"suffix":""},{"dropping-particle":"","family":"Lugo","given":"A.E.","non-dropping-particle":"","parse-names":false,"suffix":""},{"dropping-particle":"","family":"Peterson","given":"C.J.","non-dropping-particle":"","parse-names":false,"suffix":""},{"dropping-particle":"","family":"Simberloff","given":"Daniel","non-dropping-particle":"","parse-names":false,"suffix":""},{"dropping-particle":"","family":"Swanson","given":"F.J.","non-dropping-particle":"","parse-names":false,"suffix":""},{"dropping-particle":"","family":"Stocks","given":"B.J.","non-dropping-particle":"","parse-names":false,"suffix":""},{"dropping-particle":"","family":"Wotton","given":"B.M.","non-dropping-particle":"","parse-names":false,"suffix":""}],"container-title":"Bioscience","id":"ITEM-1","issue":"9","issued":{"date-parts":[["2001","9","1"]]},"page":"723-734","title":"Climate change and forest disturbances","type":"article-journal","volume":"51"},"uris":["http://www.mendeley.com/documents/?uuid=68de1b01-5de7-3d94-af54-843652bc2172"]}],"mendeley":{"formattedCitation":"(Dale et al. 2001)","plainTextFormattedCitation":"(Dale et al. 2001)","previouslyFormattedCitation":"(Dale et al. 2001)"},"properties":{"noteIndex":0},"schema":"https://github.com/citation-style-language/schema/raw/master/csl-citation.json"}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(Dale et al. 2001)</w:t>
      </w:r>
      <w:r w:rsidRPr="0065153E">
        <w:rPr>
          <w:rFonts w:ascii="Times New Roman" w:hAnsi="Times New Roman" w:cs="Times New Roman"/>
          <w:sz w:val="24"/>
        </w:rPr>
        <w:fldChar w:fldCharType="end"/>
      </w:r>
      <w:r w:rsidRPr="0065153E">
        <w:rPr>
          <w:rFonts w:ascii="Times New Roman" w:hAnsi="Times New Roman" w:cs="Times New Roman"/>
          <w:sz w:val="24"/>
        </w:rPr>
        <w:t xml:space="preserve">. Thus, it is likely that climate change plays a role in declining forest songbird populations through indirect and synergistic effects, with consequences potentially greatest for long-distance migrants in seasonal habitats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{"citationItems":[{"id":"ITEM-1","itemData":{"DOI":"10.1046/j.1523-1739.2003.01389.x","ISBN":"C:libraryConservationBiologyVol 17 issue 2Lemoine_BohningGaese_2003.pdf; EndNote database","ISSN":"08888892","abstract":"Little evidence exists demonstrating that global climate change leads to systematic changes in the structure of ecological communities. For avian communities, one would expect warmer winters to lead to declines in numbers of long-distance migrants if resident birds benefit from warmer winters and impose increasing competitive pressure on migrants. To study the potential influence of global climate change on long-distance migrants, we correlated the number of all species of land birds and the number and proportion of long-distance migrants, short-distance migrants, and residents in 595 grid cells across Europe. We used mean temperature of the coldest month, mean spring temperature, and spring precipitation as measures of climatic conditions in winter and during the breeding period. The number and proportion of long-distance migrants decreased with increasing winter temperature, decreasing spring temperature, and increasing spring precipitation. We used this spatial relationship between bird community structure and climate in Europe to make predictions about changes in bird communities of the Lake Constance region, Central Europe, between two census periods (1980-1981 and 1990-1992). Winter temperature in this region increased significantly between the two censuses, whereas spring temperature and precipitation did not change. As predicted from the models, the proportion of long-distance migrants decreased and the number and proportion of short-distance migrants and residents increased between the two censuses. The significant declines of the long-distance migrants in the Lake Constance region are of a magnitude that can be explained by the observed climate change. Our results suggest that increasingly warmer winters may pose a more severe threat to long-distance migrants than to the other bird groups","author":[{"dropping-particle":"","family":"Lemoine","given":"Nicole","non-dropping-particle":"","parse-names":false,"suffix":""},{"dropping-particle":"","family":"Böhning-Gaese","given":"Katrin","non-dropping-particle":"","parse-names":false,"suffix":""}],"container-title":"Conservation Biology","id":"ITEM-1","issue":"2","issued":{"date-parts":[["2003","4","1"]]},"page":"577-586","title":"Potential impact of global climate change on species richness of long-distance migrants","type":"article-journal","volume":"17"},"uris":["http://www.mendeley.com/documents/?uuid=00395df4-aee4-33ce-b297-623a875093a2"]},{"id":"ITEM-2","itemData":{"DOI":"10.1098/rspb.2009.1525","ISBN":"1471-2954 (Electronic)\\r0962-8452 (Linking)","ISSN":"14712970","PMID":"20018784","abstract":"One consequence of climate change is an increasing mismatch between timing of food requirements and food availability. Such a mismatch is primarily expected in avian long-distance migrants because of their complex annual cycle, and in habitats with a seasonal food peak. Here we show that insectivorous long-distance migrant species in The Netherlands declined strongly (1984-2004) in forests, a habitat characterized by a short spring food peak, but that they did not decline in less seasonal marshes. Also, within generalist long-distance migrant species, populations declined more strongly in forests than in marshes. Forest-inhabiting migrant species arriving latest in spring declined most sharply, probably because their mismatch with the peak in food supply is greatest. Residents and short-distance migrants had non-declining populations in both habitats, suggesting that habitat quality did not deteriorate. Habitat-related differences in trends were most probably caused by climate change because at a European scale, long-distance migrants in forests declined more severely in western Europe, where springs have become considerably warmer, when compared with northern Europe, where temperatures during spring arrival and breeding have increased less. Our results suggest that trophic mismatches may have become a major cause for population declines in long-distance migrants in highly seasonal habitats.","author":[{"dropping-particle":"","family":"Both","given":"Christiaan","non-dropping-particle":"","parse-names":false,"suffix":""},{"dropping-particle":"","family":"Turnhout","given":"Chris A.M.","non-dropping-particle":"Van","parse-names":false,"suffix":""},{"dropping-particle":"","family":"Bijlsma","given":"Rob G.","non-dropping-particle":"","parse-names":false,"suffix":""},{"dropping-particle":"","family":"Siepel","given":"Henk","non-dropping-particle":"","parse-names":false,"suffix":""},{"dropping-particle":"","family":"Strien","given":"Arco J.","non-dropping-particle":"Van","parse-names":false,"suffix":""},{"dropping-particle":"","family":"Foppen","given":"Ruud P.B.","non-dropping-particle":"","parse-names":false,"suffix":""}],"container-title":"Proceedings of the Royal Society B: Biological Sciences","id":"ITEM-2","issue":"1685","issued":{"date-parts":[["2010","12","16"]]},"page":"1259-1266","title":"Avian population consequences of climate change are most severe for long-distance migrants in seasonal habitats","type":"article-journal","volume":"277"},"uris":["http://www.mendeley.com/documents/?uuid=01d7e8ee-92e2-3b24-b911-47acfe689490"]}],"mendeley":{"formattedCitation":"(Lemoine and Böhning-Gaese 2003, Both et al. 2010)","plainTextFormattedCitation":"(Lemoine and Böhning-Gaese 2003, Both et al. 2010)","previouslyFormattedCitation":"(Lemoine and Böhning-Gaese 2003, Both et al. 2010)"},"properties":{"noteIndex":0},"schema":"https://github.com/citation-style-language/schema/raw/master/csl-citation.json"}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(Lemoine and Böhning-Gaese 2003, Both et al. 2010)</w:t>
      </w:r>
      <w:r w:rsidRPr="0065153E">
        <w:rPr>
          <w:rFonts w:ascii="Times New Roman" w:hAnsi="Times New Roman" w:cs="Times New Roman"/>
          <w:sz w:val="24"/>
        </w:rPr>
        <w:fldChar w:fldCharType="end"/>
      </w:r>
      <w:r w:rsidRPr="0065153E">
        <w:rPr>
          <w:rFonts w:ascii="Times New Roman" w:hAnsi="Times New Roman" w:cs="Times New Roman"/>
          <w:sz w:val="24"/>
        </w:rPr>
        <w:t xml:space="preserve">. In fact, migrant passerine species are projected to encounter novel climates throughout most of their annual cycle in the future, which may adversely affect their survival rates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{"citationItems":[{"id":"ITEM-1","itemData":{"DOI":"10.1111/ele.12951","ISSN":"1461023X","author":[{"dropping-particle":"","family":"Sorte","given":"Frank A.","non-dropping-particle":"La","parse-names":false,"suffix":""},{"dropping-particle":"","family":"Fink","given":"Daniel","non-dropping-particle":"","parse-names":false,"suffix":""},{"dropping-particle":"","family":"Johnston","given":"Alison","non-dropping-particle":"","parse-names":false,"suffix":""}],"container-title":"Ecology Letters","editor":[{"dropping-particle":"","family":"Norris","given":"Ryan","non-dropping-particle":"","parse-names":false,"suffix":""}],"id":"ITEM-1","issue":"6","issued":{"date-parts":[["2018","6","1"]]},"page":"845-856","publisher":"John Wiley &amp; Sons, Ltd (10.1111)","title":"Seasonal associations with novel climates for North American migratory bird populations","type":"article-journal","volume":"21"},"uris":["http://www.mendeley.com/documents/?uuid=090d138a-d446-3876-80ae-150ebd026331"]}],"mendeley":{"formattedCitation":"(La Sorte et al. 2018&lt;i&gt;a&lt;/i&gt;)","manualFormatting":"(La Sorte et al. 2018)","plainTextFormattedCitation":"(La Sorte et al. 2018a)","previouslyFormattedCitation":"(La Sorte et al. 2018&lt;i&gt;a&lt;/i&gt;)"},"properties":{"noteIndex":0},"schema":"https://github.com/citation-style-language/schema/raw/master/csl-citation.json"}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(La Sorte et al. 2018)</w:t>
      </w:r>
      <w:r w:rsidRPr="0065153E">
        <w:rPr>
          <w:rFonts w:ascii="Times New Roman" w:hAnsi="Times New Roman" w:cs="Times New Roman"/>
          <w:sz w:val="24"/>
        </w:rPr>
        <w:fldChar w:fldCharType="end"/>
      </w:r>
      <w:r w:rsidRPr="0065153E">
        <w:rPr>
          <w:rFonts w:ascii="Times New Roman" w:hAnsi="Times New Roman" w:cs="Times New Roman"/>
          <w:sz w:val="24"/>
        </w:rPr>
        <w:t xml:space="preserve">. As the climate continues to warm, certain birds may even face extirpation and extinction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{"citationItems":[{"id":"ITEM-1","itemData":{"DOI":"10.1890/0012-9658(2006)87[1611:PEAARO]2.0.CO;2","ISSN":"1939-9170","author":[{"dropping-particle":"","family":"Schwartz","given":"Mark W.","non-dropping-particle":"","parse-names":false,"suffix":""},{"dropping-particle":"","family":"Iverson","given":"Louis R.","non-dropping-particle":"","parse-names":false,"suffix":""},{"dropping-particle":"","family":"Prasad","given":"Anantha M.","non-dropping-particle":"","parse-names":false,"suffix":""},{"dropping-particle":"","family":"Matthews","given":"Stephen N.","non-dropping-particle":"","parse-names":false,"suffix":""},{"dropping-particle":"","family":"O'Connor","given":"Raymond J.","non-dropping-particle":"","parse-names":false,"suffix":""}],"container-title":"Ecology","id":"ITEM-1","issue":"7","issued":{"date-parts":[["2006","7","1"]]},"page":"1611-1615","title":"Predicting extinctions as a result of climate change","type":"article-journal","volume":"87"},"uris":["http://www.mendeley.com/documents/?uuid=56f74c6c-e688-34b8-9381-adcc902286a2"]},{"id":"ITEM-2","itemData":{"DOI":"10.1111/j.1523-1739.2007.00852.x","ISBN":"0888-8892","ISSN":"08888892","PMID":"18254859","abstract":"Limitations imposed on species ranges by the climatic, ecological, and physiological effects of elevation are important determinants of extinction risk. We modeled the effects of elevational limits on the extinction risk of landbirds, 87% of all bird species. Elevational limitation of range size explained 97% of the variation in the probability of being in a World Conservation Union category of extinction risk. Our model that combined elevational ranges, four Millennium Assessment habitat-loss scenarios, and an intermediate estimate of surface warming of 2.8 degrees C, projected a best guess of 400-550 landbird extinctions, and that approximately 2150 additional species would be at risk of extinction by 2100. For Western Hemisphere landbirds, intermediate extinction estimates based on climate-induced changes in actual distributions ranged from 1.3% (1.1 degrees C warming) to 30.0% (6.4 degrees C warming) of these species. Worldwide, every degree of warming projected a nonlinear increase in bird extinctions of about 100-500 species. Only 21% of the species predicted to become extinct in our scenarios are currently considered threatened with extinction. Different habitat-loss and surface-warming scenarios predicted substantially different futures for landbird species. To improve the precision of climate-induced extinction estimates, there is an urgent need for high-resolution measurements of shifts in the elevational ranges of species. Given the accelerating influence of climate change on species distributions and conservation, using elevational limits in a tested, standardized, and robust manner can improve conservation assessments of terrestrial species and will help identify species that are most vulnerable to global climate change. Our climate-induced extinction estimates are broadly similar to those of bird species at risk from other factors, but these estimates largely involve different sets of species.","author":[{"dropping-particle":"","family":"Sekercioglu","given":"Cagan H.","non-dropping-particle":"","parse-names":false,"suffix":""},{"dropping-particle":"","family":"Schneider","given":"Stephen H.","non-dropping-particle":"","parse-names":false,"suffix":""},{"dropping-particle":"","family":"Fay","given":"John P.","non-dropping-particle":"","parse-names":false,"suffix":""},{"dropping-particle":"","family":"Loarie","given":"Scott R.","non-dropping-particle":"","parse-names":false,"suffix":""}],"container-title":"Conservation Biology","id":"ITEM-2","issue":"1","issued":{"date-parts":[["2008","2","1"]]},"page":"140-150","title":"Climate change, elevational range shifts, and bird extinctions","type":"article-journal","volume":"22"},"uris":["http://www.mendeley.com/documents/?uuid=18ca35dc-b073-382f-8be9-5811c73dd0f0"]}],"mendeley":{"formattedCitation":"(Schwartz et al. 2006, Sekercioglu et al. 2008)","plainTextFormattedCitation":"(Schwartz et al. 2006, Sekercioglu et al. 2008)","previouslyFormattedCitation":"(Schwartz et al. 2006, Sekercioglu et al. 2008)"},"properties":{"noteIndex":0},"schema":"https://github.com/citation-style-language/schema/raw/master/csl-citation.json"}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(Schwartz et al. 2006, Sekercioglu et al. 2008)</w:t>
      </w:r>
      <w:r w:rsidRPr="0065153E">
        <w:rPr>
          <w:rFonts w:ascii="Times New Roman" w:hAnsi="Times New Roman" w:cs="Times New Roman"/>
          <w:sz w:val="24"/>
        </w:rPr>
        <w:fldChar w:fldCharType="end"/>
      </w:r>
      <w:r w:rsidRPr="0065153E">
        <w:rPr>
          <w:rFonts w:ascii="Times New Roman" w:hAnsi="Times New Roman" w:cs="Times New Roman"/>
          <w:sz w:val="24"/>
        </w:rPr>
        <w:t xml:space="preserve">. Alternatively, some species are predicted to expand their distributions, and resident species may benefit from warmer winters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(Rodenhouse et al. 2008)</w:t>
      </w:r>
      <w:r w:rsidRPr="0065153E">
        <w:rPr>
          <w:rFonts w:ascii="Times New Roman" w:hAnsi="Times New Roman" w:cs="Times New Roman"/>
          <w:sz w:val="24"/>
        </w:rPr>
        <w:fldChar w:fldCharType="end"/>
      </w:r>
      <w:r w:rsidRPr="0065153E">
        <w:rPr>
          <w:rFonts w:ascii="Times New Roman" w:hAnsi="Times New Roman" w:cs="Times New Roman"/>
          <w:sz w:val="24"/>
        </w:rPr>
        <w:t xml:space="preserve">. Ultimately, changes in bird communities are likely to result from climate change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Northeast","type":"article-journal","volume":"13"},"uris":["http://www.mendeley.com/documents/?uuid=2df19d34-c2f7-3b8f-8fda-2b109fc4b273"]},{"id":"ITEM-2","itemData":{"DOI":"10.1371/journal.pone.0006825","ISBN":"1932-6203","ISSN":"19326203","PMID":"19724641","abstract":"By facilitating independent shifts in species' distributions, climate disruption may result in the rapid development of novel species assemblages that challenge the capacity of species to co-exist and adapt. We used a multivariate approach borrowed from paleoecology to quantify the potential change in California terrestrial breeding bird communities based on current and future species-distribution models for 60 focal species. Projections of future no-analog communities based on two climate models and two species-distribution-model algorithms indicate that by 2070 over half of California could be occupied by novel assemblages of bird species, implying the potential for dramatic community reshuffling and altered patterns of species interactions. The expected percentage of no-analog bird communities was dependent on the community scale examined, but consistent geographic patterns indicated several locations that are particularly likely to host novel bird communities in the future. These no-analog areas did not always coincide with areas of greatest projected species turnover. Efforts to conserve and manage biodiversity could be substantially improved by considering not just future changes in the distribution of individual species, but including the potential for unprecedented changes in community composition and unanticipated consequences of novel species assemblages.","author":[{"dropping-particle":"","family":"Stralberg","given":"Diana","non-dropping-particle":"","parse-names":false,"suffix":""},{"dropping-particle":"","family":"Jongsomjit","given":"Dennis","non-dropping-particle":"","parse-names":false,"suffix":""},{"dropping-particle":"","family":"Howell","given":"Christine A.","non-dropping-particle":"","parse-names":false,"suffix":""},{"dropping-particle":"","family":"Snyder","given":"Mark A.","non-dropping-particle":"","parse-names":false,"suffix":""},{"dropping-particle":"","family":"Alexander","given":"John D.","non-dropping-particle":"","parse-names":false,"suffix":""},{"dropping-particle":"","family":"Wiens","given":"John A.","non-dropping-particle":"","parse-names":false,"suffix":""},{"dropping-particle":"","family":"Root","given":"Terry L.","non-dropping-particle":"","parse-names":false,"suffix":""}],"container-title":"PLoS ONE","id":"ITEM-2","issue":"9","issued":{"date-parts":[["2009","9","2"]]},"page":"e6825","title":"Re-shuffling of species with climate disruption: a no-analog future for California birds?","type":"article-journal","volume":"4"},"uris":["http://www.mendeley.com/documents/?uuid=5545ebee-df21-3b83-ae06-ce9b2486d703"]}],"mendeley":{"formattedCitation":"(Rodenhouse et al. 2008, Stralberg et al. 2009)","plainTextFormattedCitation":"(Rodenhouse et al. 2008, Stralberg et al. 2009)","previouslyFormattedCitation":"(Rodenhouse et al. 2008, Stralberg et al. 2009)"},"properties":{"noteIndex":0},"schema":"https://github.com/citation-style-language/schema/raw/master/csl-citation.json"}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(Rodenhouse et al. 2008, Stralberg et al. 2009)</w:t>
      </w:r>
      <w:r w:rsidRPr="0065153E">
        <w:rPr>
          <w:rFonts w:ascii="Times New Roman" w:hAnsi="Times New Roman" w:cs="Times New Roman"/>
          <w:sz w:val="24"/>
        </w:rPr>
        <w:fldChar w:fldCharType="end"/>
      </w:r>
      <w:r w:rsidRPr="0065153E">
        <w:rPr>
          <w:rFonts w:ascii="Times New Roman" w:hAnsi="Times New Roman" w:cs="Times New Roman"/>
          <w:sz w:val="24"/>
        </w:rPr>
        <w:t xml:space="preserve">, with habitat specialists and cold-associated species more negatively affected by higher temperatures than habitat generalists or southerly distributed species associated with warm temperatures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communities","type":"article-journal","volume":"84"},"uris":["http://www.mendeley.com/documents/?uuid=911bac0e-ad8a-3a55-bea8-1fff006ac714"]}],"mendeley":{"formattedCitation":"(Pearce-Higgins et al. 2015)","plainTextFormattedCitation":"(Pearce-Higgins et al. 2015)","previouslyFormattedCitation":"(Pearce-Higgins et al. 2015)"},"properties":{"noteIndex":0},"schema":"https://github.com/citation-style-language/schema/raw/master/csl-citation.json"}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(Pearce-Higgins et al. 2015)</w:t>
      </w:r>
      <w:r w:rsidRPr="0065153E">
        <w:rPr>
          <w:rFonts w:ascii="Times New Roman" w:hAnsi="Times New Roman" w:cs="Times New Roman"/>
          <w:sz w:val="24"/>
        </w:rPr>
        <w:fldChar w:fldCharType="end"/>
      </w:r>
      <w:r w:rsidRPr="0065153E">
        <w:rPr>
          <w:rFonts w:ascii="Times New Roman" w:hAnsi="Times New Roman" w:cs="Times New Roman"/>
          <w:sz w:val="24"/>
        </w:rPr>
        <w:t>.</w:t>
      </w:r>
    </w:p>
    <w:p w14:paraId="1A59AC7D" w14:textId="77777777" w:rsidR="00314504" w:rsidRPr="0065153E" w:rsidRDefault="00314504" w:rsidP="00314504">
      <w:pPr>
        <w:widowControl w:val="0"/>
        <w:spacing w:line="276" w:lineRule="auto"/>
        <w:rPr>
          <w:rFonts w:ascii="Times New Roman" w:hAnsi="Times New Roman" w:cs="Times New Roman"/>
          <w:b/>
          <w:bCs/>
          <w:iCs/>
          <w:sz w:val="24"/>
          <w:szCs w:val="24"/>
        </w:rPr>
      </w:pPr>
      <w:r w:rsidRPr="0065153E">
        <w:rPr>
          <w:rFonts w:ascii="Times New Roman" w:hAnsi="Times New Roman" w:cs="Times New Roman"/>
          <w:b/>
          <w:bCs/>
          <w:iCs/>
          <w:sz w:val="24"/>
          <w:szCs w:val="24"/>
        </w:rPr>
        <w:t>Land cover change as an additional factor</w:t>
      </w:r>
    </w:p>
    <w:p w14:paraId="7D3AE5CA" w14:textId="77777777" w:rsidR="00314504" w:rsidRPr="0042301F" w:rsidRDefault="00314504" w:rsidP="00314504">
      <w:pPr>
        <w:spacing w:line="276" w:lineRule="auto"/>
        <w:rPr>
          <w:rFonts w:ascii="Times New Roman" w:hAnsi="Times New Roman" w:cs="Times New Roman"/>
          <w:sz w:val="24"/>
          <w:lang w:val="fr-FR"/>
        </w:rPr>
      </w:pPr>
      <w:r w:rsidRPr="0065153E">
        <w:tab/>
      </w:r>
      <w:r w:rsidRPr="0065153E">
        <w:rPr>
          <w:rFonts w:ascii="Times New Roman" w:hAnsi="Times New Roman" w:cs="Times New Roman"/>
          <w:sz w:val="24"/>
        </w:rPr>
        <w:t xml:space="preserve">Many studies addressing global change are focused on anthropogenic climate change, but it is important to also consider that landscapes have been altered significantly in the last century. Broad-scale trends are spatially and temporally variable, with some regions within the United States (e.g., West Virginia) experiencing stable or increasing trends in forest area within the past five decades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{"citationItems":[{"id":"ITEM-1","itemData":{"author":[{"dropping-particle":"","family":"Childs","given":"Randall A","non-dropping-particle":"","parse-names":false,"suffix":""}],"id":"ITEM-1","issued":{"date-parts":[["2005"]]},"title":"West Virginia's Forests Growing West Virginia's Future Executive Summary","type":"report"},"uris":["http://www.mendeley.com/documents/?uuid=0cca3e61-41b0-3a8f-9a9d-2d889b8e2847"]},{"id":"ITEM-2","itemData":{"DOI":"10.2737/NRS-RB-105","abstract":"The annual inventory of West Virginia's forests, completed in 2013, covers nearly 12.2 million acres of forest land with an average volume of more than 2,300 cubic feet per acre. This report is based data collected from 2,808 plots located across the State. Forest land is dominated by the oak/hickory forest-type group, which occupies 74 percent of total forest land area. Seventy-eight percent of forest land area consists of a plurality of large diameter trees, 15 percent contains medium diameter trees, and 7 percent contains small diameter trees. The volume of growing stock on timberland has been rising since the 1950s and currently totals over 25 billion cubic feet. The average annual net growth of growing-stock trees on timberland from 2008 to 2013 is approximately 519 million cubic feet per year. Important species compositional changes include increases in sapling numbers of yellow-poplar, American beech, and noncommercial species, which coincide with decreases in numbers of trees and saplings of oak species. Additional information is presented on forest attributes, land use change, carbon, timber products, species composition, regeneration, and forest health. Detailed information on forest inventory methods, data quality estimates, and summary tables of population estimates, are available at http://dx.","author":[{"dropping-particle":"","family":"Morin","given":"Randall S.","non-dropping-particle":"","parse-names":false,"suffix":""},{"dropping-particle":"","family":"Cook","given":"Gregory W.","non-dropping-particle":"","parse-names":false,"suffix":""},{"dropping-particle":"","family":"Barnett","given":"Churck J.","non-dropping-particle":"","parse-names":false,"suffix":""},{"dropping-particle":"","family":"Butler","given":"Brett J.","non-dropping-particle":"","parse-names":false,"suffix":""},{"dropping-particle":"","family":"Crocker","given":"Susan J.","non-dropping-particle":"","parse-names":false,"suffix":""},{"dropping-particle":"","family":"Hatfield","given":"Mark A.","non-dropping-particle":"","parse-names":false,"suffix":""},{"dropping-particle":"","family":"Kurtz","given":"Cassandra M.","non-dropping-particle":"","parse-names":false,"suffix":""},{"dropping-particle":"","family":"Lister","given":"Tonya W.","non-dropping-particle":"","parse-names":false,"suffix":""},{"dropping-particle":"","family":"Luppold","given":"William G.","non-dropping-particle":"","parse-names":false,"suffix":""},{"dropping-particle":"","family":"McWilliams","given":"William H.","non-dropping-particle":"","parse-names":false,"suffix":""},{"dropping-particle":"","family":"Miles","given":"Patrick D.","non-dropping-particle":"","parse-names":false,"suffix":""},{"dropping-particle":"","family":"Nelson","given":"Mark D.","non-dropping-particle":"","parse-names":false,"suffix":""},{"dropping-particle":"","family":"Perry","given":"Charles H.","non-dropping-particle":"","parse-names":false,"suffix":""},{"dropping-particle":"","family":"Piva","given":"Ronald J.","non-dropping-particle":"","parse-names":false,"suffix":""},{"dropping-particle":"","family":"Smith","given":"James E.","non-dropping-particle":"","parse-names":false,"suffix":""},{"dropping-particle":"","family":"Westfall","given":"James A.","non-dropping-particle":"","parse-names":false,"suffix":""},{"dropping-particle":"","family":"Widmann","given":"Richard H.","non-dropping-particle":"","parse-names":false,"suffix":""},{"dropping-particle":"","family":"Woodall","given":"Christopher W.","non-dropping-particle":"","parse-names":false,"suffix":""}],"id":"ITEM-2","issued":{"date-parts":[["2016"]]},"title":"West Virginia Forests","type":"report"},"uris":["http://www.mendeley.com/documents/?uuid=fad98c1d-bc73-3fcd-bb48-ef27fd13c792"]}],"mendeley":{"formattedCitation":"(Childs 2005, Morin et al. 2016)","plainTextFormattedCitation":"(Childs 2005, Morin et al. 2016)","previouslyFormattedCitation":"(Childs 2005, Morin et al. 2016)"},"properties":{"noteIndex":0},"schema":"https://github.com/citation-style-language/schema/raw/master/csl-citation.json"}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(Childs 2005, Morin et al. 2016)</w:t>
      </w:r>
      <w:r w:rsidRPr="0065153E">
        <w:rPr>
          <w:rFonts w:ascii="Times New Roman" w:hAnsi="Times New Roman" w:cs="Times New Roman"/>
          <w:sz w:val="24"/>
        </w:rPr>
        <w:fldChar w:fldCharType="end"/>
      </w:r>
      <w:r w:rsidRPr="0065153E">
        <w:rPr>
          <w:rFonts w:ascii="Times New Roman" w:hAnsi="Times New Roman" w:cs="Times New Roman"/>
          <w:sz w:val="24"/>
        </w:rPr>
        <w:t xml:space="preserve">. However, cumulative historical changes in land cover and use, landscape composition, and landscape configuration over hundreds of years have tended to result in forest habitat loss, fragmentation, and decreased connectivity, which affect forest songbird populations and distributions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{"citationItems":[{"id":"ITEM-1","itemData":{"DOI":"10.1046/j.1523-1739.1999.98059.x","ISBN":"0888-8892","ISSN":"08888892","PMID":"81771200011","abstract":"Habitat fragmentation has been shown to influence the abundance, movements, and persistence of many species. We asked the following questions: (I) Do species respond mainly to habitat loss or to the changes in habitat configuration resulting from this loss? (2) Do species exhibit sharp thresholds in their response to forest cover or configuration? We compared the relative influence offorest cover and configuration on 15 bird species in 33 landscapes (625 km2) in eastern Ontario, Canada. Forest cover in these landscapes varied between 3.4% and 66.8%. The metrics we used to quantify forest configuration were correlated to forest cover, so we regressed these configuration metrics against cover and used the residuals in logistic regression models. Of the 15 forest bird species included in the analyses, the presence of only 3 (Downy Woodpecker [Picoides pubescens], Brown Creeper [Certhia americana], and White-breasted Nuthtatch [Sitta carolinensis]) was not signzificantly related to either cover or configuration of woodland. Forest cover and configuration each were significant predictors of the presence of 6 species in landscapes occupied in both years, and 3 species responded both to cover and configuration. Models based on single years showed variability in the landscape characteristics that were significant predictors of the presence of each species. These results indicate that (1) landscape structure was an important predictor of bird distribution, (2) both forest cover and configuration were important predictors of species presence, and (3) responses were species-specific. Effects offorest cover and configuration on species presence generally were not characterized by sharp) thresholds, preventing the application of simple management rules. Although forest cover is an important feature of landscape structure, our results indicate that woodland configuration is a far from negligible component that should also be incorporated in conservation strategies.","author":[{"dropping-particle":"","family":"Villard","given":"Marc André","non-dropping-particle":"","parse-names":false,"suffix":""},{"dropping-particle":"","family":"Kurtis Trzcinski","given":"M.","non-dropping-particle":"","parse-names":false,"suffix":""},{"dropping-particle":"","family":"Merriam","given":"Gray","non-dropping-particle":"","parse-names":false,"suffix":""}],"container-title":"Conservation Biology","id":"ITEM-1","issue":"4","issued":{"date-parts":[["1999","8","1"]]},"page":"774-783","title":"Fragmentation effects on forest birds: relative influence of woodland cover and configuration on landscape occupancy","type":"article-journal","volume":"13"},"uris":["http://www.mendeley.com/documents/?uuid=d6ca875f-c759-376b-b6f7-1a9cc78a6171"]}],"mendeley":{"formattedCitation":"(Villard et al. 1999)","plainTextFormattedCitation":"(Villard et al. 1999)","previouslyFormattedCitation":"(Villard et al. 1999)"},"properties":{"noteIndex":0},"schema":"https://github.com/citation-style-language/schema/raw/master/csl-citation.json"}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(Villard et al. 1999)</w:t>
      </w:r>
      <w:r w:rsidRPr="0065153E">
        <w:rPr>
          <w:rFonts w:ascii="Times New Roman" w:hAnsi="Times New Roman" w:cs="Times New Roman"/>
          <w:sz w:val="24"/>
        </w:rPr>
        <w:fldChar w:fldCharType="end"/>
      </w:r>
      <w:r w:rsidRPr="0065153E">
        <w:rPr>
          <w:rFonts w:ascii="Times New Roman" w:hAnsi="Times New Roman" w:cs="Times New Roman"/>
          <w:sz w:val="24"/>
        </w:rPr>
        <w:t xml:space="preserve">. Certain forest songbirds require large tracts of relatively mature forest, which makes them sensitive to landscape change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ISSN":"0003-455X","author":[{"dropping-particle":"","family":"Moenkkoenen","given":"M.","non-dropping-particle":"","parse-names":false,"suffix":""},{"dropping-particle":"","family":"Welsh","given":"D.A.","non-dropping-particle":"","parse-names":false,"suffix":""}],"container-title":"Annales Zoologici Fennici","id":"ITEM-1","issued":{"date-parts":[["1994"]]},"page":"61-70","title":"A biogeographical hypothesis on the effects of human caused landscape changes on the forest bird communities of Europe and North America","type":"article-journal","volume":"31"},"uris":["http://www.mendeley.com/documents/?uuid=ea3d3ad0-29f7-3bb6-8e5f-272f59f70a29"]}],"mendeley":{"formattedCitation":"(Moenkkoenen and Welsh 1994)","plainTextFormattedCitation":"(Moenkkoenen and Welsh 1994)","previouslyFormattedCitation":"(Moenkkoenen and Welsh 1994)"},"properties":{"noteIndex":0},"schema":"https://github.com/citation-style-language/schema/raw/master/csl-citation.json"}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(Moenkkoenen and Welsh 1994)</w:t>
      </w:r>
      <w:r w:rsidRPr="0065153E">
        <w:rPr>
          <w:rFonts w:ascii="Times New Roman" w:hAnsi="Times New Roman" w:cs="Times New Roman"/>
          <w:sz w:val="24"/>
        </w:rPr>
        <w:fldChar w:fldCharType="end"/>
      </w:r>
      <w:r w:rsidRPr="0065153E">
        <w:rPr>
          <w:rFonts w:ascii="Times New Roman" w:hAnsi="Times New Roman" w:cs="Times New Roman"/>
          <w:sz w:val="24"/>
        </w:rPr>
        <w:t xml:space="preserve">. Losses in suitable forest habitat directly lead to subsequent </w:t>
      </w:r>
      <w:r w:rsidRPr="0065153E">
        <w:rPr>
          <w:rFonts w:ascii="Times New Roman" w:hAnsi="Times New Roman" w:cs="Times New Roman"/>
          <w:sz w:val="24"/>
        </w:rPr>
        <w:lastRenderedPageBreak/>
        <w:t xml:space="preserve">declines or absences of associated forest bird populations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{"citationItems":[{"id":"ITEM-1","itemData":{"DOI":"10.1073/pnas.92.20.9343","ISBN":"0027-8424","ISSN":"0027-8424","PMID":"11607581","abstract":"Claims that there will be a massive loss of species as tropical forests are cleared are based on the relationship between habitat area and the number of species. Few studies calibrate extinction with habitat reduction. Critics raise doubts about this calibration, noting that there has been extensive clearing of the eastern North American forest, yet only 4 of its approximately 200 bird species have gone extinct. We analyze the distribution of bird species and the timing and extent of forest loss. The forest losses were not concurrent across the region. Based on the maximum extent of forest losses, our calculations predict fewer extinctions than the number observed. At most, there are 28 species of birds restricted to the region. Only these species would be at risk even if all the forests were cleared. Far from providing comfort to those who argue that the current rapid rate of tropical deforestation might cause fewer extinctions than often claimed, our results suggest that the losses may be worse. In contrast to eastern North America, small regions of tropical forest often hold hundreds of endemic bird species.","author":[{"dropping-particle":"","family":"Pimm","given":"S L","non-dropping-particle":"","parse-names":false,"suffix":""},{"dropping-particle":"","family":"Askins","given":"R A","non-dropping-particle":"","parse-names":false,"suffix":""}],"container-title":"Proceedings of the National Academy of Sciences","id":"ITEM-1","issue":"20","issued":{"date-parts":[["1995","9","26"]]},"page":"9343-9347","title":"Forest losses predict bird extinctions in eastern North America","type":"article-journal","volume":"92"},"uris":["http://www.mendeley.com/documents/?uuid=f76dd30b-72a1-3b46-bf9c-2e46fc0cb041"]},{"id":"ITEM-2","itemData":{"DOI":"10.1890/1051-0761(1999)009[0586:IEOFCA]2.0.CO;2","ISSN":"1939-5582","author":[{"dropping-particle":"","family":"Trzcinski","given":"M. Kurtis","non-dropping-particle":"","parse-names":false,"suffix":""},{"dropping-particle":"","family":"Fahrig","given":"Lenore","non-dropping-particle":"","parse-names":false,"suffix":""},{"dropping-particle":"","family":"Merriam","given":"Gray","non-dropping-particle":"","parse-names":false,"suffix":""}],"container-title":"Ecological Applications","id":"ITEM-2","issue":"2","issued":{"date-parts":[["1999","5","1"]]},"page":"586-593","title":"Independent effects of forest cover and fragmentation on the distribution of forest breeding birds","type":"article-journal","volume":"9"},"uris":["http://www.mendeley.com/documents/?uuid=aaf41b13-0af5-3ef7-99b6-913d66f1e8b1"]}],"mendeley":{"formattedCitation":"(Pimm and Askins 1995, Trzcinski et al. 1999)","plainTextFormattedCitation":"(Pimm and Askins 1995, Trzcinski et al. 1999)","previouslyFormattedCitation":"(Pimm and Askins 1995, Trzcinski et al. 1999)"},"properties":{"noteIndex":0},"schema":"https://github.com/citation-style-language/schema/raw/master/csl-citation.json"}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(Pimm and Askins 1995, Trzcinski et al. 1999)</w:t>
      </w:r>
      <w:r w:rsidRPr="0065153E">
        <w:rPr>
          <w:rFonts w:ascii="Times New Roman" w:hAnsi="Times New Roman" w:cs="Times New Roman"/>
          <w:sz w:val="24"/>
        </w:rPr>
        <w:fldChar w:fldCharType="end"/>
      </w:r>
      <w:r w:rsidRPr="0065153E">
        <w:rPr>
          <w:rFonts w:ascii="Times New Roman" w:hAnsi="Times New Roman" w:cs="Times New Roman"/>
          <w:sz w:val="24"/>
        </w:rPr>
        <w:t xml:space="preserve">. Conversion of preferred habitat to less suitable habitat can also lead to population declines and reductions in species richness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{"citationItems":[{"id":"ITEM-1","itemData":{"DOI":"10.1098/rspb.2002.2303","ISBN":"0962-8452","ISSN":"14712970","PMID":"12816643","abstract":"The magnitude of the impacts of human activities on global biodiversity has been documented at several organizational levels. However, although there have been numerous studies of the effects of local-scale changes in land use (e.g. logging) on the abundance of groups of organisms, broader continental or global-scale analyses addressing the same basic issues remain largely wanting. None the less, changing patterns of land use, associated with the appropriation of increasing proportions of net primary productivity by the human population, seem likely not simply to have reduced the diversity of life, but also to have reduced the carrying capacity of the environment in terms of the numbers of other organisms that it can sustain. Here, we estimate the size of the existing global breeding bird population, and then make a first approximation as to how much this has been modified as a consequence of land-use changes wrought by human activities. Summing numbers across different land-use classes gives a best current estimate of a global population of less than 100 billion breeding bird individuals. Applying the same methodology to estimates of original land-use distributions suggests that conservatively this may represent a loss of between a fifth and a quarter of pre-agricultural bird numbers. This loss is shared across a range of temperate and tropical land-use types.","author":[{"dropping-particle":"","family":"Gaston","given":"Kevin J","non-dropping-particle":"","parse-names":false,"suffix":""},{"dropping-particle":"","family":"Blackburn","given":"Tim M","non-dropping-particle":"","parse-names":false,"suffix":""},{"dropping-particle":"","family":"Klein Goldewijk","given":"Kees","non-dropping-particle":"","parse-names":false,"suffix":""}],"container-title":"Proceedings of the Royal Society B: Biological Sciences","id":"ITEM-1","issue":"1521","issued":{"date-parts":[["2003"]]},"page":"1293-1300","title":"Habitat conversion and global avian biodiversity loss","type":"article-journal","volume":"270"},"uris":["http://www.mendeley.com/documents/?uuid=776963ff-780a-311a-a23a-65cb4a25f98c"]},{"id":"ITEM-2","itemData":{"DOI":"10.1017/S0959270906000062","ISBN":"0959270906","ISSN":"09592709","PMID":"237789400005","abstract":"This paper describes changes in bird communities following the conversion of lowland forest to commercial oil palm and rubber plantations. Conversion of forest to plantations resulted in a reduction in species richness of at least 60%, with insectivores and frugivores suffering greater losses than more omnivorous species. Of the 128 species recorded across all habitats, 84% were recorded in forest, and 60% were recorded only in that habitat. Of the 16 Globally Threatened or Near-Threatened species recorded in the study, 15 were recorded only in forest. Species occurring in plantations were significantly more widespread in Thailand than species recorded only in forests and had a tendency towards smaller body size. Species richness in plantations was unaffected by plantation age or distance from nearest forest edge, but was significantly greater where undergrowth was allowed to regenerate beneath the crop trees. Bird communities in oil palm and rubber plantations were extremely similar, and there was a strong positive correlation across species in their relative abundance in each plantation type. The results indicate that a high proportion of species formerly present in the region are unable to adapt to conversion of forest to oil palm and rubber plantations, resulting in large losses of bird species and family richness and the replacement of species with restricted ranges and high conservation status by those with extensive ranges and low conservation status. Initiatives that reduce pressure to clear new land for plantations, for example by increasing productivity in existing plantations and improving protected area networks, are likely to be more effective in conserving threatened forest birds than initiatives to improve conditions within plantations, though both should be encouraged.","author":[{"dropping-particle":"","family":"Aratrakorn","given":"Sirirak","non-dropping-particle":"","parse-names":false,"suffix":""},{"dropping-particle":"","family":"Thunhikorn","given":"Somying","non-dropping-particle":"","parse-names":false,"suffix":""},{"dropping-particle":"","family":"Donald","given":"Paul F.","non-dropping-particle":"","parse-names":false,"suffix":""}],"container-title":"Bird Conservation International","id":"ITEM-2","issue":"1","issued":{"date-parts":[["2006","3","3"]]},"page":"71-82","title":"Changes in bird communities following conversion of lowland forest to oil palm and rubber plantations in southern Thailand","type":"article-journal","volume":"16"},"uris":["http://www.mendeley.com/documents/?uuid=77d09e4c-2253-3f87-87d0-be62d73db3f0"]},{"id":"ITEM-3","itemData":{"DOI":"10.1016/j.foreco.2006.08.009","ISBN":"0378-1127","ISSN":"03781127","abstract":"In the current scenario of a fragmented Atlantic Forest, with less than 7% of the original cover remaining, the dominant agricultural and agroforestal matrices should be incorporated into conservation planning. However, little information is available on the conservation value of different land uses, especially those of commercial tree plantations. We studied bird communities in native forests and in commercial plantations of an exotic (Pinus spp.) and a native (Araucaria angustifolia) tree species, through local and regional surveys in the Upper Paraná Atlantic Forest, Argentina. Bird species richness was 50% lower in plantations than in native forests, showing the negative impact of replacing the natural forest with tree plantations. Both species richness and composition were similar between Pine and Araucaria plantations (independently of the extent of the surveyed area); yet, there is a threatened species only found in Araucaria forests. Estimated bird richness in native forests was higher in the regional than in the local survey, likely reflecting habitat heterogeneity. Forest-dependent and threatened species were especially affected by the replacement of native forest; bird communities in commercial plantations were mainly composed of forest-generalist and edge species rather than forest-dependent species. Our study demonstrates that major changes in bird species richness and composition are associated with forest replacement by commercial tree plantations under the current management conditions. Many silvicultural measures could favor bird communities, such as the protection of forest remnants inside plantations and the improvement of forest belts between stands. © 2006 Elsevier B.V. All rights reserved.","author":[{"dropping-particle":"","family":"Zurita","given":"G. A.","non-dropping-particle":"","parse-names":false,"suffix":""},{"dropping-particle":"","family":"Rey","given":"N.","non-dropping-particle":"","parse-names":false,"suffix":""},{"dropping-particle":"","family":"Varela","given":"D. M.","non-dropping-particle":"","parse-names":false,"suffix":""},{"dropping-particle":"","family":"Villagra","given":"M.","non-dropping-particle":"","parse-names":false,"suffix":""},{"dropping-particle":"","family":"Bellocq","given":"M. I.","non-dropping-particle":"","parse-names":false,"suffix":""}],"container-title":"Forest Ecology and Management","id":"ITEM-3","issue":"1-3","issued":{"date-parts":[["2006","11","1"]]},"page":"164-173","title":"Conversion of the Atlantic Forest into native and exotic tree plantations: effects on bird communities from the local and regional perspectives","type":"article-journal","volume":"235"},"uris":["http://www.mendeley.com/documents/?uuid=b5aabb33-aa7c-3cb3-966c-81afc6c3428d"]}],"mendeley":{"formattedCitation":"(Gaston et al. 2003, Aratrakorn et al. 2006, Zurita et al. 2006)","plainTextFormattedCitation":"(Gaston et al. 2003, Aratrakorn et al. 2006, Zurita et al. 2006)","previouslyFormattedCitation":"(Gaston et al. 2003, Aratrakorn et al. 2006, Zurita et al. 2006)"},"properties":{"noteIndex":0},"schema":"https://github.com/citation-style-language/schema/raw/master/csl-citation.json"}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(Gaston et al. 2003, Aratrakorn et al. 2006, Zurita et al. 2006)</w:t>
      </w:r>
      <w:r w:rsidRPr="0065153E">
        <w:rPr>
          <w:rFonts w:ascii="Times New Roman" w:hAnsi="Times New Roman" w:cs="Times New Roman"/>
          <w:sz w:val="24"/>
        </w:rPr>
        <w:fldChar w:fldCharType="end"/>
      </w:r>
      <w:r w:rsidRPr="0065153E">
        <w:rPr>
          <w:rFonts w:ascii="Times New Roman" w:hAnsi="Times New Roman" w:cs="Times New Roman"/>
          <w:sz w:val="24"/>
        </w:rPr>
        <w:t xml:space="preserve">. For instance, urbanization and energy development tend to negatively impact native forest bird populations and communities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 xml:space="preserve">ADDIN CSL_CITATION {"citationItems":[{"id":"ITEM-1","itemData":{"DOI":"10.1016/0169-2046(94)00192-6","ISBN":"0169-2046","ISSN":"01692046","PMID":"264","abstract":"The rapid urbanization of rural landscapes for primary and secondary homes can significantly affect bird populations as wildlands are developed. To study this effect, we conducted bird counts within the Lake of the Ozarks region of central Missouri in three different landscape types: wildlands, dispersed single homes, and cluster development. For each landscape type, we selected five 100 ha forested sites and conducted bird counts during May and June for 2 years. Forest interior migrant species were most abundant in wildland sites and least abundant in cluster development sites. In contrast, cluster development sites were dominated by species generally found in urban residential neighborhoods, and nest predators and brood parasites were more prevalent on these sites than wildland sites. © 1995.","author":[{"dropping-particle":"","family":"Nilon","given":"Charles H.","non-dropping-particle":"","parse-names":false,"suffix":""},{"dropping-particle":"","family":"Long","given":"Clayton N.","non-dropping-particle":"","parse-names":false,"suffix":""},{"dropping-particle":"","family":"Zipperer","given":"Wayne C.","non-dropping-particle":"","parse-names":false,"suffix":""}],"container-title":"Landscape and Urban Planning","id":"ITEM-1","issue":"2","issued":{"date-parts":[["1995","6","1"]]},"page":"81-92","title":"Effects of wildland development on forest bird communities","type":"article-journal","volume":"32"},"uris":["http://www.mendeley.com/documents/?uuid=f222c999-9c88-3e1c-af77-089225e0a9a7"]},{"id":"ITEM-2","itemData":{"DOI":"10.1016/S0006-3207(98)00128-1","ISBN":"1408263181","ISSN":"00063207","abstract":"In 1995, birds were surveyed in riparian woodlands along a gradient of urbanization in the Santa Clara Valley, CA, USA, in order to determine the relationships between riparian bird communities and urbanization. Bird species richness and density decreased at a location as the number of bridges near that location increased and as the volume of native vegetation decreased. Species richness also increased as the distance to the nearest building and the width of the riparian habitat increased. Canonical correspondence analysis confirmed that bird community structure was influenced strongly by these variables. Many individual species responded significantly to variables associated with urbanization, most having lower densities on more urbanized sites. Whereas previous studies have demonstrated substantial effects of urbanization on bird communities in 'the habitats being directly altered, this study indicates that urbanization on lands adjacent to intact riparian woodlands has substantial impacts on riparian bird communities.","author":[{"dropping-particle":"","family":"Rottenborn","given":"Stephen C.","non-dropping-particle":"","parse-names":false,"suffix":""}],"container-title":"Biological Conservation","id":"ITEM-2","issue":"3","issued":{"date-parts":[["1999","6","1"]]},"page":"289-299","title":"Predicting the impacts of urbanization on riparian bird communities","type":"article-journal","volume":"88"},"uris":["http://www.mendeley.com/documents/?uuid=c87d1e7c-7d6c-3a94-ae69-a9d77b837354"]},{"id":"ITEM-3","itemData":{"DOI":"10.1016/j.biocon.2005.06.023","ISBN":"0006-3207","ISSN":"00063207","PMID":"89","abstract":"Forest loss with accompanying urbanization is often permanent as forests are replaced by impervious concrete structures or surfaces. The remaining forest patches are usually isolated and too small to maintain viable populations of forest-dependent wildlife species. Consistent with the species-area function (S = cAz), extirpation of species should follow forest loss. However, this has rarely ever been tested in the urban landscape. We determined whether the observed number of forest-dependent bird extirpations occurring after forest loss matches that predicted by the species-area function in Vancouver (study area </w:instrText>
      </w:r>
      <w:r w:rsidRPr="0065153E">
        <w:rPr>
          <w:rFonts w:ascii="Cambria Math" w:hAnsi="Cambria Math" w:cs="Cambria Math"/>
          <w:sz w:val="24"/>
        </w:rPr>
        <w:instrText>∼</w:instrText>
      </w:r>
      <w:r w:rsidRPr="0065153E">
        <w:rPr>
          <w:rFonts w:ascii="Times New Roman" w:hAnsi="Times New Roman" w:cs="Times New Roman"/>
          <w:sz w:val="24"/>
        </w:rPr>
        <w:instrText>126.7 km2), British Columbia, Canada. Prior to European settlement in 1859, Vancouver was covered completely by coastal western hemlock forest. Based on published historical maps of forest cover and present Landsat imagery of Vancouver, we estimated that approximately 87% of the forest area in Vancouver has been converted to urban development. Using the species-area function, we then predicted that approximately 14 bird species closely associated with lowland forest should have been extirpated. This figure is significantly greater than the three bird species known to have been extirpated in Vancouver. When we constrained the comparison to bird species closely associated with lowland forest and restricted in their distribution in British Columbia, we found a close match between the observed and predicted number of extirpations, suggesting that bird species closely associated with lowland forest and restricted in their geographic distribution are most prone to extirpation as a result of forest loss. Given that urban areas are situated in productive habitats with inherently high species richness, it is important that local land-use plans incorporate the conservation of habitat fragments from the onset and place particular emphasis on the regionally restricted forest-dependent species. © 2005 Elsevier Ltd. All rights reserved.","author":[{"dropping-particle":"","family":"Er","given":"Kenneth B.H.","non-dropping-particle":"","parse-names":false,"suffix":""},{"dropping-particle":"","family":"Innes","given":"John L.","non-dropping-particle":"","parse-names":false,"suffix":""},{"dropping-particle":"","family":"Martin","given":"Kathy","non-dropping-particle":"","parse-names":false,"suffix":""},{"dropping-particle":"","family":"Klinkenberg","given":"Brian","non-dropping-particle":"","parse-names":false,"suffix":""}],"container-title":"Biological Conservation","id":"ITEM-3","issue":"3","issued":{"date-parts":[["2005","12","1"]]},"page":"410-419","title":"Forest loss with urbanization predicts bird extirpations in Vancouver","type":"article-journal","volume":"126"},"uris":["http://www.mendeley.com/documents/?uuid=a24f44ff-f0e7-3d61-9777-cd7d8429b1bd"]},{"id":"ITEM-4","itemData":{"DOI":"10.1016/j.biocon.2016.06.019","ISBN":"0003-2670","ISSN":"00063207","abstract":"In the last decade, unconventional drilling for natural gas from the Marcellus-Utica shale has increased exponentially in the central Appalachians. This heavily forested region contains important breeding habitat for many neotropical migratory songbirds, including several species of conservation concern. Our goal was to examine effects of unconventional gas development on forest habitat and breeding songbirds at a predominantly forested site from 2008 to 2015. Construction of gas well pads and infrastructure (e.g., roads, pipelines) contributed to an overall 4.5% loss in forest cover at the site, a 12.4% loss in core forest, and a 51.7% increase in forest edge density. We evaluated the relationship between land-cover metrics and species richness within three avian guilds: forest-interior, early-successional, and synanthropic, in addition to abundances of 21 focal species. Land-cover impacts were evaluated at two spatial extents: a point-level within 100-m and 500-m buffers of each avian survey station, and a landscape-level across the study area (4326 ha). Although we observed variability in species-specific responses, we found distinct trends in long-term response among the three avian guilds. Forest-interior guild richness declined at all points across the site and at points impacted within 100 m by shale gas but did not change at unimpacted points. Early-successional and synanthropic guild richness increased at all points and at impacted points. Our results</w:instrText>
      </w:r>
      <w:r w:rsidRPr="0042301F">
        <w:rPr>
          <w:rFonts w:ascii="Times New Roman" w:hAnsi="Times New Roman" w:cs="Times New Roman"/>
          <w:sz w:val="24"/>
          <w:lang w:val="fr-FR"/>
        </w:rPr>
        <w:instrText xml:space="preserve"> suggest that shale gas development has the potential to fragment regional forests and alter avian communities, and that efforts to minimize new development in core forests will reduce negative impacts to forest dependent species.","author":[{"dropping-particle":"","family":"Farwell","given":"Laura S","non-dropping-particle":"","parse-names":false,"suffix":""},{"dropping-particle":"","family":"Wood","given":"Petra B","non-dropping-particle":"","parse-names":false,"suffix":""},{"dropping-particle":"","family":"Sheehan","given":"James","non-dropping-particle":"","parse-names":false,"suffix":""},{"dropping-particle":"","family":"George","given":"Gregory A","non-dropping-particle":"","parse-names":false,"suffix":""}],"container-title":"Biological Conservation","id":"ITEM-4","issued":{"date-parts":[["2016"]]},"page":"78-91","title":"Shale gas development effects on the songbird community in a central Appalachian forest","type":"article-journal","volume":"201"},"uris":["http://www.mendeley.com/documents/?uuid=1633c783-0161-3235-98f4-926ef594e495"]}],"mendeley":{"formattedCitation":"(Nilon et al. 1995, Rottenborn 1999, Er et al. 2005, Farwell et al. 2016)","plainTextFormattedCitation":"(Nilon et al. 1995, Rottenborn 1999, Er et al. 2005, Farwell et al. 2016)","previouslyFormattedCitation":"(Nilon et al. 1995, Rottenborn 1999, Er et al. 2005, Farwell et al. 2016)"},"properties":{"noteIndex":0},"schema":"https://github.com/citation-style-language/schema/raw/master/csl-citation.json"}</w:instrText>
      </w:r>
      <w:r w:rsidRPr="0065153E">
        <w:rPr>
          <w:rFonts w:ascii="Times New Roman" w:hAnsi="Times New Roman" w:cs="Times New Roman"/>
          <w:sz w:val="24"/>
        </w:rPr>
        <w:fldChar w:fldCharType="separate"/>
      </w:r>
      <w:r w:rsidRPr="0042301F">
        <w:rPr>
          <w:rFonts w:ascii="Times New Roman" w:hAnsi="Times New Roman" w:cs="Times New Roman"/>
          <w:noProof/>
          <w:sz w:val="24"/>
          <w:lang w:val="fr-FR"/>
        </w:rPr>
        <w:t>(Nilon et al. 1995, Rottenborn 1999, Er et al. 2005, Farwell et al. 2016)</w:t>
      </w:r>
      <w:r w:rsidRPr="0065153E">
        <w:rPr>
          <w:rFonts w:ascii="Times New Roman" w:hAnsi="Times New Roman" w:cs="Times New Roman"/>
          <w:sz w:val="24"/>
        </w:rPr>
        <w:fldChar w:fldCharType="end"/>
      </w:r>
      <w:r w:rsidRPr="0042301F">
        <w:rPr>
          <w:rFonts w:ascii="Times New Roman" w:hAnsi="Times New Roman" w:cs="Times New Roman"/>
          <w:sz w:val="24"/>
          <w:lang w:val="fr-FR"/>
        </w:rPr>
        <w:t>.</w:t>
      </w:r>
    </w:p>
    <w:p w14:paraId="578E60EE" w14:textId="77777777" w:rsidR="00314504" w:rsidRPr="0065153E" w:rsidRDefault="00314504" w:rsidP="00314504">
      <w:pPr>
        <w:spacing w:line="276" w:lineRule="auto"/>
        <w:ind w:firstLine="720"/>
        <w:rPr>
          <w:rFonts w:ascii="Times New Roman" w:hAnsi="Times New Roman" w:cs="Times New Roman"/>
          <w:sz w:val="24"/>
        </w:rPr>
      </w:pPr>
      <w:r w:rsidRPr="0065153E">
        <w:rPr>
          <w:rFonts w:ascii="Times New Roman" w:hAnsi="Times New Roman" w:cs="Times New Roman"/>
          <w:sz w:val="24"/>
        </w:rPr>
        <w:t xml:space="preserve">Habitat fragmentation, which is a landscape-scale process involving the simultaneous loss of habitat, reduction in habitat patch size, increase in the number of habitat patches, and increased isolation of habitat patches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{"citationItems":[{"id":"ITEM-1","itemData":{"DOI":"10.1146/annurev.ecolsys.34.011802.132419","abstract":"s Abstract The literature on effects of habitat fragmentation on biodiversity is huge. It is also very diverse, with different authors measuring fragmentation in different ways and, as a consequence, drawing different conclusions regarding both the magnitude and direction of its effects. Habitat fragmentation is usually defined as a landscape-scale process involving both habitat loss and the breaking apart of habitat. Results of empirical studies of habitat fragmentation are often difficult to interpret because (a) many researchers measure fragmentation at the patch scale, not the landscape scale and (b) most researchers measure fragmentation in ways that do not distinguish between habitat loss and habitat fragmentation per se, i.e., the breaking apart of habitat after controlling for habitat loss. Empirical studies to date suggest that habitat loss has large, consistently negative effects on biodiversity. Habitat fragmentation per se has much weaker effects on biodiversity that are at least as likely to be positive as negative. Therefore, to correctly interpret the influence of habitat fragmentation on biodiversity, the effects of these two components of fragmentation must be measured independently. More studies of the independent effects of habitat loss and fragmentation per se are needed to determine the factors that lead to positive versus negative effects of fragmentation per se. I suggest that the term \"fragmen-tation\" should be reserved for the breaking apart of habitat, independent of habitat loss.","author":[{"dropping-particle":"","family":"Fahrig","given":"Lenore","non-dropping-particle":"","parse-names":false,"suffix":""}],"container-title":"Annu. Rev. Ecol. Evol. Syst","id":"ITEM-1","issued":{"date-parts":[["2003"]]},"page":"487-515","title":"EFFECTS OF HABITAT FRAGMENTATION ON BIODIVERSITY","type":"article-journal","volume":"34"},"uris":["http://www.mendeley.com/documents/?uuid=1f3d7a0d-023a-3b38-8295-770f6200f06e"]}],"mendeley":{"formattedCitation":"(Fahrig 2003)","plainTextFormattedCitation":"(Fahrig 2003)","previouslyFormattedCitation":"(Fahrig 2003)"},"properties":{"noteIndex":0},"schema":"https://github.com/citation-style-language/schema/raw/master/csl-citation.json"}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(Fahrig 2003)</w:t>
      </w:r>
      <w:r w:rsidRPr="0065153E">
        <w:rPr>
          <w:rFonts w:ascii="Times New Roman" w:hAnsi="Times New Roman" w:cs="Times New Roman"/>
          <w:sz w:val="24"/>
        </w:rPr>
        <w:fldChar w:fldCharType="end"/>
      </w:r>
      <w:r w:rsidRPr="0065153E">
        <w:rPr>
          <w:rFonts w:ascii="Times New Roman" w:hAnsi="Times New Roman" w:cs="Times New Roman"/>
          <w:sz w:val="24"/>
        </w:rPr>
        <w:t xml:space="preserve">, generally has non-significant or positive relationships with overall abundance and richness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{"citationItems":[{"id":"ITEM-1","itemData":{"DOI":"10.1146/annurev-ecolsys-110316","abstract":"For this article, I reviewed empirical studies finding significant ecological responses to habitat fragmentation per se-in other words, significant responses to fragmentation independent of the effects of habitat amount (here-after referred to as habitat fragmentation). I asked these two questions: Are most significant responses to habitat fragmentation negative or positive? And do particular attributes of species or landscapes lead to a predominance of negative or positive significant responses? I found 118 studies reporting 381 significant responses to habitat fragmentation independent of habitat amount. Of these responses, 76% were positive. Most significant fragmentation effects were positive, irrespective of how the authors controlled for habitat amount, the measure of fragmentation, the taxonomic group, the type of response variable, or the degree of specialization or conservation status of the species or species group. No support was found for predictions that most significant responses to fragmentation should be negative in the tropics, for species with larger movement ranges, or when habitat amount is low; most significant fragmentation effects were positive in all of these cases. Thus, although 24% of significant responses to habitat fragmentation were negative, I found no conditions in which most responses were negative. Authors suggest a wide range of possible explanations for significant positive responses to habitat fragmentation: increased functional connectivity, habitat diversity, positive edge effects, stability of predator-prey/host-parasitoid systems, reduced competition, spreading of risk, and landscape complementation. A consistent preponderance of positive significant responses to fragmentation implies that there is no justification for assigning lower conservation value to a small patch than to an equivalent area within a large patch-instead, it implies just the opposite. This finding also suggests that land sharing will usually provide higher ecological value than land sparing.","author":[{"dropping-particle":"","family":"Fahrig","given":"Lenore","non-dropping-particle":"","parse-names":false,"suffix":""}],"container-title":"Annu. Rev. Ecol. Evol. Syst. 2017","id":"ITEM-1","issued":{"date-parts":[["2017"]]},"page":"1-23","title":"Ecological Responses to Habitat Fragmentation Per Se","type":"article-journal","volume":"48"},"uris":["http://www.mendeley.com/documents/?uuid=a06da50f-37ff-3a6e-a79d-4dbae154e1fa"]},{"id":"ITEM-2","itemData":{"DOI":"10.1016/J.BIOCON.2018.12.026","ISSN":"0006-3207","abstract":"In a review of landscape-scale empirical studies, Fahrig (2017a) found that ecological responses to habitat fragmentation per se (fragmentation independent of habitat amount) were usually non-significant (&gt;70% of responses) and that 76% of significant relationships were positive, with species abundance, occurrence, richness, and other response variables increasing with habitat fragmentation per se. Fahrig concluded that to date there is no empirical evidence supporting the widespread assumption that a group of small habitat patches generally has lower ecological value than large patches of the same total area. Fletcher et al. (2018) dispute this conclusion, arguing that the literature to date indicates generally negative ecological effects of habitat fragmentation per se. They base their argument largely on extrapolation from patch-scale patterns and mechanisms (effects of patch size and isolation, and edge effects) to landscape-scale effects of habitat fragmentation. We argue that such extrapolation is unreliable because: (1) it ignores other mechanisms, especially those acting at landscape scales (e.g., increased habitat diversity, spreading of risk, landscape complementation) that can counteract effects of the documented patch-scale mechanisms; and (2) extrapolation of a small-scale mechanism to a large-scale pattern is not evidence of that pattern but, rather a prediction that must be tested at the larger scale. Such tests were the subject of Fahrig's review. We find no support for Fletcher et al.'s claim that biases in Fahrig's review would alter its conclusions. We encourage further landscape-scale empirical studies of effects of habitat fragmentation per se, and research aimed at uncovering the mechanisms that underlie positive fragmentation effects.","author":[{"dropping-particle":"","family":"Fahrig","given":"Lenore","non-dropping-particle":"","parse-names":false,"suffix":""},{"dropping-particle":"","family":"Arroyo-Rodríguez","given":"Víctor","non-dropping-particle":"","parse-names":false,"suffix":""},{"dropping-particle":"","family":"Bennett","given":"Joseph R.","non-dropping-particle":"","parse-names":false,"suffix":""},{"dropping-particle":"","family":"Boucher-Lalonde","given":"Véronique","non-dropping-particle":"","parse-names":false,"suffix":""},{"dropping-particle":"","family":"Cazetta","given":"Eliana","non-dropping-particle":"","parse-names":false,"suffix":""},{"dropping-particle":"","family":"Currie","given":"David J.","non-dropping-particle":"","parse-names":false,"suffix":""},{"dropping-particle":"","family":"Eigenbrod","given":"Felix","non-dropping-particle":"","parse-names":false,"suffix":""},{"dropping-particle":"","family":"Ford","given":"Adam T.","non-dropping-particle":"","parse-names":false,"suffix":""},{"dropping-particle":"","family":"Harrison","given":"Susan P.","non-dropping-particle":"","parse-names":false,"suffix":""},{"dropping-particle":"","family":"Jaeger","given":"Jochen A.G.","non-dropping-particle":"","parse-names":false,"suffix":""},{"dropping-particle":"","family":"Koper","given":"Nicola","non-dropping-particle":"","parse-names":false,"suffix":""},{"dropping-particle":"","family":"Martin","given":"Amanda E.","non-dropping-particle":"","parse-names":false,"suffix":""},{"dropping-particle":"","family":"Martin","given":"Jean-Louis","non-dropping-particle":"","parse-names":false,"suffix":""},{"dropping-particle":"","family":"Metzger","given":"Jean Paul","non-dropping-particle":"","parse-names":false,"suffix":""},{"dropping-particle":"","family":"Morrison","given":"Peter","non-dropping-particle":"","parse-names":false,"suffix":""},{"dropping-particle":"","family":"Rhodes","given":"Jonathan R.","non-dropping-particle":"","parse-names":false,"suffix":""},{"dropping-particle":"","family":"Saunders","given":"Denis A.","non-dropping-particle":"","parse-names":false,"suffix":""},{"dropping-particle":"","family":"Simberloff","given":"Daniel","non-dropping-particle":"","parse-names":false,"suffix":""},{"dropping-particle":"","family":"Smith","given":"Adam C.","non-dropping-particle":"","parse-names":false,"suffix":""},{"dropping-particle":"","family":"Tischendorf","given":"Lutz","non-dropping-particle":"","parse-names":false,"suffix":""},{"dropping-particle":"","family":"Vellend","given":"Mark","non-dropping-particle":"","parse-names":false,"suffix":""},{"dropping-particle":"","family":"Watling","given":"James I.","non-dropping-particle":"","parse-names":false,"suffix":""}],"container-title":"Biological Conservation","id":"ITEM-2","issued":{"date-parts":[["2019","2","1"]]},"page":"179-186","publisher":"Elsevier","title":"Is habitat fragmentation bad for biodiversity?","type":"article-journal","volume":"230"},"uris":["http://www.mendeley.com/documents/?uuid=33e91d8a-4475-370d-b257-85b302edb76d"]}],"mendeley":{"formattedCitation":"(Fahrig 2017, Fahrig et al. 2019)","plainTextFormattedCitation":"(Fahrig 2017, Fahrig et al. 2019)","previouslyFormattedCitation":"(Fahrig 2017, Fahrig et al. 2019)"},"properties":{"noteIndex":0},"schema":"https://github.com/citation-style-language/schema/raw/master/csl-citation.json"}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(Fahrig 2017, Fahrig et al. 2019)</w:t>
      </w:r>
      <w:r w:rsidRPr="0065153E">
        <w:rPr>
          <w:rFonts w:ascii="Times New Roman" w:hAnsi="Times New Roman" w:cs="Times New Roman"/>
          <w:sz w:val="24"/>
        </w:rPr>
        <w:fldChar w:fldCharType="end"/>
      </w:r>
      <w:r w:rsidRPr="0065153E">
        <w:rPr>
          <w:rFonts w:ascii="Times New Roman" w:hAnsi="Times New Roman" w:cs="Times New Roman"/>
          <w:sz w:val="24"/>
        </w:rPr>
        <w:t>. However, it may also have negative effects, particularly for habitat-interior specialist species such as ovenbirds (</w:t>
      </w:r>
      <w:proofErr w:type="spellStart"/>
      <w:r w:rsidRPr="0065153E">
        <w:rPr>
          <w:rFonts w:ascii="Times New Roman" w:hAnsi="Times New Roman" w:cs="Times New Roman"/>
          <w:i/>
          <w:sz w:val="24"/>
        </w:rPr>
        <w:t>Seiurus</w:t>
      </w:r>
      <w:proofErr w:type="spellEnd"/>
      <w:r w:rsidRPr="0065153E">
        <w:rPr>
          <w:rFonts w:ascii="Times New Roman" w:hAnsi="Times New Roman" w:cs="Times New Roman"/>
          <w:i/>
          <w:sz w:val="24"/>
        </w:rPr>
        <w:t xml:space="preserve"> </w:t>
      </w:r>
      <w:proofErr w:type="spellStart"/>
      <w:r w:rsidRPr="0065153E">
        <w:rPr>
          <w:rFonts w:ascii="Times New Roman" w:hAnsi="Times New Roman" w:cs="Times New Roman"/>
          <w:i/>
          <w:sz w:val="24"/>
        </w:rPr>
        <w:t>aurocapillus</w:t>
      </w:r>
      <w:proofErr w:type="spellEnd"/>
      <w:r w:rsidRPr="0065153E">
        <w:rPr>
          <w:rFonts w:ascii="Times New Roman" w:hAnsi="Times New Roman" w:cs="Times New Roman"/>
          <w:sz w:val="24"/>
        </w:rPr>
        <w:t xml:space="preserv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{"citationItems":[{"id":"ITEM-1","itemData":{"DOI":"10.1007/s10980-004-2265-9","ISBN":"2","ISSN":"09212973","abstract":"Although the area disturbed by linear features in forested systems is small relative to many other human disturbances, linear features create significantly more amounts of edge per unit area. In the boreal plains of Alberta, Canada, energy sector exploration has resulted in extensive dissection of the landscape through 8 m wide seismic lines. A spatially explicit model was developed to test how bird abundance might change in response to increasing seismic line density if individuals use seismic lines as territory boundaries or actively avoid these edges. Assuming birds had fixed territory shape and size, increasing seismic line density from 0 to 8 km/km 2 resulted in a 38% decline and an 82% decline in bird abundance when individuals used lines as territory boundaries or avoided edges by 50 m, respectively. We tested the assumptions of our model using the Ovenbird ( Seiurus aurocapillus ). Based on radio-telemetry ( n = 12), all Ovenbirds crossed seismic lines at some point during the breeding season. However, male Ovenbirds showed a distinct use of one side of the seismic line, suggesting lines acted as territory boundaries. In 12.25 ha plots ( n = 24) spot-mapping detected no change in Ovenbird density as linear feature density increased from 0 to 8.6 km/km 2 . In 4 km 2 landscapes ( n = 62) sampled using a grid of nine point-counts, we also detected no changes in Ovenbird numbers across the same range of seismic line densities. Ovenbirds declined with seismic line density at the level of the individual point-count station (12 ha scale), but only when a threshold seismic line density of 8.5 km/km 2 was reached. Above the threshold, Ovenbirds declined 19% for each 1 km/km 2 increase in seismic line density. While relatively few places in Albertaâ€™s boreal forest have local seismic line densities of 8.5 km/km 2 , forest dissection could increasingly become an issue if current energy exploration practices continue.","author":[{"dropping-particle":"","family":"Bayne","given":"Erin M","non-dropping-particle":"","parse-names":false,"suffix":""},{"dropping-particle":"","family":"Wilgenburg","given":"Steve L","non-dropping-particle":"Van","parse-names":false,"suffix":""},{"dropping-particle":"","family":"Boutin","given":"Stan","non-dropping-particle":"","parse-names":false,"suffix":""},{"dropping-particle":"","family":"Hobson","given":"Keith A","non-dropping-particle":"","parse-names":false,"suffix":""}],"container-title":"Landscape Ecology","id":"ITEM-1","issue":"2","issued":{"date-parts":[["2005"]]},"page":"203-216","title":"Modeling and field-testing of Ovenbird (Seiurus aurocapillus) responses to boreal forest dissection by energy sector development at multiple spatial scales","type":"article-journal","volume":"20"},"uris":["http://www.mendeley.com/documents/?uuid=2de62786-21b5-3084-8a06-0141ba7d8832"]}],"mendeley":{"formattedCitation":"(Bayne et al. 2005)","plainTextFormattedCitation":"(Bayne et al. 2005)","previouslyFormattedCitation":"(Bayne et al. 2005)"},"properties":{"noteIndex":0},"schema":"https://github.com/citation-style-language/schema/raw/master/csl-citation.json"}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(Bayne et al. 2005)</w:t>
      </w:r>
      <w:r w:rsidRPr="0065153E">
        <w:rPr>
          <w:rFonts w:ascii="Times New Roman" w:hAnsi="Times New Roman" w:cs="Times New Roman"/>
          <w:sz w:val="24"/>
        </w:rPr>
        <w:fldChar w:fldCharType="end"/>
      </w:r>
      <w:r w:rsidRPr="0065153E">
        <w:rPr>
          <w:rFonts w:ascii="Times New Roman" w:hAnsi="Times New Roman" w:cs="Times New Roman"/>
          <w:sz w:val="24"/>
        </w:rPr>
        <w:t>, red-eyed vireos (</w:t>
      </w:r>
      <w:r w:rsidRPr="0065153E">
        <w:rPr>
          <w:rFonts w:ascii="Times New Roman" w:hAnsi="Times New Roman" w:cs="Times New Roman"/>
          <w:i/>
          <w:sz w:val="24"/>
        </w:rPr>
        <w:t xml:space="preserve">Vireo </w:t>
      </w:r>
      <w:proofErr w:type="spellStart"/>
      <w:r w:rsidRPr="0065153E">
        <w:rPr>
          <w:rFonts w:ascii="Times New Roman" w:hAnsi="Times New Roman" w:cs="Times New Roman"/>
          <w:i/>
          <w:sz w:val="24"/>
        </w:rPr>
        <w:t>olivaceus</w:t>
      </w:r>
      <w:proofErr w:type="spellEnd"/>
      <w:r w:rsidRPr="0065153E">
        <w:rPr>
          <w:rFonts w:ascii="Times New Roman" w:hAnsi="Times New Roman" w:cs="Times New Roman"/>
          <w:sz w:val="24"/>
        </w:rPr>
        <w:t xml:space="preserv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{"citationItems":[{"id":"ITEM-1","itemData":{"author":[{"dropping-particle":"","family":"Keller","given":"Gregory S.","non-dropping-particle":"","parse-names":false,"suffix":""},{"dropping-particle":"","family":"Yahner","given":"Richard H.","non-dropping-particle":"","parse-names":false,"suffix":""}],"container-title":"The Wilson Journal of Ornithology","id":"ITEM-1","issued":{"date-parts":[["2007"]]},"page":"410-418","title":"Seasonal Forest-Patch Use by Birds in Fragmented Landscapes of South-Central Pennsylvania","type":"article-journal","volume":"119"},"uris":["http://www.mendeley.com/documents/?uuid=47551672-ec57-3d62-9047-a20132ffd596"]}],"mendeley":{"formattedCitation":"(Keller and Yahner 2007)","plainTextFormattedCitation":"(Keller and Yahner 2007)","previouslyFormattedCitation":"(Keller and Yahner 2007)"},"properties":{"noteIndex":0},"schema":"https://github.com/citation-style-language/schema/raw/master/csl-citation.json"}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(Keller and Yahner 2007)</w:t>
      </w:r>
      <w:r w:rsidRPr="0065153E">
        <w:rPr>
          <w:rFonts w:ascii="Times New Roman" w:hAnsi="Times New Roman" w:cs="Times New Roman"/>
          <w:sz w:val="24"/>
        </w:rPr>
        <w:fldChar w:fldCharType="end"/>
      </w:r>
      <w:r w:rsidRPr="0065153E">
        <w:rPr>
          <w:rFonts w:ascii="Times New Roman" w:hAnsi="Times New Roman" w:cs="Times New Roman"/>
          <w:sz w:val="24"/>
        </w:rPr>
        <w:t>, and cerulean warblers (</w:t>
      </w:r>
      <w:r w:rsidRPr="0065153E">
        <w:rPr>
          <w:rFonts w:ascii="Times New Roman" w:hAnsi="Times New Roman" w:cs="Times New Roman"/>
          <w:i/>
          <w:sz w:val="24"/>
        </w:rPr>
        <w:t>Setophaga cerulea</w:t>
      </w:r>
      <w:r w:rsidRPr="0065153E">
        <w:rPr>
          <w:rFonts w:ascii="Times New Roman" w:hAnsi="Times New Roman" w:cs="Times New Roman"/>
          <w:sz w:val="24"/>
        </w:rPr>
        <w:t xml:space="preserv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{"citationItems":[{"id":"ITEM-1","itemData":{"DOI":"10.1642/0004-8038(2005)122[0497:CWDCMA]2.0.CO;2","ISSN":"0004-8038","abstract":"The Cerulean Warbler (Dendroica cerulea) is a species of conservation concern in eastern North America, where declines in its population have been documented over the past several decades. A high proportion of the population occurs in forested areas of southern West Virginia, where it may be threatened by loss and degradation of forested habitat from mountaintop mining and valley fill (MTMVF). We examined, from a landscape perspective, the effects of forest fragmentation (in particular, effects of fragment size and response to edges) on Cerulean Warblers, using territory mapping techniques and geographic information system (GIS) technology in portions of four counties in southwestern West Virginia. We quantified landscape characteristics from digitized aerial photographs and measured microhabitat characteristics on spot-mapping plots. Territory density of Cerulean Warblers was 4.6 territories per 10 ha in intact forest and 0.7 territories per 10 ha in fragmented forest. The best habitat model included both landscape and microhabitat variables and indicated that territory density increased with increasing snag density, percentage of canopy cover &gt;6–12 m and &gt;24 m in height, and distance from mine edge. Models for predicting microhabitat use at the territory level were weak, indicating that microhabitat characteristics of territories were similar to habitat available on spot-mapping plots. The species did not appear to avoid internal edges, such as natural canopy gaps and open-canopy or partially open-canopy roads. Territory placement on ridges was greater than expected, and in bottomlands (ravines) and midslopes less than expected, given availability. Fifty percent of all territories were on ridges. Preference for ridges suggests that MTMVF may have a greater effect on Cerulean Warbler populations than other sources of forest fragmentation, given that ridges are removed in MTMVF. Our data indicate that Cerulean Warblers are negatively affected by mountaintop mining from loss of forested habitat, particularly ridgetops, and from degradation of remaining forests, as evidenced by lower territory density in fragmented forests and lower territory density closer to mine edges.","author":[{"dropping-particle":"","family":"Weakland","given":"Cathy A.","non-dropping-particle":"","parse-names":false,"suffix":""},{"dropping-particle":"","family":"Wood","given":"Petra Bohall","non-dropping-particle":"","parse-names":false,"suffix":""}],"container-title":"https://doi.org/10.1642/0004-8038(2005)122[0497:CWDCMA]2.0.CO;2","id":"ITEM-1","issue":"2","issued":{"date-parts":[["2005","4","1"]]},"page":"497-508","publisher":"American Ornithological Society","title":"CERULEAN WARBLER (DENDROICA CERULEA) MICROHABITAT AND LANDSCAPE-LEVEL HABITAT CHARACTERISTICS IN SOUTHERN WEST VIRGINIA","type":"article-journal","volume":"122"},"uris":["http://www.mendeley.com/documents/?uuid=a8ff9138-ee96-3492-be6f-f5343aa7a620"]}],"mendeley":{"formattedCitation":"(Weakland and Wood 2005)","plainTextFormattedCitation":"(Weakland and Wood 2005)","previouslyFormattedCitation":"(Weakland and Wood 2005)"},"properties":{"noteIndex":0},"schema":"https://github.com/citation-style-language/schema/raw/master/csl-citation.json"}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(Weakland and Wood 2005)</w:t>
      </w:r>
      <w:r w:rsidRPr="0065153E">
        <w:rPr>
          <w:rFonts w:ascii="Times New Roman" w:hAnsi="Times New Roman" w:cs="Times New Roman"/>
          <w:sz w:val="24"/>
        </w:rPr>
        <w:fldChar w:fldCharType="end"/>
      </w:r>
      <w:r w:rsidRPr="0065153E">
        <w:rPr>
          <w:rFonts w:ascii="Times New Roman" w:hAnsi="Times New Roman" w:cs="Times New Roman"/>
          <w:sz w:val="24"/>
        </w:rPr>
        <w:t xml:space="preserve">. For instance, forest-interior and interior-edge guild abundances decreased after specific thresholds in timber harvest within a heavily forested central Appalachian landscape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{"citationItems":[{"id":"ITEM-1","itemData":{"DOI":"10.1016/j.foreco.2011.04.011","ISBN":"0378-1127","ISSN":"03781127","PMID":"1617","abstract":"Forest managers often seek to balance economic benefits from timber harvesting with maintenance of habitat for wildlife, ecosystem function, and human uses. Most research on the relationship between avian abundance and active timber management has been short-term, lasting one to two years, creating the need to investigate long-term avian responses and to identify harvest thresholds when a small change in habitat results in a disproportionate response in relative abundance and nest success. Our objectives were to identify trends in relative abundance and nest success and to identify landscape-scale disturbance thresholds for avian species and habitat guilds in response to a variety of harvest treatments (clear-cuts, heavy and light partial harvests) over 14 years. We conducted point counts and monitored nests at an industrial forest in the central Appalachians of West Virginia during 1996-1998, 2001-2003, and 2007-2009. Early successional species increased in relative abundance across all three time periods, whereas interior-edge and forest-interior guilds peaked in relative abundance mid-study after which the forest-interior guild declined. Of 41 species with &gt;10 detections, four (10%) declined significantly, 13 (32%) increased significantly (only three species among all periods), and 9 (22%) peaked in abundance mid-study (over the entire study period, four species had no significant change in abundance, four declined, and one increased). Based on piecewise linear models, forest-interior and interior-edge guilds' relative abundance harvest thresholds were 28% total harvests (all harvests combined), 10% clear-cut harvests, and 18% light partial harvests, after which abundances declined. Harvest thresholds for the early successional guild were 42% total harvests, 11% clear-cut harvest, and 10% light partial harvests, and relative abundances increased after surpassing thresholds albeit at a reduced rate of increase after the clear-cut threshold. Threshold confidence intervals for individual species overlapped their guild threshold intervals 91% of the time. Even though relative abundance of most species (80%) did not decline as the area affected by timber management increased, implementing management at or below our approximate forest-interior and interior-edge harvest thresholds would reduce the number of declining species by half, maintain higher relative abundances of four species with a net decline in abundance but that peaked in abundance mid-study, a…","author":[{"dropping-particle":"","family":"Becker","given":"Douglas A.","non-dropping-particle":"","parse-names":false,"suffix":""},{"dropping-particle":"","family":"Wood","given":"Petra Bohall","non-dropping-particle":"","parse-names":false,"suffix":""},{"dropping-particle":"","family":"Keyser","given":"Patrick D.","non-dropping-particle":"","parse-names":false,"suffix":""},{"dropping-particle":"","family":"Wigley","given":"T. Bently","non-dropping-particle":"","parse-names":false,"suffix":""},{"dropping-particle":"","family":"Dellinger","given":"Rachel","non-dropping-particle":"","parse-names":false,"suffix":""},{"dropping-particle":"","family":"Weakland","given":"Cathy A.","non-dropping-particle":"","parse-names":false,"suffix":""}],"container-title":"Forest Ecology and Management","id":"ITEM-1","issue":"3","issued":{"date-parts":[["2011"]]},"page":"449-460","title":"Threshold responses of songbirds to long-term timber management on an active industrial forest","type":"article-journal","volume":"262"},"uris":["http://www.mendeley.com/documents/?uuid=f4de7f9a-76ce-4978-aa60-9fe5dd9c848e"]}],"mendeley":{"formattedCitation":"(Becker et al. 2011)","plainTextFormattedCitation":"(Becker et al. 2011)","previouslyFormattedCitation":"(Becker et al. 2011)"},"properties":{"noteIndex":0},"schema":"https://github.com/citation-style-language/schema/raw/master/csl-citation.json"}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(Becker et al. 2011)</w:t>
      </w:r>
      <w:r w:rsidRPr="0065153E">
        <w:rPr>
          <w:rFonts w:ascii="Times New Roman" w:hAnsi="Times New Roman" w:cs="Times New Roman"/>
          <w:sz w:val="24"/>
        </w:rPr>
        <w:fldChar w:fldCharType="end"/>
      </w:r>
      <w:r w:rsidRPr="0065153E">
        <w:rPr>
          <w:rFonts w:ascii="Times New Roman" w:hAnsi="Times New Roman" w:cs="Times New Roman"/>
          <w:sz w:val="24"/>
        </w:rPr>
        <w:t xml:space="preserve">. Similarly, forest-interior species abundance responded negatively to core forest (i.e., &gt;100 m from a non-forest edge) loss, forest loss, and increased edge density after alteration of landscape structure by mountaintop removal activities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{"citationItems":[{"id":"ITEM-1","itemData":{"DOI":"10.1007/s10980-014-0134-8","ISSN":"0921-2973","author":[{"dropping-particle":"","family":"Becker","given":"Douglas A.","non-dropping-particle":"","parse-names":false,"suffix":""},{"dropping-particle":"","family":"Wood","given":"Petra B.","non-dropping-particle":"","parse-names":false,"suffix":""},{"dropping-particle":"","family":"Strager","given":"Michael P.","non-dropping-particle":"","parse-names":false,"suffix":""},{"dropping-particle":"","family":"Mazzarella","given":"Christine","non-dropping-particle":"","parse-names":false,"suffix":""}],"container-title":"Landscape Ecology","id":"ITEM-1","issue":"2","issued":{"date-parts":[["2015","2","18"]]},"page":"339-356","publisher":"Springer Netherlands","title":"Impacts of mountaintop mining on terrestrial ecosystem integrity: identifying landscape thresholds for avian species in the central Appalachians, United States","type":"article-journal","volume":"30"},"uris":["http://www.mendeley.com/documents/?uuid=6e197732-b567-3366-9881-e1a3f2796e73"]}],"mendeley":{"formattedCitation":"(Becker et al. 2015)","plainTextFormattedCitation":"(Becker et al. 2015)","previouslyFormattedCitation":"(Becker et al. 2015)"},"properties":{"noteIndex":0},"schema":"https://github.com/citation-style-language/schema/raw/master/csl-citation.json"}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(Becker et al. 2015)</w:t>
      </w:r>
      <w:r w:rsidRPr="0065153E">
        <w:rPr>
          <w:rFonts w:ascii="Times New Roman" w:hAnsi="Times New Roman" w:cs="Times New Roman"/>
          <w:sz w:val="24"/>
        </w:rPr>
        <w:fldChar w:fldCharType="end"/>
      </w:r>
      <w:r w:rsidRPr="0065153E">
        <w:rPr>
          <w:rFonts w:ascii="Times New Roman" w:hAnsi="Times New Roman" w:cs="Times New Roman"/>
          <w:sz w:val="24"/>
        </w:rPr>
        <w:t xml:space="preserve">. In fragmented habitat patches, forest-interior songbirds and long-distance migratory birds are subject to increased risk of nest predation and parasitism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{"citationItems":[{"id":"ITEM-1","itemData":{"DOI":"10.2307/1939174","ISBN":"00129658","ISSN":"00129658","PMID":"1939174","abstract":"JSTOR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Nest predation has been suggested as an important cause of the decline of breeding populations of migratory songbirds in small woodlots in eastern North America. I tested this hypothesis by placing artificial nests with fresh quail eggs in forests of different sizes in Maryland and Tennessee. Predation rates were higher in small woodlots than in large tracts. Predation was especially intense in woodlots near suburban neighborhoods compared to woodlots in isolated rural areas. Experimental open-cup nests were more vulnerable to predators when placed on the ground vs. 1-2 m above ground. In either position these open-cup nests were more vulnerable to predators than experimental cavity nests. Since most species of migratory songbirds construct open-cup nests, and several species place them near the ground, migratory songbirds should be strongly affected by higher predation rates in small forest tracts.","author":[{"dropping-particle":"","family":"Wilcove","given":"David S.","non-dropping-particle":"","parse-names":false,"suffix":""}],"container-title":"Ecology","id":"ITEM-1","issue":"4","issued":{"date-parts":[["1985","8","1"]]},"page":"1211-1214","title":"Nest predation in forest tracks and the decline of migratory songbirds","type":"article-journal","volume":"66"},"uris":["http://www.mendeley.com/documents/?uuid=f24067b4-9314-3d52-9e8a-d7f33a2c0049"]},{"id":"ITEM-2","itemData":{"DOI":"10.1126/science.267.5206.1987","ISBN":"2","ISSN":"00368075","PMID":"17770113","abstract":"Forest fragmentation, the disruption in the continuity of forest habitat, is hypothesized to be a major cause of population decline for, some species of forest birds because frag-mentation reduces nesting (reproductive) success. Nest predation and parasitism by cowbirds increased with forest fragmentation in nine midwestern (United States)land-scapes that varied from 6 to 95 percent forest cover within a 10-kilometer radius of the study areas. Observed reproductive rates were low enough for some species in the most fragmented landscapes to suggest that their populations are sinks that depend for perpetuation on immigration from reproductive source populations in landscapes with more extensive forest cover. Conservation strategies should consider preservation and restoration of large, unfragmented \"core\" areas in each region.","author":[{"dropping-particle":"","family":"Robinson","given":"Scott K","non-dropping-particle":"","parse-names":false,"suffix":""},{"dropping-particle":"","family":"Thompson","given":"Frank R","non-dropping-particle":"","parse-names":false,"suffix":""},{"dropping-particle":"","family":"Donovan","given":"Therese M","non-dropping-particle":"","parse-names":false,"suffix":""},{"dropping-particle":"","family":"Whitehead","given":"Donald R","non-dropping-particle":"","parse-names":false,"suffix":""},{"dropping-particle":"","family":"Faaborg","given":"John","non-dropping-particle":"","parse-names":false,"suffix":""}],"container-title":"Science","id":"ITEM-2","issue":"5206","issued":{"date-parts":[["1995","3","31"]]},"page":"1987-1990","publisher":"American Association for the Advancement of Science","title":"Regional forest fragmentation and the nesting success of migratory birds","type":"article-journal","volume":"267"},"uris":["http://www.mendeley.com/documents/?uuid=c884c7b8-9361-3778-b8be-c114ba1365d5"]},{"id":"ITEM-3","itemData":{"DOI":"10.1053/jhep.2002.33332","ISBN":"1046-6673 (Print)","ISSN":"1939-9170","PMID":"9892157","abstract":"Angiotensin II (AngII) resulting as the end product of a proteolytic cascade initiated by renin inhibits the secretion of renin in the sense of a negative feedback. A direct effect of AngII on renal juxtaglomerular epithelioid cells as the main source of renin secretion is mediated via AngII-AT1 receptors and involves calcium-dependent reactions. These reactions may comprise activation of protein kinase C and activation of chloride channels.","author":[{"dropping-particle":"","family":"Donovan","given":"Therese M.","non-dropping-particle":"","parse-names":false,"suffix":""},{"dropping-particle":"","family":"Jones","given":"Peter W.","non-dropping-particle":"","parse-names":false,"suffix":""},{"dropping-particle":"","family":"Annand","given":"Elizabeth M.","non-dropping-particle":"","parse-names":false,"suffix":""},{"dropping-particle":"","family":"Thompson","given":"Frank R.","non-dropping-particle":"","parse-names":false,"suffix":""}],"container-title":"Ecology","id":"ITEM-3","issue":"7","issued":{"date-parts":[["2012","10","1"]]},"page":"2064-2075","title":"Variation in local-scale edge effects: mechanisms and landscape context","type":"article-journal","volume":"78"},"uris":["http://www.mendeley.com/documents/?uuid=38fde923-c511-3ee1-be08-a147bbc11473"]},{"id":"ITEM-4","itemData":{"DOI":"10.1676/0043-5643(2000)112[0373:EOFFBA]2.0.CO;2","ISBN":"2","ISSN":"0043-5643","abstract":"—Little is known about the effects of forest fragmentation on bird communities in the boreal forests of western North America. Assessing the impact of forest fragmentation on bird communities has been complicated by the fact that few studies have applied statistical analyses that account for the possibility that individuals are randomly dispersed within landscapes. From 1993–1997, we contrasted bird communities in contiguous forest (54 sites) and nearby forest fragments surrounded by agricultural land (106 sites, 0.2–123 ha). Species were divided into groups based on migratory strategy (resident, short-distance migrant, long-distance migrant, and irruptive) and edge-sensitivity (edge, edge-interior, and interior). For each group, we tested whether richness and abundance were different from what would be expected if birds were distributed randomly across landscapes. Species richness was higher than expected in contiguous forest for interior species, whereas edge and short-distance migratory species were more common in the fragmented landscape. Similarly, the total abun-dance of interior and long-distance migratory birds was higher in contiguous forest, whereas edge birds were more abundant in the fragmented landscape. Brown Creeper (Certhia americana), Swainson's Thrush (Catharus ustulatus), Tennessee Warbler (Vermivora peregrina), Magnolia Warbler (Dendroica magnolia), Blackburnian Warbler (Dendroica fusca), Black-throated Green Warbler (Dendroica virens), and Bay-breasted Warbler (Den-droica castanea) were virtually absent from the fragmented landscape, yet were common in contiguous forest. Within the fragmented landscape, forest fragment size had little effect on species richness but was significantly correlated with abundance of all migratory and edge-sensitivity groups except edge and short-distance migrants. Probability of occurrence, controlling for random placement, was positively correlated with forest fragment size, percent forest cover within 5 km, or the interaction between size and cover for 19 species, most of which were associated with forest interiors. Predation and brood parasitism were higher on nests of ground and shrub nesting birds in the fragmented landscape than in contiguous forest. Fragmentation of contiguous forest in the southern boreal mixedwood zone of western Canada has a negative impact on the abundance of several resident and long-distance migratory species.","author":[{"dropping-particle":"","family":"Hobson","given":"Keith A","non-dropping-particle":"","parse-names":false,"suffix":""},{"dropping-particle":"","family":"Bayne","given":"Erin","non-dropping-particle":"","parse-names":false,"suffix":""}],"container-title":"Wilson Bulletin","id":"ITEM-4","issue":"3","issued":{"date-parts":[["2000"]]},"page":"373-387","title":"Effects of forest fragmentation by agriculture on avian communities in the southern boreal mixedwoods of western Canada","type":"article-journal","volume":"112"},"uris":["http://www.mendeley.com/documents/?uuid=b8d89e86-408c-3c7d-b8ee-0bd7e443a0d5"]}],"mendeley":{"formattedCitation":"(Wilcove 1985, Robinson et al. 1995, Hobson and Bayne 2000, Donovan et al. 2012)","plainTextFormattedCitation":"(Wilcove 1985, Robinson et al. 1995, Hobson and Bayne 2000, Donovan et al. 2012)","previouslyFormattedCitation":"(Wilcove 1985, Robinson et al. 1995, Hobson and Bayne 2000, Donovan et al. 2012)"},"properties":{"noteIndex":0},"schema":"https://github.com/citation-style-language/schema/raw/master/csl-citation.json"}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(Wilcove 1985, Robinson et al. 1995, Hobson and Bayne 2000, Donovan et al. 2012)</w:t>
      </w:r>
      <w:r w:rsidRPr="0065153E">
        <w:rPr>
          <w:rFonts w:ascii="Times New Roman" w:hAnsi="Times New Roman" w:cs="Times New Roman"/>
          <w:sz w:val="24"/>
        </w:rPr>
        <w:fldChar w:fldCharType="end"/>
      </w:r>
      <w:r w:rsidRPr="0065153E">
        <w:rPr>
          <w:rFonts w:ascii="Times New Roman" w:hAnsi="Times New Roman" w:cs="Times New Roman"/>
          <w:sz w:val="24"/>
        </w:rPr>
        <w:t xml:space="preserve">. Distance to edge and edge types also influence nestling growth rates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{"citationItems":[{"id":"ITEM-1","itemData":{"DOI":"10.1650/0010-5422(2007)109[288:EODTEA]2.0.CO;2","ISBN":"0010-5422","ISSN":"00105422","abstract":"Many studies investigating edge effects on forest-nesting birds have focused on nest success. Fewer have examined edge effects on other components of fitness. Nestling growth rates have been positively correlated with food availability, which may differ at edges compared to the forest interior. However, previous work has not examined growth as a function of distance to edge and edge type. We investigated whether edge type, distance to edge, hatching date, brood size, brood parasitism, year, and site influenced growth rates of wings, tarsi, and mass of nestling Wood Thrushes (Hylocichla mustelina) using regression tree analyses. Simultaneously, we examined edge effects on daily nest survival. We conducted our study in southwestern Michigan in 2002 and 2003. We located 175 nests and measured nestlings from 61 nests. Contrary to expectations, tarsal and mass growth rates were more rapid near edges than in the forest interior and tarsal growth rates were more rapid near gradual edge types than near abrupt edge types. Wing chord growth rates were more rapid in the forest interior than at edges. Mass and tarsal growth rates were more rapid later in the breeding season, when brood sizes were smaller. We found no effect of edge type or distance to edge on nest survival. The influence of edge on nestling growth rate but not nest survival suggests nestling growth rates may indicate edge-interior and edge type differences in habitat quality, even when high regional fragmentation levels overwhelm potential edge-interior differences in nest survival.","author":[{"dropping-particle":"","family":"Kaiser","given":"Sara A","non-dropping-particle":"","parse-names":false,"suffix":""},{"dropping-particle":"","family":"Lindell","given":"Catherine A","non-dropping-particle":"","parse-names":false,"suffix":""}],"container-title":"The Condor","id":"ITEM-1","issue":"2","issued":{"date-parts":[["2007"]]},"page":"288–303","title":"Effects of distance to edge and edge type on nestling growth and nest survival in the wood thrush","type":"article-journal","volume":"109"},"uris":["http://www.mendeley.com/documents/?uuid=2754491f-89ce-316b-97ff-605d726c8825"]}],"mendeley":{"formattedCitation":"(Kaiser and Lindell 2007)","plainTextFormattedCitation":"(Kaiser and Lindell 2007)","previouslyFormattedCitation":"(Kaiser and Lindell 2007)"},"properties":{"noteIndex":0},"schema":"https://github.com/citation-style-language/schema/raw/master/csl-citation.json"}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(Kaiser and Lindell 2007)</w:t>
      </w:r>
      <w:r w:rsidRPr="0065153E">
        <w:rPr>
          <w:rFonts w:ascii="Times New Roman" w:hAnsi="Times New Roman" w:cs="Times New Roman"/>
          <w:sz w:val="24"/>
        </w:rPr>
        <w:fldChar w:fldCharType="end"/>
      </w:r>
      <w:r w:rsidRPr="0065153E">
        <w:rPr>
          <w:rFonts w:ascii="Times New Roman" w:hAnsi="Times New Roman" w:cs="Times New Roman"/>
          <w:sz w:val="24"/>
        </w:rPr>
        <w:t xml:space="preserve">. Ultimately, forest-interior songbird populations in severely fragmented landscapes can become extirpated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{"citationItems":[{"id":"ITEM-1","itemData":{"DOI":"10.1111/j.1523-1739.1988.tb00198.x","ISBN":"1523-1739","ISSN":"15231739","PMID":"374","abstract":"A stochastic computer model foi gerado usando dados de populacoes de aves of forest fragments in Wisconsin, EUA. Effects of distance from edge on the nest success of forest interior birds: com o aumento da distancia da borda, aumenta o sucesso de nidificacao. Habitat interior bird have reduced intrinsic rates of increase near ecological edges. In the long term, forest interior birds cannot survive in a fragmented landscape because their fecundity rate is much lower in their fragmented landscape. If they do persist is because of immigration from non-fragmented nearby forest that produce a surplus of immigrants","author":[{"dropping-particle":"","family":"Temple","given":"Stanley A.","non-dropping-particle":"","parse-names":false,"suffix":""},{"dropping-particle":"","family":"Cary","given":"John R.","non-dropping-particle":"","parse-names":false,"suffix":""}],"container-title":"Conservation Biology","id":"ITEM-1","issue":"4","issued":{"date-parts":[["1988","12","1"]]},"page":"340-347","title":"Modeling dynamics of habitat‐interior bird populations in fragmented landscapes","type":"article-journal","volume":"2"},"uris":["http://www.mendeley.com/documents/?uuid=e003018e-af2b-3d62-be4b-e2dc091da183"]}],"mendeley":{"formattedCitation":"(Temple and Cary 1988)","plainTextFormattedCitation":"(Temple and Cary 1988)","previouslyFormattedCitation":"(Temple and Cary 1988)"},"properties":{"noteIndex":0},"schema":"https://github.com/citation-style-language/schema/raw/master/csl-citation.json"}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(Temple and Cary 1988)</w:t>
      </w:r>
      <w:r w:rsidRPr="0065153E">
        <w:rPr>
          <w:rFonts w:ascii="Times New Roman" w:hAnsi="Times New Roman" w:cs="Times New Roman"/>
          <w:sz w:val="24"/>
        </w:rPr>
        <w:fldChar w:fldCharType="end"/>
      </w:r>
      <w:r w:rsidRPr="0065153E">
        <w:rPr>
          <w:rFonts w:ascii="Times New Roman" w:hAnsi="Times New Roman" w:cs="Times New Roman"/>
          <w:sz w:val="24"/>
        </w:rPr>
        <w:t xml:space="preserve">. However, the effects of forest fragmentation can vary by species, with some (e.g., edge-associated species) increasing in abundance and others showing no response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{"citationItems":[{"id":"ITEM-1","itemData":{"DOI":"10.1016/j.biocon.2005.01.001","ISBN":"0006-3207","ISSN":"00063207","PMID":"16773706","abstract":"We studied the importance of fragment size and structural and functional connectivity on the occurrence and abundance of seven Atlantic Forest bird species in 13 patches (13-275 ha) and three sites within a continuous forest (10,000 ha). We sampled birds with point counts and evaluated structural connectivity considering the presence of corridors and the degree of isolation. We defined functional connectivity by analyzing species movements using playbacks in forest corridors between fragments and in the surrounding matrix. Species differed in their responses to fragmentation. For the frugivorous species, Trogon surrucura, Carpornis cucullatus and Triclaria malachitacea, patch size was the main factor determining abundance. Two understory insectivorous species, Basileuterus leucoblepharus and Pyriglena leucoptera, were more affected by the degree of patch connectivity, the former by the presence of corridors and the latter by the distance between patches. The capacity of P. leucoptera to use corridors and open areas (i.e. functional connectivity) shaped its abundance pattern. Fragmentation had no effect on the abundance of Chiroxiphia caudata and had a positive effect on Batara cinerea. This study emphasizes the importance of considering species' perceptions of landscape, especially functional connectivity, in understanding the effects of habitat fragmentation. © 2005 Elsevier Ltd. All rights reserved.","author":[{"dropping-particle":"","family":"Uezu","given":"Alexandre","non-dropping-particle":"","parse-names":false,"suffix":""},{"dropping-particle":"","family":"Metzger","given":"Jean Paul","non-dropping-particle":"","parse-names":false,"suffix":""},{"dropping-particle":"","family":"Vielliard","given":"Jacques M.E.","non-dropping-particle":"","parse-names":false,"suffix":""}],"container-title":"Biological Conservation","id":"ITEM-1","issue":"4","issued":{"date-parts":[["2005","6","1"]]},"page":"507-519","title":"Effects of structural and functional connectivity and patch size on the abundance of seven Atlantic Forest bird species","type":"article-journal","volume":"123"},"uris":["http://www.mendeley.com/documents/?uuid=959972a2-7a2e-30a2-b614-37822a829916"]},{"id":"ITEM-2","itemData":{"DOI":"10.1007/s10980-014-0134-8","ISSN":"0921-2973","author":[{"dropping-particle":"","family":"Becker","given":"Douglas A.","non-dropping-particle":"","parse-names":false,"suffix":""},{"dropping-particle":"","family":"Wood","given":"Petra B.","non-dropping-particle":"","parse-names":false,"suffix":""},{"dropping-particle":"","family":"Strager","given":"Michael P.","non-dropping-particle":"","parse-names":false,"suffix":""},{"dropping-particle":"","family":"Mazzarella","given":"Christine","non-dropping-particle":"","parse-names":false,"suffix":""}],"container-title":"Landscape Ecology","id":"ITEM-2","issue":"2","issued":{"date-parts":[["2015","2","18"]]},"page":"339-356","publisher":"Springer Netherlands","title":"Impacts of mountaintop mining on terrestrial ecosystem integrity: identifying landscape thresholds for avian species in the central Appalachians, United States","type":"article-journal","volume":"30"},"uris":["http://www.mendeley.com/documents/?uuid=6e197732-b567-3366-9881-e1a3f2796e73"]}],"mendeley":{"formattedCitation":"(Uezu et al. 2005, Becker et al. 2015)","plainTextFormattedCitation":"(Uezu et al. 2005, Becker et al. 2015)","previouslyFormattedCitation":"(Uezu et al. 2005, Becker et al. 2015)"},"properties":{"noteIndex":0},"schema":"https://github.com/citation-style-language/schema/raw/master/csl-citation.json"}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(Uezu et al. 2005, Becker et al. 2015)</w:t>
      </w:r>
      <w:r w:rsidRPr="0065153E">
        <w:rPr>
          <w:rFonts w:ascii="Times New Roman" w:hAnsi="Times New Roman" w:cs="Times New Roman"/>
          <w:sz w:val="24"/>
        </w:rPr>
        <w:fldChar w:fldCharType="end"/>
      </w:r>
      <w:r w:rsidRPr="0065153E">
        <w:rPr>
          <w:rFonts w:ascii="Times New Roman" w:hAnsi="Times New Roman" w:cs="Times New Roman"/>
          <w:sz w:val="24"/>
        </w:rPr>
        <w:t>.</w:t>
      </w:r>
    </w:p>
    <w:p w14:paraId="0C296FB1" w14:textId="77777777" w:rsidR="00314504" w:rsidRPr="0065153E" w:rsidRDefault="00314504" w:rsidP="00314504">
      <w:pPr>
        <w:spacing w:line="276" w:lineRule="auto"/>
        <w:ind w:firstLine="720"/>
        <w:rPr>
          <w:rFonts w:ascii="Times New Roman" w:hAnsi="Times New Roman" w:cs="Times New Roman"/>
          <w:sz w:val="24"/>
        </w:rPr>
      </w:pPr>
      <w:r w:rsidRPr="0065153E">
        <w:rPr>
          <w:rFonts w:ascii="Times New Roman" w:hAnsi="Times New Roman" w:cs="Times New Roman"/>
          <w:sz w:val="24"/>
        </w:rPr>
        <w:t xml:space="preserve">Because landscape change can have significant impacts on bird populations, communities, and distributions, it is worth considering as an additional factor when evaluating avian responses to global climate change. In general, climate change may have greater influence on bird distributions than land cover change, as it likely affects range limits while land cover affects where species occur within those ranges. For instance,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{"citationItems":[{"id":"ITEM-1","itemData":{"DOI":"10.1371/journal.pone.0112251","ISSN":"1932-6203","abstract":"Species distribution models often use climate data to assess contemporary and/or future ranges for animal or plant species. Land use and land cover (LULC) data are important predictor variables for determining species range, yet are rarely used when modeling future distributions. In this study, maximum entropy modeling was used to construct species distribution maps for 50 North American bird species to determine relative contributions of climate and LULC for contemporary (2001) and future (2075) time periods. Species presence data were used as a dependent variable, while climate, LULC, and topographic data were used as predictor variables. Results varied by species, but in general, measures of model fit for 2001 indicated significantly poorer fit when either climate or LULC data were excluded from model simulations. Climate covariates provided a higher contribution to 2001 model results than did LULC variables, although both categories of variables strongly contributed. The area deemed to be “suitable” for 2001 species presence was strongly affected by the choice of model covariates, with significantly larger ranges predicted when LULC was excluded as a covariate. Changes in species ranges for 2075 indicate much larger overall range changes due to projected climate change than due to projected LULC change. However, the choice of study area impacted results for both current and projected model applications, with truncation of actual species ranges resulting in lower model fit scores and increased difficulty in interpreting covariate impacts on species range. Results indicate species-specific response to climate and LULC variables; however, both climate and LULC variables clearly are important for modeling both contemporary and potential future species ranges.","author":[{"dropping-particle":"","family":"Sohl","given":"Terry L.","non-dropping-particle":"","parse-names":false,"suffix":""}],"container-title":"PLoS ONE","id":"ITEM-1","issue":"11","issued":{"date-parts":[["2014","11","5"]]},"page":"e112251","publisher":"Public Library of Science","title":"The relative impacts of climate and land-use change on conterminous United States bird species from 2001 to 2075","type":"article-journal","volume":"9"},"uris":["http://www.mendeley.com/documents/?uuid=897ade4e-dcc0-371d-9af9-a2ea47cb505c"]}],"mendeley":{"formattedCitation":"(Sohl 2014)","manualFormatting":"Sohl (2014)","plainTextFormattedCitation":"(Sohl 2014)","previouslyFormattedCitation":"(Sohl 2014)"},"properties":{"noteIndex":0},"schema":"https://github.com/citation-style-language/schema/raw/master/csl-citation.json"}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Sohl (2014)</w:t>
      </w:r>
      <w:r w:rsidRPr="0065153E">
        <w:rPr>
          <w:rFonts w:ascii="Times New Roman" w:hAnsi="Times New Roman" w:cs="Times New Roman"/>
          <w:sz w:val="24"/>
        </w:rPr>
        <w:fldChar w:fldCharType="end"/>
      </w:r>
      <w:r w:rsidRPr="0065153E">
        <w:rPr>
          <w:rFonts w:ascii="Times New Roman" w:hAnsi="Times New Roman" w:cs="Times New Roman"/>
          <w:sz w:val="24"/>
        </w:rPr>
        <w:t xml:space="preserve"> found that climate variables (i.e., mean annual temperature and precipitation) contributed more than land cover variables to models of 50 North American bird distributions in 2001 and that projected climate change resulted in larger overall range changes than projected land cover change. However,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{"citationItems":[{"id":"ITEM-1","itemData":{"DOI":"10.1371/journal.pone.0112251","ISSN":"1932-6203","abstract":"Species distribution models often use climate data to assess contemporary and/or future ranges for animal or plant species. Land use and land cover (LULC) data are important predictor variables for determining species range, yet are rarely used when modeling future distributions. In this study, maximum entropy modeling was used to construct species distribution maps for 50 North American bird species to determine relative contributions of climate and LULC for contemporary (2001) and future (2075) time periods. Species presence data were used as a dependent variable, while climate, LULC, and topographic data were used as predictor variables. Results varied by species, but in general, measures of model fit for 2001 indicated significantly poorer fit when either climate or LULC data were excluded from model simulations. Climate covariates provided a higher contribution to 2001 model results than did LULC variables, although both categories of variables strongly contributed. The area deemed to be “suitable” for 2001 species presence was strongly affected by the choice of model covariates, with significantly larger ranges predicted when LULC was excluded as a covariate. Changes in species ranges for 2075 indicate much larger overall range changes due to projected climate change than due to projected LULC change. However, the choice of study area impacted results for both current and projected model applications, with truncation of actual species ranges resulting in lower model fit scores and increased difficulty in interpreting covariate impacts on species range. Results indicate species-specific response to climate and LULC variables; however, both climate and LULC variables clearly are important for modeling both contemporary and potential future species ranges.","author":[{"dropping-particle":"","family":"Sohl","given":"Terry L.","non-dropping-particle":"","parse-names":false,"suffix":""}],"container-title":"PLoS ONE","id":"ITEM-1","issue":"11","issued":{"date-parts":[["2014","11","5"]]},"page":"e112251","publisher":"Public Library of Science","title":"The relative impacts of climate and land-use change on conterminous United States bird species from 2001 to 2075","type":"article-journal","volume":"9"},"uris":["http://www.mendeley.com/documents/?uuid=897ade4e-dcc0-371d-9af9-a2ea47cb505c"]}],"mendeley":{"formattedCitation":"(Sohl 2014)","manualFormatting":"Sohl (2014)","plainTextFormattedCitation":"(Sohl 2014)","previouslyFormattedCitation":"(Sohl 2014)"},"properties":{"noteIndex":0},"schema":"https://github.com/citation-style-language/schema/raw/master/csl-citation.json"}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Sohl (2014)</w:t>
      </w:r>
      <w:r w:rsidRPr="0065153E">
        <w:rPr>
          <w:rFonts w:ascii="Times New Roman" w:hAnsi="Times New Roman" w:cs="Times New Roman"/>
          <w:sz w:val="24"/>
        </w:rPr>
        <w:fldChar w:fldCharType="end"/>
      </w:r>
      <w:r w:rsidRPr="0065153E">
        <w:rPr>
          <w:rFonts w:ascii="Times New Roman" w:hAnsi="Times New Roman" w:cs="Times New Roman"/>
          <w:sz w:val="24"/>
        </w:rPr>
        <w:t xml:space="preserve"> concluded that both climate and land cover variables are important for modeling contemporary and potential future species ranges. At regional scales, adding vegetation/land cover in species distribution models can create more refined projections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{"citationItems":[{"id":"ITEM-1","itemData":{"DOI":"10.1016/j.ecolmodel.2003.08.006","ISBN":"3495462112","ISSN":"03043800","PMID":"2891","abstract":"Predictive habitat models rely on the relationship between a response variable (either occurrence or abundance of a species) and a set of environmental predictors. Vegetation is generally preferred as a source of potential predictors because of having a more direct link with reproductive necessities of species than topography and climate. However, vegetation maps are costly to produce and update and most land-use/land-cover maps are usually made with a general purpose, focused on land management, and not thinking on animal distribution. On the contrary, basic topographic and climatic maps are easier to obtain or to derive, are not so sensitive to legend design, and do not need of such frequent updates. In this study, we compare the predictive ability of different sets of environmental predictors when modelling the distribution of breeding birds. Models were generated for 79 bird species in South-western Spain using Generalised Additive Models (GAMs) with binomial errors and logit link. For each species, several models were created that differed in the set of candidate predictors initially tested (either derived from vegetation or from topo-climatic maps) or in the conditional order in which those predictor sets were tested. Within vegetation predictors, a similar strategy was used to ascertain the relative relevance of vegetation landscape (variables describing the surrounding habitat matrix) compared to vegetation cover (variables describing the type of vegetation found on sampling sites). Vegetation models were significantly more accurate than topo-climatic models, but the difference was due to the higher number of potential predictors in the set of vegetation variables. Vegetation landscape models were significantly more accurate than vegetation cover models, even when controlling for the number of candidate predictors. Models that included both sets of predictors (vegetation and topo-climatic variables) had a slightly superior predictive ability. Our results indicate that, when building predictive models of bird distribution, the best results are obtained using both vegetation and topo-climatic variables as potential predictors. If time or budget constrains compel to concentrate on a single set of predictors, selection should be done on grounds of data availability, because model accuracy is likely to be similar for models derived from vegetation compared to topographic and climatic predictors. In relation to vegetation predictors, vegetation landsc…","author":[{"dropping-particle":"","family":"Seoane","given":"Javier","non-dropping-particle":"","parse-names":false,"suffix":""},{"dropping-particle":"","family":"Bustamante","given":"Javier","non-dropping-particle":"","parse-names":false,"suffix":""},{"dropping-particle":"","family":"Díaz-Delgado","given":"Ricardo","non-dropping-particle":"","parse-names":false,"suffix":""}],"container-title":"Ecological Modelling","id":"ITEM-1","issue":"3","issued":{"date-parts":[["2004","1","15"]]},"page":"209-222","title":"Competing roles for landscape, vegetation, topography and climate in predictive models of bird distribution","type":"article-journal","volume":"171"},"uris":["http://www.mendeley.com/documents/?uuid=21330e0d-f3a7-3a18-9155-00744cad98b8"]},{"id":"ITEM-2","itemData":{"DOI":"10.1111/j.0906-7590.2004.03740.x","ISSN":"09067590","author":[{"dropping-particle":"","family":"Pearson","given":"Richard G.","non-dropping-particle":"","parse-names":false,"suffix":""},{"dropping-particle":"","family":"Dawson","given":"Terence P.","non-dropping-particle":"","parse-names":false,"suffix":""},{"dropping-particle":"","family":"Liu","given":"Canran","non-dropping-particle":"","parse-names":false,"suffix":""}],"container-title":"Ecography","id":"ITEM-2","issue":"3","issued":{"date-parts":[["2004","6","1"]]},"page":"285-298","title":"Modelling species distributions in Britain: a hierarchical integration of climate and land-cover data","type":"article-journal","volume":"27"},"uris":["http://www.mendeley.com/documents/?uuid=613978bd-0692-3d83-b2af-2da1de773333"]}],"mendeley":{"formattedCitation":"(Pearson et al. 2004, Seoane et al. 2004)","plainTextFormattedCitation":"(Pearson et al. 2004, Seoane et al. 2004)","previouslyFormattedCitation":"(Pearson et al. 2004, Seoane et al. 2004)"},"properties":{"noteIndex":0},"schema":"https://github.com/citation-style-language/schema/raw/master/csl-citation.json"}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(Pearson et al. 2004, Seoane et al. 2004)</w:t>
      </w:r>
      <w:r w:rsidRPr="0065153E">
        <w:rPr>
          <w:rFonts w:ascii="Times New Roman" w:hAnsi="Times New Roman" w:cs="Times New Roman"/>
          <w:sz w:val="24"/>
        </w:rPr>
        <w:fldChar w:fldCharType="end"/>
      </w:r>
      <w:r w:rsidRPr="0065153E">
        <w:rPr>
          <w:rFonts w:ascii="Times New Roman" w:hAnsi="Times New Roman" w:cs="Times New Roman"/>
          <w:sz w:val="24"/>
        </w:rPr>
        <w:t xml:space="preserve">. For example, including tree species has been demonstrated to improve models for breeding bird species in the eastern United States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{"citationItems":[{"id":"ITEM-1","itemData":{"DOI":"10.1111/j.1600-0587.2011.06803.x","ISBN":"1600-0587","ISSN":"09067590","abstract":"Mounting evidence shows that organisms have already begun to respond to global climate change. Advances in our knowledge of how climate shapes species distributional patterns has helped us better understand the response of birds to climate change. However, the distribution of birds across the landscape is also driven by biotic and abiotic components, including habitat characteristics. We therefore developed statistical models of 147 bird species distributions in the eastern United States, using climate, elevation, and the distributions of 39 tree species to predict contemporary bird distributions. We used randomForest, a robust regression-based decision tree ensemble method to predict contemporary bird distributions. These models were then projected onto three models of climate change under high and low emission scenarios for both climate and the projected change in suitable habitat for the 39 tree species. The resulting bird species models indicated that breeding habitat will decrease by at least 10% for 6179 species (depending on model and emissions scenario) and increase by at least 10% for 3852 species in the eastern United States. Alternatively, running the species models using only climate/elevation (omitting tree species), we found that the predictive power of these models was significantly reduced (p","author":[{"dropping-particle":"","family":"Matthews","given":"Stephen N.","non-dropping-particle":"","parse-names":false,"suffix":""},{"dropping-particle":"","family":"Iverson","given":"Louis R.","non-dropping-particle":"","parse-names":false,"suffix":""},{"dropping-particle":"","family":"Prasad","given":"Anantha M.","non-dropping-particle":"","parse-names":false,"suffix":""},{"dropping-particle":"","family":"Peters","given":"Matthew P.","non-dropping-particle":"","parse-names":false,"suffix":""}],"container-title":"Ecography","id":"ITEM-1","issue":"6","issued":{"date-parts":[["2011","12","1"]]},"page":"933-945","title":"Changes in potential habitat of 147 North American breeding bird species in response to redistribution of trees and climate following predicted climate change","type":"article-journal","volume":"34"},"uris":["http://www.mendeley.com/documents/?uuid=03733644-86a1-3d0e-9878-b4ca5d8c6293"]}],"mendeley":{"formattedCitation":"(Matthews et al. 2011)","plainTextFormattedCitation":"(Matthews et al. 2011)","previouslyFormattedCitation":"(Matthews et al. 2011)"},"properties":{"noteIndex":0},"schema":"https://github.com/citation-style-language/schema/raw/master/csl-citation.json"}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(Matthews et al. 2011)</w:t>
      </w:r>
      <w:r w:rsidRPr="0065153E">
        <w:rPr>
          <w:rFonts w:ascii="Times New Roman" w:hAnsi="Times New Roman" w:cs="Times New Roman"/>
          <w:sz w:val="24"/>
        </w:rPr>
        <w:fldChar w:fldCharType="end"/>
      </w:r>
      <w:r w:rsidRPr="0065153E">
        <w:rPr>
          <w:rFonts w:ascii="Times New Roman" w:hAnsi="Times New Roman" w:cs="Times New Roman"/>
          <w:sz w:val="24"/>
        </w:rPr>
        <w:t xml:space="preserve">. Furthermore, the importance of including land cover change in projections of future avian ranges </w:t>
      </w:r>
      <w:r w:rsidRPr="0065153E">
        <w:rPr>
          <w:rFonts w:ascii="Times New Roman" w:hAnsi="Times New Roman" w:cs="Times New Roman"/>
          <w:sz w:val="24"/>
        </w:rPr>
        <w:lastRenderedPageBreak/>
        <w:t xml:space="preserve">on a global scale was highlighted by models that coupled climate and land use change together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{"citationItems":[{"id":"ITEM-1","itemData":{"DOI":"10.1371/journal.pbio.0050157","ISBN":"1544-9173","ISSN":"15449173","PMID":"17550306","abstract":"Over the past few decades, land-use and climate change have led to substantial range contractions and species extinctions. Even more dramatic changes to global land cover are projected for this century. We used the Millennium Ecosystem Assessment scenarios to evaluate the exposure of all 8,750 land bird species to projected land-cover changes due to climate and land-use change. For this first baseline assessment, we assumed stationary geographic ranges that may overestimate actual losses in geographic range. Even under environmentally benign scenarios, at least 400 species are projected to suffer &gt;50% range reductions by the year 2050 (over 900 by the year 2100). Although expected climate change effects at high latitudes are significant, species most at risk are predominantly narrow-ranged and endemic to the tropics, where projected range contractions are driven by anthropogenic land conversions. Most of these species are currently not recognized as imperiled. The causes, magnitude and geographic patterns of potential range loss vary across socioeconomic scenarios, but all scenarios (even the most environmentally benign ones) result in large declines of many species. Whereas climate change will severely affect biodiversity, in the near future, land-use change in tropical countries may lead to yet greater species loss. A vastly expanded reserve network in the tropics, coupled with more ambitious goals to reduce climate change, will be needed to minimize global extinctions.","author":[{"dropping-particle":"","family":"Jetz","given":"Walter","non-dropping-particle":"","parse-names":false,"suffix":""},{"dropping-particle":"","family":"Wilcove","given":"David S","non-dropping-particle":"","parse-names":false,"suffix":""},{"dropping-particle":"","family":"Dobson","given":"Andrew P","non-dropping-particle":"","parse-names":false,"suffix":""}],"container-title":"PLoS Biology","id":"ITEM-1","issue":"6","issued":{"date-parts":[["2007","6","5"]]},"page":"1211-1219","title":"Projected impacts of climate and land-use change on the global diversity of birds","type":"article-journal","volume":"5"},"uris":["http://www.mendeley.com/documents/?uuid=23544af3-c4b0-3295-946c-3f374fa2b5cd"]}],"mendeley":{"formattedCitation":"(Jetz et al. 2007)","plainTextFormattedCitation":"(Jetz et al. 2007)","previouslyFormattedCitation":"(Jetz et al. 2007)"},"properties":{"noteIndex":0},"schema":"https://github.com/citation-style-language/schema/raw/master/csl-citation.json"}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(Jetz et al. 2007)</w:t>
      </w:r>
      <w:r w:rsidRPr="0065153E">
        <w:rPr>
          <w:rFonts w:ascii="Times New Roman" w:hAnsi="Times New Roman" w:cs="Times New Roman"/>
          <w:sz w:val="24"/>
        </w:rPr>
        <w:fldChar w:fldCharType="end"/>
      </w:r>
      <w:r w:rsidRPr="0065153E">
        <w:rPr>
          <w:rFonts w:ascii="Times New Roman" w:hAnsi="Times New Roman" w:cs="Times New Roman"/>
          <w:sz w:val="24"/>
        </w:rPr>
        <w:t xml:space="preserve">; they projected range reductions in many bird species, with land use change in the tropics responsible for range contractions of species currently not recognized as imperiled. </w:t>
      </w:r>
    </w:p>
    <w:p w14:paraId="2CAE9BFD" w14:textId="1A5550E5" w:rsidR="00314504" w:rsidRPr="0065153E" w:rsidRDefault="00EC4E8F" w:rsidP="00314504">
      <w:pPr>
        <w:spacing w:line="276" w:lineRule="auto"/>
        <w:rPr>
          <w:rFonts w:ascii="Times New Roman" w:hAnsi="Times New Roman" w:cs="Times New Roman"/>
          <w:b/>
          <w:bCs/>
          <w:iCs/>
          <w:sz w:val="24"/>
        </w:rPr>
      </w:pPr>
      <w:r w:rsidRPr="0065153E">
        <w:rPr>
          <w:rFonts w:ascii="Times New Roman" w:hAnsi="Times New Roman" w:cs="Times New Roman"/>
          <w:b/>
          <w:bCs/>
          <w:iCs/>
          <w:sz w:val="24"/>
          <w:szCs w:val="24"/>
        </w:rPr>
        <w:t>Significance of the Appalachian Mountains</w:t>
      </w:r>
    </w:p>
    <w:p w14:paraId="41A305B6" w14:textId="77777777" w:rsidR="00314504" w:rsidRPr="0065153E" w:rsidRDefault="00314504" w:rsidP="00314504">
      <w:pPr>
        <w:widowControl w:val="0"/>
        <w:spacing w:line="276" w:lineRule="auto"/>
        <w:rPr>
          <w:rFonts w:ascii="Times New Roman" w:hAnsi="Times New Roman" w:cs="Times New Roman"/>
          <w:sz w:val="24"/>
          <w:szCs w:val="24"/>
        </w:rPr>
      </w:pPr>
      <w:r w:rsidRPr="0065153E">
        <w:rPr>
          <w:rFonts w:ascii="Times New Roman" w:hAnsi="Times New Roman" w:cs="Times New Roman"/>
          <w:sz w:val="24"/>
          <w:szCs w:val="24"/>
        </w:rPr>
        <w:tab/>
        <w:t>The Appalachian Mountains are a dominant land feature of the eastern United States. They contain a range of elevations and primarily forested habitats, from temperate deciduous forests at lower elevations/latitudes to boreal forests at higher elevations/latitudes. The forest songbird communities in this extensive region reflect that habitat diversity, comprising species from a plethora of families. The Appalachian Mountains are a key component influencing contemporary species’ ranges, and they serve as the southern-most limit of many species’ breeding ranges, such as Canada warblers (</w:t>
      </w:r>
      <w:proofErr w:type="spellStart"/>
      <w:r w:rsidRPr="0065153E">
        <w:rPr>
          <w:rFonts w:ascii="Times New Roman" w:hAnsi="Times New Roman" w:cs="Times New Roman"/>
          <w:i/>
          <w:sz w:val="24"/>
          <w:szCs w:val="24"/>
        </w:rPr>
        <w:t>Cardellina</w:t>
      </w:r>
      <w:proofErr w:type="spellEnd"/>
      <w:r w:rsidRPr="0065153E">
        <w:rPr>
          <w:rFonts w:ascii="Times New Roman" w:hAnsi="Times New Roman" w:cs="Times New Roman"/>
          <w:i/>
          <w:sz w:val="24"/>
          <w:szCs w:val="24"/>
        </w:rPr>
        <w:t xml:space="preserve"> canadensis</w:t>
      </w:r>
      <w:r w:rsidRPr="0065153E">
        <w:rPr>
          <w:rFonts w:ascii="Times New Roman" w:hAnsi="Times New Roman" w:cs="Times New Roman"/>
          <w:sz w:val="24"/>
          <w:szCs w:val="24"/>
        </w:rPr>
        <w:t>) and black-throated blue warblers (</w:t>
      </w:r>
      <w:r w:rsidRPr="0065153E">
        <w:rPr>
          <w:rFonts w:ascii="Times New Roman" w:hAnsi="Times New Roman" w:cs="Times New Roman"/>
          <w:i/>
          <w:sz w:val="24"/>
          <w:szCs w:val="24"/>
        </w:rPr>
        <w:t xml:space="preserve">Setophaga </w:t>
      </w:r>
      <w:proofErr w:type="spellStart"/>
      <w:r w:rsidRPr="0065153E">
        <w:rPr>
          <w:rFonts w:ascii="Times New Roman" w:hAnsi="Times New Roman" w:cs="Times New Roman"/>
          <w:i/>
          <w:sz w:val="24"/>
          <w:szCs w:val="24"/>
        </w:rPr>
        <w:t>caerulescens</w:t>
      </w:r>
      <w:proofErr w:type="spellEnd"/>
      <w:r w:rsidRPr="0065153E">
        <w:rPr>
          <w:rFonts w:ascii="Times New Roman" w:hAnsi="Times New Roman" w:cs="Times New Roman"/>
          <w:sz w:val="24"/>
          <w:szCs w:val="24"/>
        </w:rPr>
        <w:t xml:space="preserve">). Looking forward, the Appalachian Mountains will likely play an important role in shaping future distributions of birds, particularly those whose regional distributions seem to be influenced heavily by elevation and concomitant climatic conditions. As the climate warms over time, the elevational gradient of the Appalachian Mountains may enable them to serve as refugia for bird species </w:t>
      </w:r>
      <w:r w:rsidRPr="0065153E">
        <w:rPr>
          <w:rFonts w:ascii="Times New Roman" w:hAnsi="Times New Roman" w:cs="Times New Roman"/>
          <w:sz w:val="24"/>
          <w:szCs w:val="24"/>
        </w:rPr>
        <w:fldChar w:fldCharType="begin" w:fldLock="1"/>
      </w:r>
      <w:r w:rsidRPr="0065153E">
        <w:rPr>
          <w:rFonts w:ascii="Times New Roman" w:hAnsi="Times New Roman" w:cs="Times New Roman"/>
          <w:sz w:val="24"/>
          <w:szCs w:val="24"/>
        </w:rPr>
        <w:instrText>ADDIN CSL_CITATION {"citationItems":[{"id":"ITEM-1","itemData":{"DOI":"10.1111/j.1466-8238.2011.00686.x","ISBN":"1466-822X","ISSN":"1466822X","abstract":"Aim Identifying and protecting refugia is a priority for conservation under projected anthropogenic climate change, because of their demonstrated ability to facilitate the survival of biota under adverse conditions. Refugia are habitats that components of biodiversity retreat to, persist in and can potentially expand from under changing environmental conditions. However, the study and discussion of refugia has often been ad hoc and descriptive in nature. We therefore: (1) provide a habitat-based concept of refugia, and (2) evaluate methods for the identification of refugia.Location Global.Methods We present a simple conceptual framework for refugia and examine the factors that describe them. We then demonstrate how different disciplines are contributing to our understanding of refugia, and the tools that they provide for identifying and quantifying refugia.Results Current understanding of refugia is largely based on Quaternary phylogeographic studies on organisms in North America and Europe during significant temperature fluctuations. This has resulted in gaps in our understanding of refugia, particularly when attempting to apply current theory to forecast anthropogenic climate change. Refugia are environmental habitats with space and time dimensions that operate on evolutionary time-scales and have facilitated the survival of biota under changing environmental conditions for millennia. Therefore, they offer the best chances for survival under climate change for many taxa, making their identification important for conservation under anthropogenic climate change. Several methods from various disciplines provide viable options for achieving this goal.Main conclusions The framework developed for refugia allows the identification and description of refugia in any environment. Various methods provide important contributions but each is limited in scope; urging a more integrated approach to identify, define and conserve refugia. Such an approach will facilitate better understanding of refugia and their capacity to act as safe havens under projected anthropogenic climate change.","author":[{"dropping-particle":"","family":"Keppel","given":"Gunnar","non-dropping-particle":"","parse-names":false,"suffix":""},{"dropping-particle":"","family":"Niel","given":"Kimberly P.","non-dropping-particle":"Van","parse-names":false,"suffix":""},{"dropping-particle":"","family":"Wardell-Johnson","given":"Grant W.","non-dropping-particle":"","parse-names":false,"suffix":""},{"dropping-particle":"","family":"Yates","given":"Colin J.","non-dropping-particle":"","parse-names":false,"suffix":""},{"dropping-particle":"","family":"Byrne","given":"Margaret","non-dropping-particle":"","parse-names":false,"suffix":""},{"dropping-particle":"","family":"Mucina","given":"Ladislav","non-dropping-particle":"","parse-names":false,"suffix":""},{"dropping-particle":"","family":"Schut","given":"Antonius G.T.","non-dropping-particle":"","parse-names":false,"suffix":""},{"dropping-particle":"","family":"Hopper","given":"Stephen D.","non-dropping-particle":"","parse-names":false,"suffix":""},{"dropping-particle":"","family":"Franklin","given":"Steven E.","non-dropping-particle":"","parse-names":false,"suffix":""}],"container-title":"Global Ecology and Biogeography","id":"ITEM-1","issue":"4","issued":{"date-parts":[["2012","4","1"]]},"page":"393-404","title":"Refugia: identifying and understanding safe havens for biodiversity under climate change","type":"article","volume":"21"},"uris":["http://www.mendeley.com/documents/?uuid=b1f923db-4b9f-3e88-9c85-0dd4439d9b3e"]}],"mendeley":{"formattedCitation":"(Keppel et al. 2012)","plainTextFormattedCitation":"(Keppel et al. 2012)","previouslyFormattedCitation":"(Keppel et al. 2012)"},"properties":{"noteIndex":0},"schema":"https://github.com/citation-style-language/schema/raw/master/csl-citation.json"}</w:instrText>
      </w:r>
      <w:r w:rsidRPr="0065153E">
        <w:rPr>
          <w:rFonts w:ascii="Times New Roman" w:hAnsi="Times New Roman" w:cs="Times New Roman"/>
          <w:sz w:val="24"/>
          <w:szCs w:val="24"/>
        </w:rPr>
        <w:fldChar w:fldCharType="separate"/>
      </w:r>
      <w:r w:rsidRPr="0065153E">
        <w:rPr>
          <w:rFonts w:ascii="Times New Roman" w:hAnsi="Times New Roman" w:cs="Times New Roman"/>
          <w:noProof/>
          <w:sz w:val="24"/>
          <w:szCs w:val="24"/>
        </w:rPr>
        <w:t>(Keppel et al. 2012)</w:t>
      </w:r>
      <w:r w:rsidRPr="0065153E">
        <w:rPr>
          <w:rFonts w:ascii="Times New Roman" w:hAnsi="Times New Roman" w:cs="Times New Roman"/>
          <w:sz w:val="24"/>
          <w:szCs w:val="24"/>
        </w:rPr>
        <w:fldChar w:fldCharType="end"/>
      </w:r>
      <w:r w:rsidRPr="0065153E">
        <w:rPr>
          <w:rFonts w:ascii="Times New Roman" w:hAnsi="Times New Roman" w:cs="Times New Roman"/>
          <w:sz w:val="24"/>
          <w:szCs w:val="24"/>
        </w:rPr>
        <w:t>. However, the Appalachian Mountains region is also experiencing rapid land cover change in some areas, in part due to energy extraction (e.g., coal mines, wells and pipelines for natural gas) or production (e.g., wind turbines) and housing development. Given the significance of the Appalachian Mountains and the potential impact on high-elevation species, there is a clear need to focus on this specific region and assess bird responses to the relative and cumulative effects of global climate change and land cover change. Greater understanding of how avian populations, communities, and species distributions in the Appalachian Mountains have been changing and will change over time will inform conservation and management efforts in this region.</w:t>
      </w:r>
    </w:p>
    <w:p w14:paraId="261EF7ED" w14:textId="77777777" w:rsidR="00314504" w:rsidRPr="0065153E" w:rsidRDefault="00314504" w:rsidP="00314504">
      <w:pPr>
        <w:widowControl w:val="0"/>
        <w:spacing w:line="276" w:lineRule="auto"/>
        <w:rPr>
          <w:rFonts w:ascii="Times New Roman" w:hAnsi="Times New Roman" w:cs="Times New Roman"/>
          <w:b/>
          <w:sz w:val="24"/>
          <w:szCs w:val="24"/>
        </w:rPr>
      </w:pPr>
      <w:r w:rsidRPr="0065153E">
        <w:rPr>
          <w:rFonts w:ascii="Times New Roman" w:hAnsi="Times New Roman" w:cs="Times New Roman"/>
          <w:b/>
          <w:sz w:val="24"/>
          <w:szCs w:val="24"/>
        </w:rPr>
        <w:t>Purpose and objectives</w:t>
      </w:r>
    </w:p>
    <w:p w14:paraId="0D1A0CA7" w14:textId="54FDB0FE" w:rsidR="00314504" w:rsidRPr="0065153E" w:rsidRDefault="00314504" w:rsidP="00314504">
      <w:pPr>
        <w:spacing w:line="276" w:lineRule="auto"/>
        <w:ind w:firstLine="720"/>
        <w:rPr>
          <w:rFonts w:ascii="Times New Roman" w:hAnsi="Times New Roman" w:cs="Times New Roman"/>
          <w:sz w:val="24"/>
        </w:rPr>
      </w:pPr>
      <w:r w:rsidRPr="0065153E">
        <w:rPr>
          <w:rFonts w:ascii="Times New Roman" w:hAnsi="Times New Roman" w:cs="Times New Roman"/>
          <w:sz w:val="24"/>
        </w:rPr>
        <w:t xml:space="preserve">To determine the potential effects of both climate and land cover change on forest songbirds of the Appalachian Mountains, I will conduct a comprehensive review of published literature and present a novel case study. The specific objectives of the review and case study are to: (1) provide a synthesis of documented and predicted changes in forest songbird </w:t>
      </w:r>
      <w:r w:rsidR="00657B58" w:rsidRPr="0065153E">
        <w:rPr>
          <w:rFonts w:ascii="Times New Roman" w:hAnsi="Times New Roman" w:cs="Times New Roman"/>
          <w:sz w:val="24"/>
        </w:rPr>
        <w:t xml:space="preserve">species distributions, </w:t>
      </w:r>
      <w:r w:rsidRPr="0065153E">
        <w:rPr>
          <w:rFonts w:ascii="Times New Roman" w:hAnsi="Times New Roman" w:cs="Times New Roman"/>
          <w:sz w:val="24"/>
        </w:rPr>
        <w:t>population</w:t>
      </w:r>
      <w:r w:rsidR="00657B58" w:rsidRPr="0065153E">
        <w:rPr>
          <w:rFonts w:ascii="Times New Roman" w:hAnsi="Times New Roman" w:cs="Times New Roman"/>
          <w:sz w:val="24"/>
        </w:rPr>
        <w:t xml:space="preserve"> dynamics</w:t>
      </w:r>
      <w:r w:rsidRPr="0065153E">
        <w:rPr>
          <w:rFonts w:ascii="Times New Roman" w:hAnsi="Times New Roman" w:cs="Times New Roman"/>
          <w:sz w:val="24"/>
        </w:rPr>
        <w:t xml:space="preserve">, </w:t>
      </w:r>
      <w:r w:rsidR="00657B58" w:rsidRPr="0065153E">
        <w:rPr>
          <w:rFonts w:ascii="Times New Roman" w:hAnsi="Times New Roman" w:cs="Times New Roman"/>
          <w:sz w:val="24"/>
        </w:rPr>
        <w:t xml:space="preserve">and </w:t>
      </w:r>
      <w:r w:rsidRPr="0065153E">
        <w:rPr>
          <w:rFonts w:ascii="Times New Roman" w:hAnsi="Times New Roman" w:cs="Times New Roman"/>
          <w:sz w:val="24"/>
        </w:rPr>
        <w:t>communities</w:t>
      </w:r>
      <w:r w:rsidR="00657B58" w:rsidRPr="0065153E">
        <w:rPr>
          <w:rFonts w:ascii="Times New Roman" w:hAnsi="Times New Roman" w:cs="Times New Roman"/>
          <w:sz w:val="24"/>
        </w:rPr>
        <w:t xml:space="preserve"> </w:t>
      </w:r>
      <w:r w:rsidRPr="0065153E">
        <w:rPr>
          <w:rFonts w:ascii="Times New Roman" w:hAnsi="Times New Roman" w:cs="Times New Roman"/>
          <w:sz w:val="24"/>
        </w:rPr>
        <w:t>in the Appalachian Mountains in response to climate and land cover change; (2) determine the relative influence of climate change and land cover change on 15 forest songbird distributions in the Appalachian Mountains in the past 20 years; and (3) project future distribution changes based on expected scenarios of climate change and land cover change.</w:t>
      </w:r>
    </w:p>
    <w:p w14:paraId="4ED845FC" w14:textId="5A01A192" w:rsidR="00C472D3" w:rsidRPr="0065153E" w:rsidRDefault="00C472D3" w:rsidP="00AA4E21">
      <w:pPr>
        <w:spacing w:after="0" w:line="240" w:lineRule="auto"/>
        <w:rPr>
          <w:rFonts w:ascii="Times New Roman" w:hAnsi="Times New Roman" w:cs="Times New Roman"/>
          <w:sz w:val="24"/>
          <w:szCs w:val="24"/>
        </w:rPr>
      </w:pPr>
    </w:p>
    <w:p w14:paraId="0BA053C1" w14:textId="6AFBE8FE" w:rsidR="00C472D3" w:rsidRPr="0065153E" w:rsidRDefault="003D46EE" w:rsidP="00AA4E21">
      <w:pPr>
        <w:spacing w:after="0" w:line="240" w:lineRule="auto"/>
        <w:rPr>
          <w:rFonts w:ascii="Times New Roman" w:hAnsi="Times New Roman" w:cs="Times New Roman"/>
          <w:b/>
          <w:bCs/>
          <w:caps/>
          <w:sz w:val="24"/>
          <w:szCs w:val="24"/>
        </w:rPr>
      </w:pPr>
      <w:r w:rsidRPr="0065153E">
        <w:rPr>
          <w:rFonts w:ascii="Times New Roman" w:hAnsi="Times New Roman" w:cs="Times New Roman"/>
          <w:b/>
          <w:bCs/>
          <w:caps/>
          <w:sz w:val="24"/>
          <w:szCs w:val="24"/>
        </w:rPr>
        <w:t>Review of c</w:t>
      </w:r>
      <w:r w:rsidR="00C472D3" w:rsidRPr="0065153E">
        <w:rPr>
          <w:rFonts w:ascii="Times New Roman" w:hAnsi="Times New Roman" w:cs="Times New Roman"/>
          <w:b/>
          <w:bCs/>
          <w:caps/>
          <w:sz w:val="24"/>
          <w:szCs w:val="24"/>
        </w:rPr>
        <w:t>limate and land cover change in the Appalachian Mountains</w:t>
      </w:r>
      <w:r w:rsidR="00FA1392" w:rsidRPr="0065153E">
        <w:rPr>
          <w:rFonts w:ascii="Times New Roman" w:hAnsi="Times New Roman" w:cs="Times New Roman"/>
          <w:b/>
          <w:bCs/>
          <w:caps/>
          <w:sz w:val="24"/>
          <w:szCs w:val="24"/>
        </w:rPr>
        <w:t xml:space="preserve"> and associated </w:t>
      </w:r>
      <w:r w:rsidR="00E20DDB" w:rsidRPr="0065153E">
        <w:rPr>
          <w:rFonts w:ascii="Times New Roman" w:hAnsi="Times New Roman" w:cs="Times New Roman"/>
          <w:b/>
          <w:bCs/>
          <w:caps/>
          <w:sz w:val="24"/>
          <w:szCs w:val="24"/>
        </w:rPr>
        <w:t>forest songbird</w:t>
      </w:r>
      <w:r w:rsidR="00FA1392" w:rsidRPr="0065153E">
        <w:rPr>
          <w:rFonts w:ascii="Times New Roman" w:hAnsi="Times New Roman" w:cs="Times New Roman"/>
          <w:b/>
          <w:bCs/>
          <w:caps/>
          <w:sz w:val="24"/>
          <w:szCs w:val="24"/>
        </w:rPr>
        <w:t xml:space="preserve"> responses</w:t>
      </w:r>
    </w:p>
    <w:p w14:paraId="60A9DACF" w14:textId="08F2DCB8" w:rsidR="00C472D3" w:rsidRPr="0065153E" w:rsidRDefault="00C472D3" w:rsidP="00AA4E21">
      <w:pPr>
        <w:spacing w:after="0" w:line="240" w:lineRule="auto"/>
        <w:rPr>
          <w:rFonts w:ascii="Times New Roman" w:hAnsi="Times New Roman" w:cs="Times New Roman"/>
          <w:sz w:val="24"/>
          <w:szCs w:val="24"/>
        </w:rPr>
      </w:pPr>
    </w:p>
    <w:p w14:paraId="74BA152D" w14:textId="5E2BE89D" w:rsidR="00FA1392" w:rsidRPr="0065153E" w:rsidRDefault="001729A0" w:rsidP="00FA1392">
      <w:pPr>
        <w:spacing w:after="0" w:line="240" w:lineRule="auto"/>
        <w:rPr>
          <w:rFonts w:ascii="Times New Roman" w:hAnsi="Times New Roman" w:cs="Times New Roman"/>
          <w:b/>
          <w:bCs/>
          <w:sz w:val="24"/>
          <w:szCs w:val="24"/>
        </w:rPr>
      </w:pPr>
      <w:r w:rsidRPr="0065153E">
        <w:rPr>
          <w:rFonts w:ascii="Times New Roman" w:hAnsi="Times New Roman" w:cs="Times New Roman"/>
          <w:b/>
          <w:bCs/>
          <w:sz w:val="24"/>
          <w:szCs w:val="24"/>
        </w:rPr>
        <w:lastRenderedPageBreak/>
        <w:t>Historical</w:t>
      </w:r>
      <w:r w:rsidR="00FA1392" w:rsidRPr="0065153E">
        <w:rPr>
          <w:rFonts w:ascii="Times New Roman" w:hAnsi="Times New Roman" w:cs="Times New Roman"/>
          <w:b/>
          <w:bCs/>
          <w:sz w:val="24"/>
          <w:szCs w:val="24"/>
        </w:rPr>
        <w:t xml:space="preserve"> </w:t>
      </w:r>
      <w:r w:rsidR="008670CB" w:rsidRPr="0065153E">
        <w:rPr>
          <w:rFonts w:ascii="Times New Roman" w:hAnsi="Times New Roman" w:cs="Times New Roman"/>
          <w:b/>
          <w:bCs/>
          <w:sz w:val="24"/>
          <w:szCs w:val="24"/>
        </w:rPr>
        <w:t xml:space="preserve">(pre-1980) </w:t>
      </w:r>
      <w:r w:rsidR="00FA1392" w:rsidRPr="0065153E">
        <w:rPr>
          <w:rFonts w:ascii="Times New Roman" w:hAnsi="Times New Roman" w:cs="Times New Roman"/>
          <w:b/>
          <w:bCs/>
          <w:sz w:val="24"/>
          <w:szCs w:val="24"/>
        </w:rPr>
        <w:t>changes in climate and land cover</w:t>
      </w:r>
    </w:p>
    <w:p w14:paraId="3BD2D85F" w14:textId="1609304C" w:rsidR="001729A0" w:rsidRPr="0065153E" w:rsidRDefault="008670CB"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[historical changes in climate]</w:t>
      </w:r>
    </w:p>
    <w:p w14:paraId="798E861C" w14:textId="3D5B2F90" w:rsidR="008670CB" w:rsidRPr="0065153E" w:rsidRDefault="008670CB"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[historical changes in land cover]</w:t>
      </w:r>
    </w:p>
    <w:p w14:paraId="44BE460E" w14:textId="77777777" w:rsidR="008670CB" w:rsidRPr="0065153E" w:rsidRDefault="008670CB" w:rsidP="00AA4E21">
      <w:pPr>
        <w:spacing w:after="0" w:line="240" w:lineRule="auto"/>
        <w:rPr>
          <w:rFonts w:ascii="Times New Roman" w:hAnsi="Times New Roman" w:cs="Times New Roman"/>
          <w:sz w:val="24"/>
          <w:szCs w:val="24"/>
        </w:rPr>
      </w:pPr>
    </w:p>
    <w:p w14:paraId="408143AA" w14:textId="54F2DCE4" w:rsidR="001729A0" w:rsidRPr="0065153E" w:rsidRDefault="001729A0" w:rsidP="00AA4E21">
      <w:pPr>
        <w:spacing w:after="0" w:line="240" w:lineRule="auto"/>
        <w:rPr>
          <w:rFonts w:ascii="Times New Roman" w:hAnsi="Times New Roman" w:cs="Times New Roman"/>
          <w:b/>
          <w:bCs/>
          <w:sz w:val="24"/>
          <w:szCs w:val="24"/>
        </w:rPr>
      </w:pPr>
      <w:r w:rsidRPr="0065153E">
        <w:rPr>
          <w:rFonts w:ascii="Times New Roman" w:hAnsi="Times New Roman" w:cs="Times New Roman"/>
          <w:b/>
          <w:bCs/>
          <w:sz w:val="24"/>
          <w:szCs w:val="24"/>
        </w:rPr>
        <w:t>Contemporary</w:t>
      </w:r>
      <w:r w:rsidR="00FA1392" w:rsidRPr="0065153E">
        <w:rPr>
          <w:rFonts w:ascii="Times New Roman" w:hAnsi="Times New Roman" w:cs="Times New Roman"/>
          <w:b/>
          <w:bCs/>
          <w:sz w:val="24"/>
          <w:szCs w:val="24"/>
        </w:rPr>
        <w:t xml:space="preserve"> </w:t>
      </w:r>
      <w:r w:rsidR="008670CB" w:rsidRPr="0065153E">
        <w:rPr>
          <w:rFonts w:ascii="Times New Roman" w:hAnsi="Times New Roman" w:cs="Times New Roman"/>
          <w:b/>
          <w:bCs/>
          <w:sz w:val="24"/>
          <w:szCs w:val="24"/>
        </w:rPr>
        <w:t xml:space="preserve">(1980–present) </w:t>
      </w:r>
      <w:r w:rsidR="00FA1392" w:rsidRPr="0065153E">
        <w:rPr>
          <w:rFonts w:ascii="Times New Roman" w:hAnsi="Times New Roman" w:cs="Times New Roman"/>
          <w:b/>
          <w:bCs/>
          <w:sz w:val="24"/>
          <w:szCs w:val="24"/>
        </w:rPr>
        <w:t>changes in climate and land cover</w:t>
      </w:r>
    </w:p>
    <w:p w14:paraId="34ED43A6" w14:textId="76E26601" w:rsidR="008670CB" w:rsidRPr="0065153E" w:rsidRDefault="008670CB" w:rsidP="008670CB">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[contemporary changes in climate]</w:t>
      </w:r>
    </w:p>
    <w:p w14:paraId="0D490383" w14:textId="34DF02C1" w:rsidR="008670CB" w:rsidRPr="0065153E" w:rsidRDefault="008670CB" w:rsidP="008670CB">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[contemporary changes in land cover]</w:t>
      </w:r>
    </w:p>
    <w:p w14:paraId="553EF7E9" w14:textId="6BB98FD1" w:rsidR="00FA1392" w:rsidRPr="0065153E" w:rsidRDefault="00FA1392" w:rsidP="00AA4E21">
      <w:pPr>
        <w:spacing w:after="0" w:line="240" w:lineRule="auto"/>
        <w:rPr>
          <w:rFonts w:ascii="Times New Roman" w:hAnsi="Times New Roman" w:cs="Times New Roman"/>
          <w:sz w:val="24"/>
          <w:szCs w:val="24"/>
        </w:rPr>
      </w:pPr>
    </w:p>
    <w:p w14:paraId="48CF2D87" w14:textId="3127CCA3" w:rsidR="00FA1392" w:rsidRPr="0065153E" w:rsidRDefault="00FA1392" w:rsidP="00AA4E21">
      <w:pPr>
        <w:spacing w:after="0" w:line="240" w:lineRule="auto"/>
        <w:rPr>
          <w:rFonts w:ascii="Times New Roman" w:hAnsi="Times New Roman" w:cs="Times New Roman"/>
          <w:b/>
          <w:bCs/>
          <w:sz w:val="24"/>
          <w:szCs w:val="24"/>
        </w:rPr>
      </w:pPr>
      <w:r w:rsidRPr="0065153E">
        <w:rPr>
          <w:rFonts w:ascii="Times New Roman" w:hAnsi="Times New Roman" w:cs="Times New Roman"/>
          <w:b/>
          <w:bCs/>
          <w:sz w:val="24"/>
          <w:szCs w:val="24"/>
        </w:rPr>
        <w:t xml:space="preserve">Projected </w:t>
      </w:r>
      <w:r w:rsidR="008670CB" w:rsidRPr="0065153E">
        <w:rPr>
          <w:rFonts w:ascii="Times New Roman" w:hAnsi="Times New Roman" w:cs="Times New Roman"/>
          <w:b/>
          <w:bCs/>
          <w:sz w:val="24"/>
          <w:szCs w:val="24"/>
        </w:rPr>
        <w:t xml:space="preserve">future </w:t>
      </w:r>
      <w:r w:rsidRPr="0065153E">
        <w:rPr>
          <w:rFonts w:ascii="Times New Roman" w:hAnsi="Times New Roman" w:cs="Times New Roman"/>
          <w:b/>
          <w:bCs/>
          <w:sz w:val="24"/>
          <w:szCs w:val="24"/>
        </w:rPr>
        <w:t>changes in climate and land cover</w:t>
      </w:r>
    </w:p>
    <w:p w14:paraId="4223C5B4" w14:textId="7D6934FE" w:rsidR="008670CB" w:rsidRPr="0065153E" w:rsidRDefault="008670CB" w:rsidP="008670CB">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[future changes in climate]</w:t>
      </w:r>
    </w:p>
    <w:p w14:paraId="71645E9B" w14:textId="6CB7B3A9" w:rsidR="008670CB" w:rsidRPr="0065153E" w:rsidRDefault="008670CB" w:rsidP="008670CB">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[future changes in land cover]</w:t>
      </w:r>
    </w:p>
    <w:p w14:paraId="67A9AC03" w14:textId="7338EADE" w:rsidR="00C472D3" w:rsidRPr="0065153E" w:rsidRDefault="00C472D3" w:rsidP="00AA4E21">
      <w:pPr>
        <w:spacing w:after="0" w:line="240" w:lineRule="auto"/>
        <w:rPr>
          <w:rFonts w:ascii="Times New Roman" w:hAnsi="Times New Roman" w:cs="Times New Roman"/>
          <w:sz w:val="24"/>
          <w:szCs w:val="24"/>
        </w:rPr>
      </w:pPr>
    </w:p>
    <w:p w14:paraId="228798CB" w14:textId="69893A4F" w:rsidR="00E20DDB" w:rsidRPr="0065153E" w:rsidRDefault="001729A0" w:rsidP="00AA4E21">
      <w:pPr>
        <w:spacing w:after="0" w:line="240" w:lineRule="auto"/>
        <w:rPr>
          <w:rFonts w:ascii="Times New Roman" w:hAnsi="Times New Roman" w:cs="Times New Roman"/>
          <w:b/>
          <w:bCs/>
          <w:sz w:val="24"/>
          <w:szCs w:val="24"/>
        </w:rPr>
      </w:pPr>
      <w:r w:rsidRPr="0065153E">
        <w:rPr>
          <w:rFonts w:ascii="Times New Roman" w:hAnsi="Times New Roman" w:cs="Times New Roman"/>
          <w:b/>
          <w:bCs/>
          <w:sz w:val="24"/>
          <w:szCs w:val="24"/>
        </w:rPr>
        <w:t>Documented and predicted</w:t>
      </w:r>
      <w:r w:rsidR="00E20DDB" w:rsidRPr="0065153E">
        <w:rPr>
          <w:rFonts w:ascii="Times New Roman" w:hAnsi="Times New Roman" w:cs="Times New Roman"/>
          <w:b/>
          <w:bCs/>
          <w:sz w:val="24"/>
          <w:szCs w:val="24"/>
        </w:rPr>
        <w:t xml:space="preserve"> forest songbird</w:t>
      </w:r>
      <w:r w:rsidRPr="0065153E">
        <w:rPr>
          <w:rFonts w:ascii="Times New Roman" w:hAnsi="Times New Roman" w:cs="Times New Roman"/>
          <w:b/>
          <w:bCs/>
          <w:sz w:val="24"/>
          <w:szCs w:val="24"/>
        </w:rPr>
        <w:t xml:space="preserve"> </w:t>
      </w:r>
      <w:r w:rsidR="00FA1392" w:rsidRPr="0065153E">
        <w:rPr>
          <w:rFonts w:ascii="Times New Roman" w:hAnsi="Times New Roman" w:cs="Times New Roman"/>
          <w:b/>
          <w:bCs/>
          <w:sz w:val="24"/>
          <w:szCs w:val="24"/>
        </w:rPr>
        <w:t>responses</w:t>
      </w:r>
      <w:r w:rsidR="00BA36E6" w:rsidRPr="0065153E">
        <w:rPr>
          <w:rFonts w:ascii="Times New Roman" w:hAnsi="Times New Roman" w:cs="Times New Roman"/>
          <w:b/>
          <w:bCs/>
          <w:sz w:val="24"/>
          <w:szCs w:val="24"/>
        </w:rPr>
        <w:t xml:space="preserve"> to changing climate and land cover</w:t>
      </w:r>
    </w:p>
    <w:p w14:paraId="4332EEDB" w14:textId="776679D8" w:rsidR="00E20DDB" w:rsidRPr="0065153E" w:rsidRDefault="001718F3"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S</w:t>
      </w:r>
      <w:r w:rsidR="00E20DDB" w:rsidRPr="0065153E">
        <w:rPr>
          <w:rFonts w:ascii="Times New Roman" w:hAnsi="Times New Roman" w:cs="Times New Roman"/>
          <w:i/>
          <w:iCs/>
          <w:sz w:val="24"/>
          <w:szCs w:val="24"/>
        </w:rPr>
        <w:t>pecies distributions</w:t>
      </w:r>
    </w:p>
    <w:p w14:paraId="646E1E82" w14:textId="7F478118" w:rsidR="001718F3" w:rsidRPr="0065153E" w:rsidRDefault="00D12BBF"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[documented]</w:t>
      </w:r>
    </w:p>
    <w:p w14:paraId="7530722C" w14:textId="595EE7B4" w:rsidR="00D12BBF" w:rsidRPr="0065153E" w:rsidRDefault="00D12BBF"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[predicted]</w:t>
      </w:r>
    </w:p>
    <w:p w14:paraId="28EBC773" w14:textId="77777777" w:rsidR="00D12BBF" w:rsidRPr="0065153E" w:rsidRDefault="00D12BBF" w:rsidP="00AA4E21">
      <w:pPr>
        <w:spacing w:after="0" w:line="240" w:lineRule="auto"/>
        <w:rPr>
          <w:rFonts w:ascii="Times New Roman" w:hAnsi="Times New Roman" w:cs="Times New Roman"/>
          <w:sz w:val="24"/>
          <w:szCs w:val="24"/>
        </w:rPr>
      </w:pPr>
    </w:p>
    <w:p w14:paraId="2243C9AC" w14:textId="3BAF68AC" w:rsidR="00E20DDB" w:rsidRPr="0065153E" w:rsidRDefault="001718F3"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P</w:t>
      </w:r>
      <w:r w:rsidR="001729A0" w:rsidRPr="0065153E">
        <w:rPr>
          <w:rFonts w:ascii="Times New Roman" w:hAnsi="Times New Roman" w:cs="Times New Roman"/>
          <w:i/>
          <w:iCs/>
          <w:sz w:val="24"/>
          <w:szCs w:val="24"/>
        </w:rPr>
        <w:t>opulation</w:t>
      </w:r>
      <w:r w:rsidRPr="0065153E">
        <w:rPr>
          <w:rFonts w:ascii="Times New Roman" w:hAnsi="Times New Roman" w:cs="Times New Roman"/>
          <w:i/>
          <w:iCs/>
          <w:sz w:val="24"/>
          <w:szCs w:val="24"/>
        </w:rPr>
        <w:t xml:space="preserve"> dynamics</w:t>
      </w:r>
    </w:p>
    <w:p w14:paraId="73B193B1" w14:textId="77777777" w:rsidR="00D12BBF" w:rsidRPr="0065153E" w:rsidRDefault="00D12BBF" w:rsidP="00D12BBF">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[documented]</w:t>
      </w:r>
    </w:p>
    <w:p w14:paraId="7E7BD440" w14:textId="77777777" w:rsidR="00D12BBF" w:rsidRPr="0065153E" w:rsidRDefault="00D12BBF" w:rsidP="00D12BBF">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[predicted]</w:t>
      </w:r>
    </w:p>
    <w:p w14:paraId="534F56B7" w14:textId="77777777" w:rsidR="001718F3" w:rsidRPr="0065153E" w:rsidRDefault="001718F3" w:rsidP="00AA4E21">
      <w:pPr>
        <w:spacing w:after="0" w:line="240" w:lineRule="auto"/>
        <w:rPr>
          <w:rFonts w:ascii="Times New Roman" w:hAnsi="Times New Roman" w:cs="Times New Roman"/>
          <w:sz w:val="24"/>
          <w:szCs w:val="24"/>
        </w:rPr>
      </w:pPr>
    </w:p>
    <w:p w14:paraId="2364E116" w14:textId="5D9F7907" w:rsidR="00C472D3" w:rsidRPr="0065153E" w:rsidRDefault="001718F3"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C</w:t>
      </w:r>
      <w:r w:rsidR="001729A0" w:rsidRPr="0065153E">
        <w:rPr>
          <w:rFonts w:ascii="Times New Roman" w:hAnsi="Times New Roman" w:cs="Times New Roman"/>
          <w:i/>
          <w:iCs/>
          <w:sz w:val="24"/>
          <w:szCs w:val="24"/>
        </w:rPr>
        <w:t xml:space="preserve">ommunities </w:t>
      </w:r>
      <w:r w:rsidRPr="0065153E">
        <w:rPr>
          <w:rFonts w:ascii="Times New Roman" w:hAnsi="Times New Roman" w:cs="Times New Roman"/>
          <w:i/>
          <w:iCs/>
          <w:sz w:val="24"/>
          <w:szCs w:val="24"/>
        </w:rPr>
        <w:t>and species composition</w:t>
      </w:r>
    </w:p>
    <w:p w14:paraId="6F8A8B44" w14:textId="77777777" w:rsidR="00D12BBF" w:rsidRPr="0065153E" w:rsidRDefault="00D12BBF" w:rsidP="00D12BBF">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[documented]</w:t>
      </w:r>
    </w:p>
    <w:p w14:paraId="310D9ED3" w14:textId="77777777" w:rsidR="00D12BBF" w:rsidRPr="0065153E" w:rsidRDefault="00D12BBF" w:rsidP="00D12BBF">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[predicted]</w:t>
      </w:r>
    </w:p>
    <w:p w14:paraId="66E8B57A" w14:textId="77777777" w:rsidR="001729A0" w:rsidRPr="0065153E" w:rsidRDefault="001729A0" w:rsidP="00AA4E21">
      <w:pPr>
        <w:spacing w:after="0" w:line="240" w:lineRule="auto"/>
        <w:rPr>
          <w:rFonts w:ascii="Times New Roman" w:hAnsi="Times New Roman" w:cs="Times New Roman"/>
          <w:sz w:val="24"/>
          <w:szCs w:val="24"/>
        </w:rPr>
      </w:pPr>
    </w:p>
    <w:p w14:paraId="71F8952D" w14:textId="1102CDBE" w:rsidR="00C472D3" w:rsidRPr="0065153E" w:rsidRDefault="00C472D3" w:rsidP="00AA4E21">
      <w:pPr>
        <w:spacing w:after="0" w:line="240" w:lineRule="auto"/>
        <w:rPr>
          <w:rFonts w:ascii="Times New Roman" w:hAnsi="Times New Roman" w:cs="Times New Roman"/>
          <w:sz w:val="24"/>
          <w:szCs w:val="24"/>
        </w:rPr>
      </w:pPr>
    </w:p>
    <w:p w14:paraId="3AAB34F4" w14:textId="1A108239" w:rsidR="00C472D3" w:rsidRPr="0065153E" w:rsidRDefault="003D46EE" w:rsidP="00AA4E21">
      <w:pPr>
        <w:spacing w:after="0" w:line="240" w:lineRule="auto"/>
        <w:rPr>
          <w:rFonts w:ascii="Times New Roman" w:hAnsi="Times New Roman" w:cs="Times New Roman"/>
          <w:b/>
          <w:bCs/>
          <w:caps/>
          <w:sz w:val="24"/>
          <w:szCs w:val="24"/>
        </w:rPr>
      </w:pPr>
      <w:r w:rsidRPr="0065153E">
        <w:rPr>
          <w:rFonts w:ascii="Times New Roman" w:hAnsi="Times New Roman" w:cs="Times New Roman"/>
          <w:b/>
          <w:bCs/>
          <w:caps/>
          <w:sz w:val="24"/>
          <w:szCs w:val="24"/>
        </w:rPr>
        <w:t xml:space="preserve">Case study: </w:t>
      </w:r>
      <w:r w:rsidR="00B85B3C" w:rsidRPr="0065153E">
        <w:rPr>
          <w:rFonts w:ascii="Times New Roman" w:hAnsi="Times New Roman" w:cs="Times New Roman"/>
          <w:b/>
          <w:bCs/>
          <w:caps/>
          <w:sz w:val="24"/>
        </w:rPr>
        <w:t>influence of climate and land cover change on 15 forest songbird distributions in the Appalachian Mountains</w:t>
      </w:r>
    </w:p>
    <w:p w14:paraId="13315B46" w14:textId="77777777" w:rsidR="00C472D3" w:rsidRPr="0065153E" w:rsidRDefault="00C472D3" w:rsidP="00AA4E21">
      <w:pPr>
        <w:spacing w:after="0" w:line="240" w:lineRule="auto"/>
        <w:rPr>
          <w:rFonts w:ascii="Times New Roman" w:hAnsi="Times New Roman" w:cs="Times New Roman"/>
          <w:sz w:val="24"/>
          <w:szCs w:val="24"/>
        </w:rPr>
      </w:pPr>
    </w:p>
    <w:p w14:paraId="20F97719" w14:textId="6EAEBCFD" w:rsidR="003D46EE" w:rsidRPr="0065153E" w:rsidRDefault="003D46EE" w:rsidP="00AA4E21">
      <w:pPr>
        <w:spacing w:after="0" w:line="240" w:lineRule="auto"/>
        <w:rPr>
          <w:rFonts w:ascii="Times New Roman" w:hAnsi="Times New Roman" w:cs="Times New Roman"/>
          <w:b/>
          <w:bCs/>
          <w:sz w:val="24"/>
          <w:szCs w:val="24"/>
        </w:rPr>
      </w:pPr>
      <w:r w:rsidRPr="0065153E">
        <w:rPr>
          <w:rFonts w:ascii="Times New Roman" w:hAnsi="Times New Roman" w:cs="Times New Roman"/>
          <w:b/>
          <w:bCs/>
          <w:sz w:val="24"/>
          <w:szCs w:val="24"/>
        </w:rPr>
        <w:t>Methods</w:t>
      </w:r>
    </w:p>
    <w:p w14:paraId="40951704" w14:textId="77777777" w:rsidR="003D46EE" w:rsidRPr="0065153E" w:rsidRDefault="003D46EE" w:rsidP="00AA4E21">
      <w:pPr>
        <w:spacing w:after="0" w:line="240" w:lineRule="auto"/>
        <w:rPr>
          <w:rFonts w:ascii="Times New Roman" w:hAnsi="Times New Roman" w:cs="Times New Roman"/>
          <w:sz w:val="24"/>
          <w:szCs w:val="24"/>
        </w:rPr>
      </w:pPr>
    </w:p>
    <w:p w14:paraId="1F32B764" w14:textId="64FB8A67" w:rsidR="00C472D3" w:rsidRPr="0065153E" w:rsidRDefault="003D46EE" w:rsidP="00671FC6">
      <w:pPr>
        <w:spacing w:line="240" w:lineRule="auto"/>
        <w:rPr>
          <w:rFonts w:ascii="Times New Roman" w:hAnsi="Times New Roman" w:cs="Times New Roman"/>
          <w:i/>
          <w:iCs/>
          <w:sz w:val="24"/>
          <w:szCs w:val="24"/>
        </w:rPr>
      </w:pPr>
      <w:r w:rsidRPr="0065153E">
        <w:rPr>
          <w:rFonts w:ascii="Times New Roman" w:hAnsi="Times New Roman" w:cs="Times New Roman"/>
          <w:i/>
          <w:iCs/>
          <w:sz w:val="24"/>
          <w:szCs w:val="24"/>
        </w:rPr>
        <w:t>Study area</w:t>
      </w:r>
    </w:p>
    <w:p w14:paraId="755EB3A2" w14:textId="1F08D9DA" w:rsidR="00927AD5" w:rsidRPr="0065153E" w:rsidRDefault="0008353F" w:rsidP="00531DA0">
      <w:pPr>
        <w:spacing w:line="276" w:lineRule="auto"/>
        <w:ind w:firstLine="720"/>
        <w:rPr>
          <w:rFonts w:ascii="Times New Roman" w:hAnsi="Times New Roman" w:cs="Times New Roman"/>
          <w:sz w:val="24"/>
        </w:rPr>
      </w:pPr>
      <w:r w:rsidRPr="0065153E">
        <w:rPr>
          <w:rFonts w:ascii="Times New Roman" w:hAnsi="Times New Roman" w:cs="Times New Roman"/>
          <w:sz w:val="24"/>
        </w:rPr>
        <w:t xml:space="preserve">My study area will comprise the Appalachian Mountains </w:t>
      </w:r>
      <w:r w:rsidR="00AD058A">
        <w:rPr>
          <w:rFonts w:ascii="Times New Roman" w:hAnsi="Times New Roman" w:cs="Times New Roman"/>
          <w:sz w:val="24"/>
        </w:rPr>
        <w:t>Bird Conservation Region</w:t>
      </w:r>
      <w:r w:rsidRPr="0065153E">
        <w:rPr>
          <w:rFonts w:ascii="Times New Roman" w:hAnsi="Times New Roman" w:cs="Times New Roman"/>
          <w:sz w:val="24"/>
        </w:rPr>
        <w:t xml:space="preserve">, which </w:t>
      </w:r>
      <w:r w:rsidRPr="00927AD5">
        <w:rPr>
          <w:rFonts w:ascii="Times New Roman" w:hAnsi="Times New Roman" w:cs="Times New Roman"/>
          <w:sz w:val="24"/>
        </w:rPr>
        <w:t>encompasses 1</w:t>
      </w:r>
      <w:r w:rsidR="00927AD5" w:rsidRPr="00927AD5">
        <w:rPr>
          <w:rFonts w:ascii="Times New Roman" w:hAnsi="Times New Roman" w:cs="Times New Roman"/>
          <w:sz w:val="24"/>
        </w:rPr>
        <w:t>3</w:t>
      </w:r>
      <w:r w:rsidRPr="0065153E">
        <w:rPr>
          <w:rFonts w:ascii="Times New Roman" w:hAnsi="Times New Roman" w:cs="Times New Roman"/>
          <w:sz w:val="24"/>
        </w:rPr>
        <w:t xml:space="preserve"> states in the eastern United States </w:t>
      </w:r>
      <w:r w:rsidRPr="00927AD5">
        <w:rPr>
          <w:rFonts w:ascii="Times New Roman" w:hAnsi="Times New Roman" w:cs="Times New Roman"/>
          <w:sz w:val="24"/>
        </w:rPr>
        <w:t>(</w:t>
      </w:r>
      <w:r w:rsidR="005547AC" w:rsidRPr="00927AD5">
        <w:rPr>
          <w:rFonts w:ascii="Times New Roman" w:hAnsi="Times New Roman" w:cs="Times New Roman"/>
          <w:sz w:val="24"/>
        </w:rPr>
        <w:t>Figure 1</w:t>
      </w:r>
      <w:r w:rsidR="00863621" w:rsidRPr="00927AD5">
        <w:rPr>
          <w:rFonts w:ascii="Times New Roman" w:hAnsi="Times New Roman" w:cs="Times New Roman"/>
          <w:sz w:val="24"/>
        </w:rPr>
        <w:t>)</w:t>
      </w:r>
      <w:r w:rsidRPr="00927AD5">
        <w:rPr>
          <w:rFonts w:ascii="Times New Roman" w:hAnsi="Times New Roman" w:cs="Times New Roman"/>
          <w:sz w:val="24"/>
        </w:rPr>
        <w:t>,</w:t>
      </w:r>
      <w:r w:rsidRPr="0065153E">
        <w:rPr>
          <w:rFonts w:ascii="Times New Roman" w:hAnsi="Times New Roman" w:cs="Times New Roman"/>
          <w:sz w:val="24"/>
        </w:rPr>
        <w:t xml:space="preserve"> extending from </w:t>
      </w:r>
      <w:r w:rsidR="00927AD5">
        <w:rPr>
          <w:rFonts w:ascii="Times New Roman" w:hAnsi="Times New Roman" w:cs="Times New Roman"/>
          <w:sz w:val="24"/>
        </w:rPr>
        <w:t>the A</w:t>
      </w:r>
      <w:r w:rsidR="00927AD5" w:rsidRPr="00927AD5">
        <w:rPr>
          <w:rFonts w:ascii="Times New Roman" w:hAnsi="Times New Roman" w:cs="Times New Roman"/>
          <w:sz w:val="24"/>
        </w:rPr>
        <w:t xml:space="preserve">llegheny </w:t>
      </w:r>
      <w:r w:rsidR="00927AD5">
        <w:rPr>
          <w:rFonts w:ascii="Times New Roman" w:hAnsi="Times New Roman" w:cs="Times New Roman"/>
          <w:sz w:val="24"/>
        </w:rPr>
        <w:t>P</w:t>
      </w:r>
      <w:r w:rsidR="00927AD5" w:rsidRPr="00927AD5">
        <w:rPr>
          <w:rFonts w:ascii="Times New Roman" w:hAnsi="Times New Roman" w:cs="Times New Roman"/>
          <w:sz w:val="24"/>
        </w:rPr>
        <w:t>lateau</w:t>
      </w:r>
      <w:r w:rsidRPr="0065153E">
        <w:rPr>
          <w:rFonts w:ascii="Times New Roman" w:hAnsi="Times New Roman" w:cs="Times New Roman"/>
          <w:sz w:val="24"/>
        </w:rPr>
        <w:t xml:space="preserve"> </w:t>
      </w:r>
      <w:r w:rsidR="00927AD5">
        <w:rPr>
          <w:rFonts w:ascii="Times New Roman" w:hAnsi="Times New Roman" w:cs="Times New Roman"/>
          <w:sz w:val="24"/>
        </w:rPr>
        <w:t xml:space="preserve">in New York </w:t>
      </w:r>
      <w:r w:rsidRPr="0065153E">
        <w:rPr>
          <w:rFonts w:ascii="Times New Roman" w:hAnsi="Times New Roman" w:cs="Times New Roman"/>
          <w:sz w:val="24"/>
        </w:rPr>
        <w:t>to the Talladega Mountains in Alabama and Blue Ridge Mountains in Georgia. The Appalachian Mountains first formed ~480 million years ago during the Ordovician Period. They cover more than 190 million ha and stretch across a latitudinal range of 1,450 km, comprising five main physiographic provinces (New England, Appalachian Plateau, Ridge and Valley, Blue Ridge, and Piedmont) and broadly forming the Appalachian Highlands physiographic division. Elevation ranges from ~200 m to ~2,000 m above sea level. Mean breeding season precipitation and temperature vary widely across latitude and elevation. Tree diversity in the Appalachian Mountains reflects local and regional geology, latitude, elevation, and moisture availability. Red spruce (</w:t>
      </w:r>
      <w:proofErr w:type="spellStart"/>
      <w:r w:rsidRPr="0065153E">
        <w:rPr>
          <w:rFonts w:ascii="Times New Roman" w:hAnsi="Times New Roman" w:cs="Times New Roman"/>
          <w:i/>
          <w:sz w:val="24"/>
        </w:rPr>
        <w:t>Picea</w:t>
      </w:r>
      <w:proofErr w:type="spellEnd"/>
      <w:r w:rsidRPr="0065153E">
        <w:rPr>
          <w:rFonts w:ascii="Times New Roman" w:hAnsi="Times New Roman" w:cs="Times New Roman"/>
          <w:i/>
          <w:sz w:val="24"/>
        </w:rPr>
        <w:t xml:space="preserve"> </w:t>
      </w:r>
      <w:proofErr w:type="spellStart"/>
      <w:r w:rsidRPr="0065153E">
        <w:rPr>
          <w:rFonts w:ascii="Times New Roman" w:hAnsi="Times New Roman" w:cs="Times New Roman"/>
          <w:i/>
          <w:sz w:val="24"/>
        </w:rPr>
        <w:t>rubens</w:t>
      </w:r>
      <w:proofErr w:type="spellEnd"/>
      <w:r w:rsidRPr="0065153E">
        <w:rPr>
          <w:rFonts w:ascii="Times New Roman" w:hAnsi="Times New Roman" w:cs="Times New Roman"/>
          <w:sz w:val="24"/>
        </w:rPr>
        <w:t>) dominates the conifer communities of the northern latitudes and high elevations. Fraser fir (</w:t>
      </w:r>
      <w:r w:rsidRPr="0065153E">
        <w:rPr>
          <w:rFonts w:ascii="Times New Roman" w:hAnsi="Times New Roman" w:cs="Times New Roman"/>
          <w:i/>
          <w:sz w:val="24"/>
        </w:rPr>
        <w:t xml:space="preserve">Abies </w:t>
      </w:r>
      <w:proofErr w:type="spellStart"/>
      <w:r w:rsidRPr="0065153E">
        <w:rPr>
          <w:rFonts w:ascii="Times New Roman" w:hAnsi="Times New Roman" w:cs="Times New Roman"/>
          <w:i/>
          <w:sz w:val="24"/>
        </w:rPr>
        <w:t>fraseri</w:t>
      </w:r>
      <w:proofErr w:type="spellEnd"/>
      <w:r w:rsidRPr="0065153E">
        <w:rPr>
          <w:rFonts w:ascii="Times New Roman" w:hAnsi="Times New Roman" w:cs="Times New Roman"/>
          <w:sz w:val="24"/>
        </w:rPr>
        <w:t xml:space="preserve">) accompanies </w:t>
      </w:r>
      <w:r w:rsidRPr="0065153E">
        <w:rPr>
          <w:rFonts w:ascii="Times New Roman" w:hAnsi="Times New Roman" w:cs="Times New Roman"/>
          <w:sz w:val="24"/>
        </w:rPr>
        <w:lastRenderedPageBreak/>
        <w:t xml:space="preserve">red spruce in highest parts of the southern Appalachian Mountains. At lower latitudes and elevations, deciduous tree communities include mixed </w:t>
      </w:r>
      <w:proofErr w:type="spellStart"/>
      <w:r w:rsidRPr="0065153E">
        <w:rPr>
          <w:rFonts w:ascii="Times New Roman" w:hAnsi="Times New Roman" w:cs="Times New Roman"/>
          <w:sz w:val="24"/>
        </w:rPr>
        <w:t>mesophytic</w:t>
      </w:r>
      <w:proofErr w:type="spellEnd"/>
      <w:r w:rsidRPr="0065153E">
        <w:rPr>
          <w:rFonts w:ascii="Times New Roman" w:hAnsi="Times New Roman" w:cs="Times New Roman"/>
          <w:sz w:val="24"/>
        </w:rPr>
        <w:t xml:space="preserve">, northern hardwood, and oak-hickory forests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{"citationItems":[{"id":"ITEM-1","itemData":{"abstract":"Understanding the implications of past, present and future patterns of human land use for biodiversity and ecosystem function is increasingly important in landscape ecology. We examined effects of land-use change on four major forest communities of the Southern Appalachian Mountains (USA), and addressed two questions: (1) Are forest communities differentially susceptible to loss and fragmentation due to human land use? (2) Which forest communities are most likely to be affected by projected future land cover changes? In four study landscapes, maps of forest cover for four time periods (1950, 1970, 1990, and projections for 2030) were combined with maps of potential forest types to measure changes in the extent and spatial pattern of northern hardwoods, cove hardwoods, mixed hardwoods, and oak-pine. Overall, forest cover increased and forest fragmentation declined in all four study areas between 1950 and 1990. Among forest community types, cove hardwoods and oak-pine communities were most affected by land-cover change. Relative to its potential, cove hardwoods occupied only 30-40% of its potential area in two study landscapes in the 1950s, and oak-pine occupied 50% of its potential area; cove hardwoods remained reduced in extent and number of patches in the 1990s. Changes in northern hard-woods, which are restricted to high elevations and occur in small patches, were minimal. Mixed hardwoods were the dominant and most highly connected forest community type, occupying between 47 and 70% of each study area. Projected land-cover changes suggest ongoing reforestation in less populated regions but declining forest cover in rapidly developing areas. Building density in forest habitats also increased during the study period and is projected to increase in the future; cove hardwoods and northern hardwoods may be particularly vulnerable. Although increases in forest cover will provide additional habitat for native species, increases in building density within forests may offset some of these gains. Species-rich cove hardwood communities are likely to be most vulnerable to future land-use change.","author":[{"dropping-particle":"","family":"Turner","given":"Monica G","non-dropping-particle":"","parse-names":false,"suffix":""},{"dropping-particle":"","family":"Pearson","given":"Scott M","non-dropping-particle":"","parse-names":false,"suffix":""},{"dropping-particle":"","family":"Bolstad","given":"Paul","non-dropping-particle":"","parse-names":false,"suffix":""},{"dropping-particle":"","family":"Wear","given":"David N","non-dropping-particle":"","parse-names":false,"suffix":""}],"id":"ITEM-1","issued":{"date-parts":[["2003"]]},"title":"Effects of land-cover change on spatial pattern of forest communities in the Southern Appalachian Mountains (USA)","type":"report"},"uris":["http://www.mendeley.com/documents/?uuid=13414a69-2fc3-3c6d-89aa-b16d071dbe6e"]}],"mendeley":{"formattedCitation":"(Turner et al. 2003)","plainTextFormattedCitation":"(Turner et al. 2003)","previouslyFormattedCitation":"(Turner et al. 2003)"},"properties":{"noteIndex":0},"schema":"https://github.com/citation-style-language/schema/raw/master/csl-citation.json"}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(Turner et al. 2003)</w:t>
      </w:r>
      <w:r w:rsidRPr="0065153E">
        <w:rPr>
          <w:rFonts w:ascii="Times New Roman" w:hAnsi="Times New Roman" w:cs="Times New Roman"/>
          <w:sz w:val="24"/>
        </w:rPr>
        <w:fldChar w:fldCharType="end"/>
      </w:r>
      <w:r w:rsidRPr="0065153E">
        <w:rPr>
          <w:rFonts w:ascii="Times New Roman" w:hAnsi="Times New Roman" w:cs="Times New Roman"/>
          <w:sz w:val="24"/>
        </w:rPr>
        <w:t>.</w:t>
      </w:r>
    </w:p>
    <w:p w14:paraId="4C477024" w14:textId="79AEF6AB" w:rsidR="0008353F" w:rsidRPr="0065153E" w:rsidRDefault="0008353F" w:rsidP="00671FC6">
      <w:pPr>
        <w:spacing w:line="240" w:lineRule="auto"/>
        <w:rPr>
          <w:rFonts w:ascii="Times New Roman" w:hAnsi="Times New Roman" w:cs="Times New Roman"/>
          <w:i/>
          <w:iCs/>
          <w:sz w:val="24"/>
          <w:szCs w:val="24"/>
        </w:rPr>
      </w:pPr>
      <w:r w:rsidRPr="0065153E">
        <w:rPr>
          <w:rFonts w:ascii="Times New Roman" w:hAnsi="Times New Roman" w:cs="Times New Roman"/>
          <w:i/>
          <w:iCs/>
          <w:sz w:val="24"/>
          <w:szCs w:val="24"/>
        </w:rPr>
        <w:t>Focal species</w:t>
      </w:r>
    </w:p>
    <w:p w14:paraId="483A03B8" w14:textId="53E2990B" w:rsidR="0008353F" w:rsidRDefault="0008353F" w:rsidP="0008353F">
      <w:pPr>
        <w:spacing w:after="0" w:line="240" w:lineRule="auto"/>
        <w:ind w:firstLine="720"/>
        <w:rPr>
          <w:rFonts w:ascii="Times New Roman" w:hAnsi="Times New Roman" w:cs="Times New Roman"/>
          <w:sz w:val="24"/>
        </w:rPr>
      </w:pPr>
      <w:r w:rsidRPr="0065153E">
        <w:rPr>
          <w:rFonts w:ascii="Times New Roman" w:hAnsi="Times New Roman" w:cs="Times New Roman"/>
          <w:sz w:val="24"/>
        </w:rPr>
        <w:t>I will focus on 15 forest songbird species that can be found throughout the Appalachian Mountains or primarily at low or high elevations or latitudes within the study region (</w:t>
      </w:r>
      <w:r w:rsidR="005547AC">
        <w:rPr>
          <w:rFonts w:ascii="Times New Roman" w:hAnsi="Times New Roman" w:cs="Times New Roman"/>
          <w:sz w:val="24"/>
        </w:rPr>
        <w:t>Table 1</w:t>
      </w:r>
      <w:r w:rsidRPr="0065153E">
        <w:rPr>
          <w:rFonts w:ascii="Times New Roman" w:hAnsi="Times New Roman" w:cs="Times New Roman"/>
          <w:sz w:val="24"/>
        </w:rPr>
        <w:t>). The species were chosen based on a combination of factors: use of mature forest as primary breeding habitat, classification as a passerine, detectability via roadside surveys, occurrence and general range patterns within just the Appalachian Mountains study region, and conservation status. Among the 15 focal species, I aim to have a diversity of taxonomic groups (&gt;5 families and &gt;10 genera), ranges (e.g., high latitude, low latitude, regionwide), and conservation statuses (&gt;10 species of conservation concern).</w:t>
      </w:r>
    </w:p>
    <w:p w14:paraId="7BBCF67F" w14:textId="77777777" w:rsidR="006C48A9" w:rsidRDefault="006C48A9" w:rsidP="0008353F">
      <w:pPr>
        <w:spacing w:after="0" w:line="240" w:lineRule="auto"/>
        <w:ind w:firstLine="720"/>
        <w:rPr>
          <w:rFonts w:ascii="Times New Roman" w:hAnsi="Times New Roman" w:cs="Times New Roman"/>
          <w:sz w:val="24"/>
        </w:rPr>
      </w:pPr>
    </w:p>
    <w:p w14:paraId="13A6F731" w14:textId="0765CD66" w:rsidR="006C48A9" w:rsidRDefault="006C48A9" w:rsidP="006C48A9">
      <w:pPr>
        <w:spacing w:after="0" w:line="240" w:lineRule="auto"/>
        <w:rPr>
          <w:rFonts w:ascii="Times New Roman" w:hAnsi="Times New Roman" w:cs="Times New Roman"/>
          <w:sz w:val="24"/>
        </w:rPr>
      </w:pPr>
    </w:p>
    <w:p w14:paraId="0639F13D" w14:textId="77777777" w:rsidR="006C48A9" w:rsidRDefault="006C48A9" w:rsidP="006C48A9">
      <w:pPr>
        <w:spacing w:line="240" w:lineRule="auto"/>
        <w:rPr>
          <w:rFonts w:ascii="Times New Roman" w:hAnsi="Times New Roman" w:cs="Times New Roman"/>
          <w:sz w:val="24"/>
          <w:szCs w:val="24"/>
        </w:rPr>
      </w:pPr>
      <w:r w:rsidRPr="0065153E">
        <w:rPr>
          <w:rFonts w:ascii="Times New Roman" w:hAnsi="Times New Roman" w:cs="Times New Roman"/>
          <w:sz w:val="24"/>
          <w:szCs w:val="24"/>
        </w:rPr>
        <w:t xml:space="preserve">Table 1. </w:t>
      </w:r>
      <w:r>
        <w:rPr>
          <w:rFonts w:ascii="Times New Roman" w:hAnsi="Times New Roman" w:cs="Times New Roman"/>
          <w:sz w:val="24"/>
          <w:szCs w:val="24"/>
        </w:rPr>
        <w:t>List of the f</w:t>
      </w:r>
      <w:r w:rsidRPr="0065153E">
        <w:rPr>
          <w:rFonts w:ascii="Times New Roman" w:hAnsi="Times New Roman" w:cs="Times New Roman"/>
          <w:sz w:val="24"/>
          <w:szCs w:val="24"/>
        </w:rPr>
        <w:t xml:space="preserve">ifteen focal forest songbird species. The regional range refers to whether the species </w:t>
      </w:r>
      <w:r w:rsidRPr="0065153E">
        <w:rPr>
          <w:rFonts w:ascii="Times New Roman" w:hAnsi="Times New Roman" w:cs="Times New Roman"/>
          <w:sz w:val="24"/>
        </w:rPr>
        <w:t xml:space="preserve">can be found throughout the Appalachian Mountains (i.e., regionwide) or is found primarily at low or high latitudes or elevations within the study region. Special status refers to inclusion as an Appalachian Mountains Joint Venture Priority Species (AMJV PS), North American Bird Conservation Initiative’s Watch List species (NABCI WL), </w:t>
      </w:r>
      <w:r w:rsidRPr="0065153E">
        <w:rPr>
          <w:rFonts w:ascii="Times New Roman" w:hAnsi="Times New Roman" w:cs="Times New Roman"/>
          <w:sz w:val="24"/>
          <w:szCs w:val="24"/>
        </w:rPr>
        <w:t xml:space="preserve">WV Division of Natural Resources Species of Concern (WVDNR SC), </w:t>
      </w:r>
      <w:r w:rsidRPr="0065153E">
        <w:rPr>
          <w:rFonts w:ascii="Times New Roman" w:hAnsi="Times New Roman" w:cs="Times New Roman"/>
          <w:sz w:val="24"/>
        </w:rPr>
        <w:t xml:space="preserve">or </w:t>
      </w:r>
      <w:r w:rsidRPr="0065153E">
        <w:rPr>
          <w:rFonts w:ascii="Times New Roman" w:hAnsi="Times New Roman" w:cs="Times New Roman"/>
          <w:sz w:val="24"/>
          <w:szCs w:val="24"/>
        </w:rPr>
        <w:t>Monongahela National Forest 2017 Regional Forester’s Sensitive Species (MNF RFSS).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7"/>
        <w:gridCol w:w="1000"/>
        <w:gridCol w:w="1458"/>
        <w:gridCol w:w="2087"/>
        <w:gridCol w:w="1728"/>
      </w:tblGrid>
      <w:tr w:rsidR="00374E80" w14:paraId="0D194648" w14:textId="77777777" w:rsidTr="00374E80">
        <w:tc>
          <w:tcPr>
            <w:tcW w:w="1649" w:type="pct"/>
            <w:tcBorders>
              <w:top w:val="single" w:sz="12" w:space="0" w:color="auto"/>
              <w:bottom w:val="single" w:sz="12" w:space="0" w:color="auto"/>
            </w:tcBorders>
          </w:tcPr>
          <w:p w14:paraId="77E8563F" w14:textId="77777777" w:rsidR="006C48A9" w:rsidRPr="005C7B6B" w:rsidRDefault="006C48A9" w:rsidP="00E44A91">
            <w:pPr>
              <w:rPr>
                <w:rFonts w:ascii="Times New Roman" w:hAnsi="Times New Roman" w:cs="Times New Roman"/>
                <w:b/>
                <w:bCs/>
                <w:sz w:val="24"/>
                <w:szCs w:val="24"/>
              </w:rPr>
            </w:pPr>
            <w:r w:rsidRPr="005C7B6B">
              <w:rPr>
                <w:rFonts w:ascii="Times New Roman" w:hAnsi="Times New Roman" w:cs="Times New Roman"/>
                <w:b/>
                <w:bCs/>
                <w:sz w:val="24"/>
                <w:szCs w:val="24"/>
              </w:rPr>
              <w:t xml:space="preserve">Common Name </w:t>
            </w:r>
            <w:r w:rsidRPr="005C7B6B">
              <w:rPr>
                <w:rFonts w:ascii="Times New Roman" w:hAnsi="Times New Roman" w:cs="Times New Roman"/>
                <w:b/>
                <w:bCs/>
                <w:sz w:val="24"/>
                <w:szCs w:val="24"/>
              </w:rPr>
              <w:br/>
              <w:t>(</w:t>
            </w:r>
            <w:r w:rsidRPr="005C7B6B">
              <w:rPr>
                <w:rFonts w:ascii="Times New Roman" w:hAnsi="Times New Roman" w:cs="Times New Roman"/>
                <w:b/>
                <w:bCs/>
                <w:i/>
                <w:iCs/>
                <w:sz w:val="24"/>
                <w:szCs w:val="24"/>
              </w:rPr>
              <w:t>Scientific Name</w:t>
            </w:r>
            <w:r w:rsidRPr="005C7B6B">
              <w:rPr>
                <w:rFonts w:ascii="Times New Roman" w:hAnsi="Times New Roman" w:cs="Times New Roman"/>
                <w:b/>
                <w:bCs/>
                <w:sz w:val="24"/>
                <w:szCs w:val="24"/>
              </w:rPr>
              <w:t>)</w:t>
            </w:r>
          </w:p>
        </w:tc>
        <w:tc>
          <w:tcPr>
            <w:tcW w:w="534" w:type="pct"/>
            <w:tcBorders>
              <w:top w:val="single" w:sz="12" w:space="0" w:color="auto"/>
              <w:bottom w:val="single" w:sz="12" w:space="0" w:color="auto"/>
            </w:tcBorders>
            <w:vAlign w:val="center"/>
          </w:tcPr>
          <w:p w14:paraId="2741ABB8" w14:textId="77777777" w:rsidR="006C48A9" w:rsidRPr="005C7B6B" w:rsidRDefault="006C48A9" w:rsidP="00E44A91">
            <w:pPr>
              <w:rPr>
                <w:rFonts w:ascii="Times New Roman" w:hAnsi="Times New Roman" w:cs="Times New Roman"/>
                <w:b/>
                <w:bCs/>
                <w:sz w:val="24"/>
                <w:szCs w:val="24"/>
              </w:rPr>
            </w:pPr>
            <w:r w:rsidRPr="005C7B6B">
              <w:rPr>
                <w:rFonts w:ascii="Times New Roman" w:hAnsi="Times New Roman" w:cs="Times New Roman"/>
                <w:b/>
                <w:bCs/>
                <w:sz w:val="24"/>
                <w:szCs w:val="24"/>
              </w:rPr>
              <w:t>Code</w:t>
            </w:r>
          </w:p>
        </w:tc>
        <w:tc>
          <w:tcPr>
            <w:tcW w:w="779" w:type="pct"/>
            <w:tcBorders>
              <w:top w:val="single" w:sz="12" w:space="0" w:color="auto"/>
              <w:bottom w:val="single" w:sz="12" w:space="0" w:color="auto"/>
            </w:tcBorders>
            <w:vAlign w:val="center"/>
          </w:tcPr>
          <w:p w14:paraId="1D657D00" w14:textId="77777777" w:rsidR="006C48A9" w:rsidRPr="005C7B6B" w:rsidRDefault="006C48A9" w:rsidP="00E44A91">
            <w:pPr>
              <w:rPr>
                <w:rFonts w:ascii="Times New Roman" w:hAnsi="Times New Roman" w:cs="Times New Roman"/>
                <w:b/>
                <w:bCs/>
                <w:sz w:val="24"/>
                <w:szCs w:val="24"/>
              </w:rPr>
            </w:pPr>
            <w:r w:rsidRPr="005C7B6B">
              <w:rPr>
                <w:rFonts w:ascii="Times New Roman" w:hAnsi="Times New Roman" w:cs="Times New Roman"/>
                <w:b/>
                <w:bCs/>
                <w:sz w:val="24"/>
                <w:szCs w:val="24"/>
              </w:rPr>
              <w:t>Family</w:t>
            </w:r>
          </w:p>
        </w:tc>
        <w:tc>
          <w:tcPr>
            <w:tcW w:w="1115" w:type="pct"/>
            <w:tcBorders>
              <w:top w:val="single" w:sz="12" w:space="0" w:color="auto"/>
              <w:bottom w:val="single" w:sz="12" w:space="0" w:color="auto"/>
            </w:tcBorders>
            <w:vAlign w:val="center"/>
          </w:tcPr>
          <w:p w14:paraId="59792398" w14:textId="77777777" w:rsidR="006C48A9" w:rsidRPr="005C7B6B" w:rsidRDefault="006C48A9" w:rsidP="00E44A91">
            <w:pPr>
              <w:rPr>
                <w:rFonts w:ascii="Times New Roman" w:hAnsi="Times New Roman" w:cs="Times New Roman"/>
                <w:b/>
                <w:bCs/>
                <w:sz w:val="24"/>
                <w:szCs w:val="24"/>
              </w:rPr>
            </w:pPr>
            <w:r w:rsidRPr="005C7B6B">
              <w:rPr>
                <w:rFonts w:ascii="Times New Roman" w:hAnsi="Times New Roman" w:cs="Times New Roman"/>
                <w:b/>
                <w:bCs/>
                <w:sz w:val="24"/>
                <w:szCs w:val="24"/>
              </w:rPr>
              <w:t>Regional Range</w:t>
            </w:r>
          </w:p>
        </w:tc>
        <w:tc>
          <w:tcPr>
            <w:tcW w:w="923" w:type="pct"/>
            <w:tcBorders>
              <w:top w:val="single" w:sz="12" w:space="0" w:color="auto"/>
              <w:bottom w:val="single" w:sz="12" w:space="0" w:color="auto"/>
            </w:tcBorders>
            <w:vAlign w:val="center"/>
          </w:tcPr>
          <w:p w14:paraId="175759B6" w14:textId="77777777" w:rsidR="006C48A9" w:rsidRPr="005C7B6B" w:rsidRDefault="006C48A9" w:rsidP="00E44A91">
            <w:pPr>
              <w:rPr>
                <w:rFonts w:ascii="Times New Roman" w:hAnsi="Times New Roman" w:cs="Times New Roman"/>
                <w:b/>
                <w:bCs/>
                <w:sz w:val="24"/>
                <w:szCs w:val="24"/>
              </w:rPr>
            </w:pPr>
            <w:r w:rsidRPr="005C7B6B">
              <w:rPr>
                <w:rFonts w:ascii="Times New Roman" w:hAnsi="Times New Roman" w:cs="Times New Roman"/>
                <w:b/>
                <w:bCs/>
                <w:sz w:val="24"/>
                <w:szCs w:val="24"/>
              </w:rPr>
              <w:t>Speci</w:t>
            </w:r>
            <w:r>
              <w:rPr>
                <w:rFonts w:ascii="Times New Roman" w:hAnsi="Times New Roman" w:cs="Times New Roman"/>
                <w:b/>
                <w:bCs/>
                <w:sz w:val="24"/>
                <w:szCs w:val="24"/>
              </w:rPr>
              <w:t>al</w:t>
            </w:r>
            <w:r w:rsidRPr="005C7B6B">
              <w:rPr>
                <w:rFonts w:ascii="Times New Roman" w:hAnsi="Times New Roman" w:cs="Times New Roman"/>
                <w:b/>
                <w:bCs/>
                <w:sz w:val="24"/>
                <w:szCs w:val="24"/>
              </w:rPr>
              <w:t xml:space="preserve"> Status</w:t>
            </w:r>
          </w:p>
        </w:tc>
      </w:tr>
      <w:tr w:rsidR="006C48A9" w14:paraId="547B6D48" w14:textId="77777777" w:rsidTr="00374E80">
        <w:tc>
          <w:tcPr>
            <w:tcW w:w="1649" w:type="pct"/>
            <w:tcBorders>
              <w:top w:val="single" w:sz="12" w:space="0" w:color="auto"/>
            </w:tcBorders>
          </w:tcPr>
          <w:p w14:paraId="1DA9DD40"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Black-throated Blue Warbler</w:t>
            </w:r>
          </w:p>
          <w:p w14:paraId="1899905B"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r w:rsidRPr="001060FC">
              <w:rPr>
                <w:rFonts w:ascii="Times New Roman" w:hAnsi="Times New Roman" w:cs="Times New Roman"/>
                <w:i/>
                <w:iCs/>
                <w:sz w:val="24"/>
                <w:szCs w:val="24"/>
              </w:rPr>
              <w:t xml:space="preserve">Setophaga </w:t>
            </w:r>
            <w:proofErr w:type="spellStart"/>
            <w:r w:rsidRPr="001060FC">
              <w:rPr>
                <w:rFonts w:ascii="Times New Roman" w:hAnsi="Times New Roman" w:cs="Times New Roman"/>
                <w:i/>
                <w:iCs/>
                <w:sz w:val="24"/>
                <w:szCs w:val="24"/>
              </w:rPr>
              <w:t>caerulescens</w:t>
            </w:r>
            <w:proofErr w:type="spellEnd"/>
            <w:r>
              <w:rPr>
                <w:rFonts w:ascii="Times New Roman" w:hAnsi="Times New Roman" w:cs="Times New Roman"/>
                <w:sz w:val="24"/>
                <w:szCs w:val="24"/>
              </w:rPr>
              <w:t>)</w:t>
            </w:r>
          </w:p>
        </w:tc>
        <w:tc>
          <w:tcPr>
            <w:tcW w:w="534" w:type="pct"/>
            <w:tcBorders>
              <w:top w:val="single" w:sz="12" w:space="0" w:color="auto"/>
            </w:tcBorders>
          </w:tcPr>
          <w:p w14:paraId="5643BE10"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BTBW</w:t>
            </w:r>
          </w:p>
        </w:tc>
        <w:tc>
          <w:tcPr>
            <w:tcW w:w="779" w:type="pct"/>
            <w:tcBorders>
              <w:top w:val="single" w:sz="12" w:space="0" w:color="auto"/>
            </w:tcBorders>
          </w:tcPr>
          <w:p w14:paraId="7FDF3ED4"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Parulidae</w:t>
            </w:r>
          </w:p>
        </w:tc>
        <w:tc>
          <w:tcPr>
            <w:tcW w:w="1115" w:type="pct"/>
            <w:tcBorders>
              <w:top w:val="single" w:sz="12" w:space="0" w:color="auto"/>
            </w:tcBorders>
          </w:tcPr>
          <w:p w14:paraId="327A551C"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High latitude or high elevation</w:t>
            </w:r>
          </w:p>
        </w:tc>
        <w:tc>
          <w:tcPr>
            <w:tcW w:w="923" w:type="pct"/>
            <w:tcBorders>
              <w:top w:val="single" w:sz="12" w:space="0" w:color="auto"/>
            </w:tcBorders>
          </w:tcPr>
          <w:p w14:paraId="1A1FE406"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AMJV PS, WVDNR SC</w:t>
            </w:r>
          </w:p>
        </w:tc>
      </w:tr>
      <w:tr w:rsidR="006C48A9" w14:paraId="2398A393" w14:textId="77777777" w:rsidTr="00E44A91">
        <w:tc>
          <w:tcPr>
            <w:tcW w:w="1649" w:type="pct"/>
          </w:tcPr>
          <w:p w14:paraId="1E1C385A"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Blue-headed Vireo</w:t>
            </w:r>
          </w:p>
          <w:p w14:paraId="3BAA9C54"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r w:rsidRPr="001060FC">
              <w:rPr>
                <w:rFonts w:ascii="Times New Roman" w:hAnsi="Times New Roman" w:cs="Times New Roman"/>
                <w:i/>
                <w:iCs/>
                <w:sz w:val="24"/>
                <w:szCs w:val="24"/>
              </w:rPr>
              <w:t>Vireo solitarius</w:t>
            </w:r>
            <w:r>
              <w:rPr>
                <w:rFonts w:ascii="Times New Roman" w:hAnsi="Times New Roman" w:cs="Times New Roman"/>
                <w:sz w:val="24"/>
                <w:szCs w:val="24"/>
              </w:rPr>
              <w:t>)</w:t>
            </w:r>
          </w:p>
        </w:tc>
        <w:tc>
          <w:tcPr>
            <w:tcW w:w="534" w:type="pct"/>
          </w:tcPr>
          <w:p w14:paraId="1B3C0EDF"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BHVI</w:t>
            </w:r>
          </w:p>
        </w:tc>
        <w:tc>
          <w:tcPr>
            <w:tcW w:w="779" w:type="pct"/>
          </w:tcPr>
          <w:p w14:paraId="6A133802" w14:textId="77777777" w:rsidR="006C48A9" w:rsidRDefault="006C48A9" w:rsidP="00E44A91">
            <w:pPr>
              <w:rPr>
                <w:rFonts w:ascii="Times New Roman" w:hAnsi="Times New Roman" w:cs="Times New Roman"/>
                <w:sz w:val="24"/>
                <w:szCs w:val="24"/>
              </w:rPr>
            </w:pPr>
            <w:proofErr w:type="spellStart"/>
            <w:r>
              <w:rPr>
                <w:rFonts w:ascii="Times New Roman" w:hAnsi="Times New Roman" w:cs="Times New Roman"/>
                <w:sz w:val="24"/>
                <w:szCs w:val="24"/>
              </w:rPr>
              <w:t>Vireonidae</w:t>
            </w:r>
            <w:proofErr w:type="spellEnd"/>
          </w:p>
        </w:tc>
        <w:tc>
          <w:tcPr>
            <w:tcW w:w="1115" w:type="pct"/>
          </w:tcPr>
          <w:p w14:paraId="7E588B00"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High latitude or mid/high elevation</w:t>
            </w:r>
          </w:p>
        </w:tc>
        <w:tc>
          <w:tcPr>
            <w:tcW w:w="923" w:type="pct"/>
          </w:tcPr>
          <w:p w14:paraId="25D97CE2"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none</w:t>
            </w:r>
          </w:p>
        </w:tc>
      </w:tr>
      <w:tr w:rsidR="006C48A9" w14:paraId="50FBD065" w14:textId="77777777" w:rsidTr="00E44A91">
        <w:tc>
          <w:tcPr>
            <w:tcW w:w="1649" w:type="pct"/>
          </w:tcPr>
          <w:p w14:paraId="31C7FE18"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Canada Warbler</w:t>
            </w:r>
          </w:p>
          <w:p w14:paraId="606BA154"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proofErr w:type="spellStart"/>
            <w:r w:rsidRPr="001060FC">
              <w:rPr>
                <w:rFonts w:ascii="Times New Roman" w:hAnsi="Times New Roman" w:cs="Times New Roman"/>
                <w:i/>
                <w:iCs/>
                <w:sz w:val="24"/>
                <w:szCs w:val="24"/>
              </w:rPr>
              <w:t>Cardellina</w:t>
            </w:r>
            <w:proofErr w:type="spellEnd"/>
            <w:r w:rsidRPr="001060FC">
              <w:rPr>
                <w:rFonts w:ascii="Times New Roman" w:hAnsi="Times New Roman" w:cs="Times New Roman"/>
                <w:i/>
                <w:iCs/>
                <w:sz w:val="24"/>
                <w:szCs w:val="24"/>
              </w:rPr>
              <w:t xml:space="preserve"> canadensis</w:t>
            </w:r>
            <w:r>
              <w:rPr>
                <w:rFonts w:ascii="Times New Roman" w:hAnsi="Times New Roman" w:cs="Times New Roman"/>
                <w:sz w:val="24"/>
                <w:szCs w:val="24"/>
              </w:rPr>
              <w:t>)</w:t>
            </w:r>
          </w:p>
        </w:tc>
        <w:tc>
          <w:tcPr>
            <w:tcW w:w="534" w:type="pct"/>
          </w:tcPr>
          <w:p w14:paraId="1C18FFB7"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CAWA</w:t>
            </w:r>
          </w:p>
        </w:tc>
        <w:tc>
          <w:tcPr>
            <w:tcW w:w="779" w:type="pct"/>
          </w:tcPr>
          <w:p w14:paraId="0616CE0D"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Parulidae</w:t>
            </w:r>
          </w:p>
        </w:tc>
        <w:tc>
          <w:tcPr>
            <w:tcW w:w="1115" w:type="pct"/>
          </w:tcPr>
          <w:p w14:paraId="33EB6F89"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High latitude or high elevation</w:t>
            </w:r>
          </w:p>
        </w:tc>
        <w:tc>
          <w:tcPr>
            <w:tcW w:w="923" w:type="pct"/>
          </w:tcPr>
          <w:p w14:paraId="6A22B80E"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AMJV PS, NABCI WL</w:t>
            </w:r>
          </w:p>
        </w:tc>
      </w:tr>
      <w:tr w:rsidR="006C48A9" w14:paraId="0532252F" w14:textId="77777777" w:rsidTr="00E44A91">
        <w:tc>
          <w:tcPr>
            <w:tcW w:w="1649" w:type="pct"/>
          </w:tcPr>
          <w:p w14:paraId="67768E54"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Least Flycatcher</w:t>
            </w:r>
          </w:p>
          <w:p w14:paraId="4A3F0BF9"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r w:rsidRPr="001060FC">
              <w:rPr>
                <w:rFonts w:ascii="Times New Roman" w:hAnsi="Times New Roman" w:cs="Times New Roman"/>
                <w:i/>
                <w:iCs/>
                <w:sz w:val="24"/>
                <w:szCs w:val="24"/>
              </w:rPr>
              <w:t xml:space="preserve">Empidonax </w:t>
            </w:r>
            <w:proofErr w:type="spellStart"/>
            <w:r w:rsidRPr="001060FC">
              <w:rPr>
                <w:rFonts w:ascii="Times New Roman" w:hAnsi="Times New Roman" w:cs="Times New Roman"/>
                <w:i/>
                <w:iCs/>
                <w:sz w:val="24"/>
                <w:szCs w:val="24"/>
              </w:rPr>
              <w:t>minimus</w:t>
            </w:r>
            <w:proofErr w:type="spellEnd"/>
            <w:r>
              <w:rPr>
                <w:rFonts w:ascii="Times New Roman" w:hAnsi="Times New Roman" w:cs="Times New Roman"/>
                <w:sz w:val="24"/>
                <w:szCs w:val="24"/>
              </w:rPr>
              <w:t>)</w:t>
            </w:r>
          </w:p>
        </w:tc>
        <w:tc>
          <w:tcPr>
            <w:tcW w:w="534" w:type="pct"/>
          </w:tcPr>
          <w:p w14:paraId="6FBB3907"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LEFL</w:t>
            </w:r>
          </w:p>
        </w:tc>
        <w:tc>
          <w:tcPr>
            <w:tcW w:w="779" w:type="pct"/>
          </w:tcPr>
          <w:p w14:paraId="7C87BF1F"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Tyrannidae</w:t>
            </w:r>
          </w:p>
        </w:tc>
        <w:tc>
          <w:tcPr>
            <w:tcW w:w="1115" w:type="pct"/>
          </w:tcPr>
          <w:p w14:paraId="7EBBF295"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High latitude or high elevation</w:t>
            </w:r>
          </w:p>
        </w:tc>
        <w:tc>
          <w:tcPr>
            <w:tcW w:w="923" w:type="pct"/>
          </w:tcPr>
          <w:p w14:paraId="0B5634BE"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WVDNR SC</w:t>
            </w:r>
          </w:p>
        </w:tc>
      </w:tr>
      <w:tr w:rsidR="006C48A9" w14:paraId="6DAD2DEB" w14:textId="77777777" w:rsidTr="00E44A91">
        <w:tc>
          <w:tcPr>
            <w:tcW w:w="1649" w:type="pct"/>
          </w:tcPr>
          <w:p w14:paraId="6FC92C7A"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Nashville Warbler</w:t>
            </w:r>
          </w:p>
          <w:p w14:paraId="13BC2B33"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proofErr w:type="spellStart"/>
            <w:r w:rsidRPr="001060FC">
              <w:rPr>
                <w:rFonts w:ascii="Times New Roman" w:hAnsi="Times New Roman" w:cs="Times New Roman"/>
                <w:i/>
                <w:iCs/>
                <w:sz w:val="24"/>
                <w:szCs w:val="24"/>
              </w:rPr>
              <w:t>Leiothlypis</w:t>
            </w:r>
            <w:proofErr w:type="spellEnd"/>
            <w:r w:rsidRPr="001060FC">
              <w:rPr>
                <w:rFonts w:ascii="Times New Roman" w:hAnsi="Times New Roman" w:cs="Times New Roman"/>
                <w:i/>
                <w:iCs/>
                <w:sz w:val="24"/>
                <w:szCs w:val="24"/>
              </w:rPr>
              <w:t xml:space="preserve"> </w:t>
            </w:r>
            <w:proofErr w:type="spellStart"/>
            <w:r w:rsidRPr="001060FC">
              <w:rPr>
                <w:rFonts w:ascii="Times New Roman" w:hAnsi="Times New Roman" w:cs="Times New Roman"/>
                <w:i/>
                <w:iCs/>
                <w:sz w:val="24"/>
                <w:szCs w:val="24"/>
              </w:rPr>
              <w:t>ruficapilla</w:t>
            </w:r>
            <w:proofErr w:type="spellEnd"/>
            <w:r>
              <w:rPr>
                <w:rFonts w:ascii="Times New Roman" w:hAnsi="Times New Roman" w:cs="Times New Roman"/>
                <w:sz w:val="24"/>
                <w:szCs w:val="24"/>
              </w:rPr>
              <w:t>)</w:t>
            </w:r>
          </w:p>
        </w:tc>
        <w:tc>
          <w:tcPr>
            <w:tcW w:w="534" w:type="pct"/>
          </w:tcPr>
          <w:p w14:paraId="34D20624"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NAWA</w:t>
            </w:r>
          </w:p>
        </w:tc>
        <w:tc>
          <w:tcPr>
            <w:tcW w:w="779" w:type="pct"/>
          </w:tcPr>
          <w:p w14:paraId="784258E8"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Parulidae</w:t>
            </w:r>
          </w:p>
        </w:tc>
        <w:tc>
          <w:tcPr>
            <w:tcW w:w="1115" w:type="pct"/>
          </w:tcPr>
          <w:p w14:paraId="2459C793"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High latitude and high elevation</w:t>
            </w:r>
          </w:p>
        </w:tc>
        <w:tc>
          <w:tcPr>
            <w:tcW w:w="923" w:type="pct"/>
          </w:tcPr>
          <w:p w14:paraId="234A1FA8"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MNF RFSS</w:t>
            </w:r>
          </w:p>
        </w:tc>
      </w:tr>
      <w:tr w:rsidR="006C48A9" w14:paraId="64025C49" w14:textId="77777777" w:rsidTr="00E44A91">
        <w:tc>
          <w:tcPr>
            <w:tcW w:w="1649" w:type="pct"/>
            <w:tcBorders>
              <w:bottom w:val="single" w:sz="4" w:space="0" w:color="auto"/>
            </w:tcBorders>
          </w:tcPr>
          <w:p w14:paraId="27C791ED"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Veery</w:t>
            </w:r>
          </w:p>
          <w:p w14:paraId="2E35E6D3"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proofErr w:type="spellStart"/>
            <w:r w:rsidRPr="001060FC">
              <w:rPr>
                <w:rFonts w:ascii="Times New Roman" w:hAnsi="Times New Roman" w:cs="Times New Roman"/>
                <w:i/>
                <w:iCs/>
                <w:sz w:val="24"/>
                <w:szCs w:val="24"/>
              </w:rPr>
              <w:t>Catharus</w:t>
            </w:r>
            <w:proofErr w:type="spellEnd"/>
            <w:r w:rsidRPr="001060FC">
              <w:rPr>
                <w:rFonts w:ascii="Times New Roman" w:hAnsi="Times New Roman" w:cs="Times New Roman"/>
                <w:i/>
                <w:iCs/>
                <w:sz w:val="24"/>
                <w:szCs w:val="24"/>
              </w:rPr>
              <w:t xml:space="preserve"> </w:t>
            </w:r>
            <w:proofErr w:type="spellStart"/>
            <w:r w:rsidRPr="001060FC">
              <w:rPr>
                <w:rFonts w:ascii="Times New Roman" w:hAnsi="Times New Roman" w:cs="Times New Roman"/>
                <w:i/>
                <w:iCs/>
                <w:sz w:val="24"/>
                <w:szCs w:val="24"/>
              </w:rPr>
              <w:t>fuscescens</w:t>
            </w:r>
            <w:proofErr w:type="spellEnd"/>
            <w:r>
              <w:rPr>
                <w:rFonts w:ascii="Times New Roman" w:hAnsi="Times New Roman" w:cs="Times New Roman"/>
                <w:sz w:val="24"/>
                <w:szCs w:val="24"/>
              </w:rPr>
              <w:t>)</w:t>
            </w:r>
          </w:p>
        </w:tc>
        <w:tc>
          <w:tcPr>
            <w:tcW w:w="534" w:type="pct"/>
            <w:tcBorders>
              <w:bottom w:val="single" w:sz="4" w:space="0" w:color="auto"/>
            </w:tcBorders>
          </w:tcPr>
          <w:p w14:paraId="64E4E931"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VEER</w:t>
            </w:r>
          </w:p>
        </w:tc>
        <w:tc>
          <w:tcPr>
            <w:tcW w:w="779" w:type="pct"/>
            <w:tcBorders>
              <w:bottom w:val="single" w:sz="4" w:space="0" w:color="auto"/>
            </w:tcBorders>
          </w:tcPr>
          <w:p w14:paraId="3CD2F403"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Turdidae</w:t>
            </w:r>
          </w:p>
        </w:tc>
        <w:tc>
          <w:tcPr>
            <w:tcW w:w="1115" w:type="pct"/>
            <w:tcBorders>
              <w:bottom w:val="single" w:sz="4" w:space="0" w:color="auto"/>
            </w:tcBorders>
          </w:tcPr>
          <w:p w14:paraId="03E7F08F"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High latitude or high elevation</w:t>
            </w:r>
          </w:p>
        </w:tc>
        <w:tc>
          <w:tcPr>
            <w:tcW w:w="923" w:type="pct"/>
            <w:tcBorders>
              <w:bottom w:val="single" w:sz="4" w:space="0" w:color="auto"/>
            </w:tcBorders>
          </w:tcPr>
          <w:p w14:paraId="74044CC7"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WVDNR SC</w:t>
            </w:r>
          </w:p>
        </w:tc>
      </w:tr>
      <w:tr w:rsidR="006C48A9" w14:paraId="24DE2A62" w14:textId="77777777" w:rsidTr="00E44A91">
        <w:tc>
          <w:tcPr>
            <w:tcW w:w="1649" w:type="pct"/>
            <w:tcBorders>
              <w:top w:val="single" w:sz="4" w:space="0" w:color="auto"/>
            </w:tcBorders>
          </w:tcPr>
          <w:p w14:paraId="499B4F3C"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Cerulean Warbler</w:t>
            </w:r>
          </w:p>
          <w:p w14:paraId="663B8E28"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r w:rsidRPr="001060FC">
              <w:rPr>
                <w:rFonts w:ascii="Times New Roman" w:hAnsi="Times New Roman" w:cs="Times New Roman"/>
                <w:i/>
                <w:iCs/>
                <w:sz w:val="24"/>
                <w:szCs w:val="24"/>
              </w:rPr>
              <w:t>Setophaga cerulea</w:t>
            </w:r>
            <w:r>
              <w:rPr>
                <w:rFonts w:ascii="Times New Roman" w:hAnsi="Times New Roman" w:cs="Times New Roman"/>
                <w:sz w:val="24"/>
                <w:szCs w:val="24"/>
              </w:rPr>
              <w:t>)</w:t>
            </w:r>
          </w:p>
        </w:tc>
        <w:tc>
          <w:tcPr>
            <w:tcW w:w="534" w:type="pct"/>
            <w:tcBorders>
              <w:top w:val="single" w:sz="4" w:space="0" w:color="auto"/>
            </w:tcBorders>
          </w:tcPr>
          <w:p w14:paraId="15C97AD0"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CERW</w:t>
            </w:r>
          </w:p>
        </w:tc>
        <w:tc>
          <w:tcPr>
            <w:tcW w:w="779" w:type="pct"/>
            <w:tcBorders>
              <w:top w:val="single" w:sz="4" w:space="0" w:color="auto"/>
            </w:tcBorders>
          </w:tcPr>
          <w:p w14:paraId="6D792EB7"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Parulidae</w:t>
            </w:r>
          </w:p>
        </w:tc>
        <w:tc>
          <w:tcPr>
            <w:tcW w:w="1115" w:type="pct"/>
            <w:tcBorders>
              <w:top w:val="single" w:sz="4" w:space="0" w:color="auto"/>
            </w:tcBorders>
          </w:tcPr>
          <w:p w14:paraId="5D020250"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Mid/high latitude and mid elevation</w:t>
            </w:r>
          </w:p>
        </w:tc>
        <w:tc>
          <w:tcPr>
            <w:tcW w:w="923" w:type="pct"/>
            <w:tcBorders>
              <w:top w:val="single" w:sz="4" w:space="0" w:color="auto"/>
            </w:tcBorders>
          </w:tcPr>
          <w:p w14:paraId="311F9D31"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AMJV PS, NABCI WL, WVDNR SC, MNF RFSS</w:t>
            </w:r>
          </w:p>
        </w:tc>
      </w:tr>
      <w:tr w:rsidR="006C48A9" w14:paraId="69FA048B" w14:textId="77777777" w:rsidTr="00E44A91">
        <w:tc>
          <w:tcPr>
            <w:tcW w:w="1649" w:type="pct"/>
          </w:tcPr>
          <w:p w14:paraId="7A0CB34F"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Kentucky Warbler</w:t>
            </w:r>
          </w:p>
          <w:p w14:paraId="5447E95D"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proofErr w:type="spellStart"/>
            <w:r w:rsidRPr="001060FC">
              <w:rPr>
                <w:rFonts w:ascii="Times New Roman" w:hAnsi="Times New Roman" w:cs="Times New Roman"/>
                <w:i/>
                <w:iCs/>
                <w:sz w:val="24"/>
                <w:szCs w:val="24"/>
              </w:rPr>
              <w:t>Geothlypis</w:t>
            </w:r>
            <w:proofErr w:type="spellEnd"/>
            <w:r w:rsidRPr="001060FC">
              <w:rPr>
                <w:rFonts w:ascii="Times New Roman" w:hAnsi="Times New Roman" w:cs="Times New Roman"/>
                <w:i/>
                <w:iCs/>
                <w:sz w:val="24"/>
                <w:szCs w:val="24"/>
              </w:rPr>
              <w:t xml:space="preserve"> </w:t>
            </w:r>
            <w:proofErr w:type="spellStart"/>
            <w:r w:rsidRPr="001060FC">
              <w:rPr>
                <w:rFonts w:ascii="Times New Roman" w:hAnsi="Times New Roman" w:cs="Times New Roman"/>
                <w:i/>
                <w:iCs/>
                <w:sz w:val="24"/>
                <w:szCs w:val="24"/>
              </w:rPr>
              <w:t>formosa</w:t>
            </w:r>
            <w:proofErr w:type="spellEnd"/>
            <w:r>
              <w:rPr>
                <w:rFonts w:ascii="Times New Roman" w:hAnsi="Times New Roman" w:cs="Times New Roman"/>
                <w:sz w:val="24"/>
                <w:szCs w:val="24"/>
              </w:rPr>
              <w:t>)</w:t>
            </w:r>
          </w:p>
        </w:tc>
        <w:tc>
          <w:tcPr>
            <w:tcW w:w="534" w:type="pct"/>
          </w:tcPr>
          <w:p w14:paraId="65D084CD"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KEWA</w:t>
            </w:r>
          </w:p>
        </w:tc>
        <w:tc>
          <w:tcPr>
            <w:tcW w:w="779" w:type="pct"/>
          </w:tcPr>
          <w:p w14:paraId="0B839B85"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Parulidae</w:t>
            </w:r>
          </w:p>
        </w:tc>
        <w:tc>
          <w:tcPr>
            <w:tcW w:w="1115" w:type="pct"/>
          </w:tcPr>
          <w:p w14:paraId="52F1F822"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Mid/low latitude and mid/low elevation</w:t>
            </w:r>
          </w:p>
        </w:tc>
        <w:tc>
          <w:tcPr>
            <w:tcW w:w="923" w:type="pct"/>
          </w:tcPr>
          <w:p w14:paraId="27C920BF"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AMJV PS, NABCI WL, WVDNR SC</w:t>
            </w:r>
          </w:p>
        </w:tc>
      </w:tr>
      <w:tr w:rsidR="006C48A9" w14:paraId="3356B677" w14:textId="77777777" w:rsidTr="00E44A91">
        <w:tc>
          <w:tcPr>
            <w:tcW w:w="1649" w:type="pct"/>
          </w:tcPr>
          <w:p w14:paraId="378D3B70"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Summer Tanager</w:t>
            </w:r>
          </w:p>
          <w:p w14:paraId="402E0397"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r w:rsidRPr="001060FC">
              <w:rPr>
                <w:rFonts w:ascii="Times New Roman" w:hAnsi="Times New Roman" w:cs="Times New Roman"/>
                <w:i/>
                <w:iCs/>
                <w:sz w:val="24"/>
                <w:szCs w:val="24"/>
              </w:rPr>
              <w:t>Piranga rubra</w:t>
            </w:r>
            <w:r>
              <w:rPr>
                <w:rFonts w:ascii="Times New Roman" w:hAnsi="Times New Roman" w:cs="Times New Roman"/>
                <w:sz w:val="24"/>
                <w:szCs w:val="24"/>
              </w:rPr>
              <w:t>)</w:t>
            </w:r>
          </w:p>
        </w:tc>
        <w:tc>
          <w:tcPr>
            <w:tcW w:w="534" w:type="pct"/>
          </w:tcPr>
          <w:p w14:paraId="404C91C5"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SUTA</w:t>
            </w:r>
          </w:p>
        </w:tc>
        <w:tc>
          <w:tcPr>
            <w:tcW w:w="779" w:type="pct"/>
          </w:tcPr>
          <w:p w14:paraId="54810B35" w14:textId="77777777" w:rsidR="006C48A9" w:rsidRDefault="006C48A9" w:rsidP="00E44A91">
            <w:pPr>
              <w:rPr>
                <w:rFonts w:ascii="Times New Roman" w:hAnsi="Times New Roman" w:cs="Times New Roman"/>
                <w:sz w:val="24"/>
                <w:szCs w:val="24"/>
              </w:rPr>
            </w:pPr>
            <w:proofErr w:type="spellStart"/>
            <w:r>
              <w:rPr>
                <w:rFonts w:ascii="Times New Roman" w:hAnsi="Times New Roman" w:cs="Times New Roman"/>
                <w:sz w:val="24"/>
                <w:szCs w:val="24"/>
              </w:rPr>
              <w:t>Cardinalidae</w:t>
            </w:r>
            <w:proofErr w:type="spellEnd"/>
          </w:p>
        </w:tc>
        <w:tc>
          <w:tcPr>
            <w:tcW w:w="1115" w:type="pct"/>
          </w:tcPr>
          <w:p w14:paraId="7597C585"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Mid/low latitude and low elevation</w:t>
            </w:r>
          </w:p>
        </w:tc>
        <w:tc>
          <w:tcPr>
            <w:tcW w:w="923" w:type="pct"/>
          </w:tcPr>
          <w:p w14:paraId="5A817447"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AMJV PS, WVDNR SC</w:t>
            </w:r>
          </w:p>
        </w:tc>
      </w:tr>
      <w:tr w:rsidR="006C48A9" w14:paraId="11F23652" w14:textId="77777777" w:rsidTr="00E44A91">
        <w:tc>
          <w:tcPr>
            <w:tcW w:w="1649" w:type="pct"/>
            <w:tcBorders>
              <w:bottom w:val="single" w:sz="4" w:space="0" w:color="auto"/>
            </w:tcBorders>
          </w:tcPr>
          <w:p w14:paraId="20A2B193" w14:textId="77777777" w:rsidR="006C48A9" w:rsidRDefault="006C48A9" w:rsidP="00E44A91">
            <w:pPr>
              <w:rPr>
                <w:rFonts w:ascii="Times New Roman" w:hAnsi="Times New Roman" w:cs="Times New Roman"/>
                <w:sz w:val="24"/>
                <w:szCs w:val="24"/>
              </w:rPr>
            </w:pPr>
            <w:proofErr w:type="spellStart"/>
            <w:r>
              <w:rPr>
                <w:rFonts w:ascii="Times New Roman" w:hAnsi="Times New Roman" w:cs="Times New Roman"/>
                <w:sz w:val="24"/>
                <w:szCs w:val="24"/>
              </w:rPr>
              <w:lastRenderedPageBreak/>
              <w:t>Swainson’s</w:t>
            </w:r>
            <w:proofErr w:type="spellEnd"/>
            <w:r>
              <w:rPr>
                <w:rFonts w:ascii="Times New Roman" w:hAnsi="Times New Roman" w:cs="Times New Roman"/>
                <w:sz w:val="24"/>
                <w:szCs w:val="24"/>
              </w:rPr>
              <w:t xml:space="preserve"> Warbler</w:t>
            </w:r>
          </w:p>
          <w:p w14:paraId="1C830CAD"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proofErr w:type="spellStart"/>
            <w:r w:rsidRPr="001060FC">
              <w:rPr>
                <w:rFonts w:ascii="Times New Roman" w:hAnsi="Times New Roman" w:cs="Times New Roman"/>
                <w:i/>
                <w:iCs/>
                <w:sz w:val="24"/>
                <w:szCs w:val="24"/>
              </w:rPr>
              <w:t>Limnothlypis</w:t>
            </w:r>
            <w:proofErr w:type="spellEnd"/>
            <w:r w:rsidRPr="001060FC">
              <w:rPr>
                <w:rFonts w:ascii="Times New Roman" w:hAnsi="Times New Roman" w:cs="Times New Roman"/>
                <w:i/>
                <w:iCs/>
                <w:sz w:val="24"/>
                <w:szCs w:val="24"/>
              </w:rPr>
              <w:t xml:space="preserve"> </w:t>
            </w:r>
            <w:proofErr w:type="spellStart"/>
            <w:r w:rsidRPr="001060FC">
              <w:rPr>
                <w:rFonts w:ascii="Times New Roman" w:hAnsi="Times New Roman" w:cs="Times New Roman"/>
                <w:i/>
                <w:iCs/>
                <w:sz w:val="24"/>
                <w:szCs w:val="24"/>
              </w:rPr>
              <w:t>swainsonii</w:t>
            </w:r>
            <w:proofErr w:type="spellEnd"/>
            <w:r>
              <w:rPr>
                <w:rFonts w:ascii="Times New Roman" w:hAnsi="Times New Roman" w:cs="Times New Roman"/>
                <w:sz w:val="24"/>
                <w:szCs w:val="24"/>
              </w:rPr>
              <w:t>)</w:t>
            </w:r>
          </w:p>
        </w:tc>
        <w:tc>
          <w:tcPr>
            <w:tcW w:w="534" w:type="pct"/>
            <w:tcBorders>
              <w:bottom w:val="single" w:sz="4" w:space="0" w:color="auto"/>
            </w:tcBorders>
          </w:tcPr>
          <w:p w14:paraId="6A8A0C22"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SWWA</w:t>
            </w:r>
          </w:p>
        </w:tc>
        <w:tc>
          <w:tcPr>
            <w:tcW w:w="779" w:type="pct"/>
            <w:tcBorders>
              <w:bottom w:val="single" w:sz="4" w:space="0" w:color="auto"/>
            </w:tcBorders>
          </w:tcPr>
          <w:p w14:paraId="4D005289"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Parulidae</w:t>
            </w:r>
          </w:p>
        </w:tc>
        <w:tc>
          <w:tcPr>
            <w:tcW w:w="1115" w:type="pct"/>
            <w:tcBorders>
              <w:bottom w:val="single" w:sz="4" w:space="0" w:color="auto"/>
            </w:tcBorders>
          </w:tcPr>
          <w:p w14:paraId="206B37F9"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Mid/low latitude and mid/low elevation</w:t>
            </w:r>
          </w:p>
        </w:tc>
        <w:tc>
          <w:tcPr>
            <w:tcW w:w="923" w:type="pct"/>
            <w:tcBorders>
              <w:bottom w:val="single" w:sz="4" w:space="0" w:color="auto"/>
            </w:tcBorders>
          </w:tcPr>
          <w:p w14:paraId="4C4F1C01"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AMJV PS, WVDNR SC</w:t>
            </w:r>
          </w:p>
        </w:tc>
      </w:tr>
      <w:tr w:rsidR="006C48A9" w14:paraId="6E42DE12" w14:textId="77777777" w:rsidTr="00E44A91">
        <w:tc>
          <w:tcPr>
            <w:tcW w:w="1649" w:type="pct"/>
            <w:tcBorders>
              <w:top w:val="single" w:sz="4" w:space="0" w:color="auto"/>
            </w:tcBorders>
          </w:tcPr>
          <w:p w14:paraId="141AA71B"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Eastern Wood-Pewee</w:t>
            </w:r>
          </w:p>
          <w:p w14:paraId="5D897CF1"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r w:rsidRPr="001060FC">
              <w:rPr>
                <w:rFonts w:ascii="Times New Roman" w:hAnsi="Times New Roman" w:cs="Times New Roman"/>
                <w:i/>
                <w:iCs/>
                <w:sz w:val="24"/>
                <w:szCs w:val="24"/>
              </w:rPr>
              <w:t>Contopus virens</w:t>
            </w:r>
            <w:r>
              <w:rPr>
                <w:rFonts w:ascii="Times New Roman" w:hAnsi="Times New Roman" w:cs="Times New Roman"/>
                <w:sz w:val="24"/>
                <w:szCs w:val="24"/>
              </w:rPr>
              <w:t>)</w:t>
            </w:r>
          </w:p>
        </w:tc>
        <w:tc>
          <w:tcPr>
            <w:tcW w:w="534" w:type="pct"/>
            <w:tcBorders>
              <w:top w:val="single" w:sz="4" w:space="0" w:color="auto"/>
            </w:tcBorders>
          </w:tcPr>
          <w:p w14:paraId="7E8B03FC"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EAWP</w:t>
            </w:r>
          </w:p>
        </w:tc>
        <w:tc>
          <w:tcPr>
            <w:tcW w:w="779" w:type="pct"/>
            <w:tcBorders>
              <w:top w:val="single" w:sz="4" w:space="0" w:color="auto"/>
            </w:tcBorders>
          </w:tcPr>
          <w:p w14:paraId="3624E3F7"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Tyrannidae</w:t>
            </w:r>
          </w:p>
        </w:tc>
        <w:tc>
          <w:tcPr>
            <w:tcW w:w="1115" w:type="pct"/>
            <w:tcBorders>
              <w:top w:val="single" w:sz="4" w:space="0" w:color="auto"/>
            </w:tcBorders>
          </w:tcPr>
          <w:p w14:paraId="404A59AA" w14:textId="77777777" w:rsidR="006C48A9" w:rsidRDefault="006C48A9" w:rsidP="00E44A91">
            <w:pPr>
              <w:rPr>
                <w:rFonts w:ascii="Times New Roman" w:hAnsi="Times New Roman" w:cs="Times New Roman"/>
                <w:sz w:val="24"/>
                <w:szCs w:val="24"/>
              </w:rPr>
            </w:pPr>
            <w:proofErr w:type="spellStart"/>
            <w:r>
              <w:rPr>
                <w:rFonts w:ascii="Times New Roman" w:hAnsi="Times New Roman" w:cs="Times New Roman"/>
                <w:sz w:val="24"/>
                <w:szCs w:val="24"/>
              </w:rPr>
              <w:t>Rangewide</w:t>
            </w:r>
            <w:proofErr w:type="spellEnd"/>
          </w:p>
        </w:tc>
        <w:tc>
          <w:tcPr>
            <w:tcW w:w="923" w:type="pct"/>
            <w:tcBorders>
              <w:top w:val="single" w:sz="4" w:space="0" w:color="auto"/>
            </w:tcBorders>
          </w:tcPr>
          <w:p w14:paraId="7F5EADEA"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AMJV PS</w:t>
            </w:r>
          </w:p>
        </w:tc>
      </w:tr>
      <w:tr w:rsidR="006C48A9" w14:paraId="1043A35B" w14:textId="77777777" w:rsidTr="00E44A91">
        <w:tc>
          <w:tcPr>
            <w:tcW w:w="1649" w:type="pct"/>
          </w:tcPr>
          <w:p w14:paraId="164E4051"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Scarlet Tanager</w:t>
            </w:r>
          </w:p>
          <w:p w14:paraId="53062CEE"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r w:rsidRPr="001060FC">
              <w:rPr>
                <w:rFonts w:ascii="Times New Roman" w:hAnsi="Times New Roman" w:cs="Times New Roman"/>
                <w:i/>
                <w:iCs/>
                <w:sz w:val="24"/>
                <w:szCs w:val="24"/>
              </w:rPr>
              <w:t>Piranga olivacea</w:t>
            </w:r>
            <w:r>
              <w:rPr>
                <w:rFonts w:ascii="Times New Roman" w:hAnsi="Times New Roman" w:cs="Times New Roman"/>
                <w:sz w:val="24"/>
                <w:szCs w:val="24"/>
              </w:rPr>
              <w:t>)</w:t>
            </w:r>
          </w:p>
        </w:tc>
        <w:tc>
          <w:tcPr>
            <w:tcW w:w="534" w:type="pct"/>
          </w:tcPr>
          <w:p w14:paraId="2EF68792"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SCTA</w:t>
            </w:r>
          </w:p>
        </w:tc>
        <w:tc>
          <w:tcPr>
            <w:tcW w:w="779" w:type="pct"/>
          </w:tcPr>
          <w:p w14:paraId="42BBAF1A" w14:textId="77777777" w:rsidR="006C48A9" w:rsidRDefault="006C48A9" w:rsidP="00E44A91">
            <w:pPr>
              <w:rPr>
                <w:rFonts w:ascii="Times New Roman" w:hAnsi="Times New Roman" w:cs="Times New Roman"/>
                <w:sz w:val="24"/>
                <w:szCs w:val="24"/>
              </w:rPr>
            </w:pPr>
            <w:proofErr w:type="spellStart"/>
            <w:r>
              <w:rPr>
                <w:rFonts w:ascii="Times New Roman" w:hAnsi="Times New Roman" w:cs="Times New Roman"/>
                <w:sz w:val="24"/>
                <w:szCs w:val="24"/>
              </w:rPr>
              <w:t>Cardinalidae</w:t>
            </w:r>
            <w:proofErr w:type="spellEnd"/>
          </w:p>
        </w:tc>
        <w:tc>
          <w:tcPr>
            <w:tcW w:w="1115" w:type="pct"/>
          </w:tcPr>
          <w:p w14:paraId="353941BA" w14:textId="77777777" w:rsidR="006C48A9" w:rsidRDefault="006C48A9" w:rsidP="00E44A91">
            <w:pPr>
              <w:rPr>
                <w:rFonts w:ascii="Times New Roman" w:hAnsi="Times New Roman" w:cs="Times New Roman"/>
                <w:sz w:val="24"/>
                <w:szCs w:val="24"/>
              </w:rPr>
            </w:pPr>
            <w:proofErr w:type="spellStart"/>
            <w:r>
              <w:rPr>
                <w:rFonts w:ascii="Times New Roman" w:hAnsi="Times New Roman" w:cs="Times New Roman"/>
                <w:sz w:val="24"/>
                <w:szCs w:val="24"/>
              </w:rPr>
              <w:t>Rangewide</w:t>
            </w:r>
            <w:proofErr w:type="spellEnd"/>
          </w:p>
        </w:tc>
        <w:tc>
          <w:tcPr>
            <w:tcW w:w="923" w:type="pct"/>
          </w:tcPr>
          <w:p w14:paraId="709B48C5"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AMJV PS</w:t>
            </w:r>
          </w:p>
        </w:tc>
      </w:tr>
      <w:tr w:rsidR="006C48A9" w14:paraId="401A5568" w14:textId="77777777" w:rsidTr="00E44A91">
        <w:tc>
          <w:tcPr>
            <w:tcW w:w="1649" w:type="pct"/>
          </w:tcPr>
          <w:p w14:paraId="0DDEA238" w14:textId="77777777" w:rsidR="006C48A9" w:rsidRPr="006C48A9" w:rsidRDefault="006C48A9" w:rsidP="00E44A91">
            <w:pPr>
              <w:rPr>
                <w:rFonts w:ascii="Times New Roman" w:hAnsi="Times New Roman" w:cs="Times New Roman"/>
                <w:sz w:val="24"/>
                <w:szCs w:val="24"/>
                <w:lang w:val="es-ES"/>
              </w:rPr>
            </w:pPr>
            <w:r w:rsidRPr="006C48A9">
              <w:rPr>
                <w:rFonts w:ascii="Times New Roman" w:hAnsi="Times New Roman" w:cs="Times New Roman"/>
                <w:sz w:val="24"/>
                <w:szCs w:val="24"/>
                <w:lang w:val="es-ES"/>
              </w:rPr>
              <w:t>Red-</w:t>
            </w:r>
            <w:proofErr w:type="spellStart"/>
            <w:r w:rsidRPr="006C48A9">
              <w:rPr>
                <w:rFonts w:ascii="Times New Roman" w:hAnsi="Times New Roman" w:cs="Times New Roman"/>
                <w:sz w:val="24"/>
                <w:szCs w:val="24"/>
                <w:lang w:val="es-ES"/>
              </w:rPr>
              <w:t>eyed</w:t>
            </w:r>
            <w:proofErr w:type="spellEnd"/>
            <w:r w:rsidRPr="006C48A9">
              <w:rPr>
                <w:rFonts w:ascii="Times New Roman" w:hAnsi="Times New Roman" w:cs="Times New Roman"/>
                <w:sz w:val="24"/>
                <w:szCs w:val="24"/>
                <w:lang w:val="es-ES"/>
              </w:rPr>
              <w:t xml:space="preserve"> </w:t>
            </w:r>
            <w:proofErr w:type="spellStart"/>
            <w:r w:rsidRPr="006C48A9">
              <w:rPr>
                <w:rFonts w:ascii="Times New Roman" w:hAnsi="Times New Roman" w:cs="Times New Roman"/>
                <w:sz w:val="24"/>
                <w:szCs w:val="24"/>
                <w:lang w:val="es-ES"/>
              </w:rPr>
              <w:t>Vireo</w:t>
            </w:r>
            <w:proofErr w:type="spellEnd"/>
          </w:p>
          <w:p w14:paraId="3101EEC0" w14:textId="77777777" w:rsidR="006C48A9" w:rsidRPr="006C48A9" w:rsidRDefault="006C48A9" w:rsidP="00E44A91">
            <w:pPr>
              <w:rPr>
                <w:rFonts w:ascii="Times New Roman" w:hAnsi="Times New Roman" w:cs="Times New Roman"/>
                <w:sz w:val="24"/>
                <w:szCs w:val="24"/>
                <w:lang w:val="es-ES"/>
              </w:rPr>
            </w:pPr>
            <w:r w:rsidRPr="006C48A9">
              <w:rPr>
                <w:rFonts w:ascii="Times New Roman" w:hAnsi="Times New Roman" w:cs="Times New Roman"/>
                <w:sz w:val="24"/>
                <w:szCs w:val="24"/>
                <w:lang w:val="es-ES"/>
              </w:rPr>
              <w:t>(</w:t>
            </w:r>
            <w:proofErr w:type="spellStart"/>
            <w:r w:rsidRPr="006C48A9">
              <w:rPr>
                <w:rFonts w:ascii="Times New Roman" w:hAnsi="Times New Roman" w:cs="Times New Roman"/>
                <w:i/>
                <w:iCs/>
                <w:sz w:val="24"/>
                <w:szCs w:val="24"/>
                <w:lang w:val="es-ES"/>
              </w:rPr>
              <w:t>Vireo</w:t>
            </w:r>
            <w:proofErr w:type="spellEnd"/>
            <w:r w:rsidRPr="006C48A9">
              <w:rPr>
                <w:rFonts w:ascii="Times New Roman" w:hAnsi="Times New Roman" w:cs="Times New Roman"/>
                <w:i/>
                <w:iCs/>
                <w:sz w:val="24"/>
                <w:szCs w:val="24"/>
                <w:lang w:val="es-ES"/>
              </w:rPr>
              <w:t xml:space="preserve"> </w:t>
            </w:r>
            <w:proofErr w:type="spellStart"/>
            <w:r w:rsidRPr="006C48A9">
              <w:rPr>
                <w:rFonts w:ascii="Times New Roman" w:hAnsi="Times New Roman" w:cs="Times New Roman"/>
                <w:i/>
                <w:iCs/>
                <w:sz w:val="24"/>
                <w:szCs w:val="24"/>
                <w:lang w:val="es-ES"/>
              </w:rPr>
              <w:t>olivaceus</w:t>
            </w:r>
            <w:proofErr w:type="spellEnd"/>
            <w:r w:rsidRPr="006C48A9">
              <w:rPr>
                <w:rFonts w:ascii="Times New Roman" w:hAnsi="Times New Roman" w:cs="Times New Roman"/>
                <w:sz w:val="24"/>
                <w:szCs w:val="24"/>
                <w:lang w:val="es-ES"/>
              </w:rPr>
              <w:t>)</w:t>
            </w:r>
          </w:p>
        </w:tc>
        <w:tc>
          <w:tcPr>
            <w:tcW w:w="534" w:type="pct"/>
          </w:tcPr>
          <w:p w14:paraId="3230FC44"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REVI</w:t>
            </w:r>
          </w:p>
        </w:tc>
        <w:tc>
          <w:tcPr>
            <w:tcW w:w="779" w:type="pct"/>
          </w:tcPr>
          <w:p w14:paraId="1C4A7F3E" w14:textId="77777777" w:rsidR="006C48A9" w:rsidRDefault="006C48A9" w:rsidP="00E44A91">
            <w:pPr>
              <w:rPr>
                <w:rFonts w:ascii="Times New Roman" w:hAnsi="Times New Roman" w:cs="Times New Roman"/>
                <w:sz w:val="24"/>
                <w:szCs w:val="24"/>
              </w:rPr>
            </w:pPr>
            <w:proofErr w:type="spellStart"/>
            <w:r>
              <w:rPr>
                <w:rFonts w:ascii="Times New Roman" w:hAnsi="Times New Roman" w:cs="Times New Roman"/>
                <w:sz w:val="24"/>
                <w:szCs w:val="24"/>
              </w:rPr>
              <w:t>Vireonidae</w:t>
            </w:r>
            <w:proofErr w:type="spellEnd"/>
          </w:p>
        </w:tc>
        <w:tc>
          <w:tcPr>
            <w:tcW w:w="1115" w:type="pct"/>
          </w:tcPr>
          <w:p w14:paraId="71002C63" w14:textId="77777777" w:rsidR="006C48A9" w:rsidRDefault="006C48A9" w:rsidP="00E44A91">
            <w:pPr>
              <w:rPr>
                <w:rFonts w:ascii="Times New Roman" w:hAnsi="Times New Roman" w:cs="Times New Roman"/>
                <w:sz w:val="24"/>
                <w:szCs w:val="24"/>
              </w:rPr>
            </w:pPr>
            <w:proofErr w:type="spellStart"/>
            <w:r>
              <w:rPr>
                <w:rFonts w:ascii="Times New Roman" w:hAnsi="Times New Roman" w:cs="Times New Roman"/>
                <w:sz w:val="24"/>
                <w:szCs w:val="24"/>
              </w:rPr>
              <w:t>Rangewide</w:t>
            </w:r>
            <w:proofErr w:type="spellEnd"/>
          </w:p>
        </w:tc>
        <w:tc>
          <w:tcPr>
            <w:tcW w:w="923" w:type="pct"/>
          </w:tcPr>
          <w:p w14:paraId="2EB3BB04"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none</w:t>
            </w:r>
          </w:p>
        </w:tc>
      </w:tr>
      <w:tr w:rsidR="006C48A9" w14:paraId="7A6733C8" w14:textId="77777777" w:rsidTr="00374E80">
        <w:tc>
          <w:tcPr>
            <w:tcW w:w="1649" w:type="pct"/>
          </w:tcPr>
          <w:p w14:paraId="4D4B3F29"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Worm-eating Warbler</w:t>
            </w:r>
          </w:p>
          <w:p w14:paraId="5AC2F391"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proofErr w:type="spellStart"/>
            <w:r w:rsidRPr="001060FC">
              <w:rPr>
                <w:rFonts w:ascii="Times New Roman" w:hAnsi="Times New Roman" w:cs="Times New Roman"/>
                <w:i/>
                <w:iCs/>
                <w:sz w:val="24"/>
                <w:szCs w:val="24"/>
              </w:rPr>
              <w:t>Helmitheros</w:t>
            </w:r>
            <w:proofErr w:type="spellEnd"/>
            <w:r w:rsidRPr="001060FC">
              <w:rPr>
                <w:rFonts w:ascii="Times New Roman" w:hAnsi="Times New Roman" w:cs="Times New Roman"/>
                <w:i/>
                <w:iCs/>
                <w:sz w:val="24"/>
                <w:szCs w:val="24"/>
              </w:rPr>
              <w:t xml:space="preserve"> </w:t>
            </w:r>
            <w:proofErr w:type="spellStart"/>
            <w:r w:rsidRPr="001060FC">
              <w:rPr>
                <w:rFonts w:ascii="Times New Roman" w:hAnsi="Times New Roman" w:cs="Times New Roman"/>
                <w:i/>
                <w:iCs/>
                <w:sz w:val="24"/>
                <w:szCs w:val="24"/>
              </w:rPr>
              <w:t>vermivorum</w:t>
            </w:r>
            <w:proofErr w:type="spellEnd"/>
            <w:r>
              <w:rPr>
                <w:rFonts w:ascii="Times New Roman" w:hAnsi="Times New Roman" w:cs="Times New Roman"/>
                <w:sz w:val="24"/>
                <w:szCs w:val="24"/>
              </w:rPr>
              <w:t>)</w:t>
            </w:r>
          </w:p>
        </w:tc>
        <w:tc>
          <w:tcPr>
            <w:tcW w:w="534" w:type="pct"/>
          </w:tcPr>
          <w:p w14:paraId="0406DC31"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WEWA</w:t>
            </w:r>
          </w:p>
        </w:tc>
        <w:tc>
          <w:tcPr>
            <w:tcW w:w="779" w:type="pct"/>
          </w:tcPr>
          <w:p w14:paraId="163A0777"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Parulidae</w:t>
            </w:r>
          </w:p>
        </w:tc>
        <w:tc>
          <w:tcPr>
            <w:tcW w:w="1115" w:type="pct"/>
          </w:tcPr>
          <w:p w14:paraId="4B3D1488" w14:textId="77777777" w:rsidR="006C48A9" w:rsidRDefault="006C48A9" w:rsidP="00E44A91">
            <w:pPr>
              <w:rPr>
                <w:rFonts w:ascii="Times New Roman" w:hAnsi="Times New Roman" w:cs="Times New Roman"/>
                <w:sz w:val="24"/>
                <w:szCs w:val="24"/>
              </w:rPr>
            </w:pPr>
            <w:proofErr w:type="spellStart"/>
            <w:r>
              <w:rPr>
                <w:rFonts w:ascii="Times New Roman" w:hAnsi="Times New Roman" w:cs="Times New Roman"/>
                <w:sz w:val="24"/>
                <w:szCs w:val="24"/>
              </w:rPr>
              <w:t>Rangewide</w:t>
            </w:r>
            <w:proofErr w:type="spellEnd"/>
          </w:p>
        </w:tc>
        <w:tc>
          <w:tcPr>
            <w:tcW w:w="923" w:type="pct"/>
          </w:tcPr>
          <w:p w14:paraId="01497702"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AMJV PS, WVDNR SC</w:t>
            </w:r>
          </w:p>
        </w:tc>
      </w:tr>
      <w:tr w:rsidR="006C48A9" w14:paraId="7C87B7DB" w14:textId="77777777" w:rsidTr="00374E80">
        <w:tc>
          <w:tcPr>
            <w:tcW w:w="1649" w:type="pct"/>
            <w:tcBorders>
              <w:bottom w:val="single" w:sz="12" w:space="0" w:color="auto"/>
            </w:tcBorders>
          </w:tcPr>
          <w:p w14:paraId="643A785D"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Wood Thrush</w:t>
            </w:r>
          </w:p>
          <w:p w14:paraId="32288524"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r w:rsidRPr="001060FC">
              <w:rPr>
                <w:rFonts w:ascii="Times New Roman" w:hAnsi="Times New Roman" w:cs="Times New Roman"/>
                <w:i/>
                <w:iCs/>
                <w:sz w:val="24"/>
                <w:szCs w:val="24"/>
              </w:rPr>
              <w:t>Hylocichla mustelina</w:t>
            </w:r>
            <w:r>
              <w:rPr>
                <w:rFonts w:ascii="Times New Roman" w:hAnsi="Times New Roman" w:cs="Times New Roman"/>
                <w:sz w:val="24"/>
                <w:szCs w:val="24"/>
              </w:rPr>
              <w:t>)</w:t>
            </w:r>
          </w:p>
        </w:tc>
        <w:tc>
          <w:tcPr>
            <w:tcW w:w="534" w:type="pct"/>
            <w:tcBorders>
              <w:bottom w:val="single" w:sz="12" w:space="0" w:color="auto"/>
            </w:tcBorders>
          </w:tcPr>
          <w:p w14:paraId="57888B7F"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WOTH</w:t>
            </w:r>
          </w:p>
        </w:tc>
        <w:tc>
          <w:tcPr>
            <w:tcW w:w="779" w:type="pct"/>
            <w:tcBorders>
              <w:bottom w:val="single" w:sz="12" w:space="0" w:color="auto"/>
            </w:tcBorders>
          </w:tcPr>
          <w:p w14:paraId="2C5C63AD"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Turdidae</w:t>
            </w:r>
          </w:p>
        </w:tc>
        <w:tc>
          <w:tcPr>
            <w:tcW w:w="1115" w:type="pct"/>
            <w:tcBorders>
              <w:bottom w:val="single" w:sz="12" w:space="0" w:color="auto"/>
            </w:tcBorders>
          </w:tcPr>
          <w:p w14:paraId="6F68A3D5" w14:textId="77777777" w:rsidR="006C48A9" w:rsidRDefault="006C48A9" w:rsidP="00E44A91">
            <w:pPr>
              <w:rPr>
                <w:rFonts w:ascii="Times New Roman" w:hAnsi="Times New Roman" w:cs="Times New Roman"/>
                <w:sz w:val="24"/>
                <w:szCs w:val="24"/>
              </w:rPr>
            </w:pPr>
            <w:proofErr w:type="spellStart"/>
            <w:r>
              <w:rPr>
                <w:rFonts w:ascii="Times New Roman" w:hAnsi="Times New Roman" w:cs="Times New Roman"/>
                <w:sz w:val="24"/>
                <w:szCs w:val="24"/>
              </w:rPr>
              <w:t>Rangewide</w:t>
            </w:r>
            <w:proofErr w:type="spellEnd"/>
          </w:p>
        </w:tc>
        <w:tc>
          <w:tcPr>
            <w:tcW w:w="923" w:type="pct"/>
            <w:tcBorders>
              <w:bottom w:val="single" w:sz="12" w:space="0" w:color="auto"/>
            </w:tcBorders>
          </w:tcPr>
          <w:p w14:paraId="1C62273B"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AMJV PS, NABCI WL, WVDNR SC</w:t>
            </w:r>
          </w:p>
        </w:tc>
      </w:tr>
    </w:tbl>
    <w:p w14:paraId="7DA539F3" w14:textId="77777777" w:rsidR="006C48A9" w:rsidRDefault="006C48A9" w:rsidP="006C48A9">
      <w:pPr>
        <w:spacing w:line="240" w:lineRule="auto"/>
        <w:rPr>
          <w:rFonts w:ascii="Times New Roman" w:hAnsi="Times New Roman" w:cs="Times New Roman"/>
          <w:sz w:val="24"/>
          <w:szCs w:val="24"/>
        </w:rPr>
      </w:pPr>
    </w:p>
    <w:p w14:paraId="6785772D" w14:textId="77777777" w:rsidR="006C48A9" w:rsidRPr="0065153E" w:rsidRDefault="006C48A9" w:rsidP="006C48A9">
      <w:pPr>
        <w:spacing w:after="0" w:line="240" w:lineRule="auto"/>
        <w:rPr>
          <w:rFonts w:ascii="Times New Roman" w:hAnsi="Times New Roman" w:cs="Times New Roman"/>
          <w:sz w:val="24"/>
        </w:rPr>
      </w:pPr>
    </w:p>
    <w:p w14:paraId="684397B3" w14:textId="7B27DA48" w:rsidR="00CC4D9C" w:rsidRPr="0065153E" w:rsidRDefault="00CC4D9C" w:rsidP="0008353F">
      <w:pPr>
        <w:spacing w:after="0" w:line="240" w:lineRule="auto"/>
        <w:ind w:firstLine="720"/>
        <w:rPr>
          <w:rFonts w:ascii="Times New Roman" w:hAnsi="Times New Roman" w:cs="Times New Roman"/>
          <w:sz w:val="24"/>
        </w:rPr>
      </w:pPr>
      <w:r w:rsidRPr="0065153E">
        <w:rPr>
          <w:rFonts w:ascii="Times New Roman" w:hAnsi="Times New Roman" w:cs="Times New Roman"/>
          <w:sz w:val="24"/>
        </w:rPr>
        <w:t>[a priori predictions]</w:t>
      </w:r>
    </w:p>
    <w:p w14:paraId="0A19FC87" w14:textId="77777777" w:rsidR="0008353F" w:rsidRPr="0065153E" w:rsidRDefault="0008353F" w:rsidP="0008353F">
      <w:pPr>
        <w:spacing w:after="0" w:line="240" w:lineRule="auto"/>
        <w:rPr>
          <w:rFonts w:ascii="Times New Roman" w:hAnsi="Times New Roman" w:cs="Times New Roman"/>
          <w:i/>
          <w:iCs/>
          <w:sz w:val="24"/>
          <w:szCs w:val="24"/>
        </w:rPr>
      </w:pPr>
    </w:p>
    <w:p w14:paraId="4770A788" w14:textId="391741E3" w:rsidR="003D46EE" w:rsidRPr="0065153E" w:rsidRDefault="003D46EE"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Data compilation</w:t>
      </w:r>
    </w:p>
    <w:p w14:paraId="4976AC8D" w14:textId="1AD6338E" w:rsidR="0008353F" w:rsidRPr="0065153E" w:rsidRDefault="0008353F" w:rsidP="0008353F">
      <w:pPr>
        <w:spacing w:line="276" w:lineRule="auto"/>
        <w:ind w:firstLine="720"/>
        <w:rPr>
          <w:rFonts w:ascii="Times New Roman" w:hAnsi="Times New Roman" w:cs="Times New Roman"/>
          <w:sz w:val="24"/>
        </w:rPr>
      </w:pPr>
      <w:r w:rsidRPr="0065153E">
        <w:rPr>
          <w:rFonts w:ascii="Times New Roman" w:hAnsi="Times New Roman" w:cs="Times New Roman"/>
          <w:sz w:val="24"/>
        </w:rPr>
        <w:t xml:space="preserve">I will obtain data for the 15 individual bird species from the North American Breeding Bird Survey (BBS;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{"citationItems":[{"id":"ITEM-1","itemData":{"DOI":"10.3996/nafa.79.0001","ISBN":"0078-1304 1944-4575","ISSN":"0078-1304","abstract":"Abstract 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precisio...","author":[{"dropping-particle":"","family":"Sauer","given":"John R.","non-dropping-particle":"","parse-names":false,"suffix":""},{"dropping-particle":"","family":"Link","given":"William A.","non-dropping-particle":"","parse-names":false,"suffix":""},{"dropping-particle":"","family":"Fallon","given":"Jane E.","non-dropping-particle":"","parse-names":false,"suffix":""},{"dropping-particle":"","family":"Pardieck","given":"Keith L.","non-dropping-particle":"","parse-names":false,"suffix":""},{"dropping-particle":"","family":"Ziolkowski","given":"David J.","non-dropping-particle":"","parse-names":false,"suffix":""}],"container-title":"North American Fauna","id":"ITEM-1","issued":{"date-parts":[["2013"]]},"page":"1-32","title":"The North American Breeding Bird Survey 1966–2011: summary analysis and species accounts","type":"article-journal","volume":"79"},"uris":["http://www.mendeley.com/documents/?uuid=2d320422-8236-31fb-8539-4af024325121"]}],"mendeley":{"formattedCitation":"(Sauer et al. 2013)","manualFormatting":"Sauer et al. 2013","plainTextFormattedCitation":"(Sauer et al. 2013)","previouslyFormattedCitation":"(Sauer et al. 2013)"},"properties":{"noteIndex":0},"schema":"https://github.com/citation-style-language/schema/raw/master/csl-citation.json"}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Sauer et al. 2013</w:t>
      </w:r>
      <w:r w:rsidRPr="0065153E">
        <w:rPr>
          <w:rFonts w:ascii="Times New Roman" w:hAnsi="Times New Roman" w:cs="Times New Roman"/>
          <w:sz w:val="24"/>
        </w:rPr>
        <w:fldChar w:fldCharType="end"/>
      </w:r>
      <w:r w:rsidRPr="0065153E">
        <w:rPr>
          <w:rFonts w:ascii="Times New Roman" w:hAnsi="Times New Roman" w:cs="Times New Roman"/>
          <w:sz w:val="24"/>
        </w:rPr>
        <w:t>) for the years 1997 (when data at the individual stop-level is first available) to 2017. The BBS is a long-term, large-scale, international avian monitoring program initiated in 1966 to track the status and trends of North American bird populations; it is coordinated by the U.S. Geological Survey's Patuxent Wildlife Research Center and Environment Canada's Canadian Wildlife Service. Following a rigorous protocol, BBS data are collected by thousands of participants along &gt;300 randomly established roadside survey routes throughout the Appalachian Mountains</w:t>
      </w:r>
      <w:r w:rsidR="000B66EA" w:rsidRPr="0065153E">
        <w:rPr>
          <w:rFonts w:ascii="Times New Roman" w:hAnsi="Times New Roman" w:cs="Times New Roman"/>
          <w:sz w:val="24"/>
        </w:rPr>
        <w:t xml:space="preserve"> (</w:t>
      </w:r>
      <w:r w:rsidR="005547AC">
        <w:rPr>
          <w:rFonts w:ascii="Times New Roman" w:hAnsi="Times New Roman" w:cs="Times New Roman"/>
          <w:sz w:val="24"/>
        </w:rPr>
        <w:t>Figure 1</w:t>
      </w:r>
      <w:r w:rsidR="000B66EA" w:rsidRPr="0065153E">
        <w:rPr>
          <w:rFonts w:ascii="Times New Roman" w:hAnsi="Times New Roman" w:cs="Times New Roman"/>
          <w:sz w:val="24"/>
        </w:rPr>
        <w:t>)</w:t>
      </w:r>
      <w:r w:rsidRPr="0065153E">
        <w:rPr>
          <w:rFonts w:ascii="Times New Roman" w:hAnsi="Times New Roman" w:cs="Times New Roman"/>
          <w:sz w:val="24"/>
        </w:rPr>
        <w:t xml:space="preserve">. Each survey route is approximately 40 km long, with 50 stops separated by ~800 m. At each stop, a 3-minute point count is conducted. During the count, every bird seen within a 400-m radius or heard is recorded. Surveys start one-half hour before local sunrise and continue for 5 hours. For this case study, I will use all BBS routes with at least one year of data during the 20-year period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{"citationItems":[{"id":"ITEM-1","itemData":{"DOI":"10.2307/2999723","ISBN":"0967-9952","ISSN":"09679952","PMID":"286","abstract":"Classification and regression tree (CART) analysis was used to create\\nhierarchically organized models of the distribution of bird species\\nrichness across the conterminous United States. Species richness\\ndata were taken from the Breeding Bird Survey and were related to\\nclimatic and land use data. We used a systematic spatial grid of\\napproximately 12,500 hexagons, each approximately 640 square kilometres\\nin area. Within each hexagon land use was characterized by the Loveland\\net al. land cover classification based on Advanced Very High Resolution\\nRadiometer (AVHRR) data from NOAA polar orbiting meteorological satellites.\\nThese data were aggregated to yield fourteen land classes equivalent\\nto an Anderson level II coverage; urban areas were added from the\\nDigital Chart of the World. Each hexagon was characterized by climate\\ndata and landscape pattern metrics calculated from the land cover.\\nA CART model then related the variation in species richness across\\nthe 1162 hexagons for which bird species richness data were available\\nto the independent variables, yielding an R2-type goodness\\nof fit metric of 47.5% deviance explained. The resulting model recognized\\neleven groups of hexagons, with species richness within each group\\ndetermined by unique sequences of hierarchically constrained independent\\nvariables. Within the hierarchy, climate data accounted for more\\nvariability in the bird data, followed by land cover proportion,\\nand then pattern metrics. The model was then used to predict species\\nrichness in all 12,500 hexagons of the conterminous United States\\nyielding a map of the distribution of these eleven classes of bird\\nspecies richness as determined by the environmental correlates. The\\npotential for using this technique to interface biogeographic theory\\nwith the hierarchy theory of ecology is discussed.","author":[{"dropping-particle":"","family":"O'Connor","given":"Raymond J.","non-dropping-particle":"","parse-names":false,"suffix":""},{"dropping-particle":"","family":"Jones","given":"Malcolm T.","non-dropping-particle":"","parse-names":false,"suffix":""},{"dropping-particle":"","family":"White","given":"Denis","non-dropping-particle":"","parse-names":false,"suffix":""},{"dropping-particle":"","family":"Hunsaker","given":"Carolyn","non-dropping-particle":"","parse-names":false,"suffix":""},{"dropping-particle":"","family":"Loveland","given":"Tom","non-dropping-particle":"","parse-names":false,"suffix":""},{"dropping-particle":"","family":"Jones","given":"Bruce","non-dropping-particle":"","parse-names":false,"suffix":""},{"dropping-particle":"","family":"Preston","given":"Eric","non-dropping-particle":"","parse-names":false,"suffix":""}],"container-title":"Biodiversity Letters","id":"ITEM-1","issue":"3","issued":{"date-parts":[["1996"]]},"page":"97","title":"Spatial partitioning of environmental correlates of avian biodiversity in the conterminous United States","type":"article-journal","volume":"3"},"uris":["http://www.mendeley.com/documents/?uuid=504a1a19-532f-3477-81ad-9d086b6889aa"]}],"mendeley":{"formattedCitation":"(O’Connor et al. 1996)","plainTextFormattedCitation":"(O’Connor et al. 1996)","previouslyFormattedCitation":"(O’Connor et al. 1996)"},"properties":{"noteIndex":0},"schema":"https://github.com/citation-style-language/schema/raw/master/csl-citation.json"}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(O’Connor et al. 1996)</w:t>
      </w:r>
      <w:r w:rsidRPr="0065153E">
        <w:rPr>
          <w:rFonts w:ascii="Times New Roman" w:hAnsi="Times New Roman" w:cs="Times New Roman"/>
          <w:sz w:val="24"/>
        </w:rPr>
        <w:fldChar w:fldCharType="end"/>
      </w:r>
      <w:r w:rsidRPr="0065153E">
        <w:rPr>
          <w:rFonts w:ascii="Times New Roman" w:hAnsi="Times New Roman" w:cs="Times New Roman"/>
          <w:sz w:val="24"/>
        </w:rPr>
        <w:t>. For each qualifying BBS route, I will further discard those with run types of 0 (signifying routes that do not meet BBS criteria). Of those remaining, I will calculate the annual occurrence of each species at each stop along each route (1 = present, 0 = absent).</w:t>
      </w:r>
    </w:p>
    <w:p w14:paraId="68C68752" w14:textId="27B3D132" w:rsidR="0008353F" w:rsidRPr="0065153E" w:rsidRDefault="0008353F" w:rsidP="0008353F">
      <w:pPr>
        <w:spacing w:line="276" w:lineRule="auto"/>
        <w:ind w:firstLine="720"/>
        <w:rPr>
          <w:rFonts w:ascii="Times New Roman" w:hAnsi="Times New Roman" w:cs="Times New Roman"/>
          <w:sz w:val="24"/>
        </w:rPr>
      </w:pPr>
      <w:r w:rsidRPr="0065153E">
        <w:rPr>
          <w:rFonts w:ascii="Times New Roman" w:hAnsi="Times New Roman" w:cs="Times New Roman"/>
          <w:sz w:val="24"/>
        </w:rPr>
        <w:t xml:space="preserve">The independent variables used as potential predictors of 1997–2017 bird species occurrence will include: 1997–2017 climate conditions, 1997–2017 proportions of land cover, elevation, slope position, and aspect. The independent variables used as potential predictors of bird species occurrence in 2100 will include: future projected climate conditions, future projected proportions of land cover, elevation, slope position, and aspect. I will obtain the same climate and land cover variables from two different sources. For historical climate conditions, I will download temperatures and precipitation from the PRISM Climate Group. I will then calculate mean July temperature, mean May to September temperature, total annual precipitation, </w:t>
      </w:r>
      <w:r w:rsidRPr="0065153E">
        <w:rPr>
          <w:rFonts w:ascii="Times New Roman" w:hAnsi="Times New Roman" w:cs="Times New Roman"/>
          <w:sz w:val="24"/>
        </w:rPr>
        <w:lastRenderedPageBreak/>
        <w:t xml:space="preserve">and total May to September precipitation for each BBS stop. For future climate conditions, I will consider long-term (30-yr averages), downscaled, monthly data from three general circulation model outputs: the HadleyCM3 (HCM3;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{"citationItems":[{"id":"ITEM-1","itemData":{"DOI":"10.1007/s003820050009","ISBN":"0930-7575","ISSN":"14320894","PMID":"18770520","abstract":"Results are presented from the latest version of the Hadley Centre climate model, HadAM3 (Hadley Centre Atmospheric Model version 3). It represents a significant improvement over the previous version, HadAM2b. This is demonstrated using a series of ten year integrations with AMIP (Atmospheric Model Intercomparison Project) boundary conditions. The work covers three aspects of model performance: (1) it shows the improvements in the mean climate in changing from HadAM2b to HadAM3; (2) it demonstrates that the model now compares well with observations and (3) it isolates the impacts of new physical parametrizations.","author":[{"dropping-particle":"","family":"Pope","given":"V. D.","non-dropping-particle":"","parse-names":false,"suffix":""},{"dropping-particle":"","family":"Gallani","given":"M. L.","non-dropping-particle":"","parse-names":false,"suffix":""},{"dropping-particle":"","family":"Rowntree","given":"P. R.","non-dropping-particle":"","parse-names":false,"suffix":""},{"dropping-particle":"","family":"Stratton","given":"R. A.","non-dropping-particle":"","parse-names":false,"suffix":""}],"container-title":"Climate Dynamics","id":"ITEM-1","issue":"2-3","issued":{"date-parts":[["2000","2","4"]]},"page":"123-146","title":"The impact of new physical parametrizations in the Hadley Centre climate model: HadAM3","type":"article-journal","volume":"16"},"uris":["http://www.mendeley.com/documents/?uuid=9c0b09f2-21bd-32b2-b25a-1f763810859c"]}],"mendeley":{"formattedCitation":"(Pope et al. 2000)","manualFormatting":"Pope et al. 2000","plainTextFormattedCitation":"(Pope et al. 2000)","previouslyFormattedCitation":"(Pope et al. 2000)"},"properties":{"noteIndex":0},"schema":"https://github.com/citation-style-language/schema/raw/master/csl-citation.json"}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Pope et al. 2000</w:t>
      </w:r>
      <w:r w:rsidRPr="0065153E">
        <w:rPr>
          <w:rFonts w:ascii="Times New Roman" w:hAnsi="Times New Roman" w:cs="Times New Roman"/>
          <w:sz w:val="24"/>
        </w:rPr>
        <w:fldChar w:fldCharType="end"/>
      </w:r>
      <w:r w:rsidRPr="0065153E">
        <w:rPr>
          <w:rFonts w:ascii="Times New Roman" w:hAnsi="Times New Roman" w:cs="Times New Roman"/>
          <w:sz w:val="24"/>
        </w:rPr>
        <w:t xml:space="preserve">), the Geophysical Fluid Dynamics Laboratory model (GFDL;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{"citationItems":[{"id":"ITEM-1","itemData":{"DOI":"10.1175/JCLI3629.1","ISBN":"0894-8755","ISSN":"08948755","PMID":"283805300008","abstract":"The formulation and simulation characteristics of two new global coupled climate models developed at NOAA's Geophysical Fluid Dynamics Laboratory (GFDL) are described. The models were designed to simulate atmospheric and oceanic climate and variability from the diurnal time scale through multicentury climate change, given our computational constraints. In particular, an important goal was to use the same model for both experimental seasonal to interannual forecasting and the study of multicentury global climate change, and this goal has been achieved. Two versions of the coupled model are described, called CM2.0 and CM2.1. The versions differ primarily in the dynamical core used in the atmospheric component, along with the cloud tuning and some details of the land and ocean components. For both coupled models, the resolution of the land and atmospheric components is 2° latitude × 2.5° longitude; the atmospheric model has 24 vertical levels. The ocean resolution is 1° in latitude and longitude, wi...","author":[{"dropping-particle":"","family":"Delworth","given":"Thomas L.","non-dropping-particle":"","parse-names":false,"suffix":""},{"dropping-particle":"","family":"Broccoli","given":"Anthony J.","non-dropping-particle":"","parse-names":false,"suffix":""},{"dropping-particle":"","family":"Rosati","given":"Anthony","non-dropping-particle":"","parse-names":false,"suffix":""},{"dropping-particle":"","family":"Stouffer","given":"Ronald J.","non-dropping-particle":"","parse-names":false,"suffix":""},{"dropping-particle":"","family":"Balaji","given":"V.","non-dropping-particle":"","parse-names":false,"suffix":""},{"dropping-particle":"","family":"Beesley","given":"John A.","non-dropping-particle":"","parse-names":false,"suffix":""},{"dropping-particle":"","family":"Cooke","given":"William F.","non-dropping-particle":"","parse-names":false,"suffix":""},{"dropping-particle":"","family":"Dixon","given":"Keith W.","non-dropping-particle":"","parse-names":false,"suffix":""},{"dropping-particle":"","family":"Dunne","given":"John","non-dropping-particle":"","parse-names":false,"suffix":""},{"dropping-particle":"","family":"Dunne","given":"K. A.","non-dropping-particle":"","parse-names":false,"suffix":""},{"dropping-particle":"","family":"Durachta","given":"Jeffrey W.","non-dropping-particle":"","parse-names":false,"suffix":""},{"dropping-particle":"","family":"Findell","given":"Kirsten L.","non-dropping-particle":"","parse-names":false,"suffix":""},{"dropping-particle":"","family":"Ginoux","given":"Paul","non-dropping-particle":"","parse-names":false,"suffix":""},{"dropping-particle":"","family":"Gnanadesikan","given":"Anand","non-dropping-particle":"","parse-names":false,"suffix":""},{"dropping-particle":"","family":"Gordon","given":"C. T.","non-dropping-particle":"","parse-names":false,"suffix":""},{"dropping-particle":"","family":"Griffies","given":"Stephen M.","non-dropping-particle":"","parse-names":false,"suffix":""},{"dropping-particle":"","family":"Gudgel","given":"Rich","non-dropping-particle":"","parse-names":false,"suffix":""},{"dropping-particle":"","family":"Harrison","given":"Matthew J.","non-dropping-particle":"","parse-names":false,"suffix":""},{"dropping-particle":"","family":"Held","given":"Isaac M.","non-dropping-particle":"","parse-names":false,"suffix":""},{"dropping-particle":"","family":"Hemler","given":"Richard S.","non-dropping-particle":"","parse-names":false,"suffix":""},{"dropping-particle":"","family":"Horowitz","given":"Larry W.","non-dropping-particle":"","parse-names":false,"suffix":""},{"dropping-particle":"","family":"Klein","given":"Stephen A.","non-dropping-particle":"","parse-names":false,"suffix":""},{"dropping-particle":"","family":"Knutson","given":"Thomas R.","non-dropping-particle":"","parse-names":false,"suffix":""},{"dropping-particle":"","family":"Kushner","given":"Paul J.","non-dropping-particle":"","parse-names":false,"suffix":""},{"dropping-particle":"","family":"Langenhorst","given":"Amy R.","non-dropping-particle":"","parse-names":false,"suffix":""},{"dropping-particle":"","family":"Lee","given":"Hyun Chul","non-dropping-particle":"","parse-names":false,"suffix":""},{"dropping-particle":"","family":"Lin","given":"Shian Jiann","non-dropping-particle":"","parse-names":false,"suffix":""},{"dropping-particle":"","family":"Lu","given":"Jian","non-dropping-particle":"","parse-names":false,"suffix":""},{"dropping-particle":"","family":"Malyshev","given":"Sergey L.","non-dropping-particle":"","parse-names":false,"suffix":""},{"dropping-particle":"","family":"Milly","given":"P. C.D.","non-dropping-particle":"","parse-names":false,"suffix":""},{"dropping-particle":"","family":"Ramaswamy","given":"V.","non-dropping-particle":"","parse-names":false,"suffix":""},{"dropping-particle":"","family":"Russell","given":"Joellen","non-dropping-particle":"","parse-names":false,"suffix":""},{"dropping-particle":"","family":"Schwarzkopf","given":"M. Daniel","non-dropping-particle":"","parse-names":false,"suffix":""},{"dropping-particle":"","family":"Shevliakova","given":"Elena","non-dropping-particle":"","parse-names":false,"suffix":""},{"dropping-particle":"","family":"Sirutis","given":"Joseph J.","non-dropping-particle":"","parse-names":false,"suffix":""},{"dropping-particle":"","family":"Spelman","given":"Michael J.","non-dropping-particle":"","parse-names":false,"suffix":""},{"dropping-particle":"","family":"Stern","given":"William F.","non-dropping-particle":"","parse-names":false,"suffix":""},{"dropping-particle":"","family":"Winton","given":"Michael","non-dropping-particle":"","parse-names":false,"suffix":""},{"dropping-particle":"","family":"Wittenberg","given":"Andrew T.","non-dropping-particle":"","parse-names":false,"suffix":""},{"dropping-particle":"","family":"Wyman","given":"Bruce","non-dropping-particle":"","parse-names":false,"suffix":""},{"dropping-particle":"","family":"Zeng","given":"Fanrong","non-dropping-particle":"","parse-names":false,"suffix":""},{"dropping-particle":"","family":"Zhang","given":"Rong","non-dropping-particle":"","parse-names":false,"suffix":""}],"container-title":"Journal of Climate","id":"ITEM-1","issue":"5","issued":{"date-parts":[["2006","3","1"]]},"page":"643-674","title":"GFDL's CM2 global coupled climate models. Part I: Formulation and simulation characteristics","type":"article-journal","volume":"19"},"uris":["http://www.mendeley.com/documents/?uuid=d928b201-a7e3-3c1a-8e1f-75993fde5c8f"]}],"mendeley":{"formattedCitation":"(Delworth et al. 2006)","manualFormatting":"Delworth et al. 2006","plainTextFormattedCitation":"(Delworth et al. 2006)","previouslyFormattedCitation":"(Delworth et al. 2006)"},"properties":{"noteIndex":0},"schema":"https://github.com/citation-style-language/schema/raw/master/csl-citation.json"}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Delworth et al. 2006</w:t>
      </w:r>
      <w:r w:rsidRPr="0065153E">
        <w:rPr>
          <w:rFonts w:ascii="Times New Roman" w:hAnsi="Times New Roman" w:cs="Times New Roman"/>
          <w:sz w:val="24"/>
        </w:rPr>
        <w:fldChar w:fldCharType="end"/>
      </w:r>
      <w:r w:rsidRPr="0065153E">
        <w:rPr>
          <w:rFonts w:ascii="Times New Roman" w:hAnsi="Times New Roman" w:cs="Times New Roman"/>
          <w:sz w:val="24"/>
        </w:rPr>
        <w:t xml:space="preserve">), and the Parallel Climate Model (PCM;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{"citationItems":[{"id":"ITEM-1","itemData":{"DOI":"10.1007/s003820000079","ISBN":"0930-7575","ISSN":"14320894","PMID":"4771059","abstract":"The Department of Energy (DOE) supported Parallel Climate Model (PCM) makes use of the NCAR Community Climate Model (CCM3) and Land Surface Model (LSM) for the atmospheric and land surface components, respectively, the DOE Los Alamos National Laboratory Parallel Ocean Program (POP) for the ocean component, and the Naval Postgraduate School sea-ice model. The PCM executes on several distributed and shared memory computer systems. The coupling method is similar to that used in the NCAR Climate System Model (CSM) in that a flux coupler ties the components together, with interpolations between the different grids of the component models. Flute adjustments are not used in the PCM. The ocean component has 2/3 degrees average horizontal grid spacing with 32 vertical levels and a free surface that allows calculation of sea level changes. Near the equator, the grid spacing is approximately 1/2 degrees in latitude to better capture the ocean equatorial dynamics. The North Pole is rotated over northern North America thus producing resolution smaller than 3/3 degrees in the North Atlantic where the sinking part of the world conveyor circulation largely takes place. Because this ocean model component does not have a computational Feint at the North pole, the Arctic Ocean circulation systems are more realistic and similar to the observed. The elastic viscous plastic sea ice model has a grid spacing of 27 km to represent small-scale features such as ice transport through the Canadian Archipelago and the East Greenland current region. Results from a 300 year present-day coupled climate control simulation are presented, as well as for a transient 1% per year compound CO2 increase experiment which shows a global warming of 1.27 degreesC for a 10 year average at the doubling point of CO2 and 2.89 degreesC at the quadrupling point. There is a gradual warming beyond the doubling and quadrupling points with CO2 held constant. Globally averaged sea level rise at the time of CO2 control simulation are 1% per year transient 1% doubling is approximately 7 cm and at the time of quadrupling it is 23 cm. Some of the regional sea level changes are larger and reflect the adjustments in the temperature, salinity, internal ocean dynamics, surface heat flux, and wind stress on the ocean. A 0.5% per year CO2 increase experiment also was performed showing a global warming of 1.5 degreesC around the time of CO2 doubling and a similar warming pattern to the 1% CO2 per year increase experime…","author":[{"dropping-particle":"","family":"Washington","given":"W. M.","non-dropping-particle":"","parse-names":false,"suffix":""},{"dropping-particle":"","family":"Weatherly","given":"J. W.","non-dropping-particle":"","parse-names":false,"suffix":""},{"dropping-particle":"","family":"Meehl","given":"G. A.","non-dropping-particle":"","parse-names":false,"suffix":""},{"dropping-particle":"","family":"Semtner","given":"A. J.","non-dropping-particle":"","parse-names":false,"suffix":""},{"dropping-particle":"","family":"Bettge","given":"T. W.","non-dropping-particle":"","parse-names":false,"suffix":""},{"dropping-particle":"","family":"Craig","given":"A. P.","non-dropping-particle":"","parse-names":false,"suffix":""},{"dropping-particle":"","family":"Strand","given":"W. G.","non-dropping-particle":"","parse-names":false,"suffix":""},{"dropping-particle":"","family":"Arblaster","given":"J.","non-dropping-particle":"","parse-names":false,"suffix":""},{"dropping-particle":"","family":"Wayland","given":"V. B.","non-dropping-particle":"","parse-names":false,"suffix":""},{"dropping-particle":"","family":"James","given":"R.","non-dropping-particle":"","parse-names":false,"suffix":""},{"dropping-particle":"","family":"Zhang","given":"Y.","non-dropping-particle":"","parse-names":false,"suffix":""}],"container-title":"Climate Dynamics","id":"ITEM-1","issue":"10-11","issued":{"date-parts":[["2000","10","4"]]},"page":"755-774","title":"Parallel climate model (PCM) control and transient simulations","type":"article-journal","volume":"16"},"uris":["http://www.mendeley.com/documents/?uuid=373c74a0-fbb3-36ee-b66c-3d6673dc2102"]}],"mendeley":{"formattedCitation":"(Washington et al. 2000)","manualFormatting":"Washington et al. 2000","plainTextFormattedCitation":"(Washington et al. 2000)","previouslyFormattedCitation":"(Washington et al. 2000)"},"properties":{"noteIndex":0},"schema":"https://github.com/citation-style-language/schema/raw/master/csl-citation.json"}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Washington et al. 2000</w:t>
      </w:r>
      <w:r w:rsidRPr="0065153E">
        <w:rPr>
          <w:rFonts w:ascii="Times New Roman" w:hAnsi="Times New Roman" w:cs="Times New Roman"/>
          <w:sz w:val="24"/>
        </w:rPr>
        <w:fldChar w:fldCharType="end"/>
      </w:r>
      <w:r w:rsidRPr="0065153E">
        <w:rPr>
          <w:rFonts w:ascii="Times New Roman" w:hAnsi="Times New Roman" w:cs="Times New Roman"/>
          <w:sz w:val="24"/>
        </w:rPr>
        <w:t xml:space="preserve">). I will further consider two fossil fuel emission scenarios: the A1fi, </w:t>
      </w:r>
      <w:bookmarkStart w:id="1" w:name="_Hlk532743466"/>
      <w:r w:rsidRPr="0065153E">
        <w:rPr>
          <w:rFonts w:ascii="Times New Roman" w:hAnsi="Times New Roman" w:cs="Times New Roman"/>
          <w:sz w:val="24"/>
        </w:rPr>
        <w:t>which assumes that current emission trends continue for several decades without modification and incorporates an emphasis on fossil fuels</w:t>
      </w:r>
      <w:bookmarkEnd w:id="1"/>
      <w:r w:rsidRPr="0065153E">
        <w:rPr>
          <w:rFonts w:ascii="Times New Roman" w:hAnsi="Times New Roman" w:cs="Times New Roman"/>
          <w:sz w:val="24"/>
        </w:rPr>
        <w:t xml:space="preserve">, and the B1, which assumes that emissions will be greatly reduced. Ultimately, I will average the three circulation models for each emission scenario to yield an average high and average low emission set of climate predictors. In addition to the two averages, I will model the coolest scenario (PCM-B1) and warmest scenario (HCM3-A1fi) to represent the average and extreme possible outcomes from the climate analysis. These four scenarios all project a warmer, wetter eastern United States, with the higher emissions scenarios resulting in much greater increases in temperature by 2100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{"citationItems":[{"id":"ITEM-1","itemData":{"DOI":"10.1016/J.FORECO.2007.07.023","ISSN":"0378-1127","abstract":"We modeled and mapped, using the predictive data mining tool Random Forests, 134 tree species from the eastern United States for potential response to several scenarios of climate change. Each species was modeled individually to show current and potential future habitats according to two emission scenarios (high emissions on current trajectory and reasonable conservation of energy implemented) and three climate models: the Parallel Climate Model, the Hadley CM3 model, and the Geophysical Fluid Dynamics Laboratory model. Since we model potential suitable habitats of species, our results should not be interpreted as actual changes in ranges of the species. We also evaluated both emission scenarios under an “average” future climate from all three models. Climate change could have large impacts on suitable habitat for tree species in the eastern United States, especially under a high emissions trajectory. Of the 134 species, approximately 66 species would gain and 54 species would lose at least 10% of their suitable habitat under climate change. A lower emission pathway would result in lower numbers of both losers and gainers. When the mean centers, i.e. center of gravity, of current and potential future habitat are evaluated, most of the species habitat moves generally northeast, up to 800km in the hottest scenario and highest emissions trajectory. The models suggest a retreat of the spruce-fir zone and an advance of the southern oaks and pines. In any case, our results show that species will have a lot less pressure to move their suitable habitats if we follow the path of lower emissions of greenhouse gases. The information contained in this paper, and much more, is detailed on our website: http://www.nrs.fs.fed.us/atlas.","author":[{"dropping-particle":"","family":"Iverson","given":"Louis R.","non-dropping-particle":"","parse-names":false,"suffix":""},{"dropping-particle":"","family":"Prasad","given":"Anantha M.","non-dropping-particle":"","parse-names":false,"suffix":""},{"dropping-particle":"","family":"Matthews","given":"Stephen N.","non-dropping-particle":"","parse-names":false,"suffix":""},{"dropping-particle":"","family":"Peters","given":"Matthew","non-dropping-particle":"","parse-names":false,"suffix":""}],"container-title":"Forest Ecology and Management","id":"ITEM-1","issue":"3","issued":{"date-parts":[["2008","2","10"]]},"page":"390-406","title":"Estimating potential habitat for 134 eastern US tree species under six climate scenarios","type":"article-journal","volume":"254"},"uris":["http://www.mendeley.com/documents/?uuid=88b1ca5e-c5f0-338e-a6e9-293a0ffac985"]}],"mendeley":{"formattedCitation":"(Iverson et al. 2008)","plainTextFormattedCitation":"(Iverson et al. 2008)","previouslyFormattedCitation":"(Iverson et al. 2008)"},"properties":{"noteIndex":0},"schema":"https://github.com/citation-style-language/schema/raw/master/csl-citation.json"}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(Iverson et al. 2008)</w:t>
      </w:r>
      <w:r w:rsidRPr="0065153E">
        <w:rPr>
          <w:rFonts w:ascii="Times New Roman" w:hAnsi="Times New Roman" w:cs="Times New Roman"/>
          <w:sz w:val="24"/>
        </w:rPr>
        <w:fldChar w:fldCharType="end"/>
      </w:r>
      <w:r w:rsidRPr="0065153E">
        <w:rPr>
          <w:rFonts w:ascii="Times New Roman" w:hAnsi="Times New Roman" w:cs="Times New Roman"/>
          <w:sz w:val="24"/>
        </w:rPr>
        <w:t xml:space="preserve">. For historical land cover, I will quantify the proportion of </w:t>
      </w:r>
      <w:r w:rsidR="00D95157">
        <w:rPr>
          <w:rFonts w:ascii="Times New Roman" w:hAnsi="Times New Roman" w:cs="Times New Roman"/>
          <w:sz w:val="24"/>
        </w:rPr>
        <w:t>three</w:t>
      </w:r>
      <w:r w:rsidRPr="0065153E">
        <w:rPr>
          <w:rFonts w:ascii="Times New Roman" w:hAnsi="Times New Roman" w:cs="Times New Roman"/>
          <w:sz w:val="24"/>
        </w:rPr>
        <w:t xml:space="preserve"> land cover categories (deciduous and mixed forest, coniferous forest, </w:t>
      </w:r>
      <w:r w:rsidR="00D95157">
        <w:rPr>
          <w:rFonts w:ascii="Times New Roman" w:hAnsi="Times New Roman" w:cs="Times New Roman"/>
          <w:sz w:val="24"/>
        </w:rPr>
        <w:t xml:space="preserve">and </w:t>
      </w:r>
      <w:r w:rsidRPr="0065153E">
        <w:rPr>
          <w:rFonts w:ascii="Times New Roman" w:hAnsi="Times New Roman" w:cs="Times New Roman"/>
          <w:sz w:val="24"/>
        </w:rPr>
        <w:t>developed</w:t>
      </w:r>
      <w:r w:rsidR="00D95157">
        <w:rPr>
          <w:rFonts w:ascii="Times New Roman" w:hAnsi="Times New Roman" w:cs="Times New Roman"/>
          <w:sz w:val="24"/>
        </w:rPr>
        <w:t xml:space="preserve"> land</w:t>
      </w:r>
      <w:r w:rsidRPr="0065153E">
        <w:rPr>
          <w:rFonts w:ascii="Times New Roman" w:hAnsi="Times New Roman" w:cs="Times New Roman"/>
          <w:sz w:val="24"/>
        </w:rPr>
        <w:t xml:space="preserve">) within a 400-m buffer around each BBS stop using land cover data from the 2001, 2004, 2006, 2008, 2011, 2013, and 2016 National Land Cover Databases, which all have a resolution of 30 m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{"citationItems":[{"id":"ITEM-1","itemData":{"DOI":"10.14358/PERS.81.5.345","ISBN":"9788578110796","ISSN":"0099-1112","abstract":"The National Land Cover Database (NLCD) provides nationwide data on land cover and land cover change at the native 30-m spatial resolution of the Landsat Thematic Mapper (TM). The database is designed to provide five-year cyclical updates of United States land cover and associated changes. The recent release of NLCD 2011 products now represents a decade of consistently produced land cover and impervious surface for the Nation across three periods: 2001, 2006, and 2011 (Homer et al., 2007; Fry et al., 2011). Tree canopy cover has also been produced for 2011 (Coluston et al., 2012; Coluston et al., 2013). With the release of NLCD 2011, the database provides the ability to move beyond simple change detection to monitoring and trend assessments. NLCD 2011 represents the latest evolution of NLCD products, continuing its focus on consistency, production, efficiency, and product accuracy. NLCD products are designed for widespread application in biology, climate, education, land management, hydrology, environmental planning, risk and disease analysis, telecommunications and visualization, and are available for no cost at http://www.mrlc.gov. NLCD is produced by a Federal agency consortium called the Multi-Resolution Land Characteristics Consortium (MRLC) (Wickham et al., 2014). In the consortium arrangement, the U.S. Geological Survey (USGS) leads NLCD land cover and imperviousness production for the bulk of the Nation; the National Oceanic and Atmospheric Administration (NOAA) completes NLCD land cover for the conterminous U.S. (CONUS) coastal zones;, and the U.S. Forest Service (USFS) designs and produces the NLCD tree canopy cover product. Other MRLC partners collaborate through resource or data contribution to ensure NLCD products meet their respective program needs (Wickham et al., 2014).","author":[{"dropping-particle":"","family":"Homer","given":"C.G.","non-dropping-particle":"","parse-names":false,"suffix":""},{"dropping-particle":"","family":"Dewitz","given":"J.A.","non-dropping-particle":"","parse-names":false,"suffix":""},{"dropping-particle":"","family":"Yang","given":"L.","non-dropping-particle":"","parse-names":false,"suffix":""},{"dropping-particle":"","family":"Jin","given":"S.","non-dropping-particle":"","parse-names":false,"suffix":""},{"dropping-particle":"","family":"Danielson","given":"P.","non-dropping-particle":"","parse-names":false,"suffix":""},{"dropping-particle":"","family":"Xian","given":"G.","non-dropping-particle":"","parse-names":false,"suffix":""},{"dropping-particle":"","family":"Coulston","given":"J.","non-dropping-particle":"","parse-names":false,"suffix":""},{"dropping-particle":"","family":"Herold","given":"N.D.","non-dropping-particle":"","parse-names":false,"suffix":""},{"dropping-particle":"","family":"Wickham","given":"J.D.","non-dropping-particle":"","parse-names":false,"suffix":""},{"dropping-particle":"","family":"Megown","given":"K.","non-dropping-particle":"","parse-names":false,"suffix":""}],"container-title":"Photogrammetric Engineering and Remote Sensing","id":"ITEM-1","issue":"5","issued":{"date-parts":[["2015"]]},"page":"345-354","title":"Completion of the 2011 National Land Cover Database for the conterminous United States-Representing a decade of land cover change information","type":"article-journal","volume":"81"},"uris":["http://www.mendeley.com/documents/?uuid=392b906d-7b79-3c86-97a5-8617754ef1d0"]}],"mendeley":{"formattedCitation":"(Homer et al. 2015)","plainTextFormattedCitation":"(Homer et al. 2015)","previouslyFormattedCitation":"(Homer et al. 2015)"},"properties":{"noteIndex":0},"schema":"https://github.com/citation-style-language/schema/raw/master/csl-citation.json"}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(Homer et al. 2015)</w:t>
      </w:r>
      <w:r w:rsidRPr="0065153E">
        <w:rPr>
          <w:rFonts w:ascii="Times New Roman" w:hAnsi="Times New Roman" w:cs="Times New Roman"/>
          <w:sz w:val="24"/>
        </w:rPr>
        <w:fldChar w:fldCharType="end"/>
      </w:r>
      <w:r w:rsidRPr="0065153E">
        <w:rPr>
          <w:rFonts w:ascii="Times New Roman" w:hAnsi="Times New Roman" w:cs="Times New Roman"/>
          <w:sz w:val="24"/>
        </w:rPr>
        <w:t xml:space="preserve">. For each year, I will use land cover data from the closest year available (e.g., I will use the 2001 data for surveys conducted between 1997 and 2002). For future land cover, I will perform the same calculations of land cover proportions using projections produced by the U.S. Geological Survey (USGS) Earth Resources Observation and Science Center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{"citationItems":[{"id":"ITEM-1","itemData":{"DOI":"10.1080/17474230701218202","ISBN":"1747-423X","ISSN":"17474248","abstract":"A wide variety of ecological applications require spatially explicit, historic, current, and projected land use and land cover data. The U.S. Land Cover Trends project is analyzing contemporary (1973–2000) land-cover change in the conterminous United States. The newly developed FORE-SCE model used Land Cover Trends data and theoretical, statistical, and deterministic modeling techniques to project future land cover change through 2020 for multiple plausible scenarios. Projected proportions of future land use were initially developed, and then sited on the lands with the highest potential for supporting that land use and land cover using a statistically based stochastic allocation procedure. Three scenarios of 2020 land cover were mapped for the western Great Plains in the US. The model provided realistic, high-resolution, scenario-based land-cover products suitable for multiple applications, including studies of climate and weather variability, carbon dynamics, and regional hydrology.","author":[{"dropping-particle":"","family":"Sohl","given":"Terry L.","non-dropping-particle":"","parse-names":false,"suffix":""},{"dropping-particle":"","family":"Sayler","given":"Kristi L.","non-dropping-particle":"","parse-names":false,"suffix":""},{"dropping-particle":"","family":"Drummond","given":"Mark A.","non-dropping-particle":"","parse-names":false,"suffix":""},{"dropping-particle":"","family":"Loveland","given":"Thomas R.","non-dropping-particle":"","parse-names":false,"suffix":""}],"container-title":"Journal of Land Use Science","id":"ITEM-1","issue":"2","issued":{"date-parts":[["2007","6","26"]]},"page":"103-126","title":"The FORE-SCE model: A practical approach for projecting land cover change using scenario-based modeling","type":"article-journal","volume":"2"},"uris":["http://www.mendeley.com/documents/?uuid=be9fbaeb-57f0-32d5-953d-a264ebef4d58"]}],"mendeley":{"formattedCitation":"(Sohl et al. 2007)","plainTextFormattedCitation":"(Sohl et al. 2007)","previouslyFormattedCitation":"(Sohl et al. 2007)"},"properties":{"noteIndex":0},"schema":"https://github.com/citation-style-language/schema/raw/master/csl-citation.json"}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(Sohl et al. 2007)</w:t>
      </w:r>
      <w:r w:rsidRPr="0065153E">
        <w:rPr>
          <w:rFonts w:ascii="Times New Roman" w:hAnsi="Times New Roman" w:cs="Times New Roman"/>
          <w:sz w:val="24"/>
        </w:rPr>
        <w:fldChar w:fldCharType="end"/>
      </w:r>
      <w:r w:rsidRPr="0065153E">
        <w:rPr>
          <w:rFonts w:ascii="Times New Roman" w:hAnsi="Times New Roman" w:cs="Times New Roman"/>
          <w:sz w:val="24"/>
        </w:rPr>
        <w:t>. The Earth Resources Observation and Science Center used a modeling framework that forecasts scenarios of land cover change out to 2100 based on three emissions scenarios: A1b, which assumes that current emission trends continue for several decades without modification and incorporates a balanced emphasis on all energy sources; A2, which assumes that current emission trends continue without modification and with regionally oriented economic development; and B1 (same as described above). Corresponding to the future climate change scenarios, I will use the high (A1b) and low (B1) emissions scenarios for projecting land cover change. Elevation, slope position, and aspect will be derived from 10-m resolution, 1/3 arc-second digital elevation models downloaded from USGS’s The National Map.</w:t>
      </w:r>
    </w:p>
    <w:p w14:paraId="10565E30" w14:textId="292B1F0D" w:rsidR="0071571C" w:rsidRPr="0065153E" w:rsidRDefault="0071571C" w:rsidP="0008353F">
      <w:pPr>
        <w:spacing w:line="276" w:lineRule="auto"/>
        <w:ind w:firstLine="720"/>
        <w:rPr>
          <w:rFonts w:ascii="Times New Roman" w:hAnsi="Times New Roman" w:cs="Times New Roman"/>
          <w:sz w:val="24"/>
        </w:rPr>
      </w:pPr>
      <w:r w:rsidRPr="0065153E">
        <w:rPr>
          <w:rFonts w:ascii="Times New Roman" w:hAnsi="Times New Roman" w:cs="Times New Roman"/>
          <w:sz w:val="24"/>
          <w:highlight w:val="yellow"/>
        </w:rPr>
        <w:t>correlation</w:t>
      </w:r>
    </w:p>
    <w:p w14:paraId="7F8D1D46" w14:textId="63A8F2ED" w:rsidR="0090548C" w:rsidRDefault="0090548C" w:rsidP="00BF4631">
      <w:pPr>
        <w:spacing w:line="276" w:lineRule="auto"/>
        <w:rPr>
          <w:rFonts w:ascii="Times New Roman" w:hAnsi="Times New Roman" w:cs="Times New Roman"/>
          <w:sz w:val="24"/>
        </w:rPr>
      </w:pPr>
    </w:p>
    <w:p w14:paraId="637C4889" w14:textId="31F792D3" w:rsidR="0090548C" w:rsidRDefault="0090548C" w:rsidP="0008353F">
      <w:pPr>
        <w:spacing w:line="276" w:lineRule="auto"/>
        <w:ind w:firstLine="720"/>
        <w:rPr>
          <w:rFonts w:ascii="Times New Roman" w:hAnsi="Times New Roman" w:cs="Times New Roman"/>
          <w:sz w:val="24"/>
        </w:rPr>
      </w:pPr>
    </w:p>
    <w:p w14:paraId="01C88771" w14:textId="0500A4EA" w:rsidR="0090548C" w:rsidRDefault="0090548C" w:rsidP="0008353F">
      <w:pPr>
        <w:spacing w:line="276" w:lineRule="auto"/>
        <w:ind w:firstLine="720"/>
        <w:rPr>
          <w:rFonts w:ascii="Times New Roman" w:hAnsi="Times New Roman" w:cs="Times New Roman"/>
          <w:sz w:val="24"/>
        </w:rPr>
      </w:pPr>
    </w:p>
    <w:p w14:paraId="04C35498" w14:textId="5490FC70" w:rsidR="0090548C" w:rsidRDefault="0090548C" w:rsidP="0008353F">
      <w:pPr>
        <w:spacing w:line="276" w:lineRule="auto"/>
        <w:ind w:firstLine="720"/>
        <w:rPr>
          <w:rFonts w:ascii="Times New Roman" w:hAnsi="Times New Roman" w:cs="Times New Roman"/>
          <w:sz w:val="24"/>
        </w:rPr>
      </w:pPr>
    </w:p>
    <w:p w14:paraId="59312C3B" w14:textId="4E7ABAAF" w:rsidR="0090548C" w:rsidRDefault="0090548C" w:rsidP="0008353F">
      <w:pPr>
        <w:spacing w:line="276" w:lineRule="auto"/>
        <w:ind w:firstLine="720"/>
        <w:rPr>
          <w:rFonts w:ascii="Times New Roman" w:hAnsi="Times New Roman" w:cs="Times New Roman"/>
          <w:sz w:val="24"/>
        </w:rPr>
      </w:pPr>
    </w:p>
    <w:p w14:paraId="5558B0F4" w14:textId="46895143" w:rsidR="0090548C" w:rsidRDefault="0090548C" w:rsidP="0008353F">
      <w:pPr>
        <w:spacing w:line="276" w:lineRule="auto"/>
        <w:ind w:firstLine="720"/>
        <w:rPr>
          <w:rFonts w:ascii="Times New Roman" w:hAnsi="Times New Roman" w:cs="Times New Roman"/>
          <w:sz w:val="24"/>
        </w:rPr>
      </w:pPr>
    </w:p>
    <w:p w14:paraId="7A6EE761" w14:textId="7B44E2BA" w:rsidR="0090548C" w:rsidRDefault="00A73F25" w:rsidP="009844A1">
      <w:pPr>
        <w:spacing w:line="276" w:lineRule="auto"/>
        <w:rPr>
          <w:rFonts w:ascii="Times New Roman" w:hAnsi="Times New Roman" w:cs="Times New Roman"/>
          <w:sz w:val="24"/>
        </w:rPr>
      </w:pPr>
      <w:r>
        <w:rPr>
          <w:rFonts w:ascii="Times New Roman" w:hAnsi="Times New Roman" w:cs="Times New Roman"/>
          <w:sz w:val="24"/>
        </w:rPr>
        <w:lastRenderedPageBreak/>
        <w:t xml:space="preserve">Table </w:t>
      </w:r>
      <w:r w:rsidR="00300A6E">
        <w:rPr>
          <w:rFonts w:ascii="Times New Roman" w:hAnsi="Times New Roman" w:cs="Times New Roman"/>
          <w:sz w:val="24"/>
        </w:rPr>
        <w:t>2</w:t>
      </w:r>
      <w:r>
        <w:rPr>
          <w:rFonts w:ascii="Times New Roman" w:hAnsi="Times New Roman" w:cs="Times New Roman"/>
          <w:sz w:val="24"/>
        </w:rPr>
        <w:t xml:space="preserve">. </w:t>
      </w:r>
      <w:r w:rsidR="005B5B2F">
        <w:rPr>
          <w:rFonts w:ascii="Times New Roman" w:hAnsi="Times New Roman" w:cs="Times New Roman"/>
          <w:sz w:val="24"/>
        </w:rPr>
        <w:t>List of v</w:t>
      </w:r>
      <w:r>
        <w:rPr>
          <w:rFonts w:ascii="Times New Roman" w:hAnsi="Times New Roman" w:cs="Times New Roman"/>
          <w:sz w:val="24"/>
        </w:rPr>
        <w:t>ariable</w:t>
      </w:r>
      <w:r w:rsidR="00B90FC5">
        <w:rPr>
          <w:rFonts w:ascii="Times New Roman" w:hAnsi="Times New Roman" w:cs="Times New Roman"/>
          <w:sz w:val="24"/>
        </w:rPr>
        <w:t>s with detailed</w:t>
      </w:r>
      <w:r>
        <w:rPr>
          <w:rFonts w:ascii="Times New Roman" w:hAnsi="Times New Roman" w:cs="Times New Roman"/>
          <w:sz w:val="24"/>
        </w:rPr>
        <w:t xml:space="preserve"> descriptions </w:t>
      </w:r>
      <w:r w:rsidR="00B90FC5">
        <w:rPr>
          <w:rFonts w:ascii="Times New Roman" w:hAnsi="Times New Roman" w:cs="Times New Roman"/>
          <w:sz w:val="24"/>
        </w:rPr>
        <w:t>including</w:t>
      </w:r>
      <w:r>
        <w:rPr>
          <w:rFonts w:ascii="Times New Roman" w:hAnsi="Times New Roman" w:cs="Times New Roman"/>
          <w:sz w:val="24"/>
        </w:rPr>
        <w:t xml:space="preserve"> units and </w:t>
      </w:r>
      <w:r w:rsidR="00B90FC5">
        <w:rPr>
          <w:rFonts w:ascii="Times New Roman" w:hAnsi="Times New Roman" w:cs="Times New Roman"/>
          <w:sz w:val="24"/>
        </w:rPr>
        <w:t xml:space="preserve">identification of </w:t>
      </w:r>
      <w:r>
        <w:rPr>
          <w:rFonts w:ascii="Times New Roman" w:hAnsi="Times New Roman" w:cs="Times New Roman"/>
          <w:sz w:val="24"/>
        </w:rPr>
        <w:t xml:space="preserve">data sources </w:t>
      </w:r>
      <w:r w:rsidR="00B90FC5">
        <w:rPr>
          <w:rFonts w:ascii="Times New Roman" w:hAnsi="Times New Roman" w:cs="Times New Roman"/>
          <w:sz w:val="24"/>
        </w:rPr>
        <w:t>including the</w:t>
      </w:r>
      <w:r>
        <w:rPr>
          <w:rFonts w:ascii="Times New Roman" w:hAnsi="Times New Roman" w:cs="Times New Roman"/>
          <w:sz w:val="24"/>
        </w:rPr>
        <w:t xml:space="preserve"> spatial resolution of the dataset, organized by time period</w:t>
      </w:r>
      <w:r w:rsidR="009844A1">
        <w:rPr>
          <w:rFonts w:ascii="Times New Roman" w:hAnsi="Times New Roman" w:cs="Times New Roman"/>
          <w:sz w:val="24"/>
        </w:rPr>
        <w:t xml:space="preserve"> (1997–2017 vs. 2100)</w:t>
      </w:r>
      <w:r>
        <w:rPr>
          <w:rFonts w:ascii="Times New Roman" w:hAnsi="Times New Roman" w:cs="Times New Roman"/>
          <w:sz w:val="24"/>
        </w:rPr>
        <w:t>.</w:t>
      </w:r>
    </w:p>
    <w:tbl>
      <w:tblPr>
        <w:tblStyle w:val="TableGrid"/>
        <w:tblW w:w="5048" w:type="pct"/>
        <w:tblLook w:val="04A0" w:firstRow="1" w:lastRow="0" w:firstColumn="1" w:lastColumn="0" w:noHBand="0" w:noVBand="1"/>
      </w:tblPr>
      <w:tblGrid>
        <w:gridCol w:w="965"/>
        <w:gridCol w:w="1826"/>
        <w:gridCol w:w="3903"/>
        <w:gridCol w:w="2756"/>
      </w:tblGrid>
      <w:tr w:rsidR="00870D56" w14:paraId="081756FC" w14:textId="77777777" w:rsidTr="007E4295">
        <w:tc>
          <w:tcPr>
            <w:tcW w:w="511" w:type="pct"/>
            <w:tcBorders>
              <w:top w:val="double" w:sz="4" w:space="0" w:color="auto"/>
              <w:left w:val="nil"/>
              <w:bottom w:val="double" w:sz="4" w:space="0" w:color="auto"/>
              <w:right w:val="nil"/>
            </w:tcBorders>
          </w:tcPr>
          <w:p w14:paraId="553CC5CC" w14:textId="56D79BB0" w:rsidR="001D7298" w:rsidRPr="008119B1" w:rsidRDefault="001D7298" w:rsidP="001D7298">
            <w:pPr>
              <w:spacing w:line="276" w:lineRule="auto"/>
              <w:rPr>
                <w:rFonts w:ascii="Times New Roman" w:hAnsi="Times New Roman" w:cs="Times New Roman"/>
                <w:b/>
                <w:bCs/>
                <w:sz w:val="24"/>
              </w:rPr>
            </w:pPr>
            <w:r w:rsidRPr="008119B1">
              <w:rPr>
                <w:rFonts w:ascii="Times New Roman" w:hAnsi="Times New Roman" w:cs="Times New Roman"/>
                <w:b/>
                <w:bCs/>
                <w:sz w:val="24"/>
              </w:rPr>
              <w:t>Period</w:t>
            </w:r>
          </w:p>
        </w:tc>
        <w:tc>
          <w:tcPr>
            <w:tcW w:w="966" w:type="pct"/>
            <w:tcBorders>
              <w:top w:val="double" w:sz="4" w:space="0" w:color="auto"/>
              <w:left w:val="nil"/>
              <w:bottom w:val="double" w:sz="4" w:space="0" w:color="auto"/>
              <w:right w:val="nil"/>
            </w:tcBorders>
          </w:tcPr>
          <w:p w14:paraId="6FD925F8" w14:textId="582BD068" w:rsidR="001D7298" w:rsidRPr="008119B1" w:rsidRDefault="001D7298" w:rsidP="001D7298">
            <w:pPr>
              <w:spacing w:line="276" w:lineRule="auto"/>
              <w:rPr>
                <w:rFonts w:ascii="Times New Roman" w:hAnsi="Times New Roman" w:cs="Times New Roman"/>
                <w:b/>
                <w:bCs/>
                <w:sz w:val="24"/>
              </w:rPr>
            </w:pPr>
            <w:r w:rsidRPr="008119B1">
              <w:rPr>
                <w:rFonts w:ascii="Times New Roman" w:hAnsi="Times New Roman" w:cs="Times New Roman"/>
                <w:b/>
                <w:bCs/>
                <w:sz w:val="24"/>
              </w:rPr>
              <w:t>Variable</w:t>
            </w:r>
          </w:p>
        </w:tc>
        <w:tc>
          <w:tcPr>
            <w:tcW w:w="2065" w:type="pct"/>
            <w:tcBorders>
              <w:top w:val="double" w:sz="4" w:space="0" w:color="auto"/>
              <w:left w:val="nil"/>
              <w:bottom w:val="double" w:sz="4" w:space="0" w:color="auto"/>
              <w:right w:val="nil"/>
            </w:tcBorders>
          </w:tcPr>
          <w:p w14:paraId="789285B7" w14:textId="3AF31F92" w:rsidR="001D7298" w:rsidRPr="008119B1" w:rsidRDefault="001D7298" w:rsidP="001D7298">
            <w:pPr>
              <w:spacing w:line="276" w:lineRule="auto"/>
              <w:rPr>
                <w:rFonts w:ascii="Times New Roman" w:hAnsi="Times New Roman" w:cs="Times New Roman"/>
                <w:b/>
                <w:bCs/>
                <w:sz w:val="24"/>
              </w:rPr>
            </w:pPr>
            <w:r w:rsidRPr="008119B1">
              <w:rPr>
                <w:rFonts w:ascii="Times New Roman" w:hAnsi="Times New Roman" w:cs="Times New Roman"/>
                <w:b/>
                <w:bCs/>
                <w:sz w:val="24"/>
              </w:rPr>
              <w:t>Description</w:t>
            </w:r>
            <w:r w:rsidR="00455568" w:rsidRPr="008119B1">
              <w:rPr>
                <w:rFonts w:ascii="Times New Roman" w:hAnsi="Times New Roman" w:cs="Times New Roman"/>
                <w:b/>
                <w:bCs/>
                <w:sz w:val="24"/>
              </w:rPr>
              <w:t xml:space="preserve"> (Unit)</w:t>
            </w:r>
          </w:p>
        </w:tc>
        <w:tc>
          <w:tcPr>
            <w:tcW w:w="1459" w:type="pct"/>
            <w:tcBorders>
              <w:top w:val="double" w:sz="4" w:space="0" w:color="auto"/>
              <w:left w:val="nil"/>
              <w:bottom w:val="double" w:sz="4" w:space="0" w:color="auto"/>
              <w:right w:val="nil"/>
            </w:tcBorders>
          </w:tcPr>
          <w:p w14:paraId="2820A99B" w14:textId="1A4A665E" w:rsidR="001D7298" w:rsidRPr="008119B1" w:rsidRDefault="00222040" w:rsidP="001D7298">
            <w:pPr>
              <w:spacing w:line="276" w:lineRule="auto"/>
              <w:rPr>
                <w:rFonts w:ascii="Times New Roman" w:hAnsi="Times New Roman" w:cs="Times New Roman"/>
                <w:b/>
                <w:bCs/>
                <w:sz w:val="24"/>
              </w:rPr>
            </w:pPr>
            <w:r w:rsidRPr="008119B1">
              <w:rPr>
                <w:rFonts w:ascii="Times New Roman" w:hAnsi="Times New Roman" w:cs="Times New Roman"/>
                <w:b/>
                <w:bCs/>
                <w:sz w:val="24"/>
              </w:rPr>
              <w:t>Data Source</w:t>
            </w:r>
            <w:r w:rsidR="00455568" w:rsidRPr="008119B1">
              <w:rPr>
                <w:rFonts w:ascii="Times New Roman" w:hAnsi="Times New Roman" w:cs="Times New Roman"/>
                <w:b/>
                <w:bCs/>
                <w:sz w:val="24"/>
              </w:rPr>
              <w:t xml:space="preserve"> (resolution)</w:t>
            </w:r>
          </w:p>
        </w:tc>
      </w:tr>
      <w:tr w:rsidR="00870D56" w14:paraId="267CF777" w14:textId="77777777" w:rsidTr="00F94CCF">
        <w:tc>
          <w:tcPr>
            <w:tcW w:w="511" w:type="pct"/>
            <w:tcBorders>
              <w:top w:val="double" w:sz="4" w:space="0" w:color="auto"/>
              <w:left w:val="nil"/>
              <w:bottom w:val="single" w:sz="12" w:space="0" w:color="auto"/>
              <w:right w:val="nil"/>
            </w:tcBorders>
            <w:vAlign w:val="center"/>
          </w:tcPr>
          <w:p w14:paraId="3492DED3" w14:textId="47D424DB" w:rsidR="001D7298" w:rsidRDefault="008119B1" w:rsidP="00F94CCF">
            <w:pPr>
              <w:spacing w:line="276" w:lineRule="auto"/>
              <w:rPr>
                <w:rFonts w:ascii="Times New Roman" w:hAnsi="Times New Roman" w:cs="Times New Roman"/>
                <w:sz w:val="24"/>
              </w:rPr>
            </w:pPr>
            <w:r>
              <w:rPr>
                <w:rFonts w:ascii="Times New Roman" w:hAnsi="Times New Roman" w:cs="Times New Roman"/>
                <w:sz w:val="24"/>
              </w:rPr>
              <w:t>---</w:t>
            </w:r>
          </w:p>
        </w:tc>
        <w:tc>
          <w:tcPr>
            <w:tcW w:w="966" w:type="pct"/>
            <w:tcBorders>
              <w:top w:val="double" w:sz="4" w:space="0" w:color="auto"/>
              <w:left w:val="nil"/>
              <w:bottom w:val="single" w:sz="12" w:space="0" w:color="auto"/>
              <w:right w:val="nil"/>
            </w:tcBorders>
            <w:vAlign w:val="center"/>
          </w:tcPr>
          <w:p w14:paraId="0270B374" w14:textId="146C6925" w:rsidR="001D7298" w:rsidRDefault="001D7298" w:rsidP="00F94CCF">
            <w:pPr>
              <w:spacing w:line="276" w:lineRule="auto"/>
              <w:rPr>
                <w:rFonts w:ascii="Times New Roman" w:hAnsi="Times New Roman" w:cs="Times New Roman"/>
                <w:sz w:val="24"/>
              </w:rPr>
            </w:pPr>
            <w:r>
              <w:rPr>
                <w:rFonts w:ascii="Times New Roman" w:hAnsi="Times New Roman" w:cs="Times New Roman"/>
                <w:sz w:val="24"/>
              </w:rPr>
              <w:t>Latitude</w:t>
            </w:r>
          </w:p>
        </w:tc>
        <w:tc>
          <w:tcPr>
            <w:tcW w:w="2065" w:type="pct"/>
            <w:tcBorders>
              <w:top w:val="double" w:sz="4" w:space="0" w:color="auto"/>
              <w:left w:val="nil"/>
              <w:bottom w:val="single" w:sz="12" w:space="0" w:color="auto"/>
              <w:right w:val="nil"/>
            </w:tcBorders>
            <w:vAlign w:val="center"/>
          </w:tcPr>
          <w:p w14:paraId="38A11B91" w14:textId="7295BF39" w:rsidR="001D7298" w:rsidRDefault="00455568" w:rsidP="00F94CCF">
            <w:pPr>
              <w:spacing w:line="276" w:lineRule="auto"/>
              <w:rPr>
                <w:rFonts w:ascii="Times New Roman" w:hAnsi="Times New Roman" w:cs="Times New Roman"/>
                <w:sz w:val="24"/>
              </w:rPr>
            </w:pPr>
            <w:r>
              <w:rPr>
                <w:rFonts w:ascii="Times New Roman" w:hAnsi="Times New Roman" w:cs="Times New Roman"/>
                <w:sz w:val="24"/>
              </w:rPr>
              <w:t xml:space="preserve">Latitude (decimal degrees) of the </w:t>
            </w:r>
            <w:r w:rsidR="00102AED">
              <w:rPr>
                <w:rFonts w:ascii="Times New Roman" w:hAnsi="Times New Roman" w:cs="Times New Roman"/>
                <w:sz w:val="24"/>
              </w:rPr>
              <w:t>starting</w:t>
            </w:r>
            <w:r>
              <w:rPr>
                <w:rFonts w:ascii="Times New Roman" w:hAnsi="Times New Roman" w:cs="Times New Roman"/>
                <w:sz w:val="24"/>
              </w:rPr>
              <w:t xml:space="preserve"> point</w:t>
            </w:r>
            <w:r w:rsidR="00102AED">
              <w:rPr>
                <w:rFonts w:ascii="Times New Roman" w:hAnsi="Times New Roman" w:cs="Times New Roman"/>
                <w:sz w:val="24"/>
              </w:rPr>
              <w:t xml:space="preserve"> of the Breeding Bird Survey route (also the center of the sampling hexagon) or of the central point of a hexagonal grid cell</w:t>
            </w:r>
          </w:p>
        </w:tc>
        <w:tc>
          <w:tcPr>
            <w:tcW w:w="1459" w:type="pct"/>
            <w:tcBorders>
              <w:top w:val="double" w:sz="4" w:space="0" w:color="auto"/>
              <w:left w:val="nil"/>
              <w:bottom w:val="single" w:sz="12" w:space="0" w:color="auto"/>
              <w:right w:val="nil"/>
            </w:tcBorders>
            <w:vAlign w:val="center"/>
          </w:tcPr>
          <w:p w14:paraId="17AB6CE3" w14:textId="0B0312CA" w:rsidR="001D7298" w:rsidRDefault="00222040" w:rsidP="00F94CCF">
            <w:pPr>
              <w:spacing w:line="276" w:lineRule="auto"/>
              <w:rPr>
                <w:rFonts w:ascii="Times New Roman" w:hAnsi="Times New Roman" w:cs="Times New Roman"/>
                <w:sz w:val="24"/>
              </w:rPr>
            </w:pPr>
            <w:r>
              <w:rPr>
                <w:rFonts w:ascii="Times New Roman" w:hAnsi="Times New Roman" w:cs="Times New Roman"/>
                <w:sz w:val="24"/>
              </w:rPr>
              <w:t>North American Breeding Bird Survey route data, U.S. Geological Survey</w:t>
            </w:r>
          </w:p>
        </w:tc>
      </w:tr>
      <w:tr w:rsidR="00870D56" w14:paraId="18A4F7CC" w14:textId="77777777" w:rsidTr="00F94CCF">
        <w:tc>
          <w:tcPr>
            <w:tcW w:w="511" w:type="pct"/>
            <w:tcBorders>
              <w:top w:val="single" w:sz="12" w:space="0" w:color="auto"/>
              <w:left w:val="nil"/>
              <w:bottom w:val="double" w:sz="4" w:space="0" w:color="auto"/>
              <w:right w:val="nil"/>
            </w:tcBorders>
            <w:vAlign w:val="center"/>
          </w:tcPr>
          <w:p w14:paraId="6A50A4D3" w14:textId="1FE95E69" w:rsidR="001D7298" w:rsidRDefault="008119B1" w:rsidP="00F94CCF">
            <w:pPr>
              <w:spacing w:line="276" w:lineRule="auto"/>
              <w:rPr>
                <w:rFonts w:ascii="Times New Roman" w:hAnsi="Times New Roman" w:cs="Times New Roman"/>
                <w:sz w:val="24"/>
              </w:rPr>
            </w:pPr>
            <w:r>
              <w:rPr>
                <w:rFonts w:ascii="Times New Roman" w:hAnsi="Times New Roman" w:cs="Times New Roman"/>
                <w:sz w:val="24"/>
              </w:rPr>
              <w:t>---</w:t>
            </w:r>
          </w:p>
        </w:tc>
        <w:tc>
          <w:tcPr>
            <w:tcW w:w="966" w:type="pct"/>
            <w:tcBorders>
              <w:top w:val="single" w:sz="12" w:space="0" w:color="auto"/>
              <w:left w:val="nil"/>
              <w:bottom w:val="double" w:sz="4" w:space="0" w:color="auto"/>
              <w:right w:val="nil"/>
            </w:tcBorders>
            <w:vAlign w:val="center"/>
          </w:tcPr>
          <w:p w14:paraId="232E5025" w14:textId="7C7E884C" w:rsidR="001D7298" w:rsidRDefault="001D7298" w:rsidP="00F94CCF">
            <w:pPr>
              <w:spacing w:line="276" w:lineRule="auto"/>
              <w:rPr>
                <w:rFonts w:ascii="Times New Roman" w:hAnsi="Times New Roman" w:cs="Times New Roman"/>
                <w:sz w:val="24"/>
              </w:rPr>
            </w:pPr>
            <w:r>
              <w:rPr>
                <w:rFonts w:ascii="Times New Roman" w:hAnsi="Times New Roman" w:cs="Times New Roman"/>
                <w:sz w:val="24"/>
              </w:rPr>
              <w:t>Elevation</w:t>
            </w:r>
          </w:p>
        </w:tc>
        <w:tc>
          <w:tcPr>
            <w:tcW w:w="2065" w:type="pct"/>
            <w:tcBorders>
              <w:top w:val="single" w:sz="12" w:space="0" w:color="auto"/>
              <w:left w:val="nil"/>
              <w:bottom w:val="double" w:sz="4" w:space="0" w:color="auto"/>
              <w:right w:val="nil"/>
            </w:tcBorders>
            <w:vAlign w:val="center"/>
          </w:tcPr>
          <w:p w14:paraId="42C572F5" w14:textId="1F923D1B" w:rsidR="001D7298" w:rsidRDefault="00102AED" w:rsidP="00F94CCF">
            <w:pPr>
              <w:spacing w:line="276" w:lineRule="auto"/>
              <w:rPr>
                <w:rFonts w:ascii="Times New Roman" w:hAnsi="Times New Roman" w:cs="Times New Roman"/>
                <w:sz w:val="24"/>
              </w:rPr>
            </w:pPr>
            <w:r>
              <w:rPr>
                <w:rFonts w:ascii="Times New Roman" w:hAnsi="Times New Roman" w:cs="Times New Roman"/>
                <w:sz w:val="24"/>
              </w:rPr>
              <w:t xml:space="preserve">Median elevation (m) </w:t>
            </w:r>
            <w:r w:rsidR="00B25D83">
              <w:rPr>
                <w:rFonts w:ascii="Times New Roman" w:hAnsi="Times New Roman" w:cs="Times New Roman"/>
                <w:sz w:val="24"/>
              </w:rPr>
              <w:t xml:space="preserve">within sampling hexagon or </w:t>
            </w:r>
            <w:r w:rsidR="00863925">
              <w:rPr>
                <w:rFonts w:ascii="Times New Roman" w:hAnsi="Times New Roman" w:cs="Times New Roman"/>
                <w:sz w:val="24"/>
              </w:rPr>
              <w:t xml:space="preserve">within </w:t>
            </w:r>
            <w:r w:rsidR="00B25D83">
              <w:rPr>
                <w:rFonts w:ascii="Times New Roman" w:hAnsi="Times New Roman" w:cs="Times New Roman"/>
                <w:sz w:val="24"/>
              </w:rPr>
              <w:t>hexagonal grid cell</w:t>
            </w:r>
          </w:p>
        </w:tc>
        <w:tc>
          <w:tcPr>
            <w:tcW w:w="1459" w:type="pct"/>
            <w:tcBorders>
              <w:top w:val="single" w:sz="12" w:space="0" w:color="auto"/>
              <w:left w:val="nil"/>
              <w:bottom w:val="double" w:sz="4" w:space="0" w:color="auto"/>
              <w:right w:val="nil"/>
            </w:tcBorders>
            <w:vAlign w:val="center"/>
          </w:tcPr>
          <w:p w14:paraId="2BD800D7" w14:textId="03C30826" w:rsidR="001D7298" w:rsidRDefault="00222040" w:rsidP="00F94CCF">
            <w:pPr>
              <w:spacing w:line="276" w:lineRule="auto"/>
              <w:rPr>
                <w:rFonts w:ascii="Times New Roman" w:hAnsi="Times New Roman" w:cs="Times New Roman"/>
                <w:sz w:val="24"/>
              </w:rPr>
            </w:pPr>
            <w:r w:rsidRPr="00222040">
              <w:rPr>
                <w:rFonts w:ascii="Times New Roman" w:hAnsi="Times New Roman" w:cs="Times New Roman"/>
                <w:sz w:val="24"/>
              </w:rPr>
              <w:t>Shuttle Radar Topography Mission</w:t>
            </w:r>
            <w:r>
              <w:rPr>
                <w:rFonts w:ascii="Times New Roman" w:hAnsi="Times New Roman" w:cs="Times New Roman"/>
                <w:sz w:val="24"/>
              </w:rPr>
              <w:t xml:space="preserve"> </w:t>
            </w:r>
            <w:r w:rsidR="00102AED">
              <w:rPr>
                <w:rFonts w:ascii="Times New Roman" w:hAnsi="Times New Roman" w:cs="Times New Roman"/>
                <w:sz w:val="24"/>
              </w:rPr>
              <w:t xml:space="preserve">digital </w:t>
            </w:r>
            <w:r>
              <w:rPr>
                <w:rFonts w:ascii="Times New Roman" w:hAnsi="Times New Roman" w:cs="Times New Roman"/>
                <w:sz w:val="24"/>
              </w:rPr>
              <w:t>elevation data</w:t>
            </w:r>
            <w:r w:rsidR="00102AED">
              <w:rPr>
                <w:rFonts w:ascii="Times New Roman" w:hAnsi="Times New Roman" w:cs="Times New Roman"/>
                <w:sz w:val="24"/>
              </w:rPr>
              <w:t xml:space="preserve"> (</w:t>
            </w:r>
            <w:r w:rsidR="00102AED" w:rsidRPr="00CB19F0">
              <w:rPr>
                <w:rFonts w:ascii="Times New Roman" w:hAnsi="Times New Roman" w:cs="Times New Roman"/>
                <w:noProof/>
                <w:sz w:val="24"/>
                <w:szCs w:val="24"/>
              </w:rPr>
              <w:t>~20–25 m</w:t>
            </w:r>
            <w:r w:rsidR="00102AED">
              <w:rPr>
                <w:rFonts w:ascii="Times New Roman" w:hAnsi="Times New Roman" w:cs="Times New Roman"/>
                <w:noProof/>
                <w:sz w:val="24"/>
                <w:szCs w:val="24"/>
              </w:rPr>
              <w:t>)</w:t>
            </w:r>
            <w:r>
              <w:rPr>
                <w:rFonts w:ascii="Times New Roman" w:hAnsi="Times New Roman" w:cs="Times New Roman"/>
                <w:sz w:val="24"/>
              </w:rPr>
              <w:t xml:space="preserve">, </w:t>
            </w:r>
            <w:r w:rsidR="00246018" w:rsidRPr="00246018">
              <w:rPr>
                <w:rFonts w:ascii="Times New Roman" w:hAnsi="Times New Roman" w:cs="Times New Roman"/>
                <w:sz w:val="24"/>
              </w:rPr>
              <w:t>Consultative Group on International Agricultural Research</w:t>
            </w:r>
            <w:r w:rsidR="00246018">
              <w:rPr>
                <w:rFonts w:ascii="Times New Roman" w:hAnsi="Times New Roman" w:cs="Times New Roman"/>
                <w:sz w:val="24"/>
              </w:rPr>
              <w:t xml:space="preserve"> – Consortium for Spatial Information</w:t>
            </w:r>
          </w:p>
        </w:tc>
      </w:tr>
      <w:tr w:rsidR="008119B1" w14:paraId="074AB77E" w14:textId="77777777" w:rsidTr="00F94CCF">
        <w:tc>
          <w:tcPr>
            <w:tcW w:w="511" w:type="pct"/>
            <w:vMerge w:val="restart"/>
            <w:tcBorders>
              <w:top w:val="double" w:sz="4" w:space="0" w:color="auto"/>
              <w:left w:val="nil"/>
              <w:bottom w:val="nil"/>
              <w:right w:val="nil"/>
            </w:tcBorders>
            <w:vAlign w:val="center"/>
          </w:tcPr>
          <w:p w14:paraId="7505BDAE" w14:textId="7C73B018" w:rsidR="008119B1" w:rsidRDefault="008119B1" w:rsidP="0090548C">
            <w:pPr>
              <w:spacing w:line="276" w:lineRule="auto"/>
              <w:rPr>
                <w:rFonts w:ascii="Times New Roman" w:hAnsi="Times New Roman" w:cs="Times New Roman"/>
                <w:sz w:val="24"/>
              </w:rPr>
            </w:pPr>
            <w:r>
              <w:rPr>
                <w:rFonts w:ascii="Times New Roman" w:hAnsi="Times New Roman" w:cs="Times New Roman"/>
                <w:sz w:val="24"/>
              </w:rPr>
              <w:t>1997–2017</w:t>
            </w:r>
          </w:p>
        </w:tc>
        <w:tc>
          <w:tcPr>
            <w:tcW w:w="966" w:type="pct"/>
            <w:tcBorders>
              <w:top w:val="double" w:sz="4" w:space="0" w:color="auto"/>
              <w:left w:val="nil"/>
              <w:bottom w:val="single" w:sz="4" w:space="0" w:color="auto"/>
              <w:right w:val="nil"/>
            </w:tcBorders>
            <w:vAlign w:val="center"/>
          </w:tcPr>
          <w:p w14:paraId="0BC30FB9" w14:textId="326B993B"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Mean May-June temperature</w:t>
            </w:r>
          </w:p>
        </w:tc>
        <w:tc>
          <w:tcPr>
            <w:tcW w:w="2065" w:type="pct"/>
            <w:tcBorders>
              <w:top w:val="double" w:sz="4" w:space="0" w:color="auto"/>
              <w:left w:val="nil"/>
              <w:bottom w:val="single" w:sz="4" w:space="0" w:color="auto"/>
              <w:right w:val="nil"/>
            </w:tcBorders>
            <w:vAlign w:val="center"/>
          </w:tcPr>
          <w:p w14:paraId="553EF20A" w14:textId="6D079D6D"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 xml:space="preserve">Mean </w:t>
            </w:r>
            <w:r w:rsidRPr="00CB19F0">
              <w:rPr>
                <w:rFonts w:ascii="Times New Roman" w:hAnsi="Times New Roman" w:cs="Times New Roman"/>
                <w:sz w:val="24"/>
                <w:szCs w:val="24"/>
              </w:rPr>
              <w:t xml:space="preserve">(°C) </w:t>
            </w:r>
            <w:r>
              <w:rPr>
                <w:rFonts w:ascii="Times New Roman" w:hAnsi="Times New Roman" w:cs="Times New Roman"/>
                <w:sz w:val="24"/>
              </w:rPr>
              <w:t>of mean monthly temperatures in May within sampling hexagon and mean monthly temperatures</w:t>
            </w:r>
            <w:r w:rsidRPr="00CB19F0">
              <w:rPr>
                <w:rFonts w:ascii="Times New Roman" w:hAnsi="Times New Roman" w:cs="Times New Roman"/>
                <w:sz w:val="24"/>
                <w:szCs w:val="24"/>
              </w:rPr>
              <w:t xml:space="preserve"> </w:t>
            </w:r>
            <w:r>
              <w:rPr>
                <w:rFonts w:ascii="Times New Roman" w:hAnsi="Times New Roman" w:cs="Times New Roman"/>
                <w:sz w:val="24"/>
              </w:rPr>
              <w:t>in June within sampling hexagon</w:t>
            </w:r>
          </w:p>
        </w:tc>
        <w:tc>
          <w:tcPr>
            <w:tcW w:w="1459" w:type="pct"/>
            <w:vMerge w:val="restart"/>
            <w:tcBorders>
              <w:top w:val="double" w:sz="4" w:space="0" w:color="auto"/>
              <w:left w:val="nil"/>
              <w:bottom w:val="nil"/>
              <w:right w:val="nil"/>
            </w:tcBorders>
            <w:vAlign w:val="center"/>
          </w:tcPr>
          <w:p w14:paraId="6AD84E8F" w14:textId="3C11133E"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PRISM Climate Group monthly temperatures (</w:t>
            </w:r>
            <w:r w:rsidRPr="00CB19F0">
              <w:rPr>
                <w:rFonts w:ascii="Times New Roman" w:hAnsi="Times New Roman" w:cs="Times New Roman"/>
                <w:sz w:val="24"/>
              </w:rPr>
              <w:t>4 km</w:t>
            </w:r>
            <w:r>
              <w:rPr>
                <w:rFonts w:ascii="Times New Roman" w:hAnsi="Times New Roman" w:cs="Times New Roman"/>
                <w:sz w:val="24"/>
              </w:rPr>
              <w:t>)</w:t>
            </w:r>
          </w:p>
        </w:tc>
      </w:tr>
      <w:tr w:rsidR="008119B1" w14:paraId="10149696" w14:textId="77777777" w:rsidTr="00F94CCF">
        <w:tc>
          <w:tcPr>
            <w:tcW w:w="511" w:type="pct"/>
            <w:vMerge/>
            <w:tcBorders>
              <w:top w:val="nil"/>
              <w:left w:val="nil"/>
              <w:bottom w:val="nil"/>
              <w:right w:val="nil"/>
            </w:tcBorders>
          </w:tcPr>
          <w:p w14:paraId="634E0128" w14:textId="77777777" w:rsidR="008119B1" w:rsidRDefault="008119B1" w:rsidP="001D7298">
            <w:pPr>
              <w:spacing w:line="276" w:lineRule="auto"/>
              <w:rPr>
                <w:rFonts w:ascii="Times New Roman" w:hAnsi="Times New Roman" w:cs="Times New Roman"/>
                <w:sz w:val="24"/>
              </w:rPr>
            </w:pPr>
          </w:p>
        </w:tc>
        <w:tc>
          <w:tcPr>
            <w:tcW w:w="966" w:type="pct"/>
            <w:tcBorders>
              <w:top w:val="single" w:sz="4" w:space="0" w:color="auto"/>
              <w:left w:val="nil"/>
              <w:bottom w:val="single" w:sz="12" w:space="0" w:color="auto"/>
              <w:right w:val="nil"/>
            </w:tcBorders>
            <w:vAlign w:val="center"/>
          </w:tcPr>
          <w:p w14:paraId="586E13D8" w14:textId="6DF4B254" w:rsidR="008119B1" w:rsidRDefault="008119B1" w:rsidP="00F94CCF">
            <w:pPr>
              <w:spacing w:line="276" w:lineRule="auto"/>
              <w:rPr>
                <w:rFonts w:ascii="Times New Roman" w:hAnsi="Times New Roman" w:cs="Times New Roman"/>
                <w:sz w:val="24"/>
              </w:rPr>
            </w:pPr>
            <w:r>
              <w:rPr>
                <w:rFonts w:ascii="Times New Roman" w:hAnsi="Times New Roman" w:cs="Times New Roman"/>
                <w:sz w:val="24"/>
                <w:szCs w:val="24"/>
              </w:rPr>
              <w:t>Temperature difference</w:t>
            </w:r>
          </w:p>
        </w:tc>
        <w:tc>
          <w:tcPr>
            <w:tcW w:w="2065" w:type="pct"/>
            <w:tcBorders>
              <w:top w:val="single" w:sz="4" w:space="0" w:color="auto"/>
              <w:left w:val="nil"/>
              <w:bottom w:val="single" w:sz="12" w:space="0" w:color="auto"/>
              <w:right w:val="nil"/>
            </w:tcBorders>
            <w:vAlign w:val="center"/>
          </w:tcPr>
          <w:p w14:paraId="11FC32B8" w14:textId="023FDDA2"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 xml:space="preserve">Difference </w:t>
            </w:r>
            <w:r w:rsidRPr="00CB19F0">
              <w:rPr>
                <w:rFonts w:ascii="Times New Roman" w:hAnsi="Times New Roman" w:cs="Times New Roman"/>
                <w:sz w:val="24"/>
                <w:szCs w:val="24"/>
              </w:rPr>
              <w:t xml:space="preserve">(°C) </w:t>
            </w:r>
            <w:r>
              <w:rPr>
                <w:rFonts w:ascii="Times New Roman" w:hAnsi="Times New Roman" w:cs="Times New Roman"/>
                <w:sz w:val="24"/>
              </w:rPr>
              <w:t>between mean March-April temperature (calculated as described above but for March and April) and mean May-June temperature</w:t>
            </w:r>
          </w:p>
        </w:tc>
        <w:tc>
          <w:tcPr>
            <w:tcW w:w="1459" w:type="pct"/>
            <w:vMerge/>
            <w:tcBorders>
              <w:top w:val="nil"/>
              <w:left w:val="nil"/>
              <w:bottom w:val="single" w:sz="12" w:space="0" w:color="auto"/>
              <w:right w:val="nil"/>
            </w:tcBorders>
            <w:vAlign w:val="center"/>
          </w:tcPr>
          <w:p w14:paraId="133269E1" w14:textId="77777777" w:rsidR="008119B1" w:rsidRDefault="008119B1" w:rsidP="00F94CCF">
            <w:pPr>
              <w:spacing w:line="276" w:lineRule="auto"/>
              <w:rPr>
                <w:rFonts w:ascii="Times New Roman" w:hAnsi="Times New Roman" w:cs="Times New Roman"/>
                <w:sz w:val="24"/>
              </w:rPr>
            </w:pPr>
          </w:p>
        </w:tc>
      </w:tr>
      <w:tr w:rsidR="008119B1" w14:paraId="04EBBA95" w14:textId="77777777" w:rsidTr="00F94CCF">
        <w:tc>
          <w:tcPr>
            <w:tcW w:w="511" w:type="pct"/>
            <w:vMerge/>
            <w:tcBorders>
              <w:top w:val="nil"/>
              <w:left w:val="nil"/>
              <w:bottom w:val="nil"/>
              <w:right w:val="nil"/>
            </w:tcBorders>
          </w:tcPr>
          <w:p w14:paraId="0D32B5D7" w14:textId="77777777" w:rsidR="008119B1" w:rsidRDefault="008119B1" w:rsidP="001D7298">
            <w:pPr>
              <w:spacing w:line="276" w:lineRule="auto"/>
              <w:rPr>
                <w:rFonts w:ascii="Times New Roman" w:hAnsi="Times New Roman" w:cs="Times New Roman"/>
                <w:sz w:val="24"/>
              </w:rPr>
            </w:pPr>
          </w:p>
        </w:tc>
        <w:tc>
          <w:tcPr>
            <w:tcW w:w="966" w:type="pct"/>
            <w:tcBorders>
              <w:top w:val="single" w:sz="12" w:space="0" w:color="auto"/>
              <w:left w:val="nil"/>
              <w:bottom w:val="single" w:sz="4" w:space="0" w:color="auto"/>
              <w:right w:val="nil"/>
            </w:tcBorders>
            <w:vAlign w:val="center"/>
          </w:tcPr>
          <w:p w14:paraId="00E1B4AA" w14:textId="7E6877AA" w:rsidR="008119B1" w:rsidRDefault="008119B1" w:rsidP="00F94CCF">
            <w:pPr>
              <w:spacing w:line="276" w:lineRule="auto"/>
              <w:rPr>
                <w:rFonts w:ascii="Times New Roman" w:hAnsi="Times New Roman" w:cs="Times New Roman"/>
                <w:sz w:val="24"/>
              </w:rPr>
            </w:pPr>
            <w:r>
              <w:rPr>
                <w:rFonts w:ascii="Times New Roman" w:hAnsi="Times New Roman" w:cs="Times New Roman"/>
                <w:sz w:val="24"/>
                <w:szCs w:val="24"/>
              </w:rPr>
              <w:t>March-April precipitation</w:t>
            </w:r>
          </w:p>
        </w:tc>
        <w:tc>
          <w:tcPr>
            <w:tcW w:w="2065" w:type="pct"/>
            <w:tcBorders>
              <w:top w:val="single" w:sz="12" w:space="0" w:color="auto"/>
              <w:left w:val="nil"/>
              <w:bottom w:val="single" w:sz="4" w:space="0" w:color="auto"/>
              <w:right w:val="nil"/>
            </w:tcBorders>
            <w:vAlign w:val="center"/>
          </w:tcPr>
          <w:p w14:paraId="6DDC8BC3" w14:textId="25F903C4"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Mean (mm) of total monthly precipitation in March within sampling hexagon and total monthly precipitation in April within sampling hexagon</w:t>
            </w:r>
          </w:p>
        </w:tc>
        <w:tc>
          <w:tcPr>
            <w:tcW w:w="1459" w:type="pct"/>
            <w:vMerge w:val="restart"/>
            <w:tcBorders>
              <w:top w:val="single" w:sz="12" w:space="0" w:color="auto"/>
              <w:left w:val="nil"/>
              <w:bottom w:val="nil"/>
              <w:right w:val="nil"/>
            </w:tcBorders>
            <w:vAlign w:val="center"/>
          </w:tcPr>
          <w:p w14:paraId="40EAA5E9" w14:textId="0BE378C5"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PRISM Climate Group monthly precipitation (</w:t>
            </w:r>
            <w:r w:rsidRPr="00CB19F0">
              <w:rPr>
                <w:rFonts w:ascii="Times New Roman" w:hAnsi="Times New Roman" w:cs="Times New Roman"/>
                <w:sz w:val="24"/>
              </w:rPr>
              <w:t>4 km</w:t>
            </w:r>
            <w:r>
              <w:rPr>
                <w:rFonts w:ascii="Times New Roman" w:hAnsi="Times New Roman" w:cs="Times New Roman"/>
                <w:sz w:val="24"/>
              </w:rPr>
              <w:t>)</w:t>
            </w:r>
          </w:p>
        </w:tc>
      </w:tr>
      <w:tr w:rsidR="008119B1" w14:paraId="4B019206" w14:textId="77777777" w:rsidTr="00F94CCF">
        <w:tc>
          <w:tcPr>
            <w:tcW w:w="511" w:type="pct"/>
            <w:vMerge/>
            <w:tcBorders>
              <w:top w:val="nil"/>
              <w:left w:val="nil"/>
              <w:bottom w:val="nil"/>
              <w:right w:val="nil"/>
            </w:tcBorders>
          </w:tcPr>
          <w:p w14:paraId="7C65E632" w14:textId="77777777" w:rsidR="008119B1" w:rsidRDefault="008119B1" w:rsidP="001D7298">
            <w:pPr>
              <w:spacing w:line="276" w:lineRule="auto"/>
              <w:rPr>
                <w:rFonts w:ascii="Times New Roman" w:hAnsi="Times New Roman" w:cs="Times New Roman"/>
                <w:sz w:val="24"/>
              </w:rPr>
            </w:pPr>
          </w:p>
        </w:tc>
        <w:tc>
          <w:tcPr>
            <w:tcW w:w="966" w:type="pct"/>
            <w:tcBorders>
              <w:top w:val="single" w:sz="4" w:space="0" w:color="auto"/>
              <w:left w:val="nil"/>
              <w:bottom w:val="single" w:sz="12" w:space="0" w:color="auto"/>
              <w:right w:val="nil"/>
            </w:tcBorders>
            <w:vAlign w:val="center"/>
          </w:tcPr>
          <w:p w14:paraId="62619EEC" w14:textId="08C3A395" w:rsidR="008119B1" w:rsidRDefault="008119B1" w:rsidP="00F94CCF">
            <w:pPr>
              <w:spacing w:line="276" w:lineRule="auto"/>
              <w:rPr>
                <w:rFonts w:ascii="Times New Roman" w:hAnsi="Times New Roman" w:cs="Times New Roman"/>
                <w:sz w:val="24"/>
              </w:rPr>
            </w:pPr>
            <w:r>
              <w:rPr>
                <w:rFonts w:ascii="Times New Roman" w:hAnsi="Times New Roman" w:cs="Times New Roman"/>
                <w:sz w:val="24"/>
                <w:szCs w:val="24"/>
              </w:rPr>
              <w:t>May-June precipitation</w:t>
            </w:r>
          </w:p>
        </w:tc>
        <w:tc>
          <w:tcPr>
            <w:tcW w:w="2065" w:type="pct"/>
            <w:tcBorders>
              <w:top w:val="single" w:sz="4" w:space="0" w:color="auto"/>
              <w:left w:val="nil"/>
              <w:bottom w:val="single" w:sz="12" w:space="0" w:color="auto"/>
              <w:right w:val="nil"/>
            </w:tcBorders>
            <w:vAlign w:val="center"/>
          </w:tcPr>
          <w:p w14:paraId="561AB7CC" w14:textId="5EC5F6C8"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Mean (mm) of total monthly precipitation in May within sampling hexagon and total monthly precipitation in June within sampling hexagon</w:t>
            </w:r>
          </w:p>
        </w:tc>
        <w:tc>
          <w:tcPr>
            <w:tcW w:w="1459" w:type="pct"/>
            <w:vMerge/>
            <w:tcBorders>
              <w:top w:val="nil"/>
              <w:left w:val="nil"/>
              <w:bottom w:val="single" w:sz="12" w:space="0" w:color="auto"/>
              <w:right w:val="nil"/>
            </w:tcBorders>
            <w:vAlign w:val="center"/>
          </w:tcPr>
          <w:p w14:paraId="5A09F4CF" w14:textId="77777777" w:rsidR="008119B1" w:rsidRDefault="008119B1" w:rsidP="00F94CCF">
            <w:pPr>
              <w:spacing w:line="276" w:lineRule="auto"/>
              <w:rPr>
                <w:rFonts w:ascii="Times New Roman" w:hAnsi="Times New Roman" w:cs="Times New Roman"/>
                <w:sz w:val="24"/>
              </w:rPr>
            </w:pPr>
          </w:p>
        </w:tc>
      </w:tr>
      <w:tr w:rsidR="008119B1" w14:paraId="7C3191A8" w14:textId="77777777" w:rsidTr="00F94CCF">
        <w:tc>
          <w:tcPr>
            <w:tcW w:w="511" w:type="pct"/>
            <w:vMerge/>
            <w:tcBorders>
              <w:top w:val="nil"/>
              <w:left w:val="nil"/>
              <w:bottom w:val="nil"/>
              <w:right w:val="nil"/>
            </w:tcBorders>
          </w:tcPr>
          <w:p w14:paraId="7AFF5BB0" w14:textId="22DBF3E9" w:rsidR="008119B1" w:rsidRDefault="008119B1" w:rsidP="001D7298">
            <w:pPr>
              <w:spacing w:line="276" w:lineRule="auto"/>
              <w:rPr>
                <w:rFonts w:ascii="Times New Roman" w:hAnsi="Times New Roman" w:cs="Times New Roman"/>
                <w:sz w:val="24"/>
              </w:rPr>
            </w:pPr>
          </w:p>
        </w:tc>
        <w:tc>
          <w:tcPr>
            <w:tcW w:w="966" w:type="pct"/>
            <w:tcBorders>
              <w:top w:val="single" w:sz="12" w:space="0" w:color="auto"/>
              <w:left w:val="nil"/>
              <w:bottom w:val="single" w:sz="4" w:space="0" w:color="auto"/>
              <w:right w:val="nil"/>
            </w:tcBorders>
            <w:vAlign w:val="center"/>
          </w:tcPr>
          <w:p w14:paraId="164BCE71" w14:textId="5467311E" w:rsidR="008119B1" w:rsidRDefault="008119B1" w:rsidP="00F94CCF">
            <w:pPr>
              <w:spacing w:line="276" w:lineRule="auto"/>
              <w:rPr>
                <w:rFonts w:ascii="Times New Roman" w:hAnsi="Times New Roman" w:cs="Times New Roman"/>
                <w:sz w:val="24"/>
              </w:rPr>
            </w:pPr>
            <w:r>
              <w:rPr>
                <w:rFonts w:ascii="Times New Roman" w:hAnsi="Times New Roman" w:cs="Times New Roman"/>
                <w:sz w:val="24"/>
                <w:szCs w:val="24"/>
              </w:rPr>
              <w:t>Deciduous and mixed forest</w:t>
            </w:r>
          </w:p>
        </w:tc>
        <w:tc>
          <w:tcPr>
            <w:tcW w:w="2065" w:type="pct"/>
            <w:vMerge w:val="restart"/>
            <w:tcBorders>
              <w:top w:val="single" w:sz="12" w:space="0" w:color="auto"/>
              <w:left w:val="nil"/>
              <w:bottom w:val="nil"/>
              <w:right w:val="nil"/>
            </w:tcBorders>
            <w:vAlign w:val="center"/>
          </w:tcPr>
          <w:p w14:paraId="753B8BDB" w14:textId="2D5139B4"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Proportion of each land cover class within the sampling hexagon</w:t>
            </w:r>
          </w:p>
        </w:tc>
        <w:tc>
          <w:tcPr>
            <w:tcW w:w="1459" w:type="pct"/>
            <w:vMerge w:val="restart"/>
            <w:tcBorders>
              <w:top w:val="single" w:sz="12" w:space="0" w:color="auto"/>
              <w:left w:val="nil"/>
              <w:bottom w:val="nil"/>
              <w:right w:val="nil"/>
            </w:tcBorders>
            <w:vAlign w:val="center"/>
          </w:tcPr>
          <w:p w14:paraId="0871435A" w14:textId="065F0996"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National Land Cover Database (30 m), U.S. Geological Survey</w:t>
            </w:r>
          </w:p>
        </w:tc>
      </w:tr>
      <w:tr w:rsidR="008119B1" w14:paraId="231128DD" w14:textId="77777777" w:rsidTr="00F94CCF">
        <w:tc>
          <w:tcPr>
            <w:tcW w:w="511" w:type="pct"/>
            <w:vMerge/>
            <w:tcBorders>
              <w:top w:val="nil"/>
              <w:left w:val="nil"/>
              <w:bottom w:val="nil"/>
              <w:right w:val="nil"/>
            </w:tcBorders>
          </w:tcPr>
          <w:p w14:paraId="535DB357" w14:textId="77777777" w:rsidR="008119B1" w:rsidRDefault="008119B1" w:rsidP="001D7298">
            <w:pPr>
              <w:spacing w:line="276" w:lineRule="auto"/>
              <w:rPr>
                <w:rFonts w:ascii="Times New Roman" w:hAnsi="Times New Roman" w:cs="Times New Roman"/>
                <w:sz w:val="24"/>
              </w:rPr>
            </w:pPr>
          </w:p>
        </w:tc>
        <w:tc>
          <w:tcPr>
            <w:tcW w:w="966" w:type="pct"/>
            <w:tcBorders>
              <w:top w:val="single" w:sz="4" w:space="0" w:color="auto"/>
              <w:left w:val="nil"/>
              <w:bottom w:val="single" w:sz="4" w:space="0" w:color="auto"/>
              <w:right w:val="nil"/>
            </w:tcBorders>
            <w:vAlign w:val="center"/>
          </w:tcPr>
          <w:p w14:paraId="4CB5F994" w14:textId="6459642D" w:rsidR="008119B1" w:rsidRDefault="008119B1" w:rsidP="00F94CCF">
            <w:pPr>
              <w:spacing w:line="276" w:lineRule="auto"/>
              <w:rPr>
                <w:rFonts w:ascii="Times New Roman" w:hAnsi="Times New Roman" w:cs="Times New Roman"/>
                <w:sz w:val="24"/>
                <w:szCs w:val="24"/>
              </w:rPr>
            </w:pPr>
            <w:r>
              <w:rPr>
                <w:rFonts w:ascii="Times New Roman" w:hAnsi="Times New Roman" w:cs="Times New Roman"/>
                <w:sz w:val="24"/>
                <w:szCs w:val="24"/>
              </w:rPr>
              <w:t>Conifer forest</w:t>
            </w:r>
          </w:p>
        </w:tc>
        <w:tc>
          <w:tcPr>
            <w:tcW w:w="2065" w:type="pct"/>
            <w:vMerge/>
            <w:tcBorders>
              <w:top w:val="nil"/>
              <w:left w:val="nil"/>
              <w:bottom w:val="nil"/>
              <w:right w:val="nil"/>
            </w:tcBorders>
            <w:vAlign w:val="center"/>
          </w:tcPr>
          <w:p w14:paraId="7C348EF5" w14:textId="77777777" w:rsidR="008119B1" w:rsidRDefault="008119B1" w:rsidP="00F94CCF">
            <w:pPr>
              <w:spacing w:line="276" w:lineRule="auto"/>
              <w:rPr>
                <w:rFonts w:ascii="Times New Roman" w:hAnsi="Times New Roman" w:cs="Times New Roman"/>
                <w:sz w:val="24"/>
              </w:rPr>
            </w:pPr>
          </w:p>
        </w:tc>
        <w:tc>
          <w:tcPr>
            <w:tcW w:w="1459" w:type="pct"/>
            <w:vMerge/>
            <w:tcBorders>
              <w:top w:val="nil"/>
              <w:left w:val="nil"/>
              <w:bottom w:val="nil"/>
              <w:right w:val="nil"/>
            </w:tcBorders>
            <w:vAlign w:val="center"/>
          </w:tcPr>
          <w:p w14:paraId="075D584D" w14:textId="77777777" w:rsidR="008119B1" w:rsidRDefault="008119B1" w:rsidP="00F94CCF">
            <w:pPr>
              <w:spacing w:line="276" w:lineRule="auto"/>
              <w:rPr>
                <w:rFonts w:ascii="Times New Roman" w:hAnsi="Times New Roman" w:cs="Times New Roman"/>
                <w:sz w:val="24"/>
              </w:rPr>
            </w:pPr>
          </w:p>
        </w:tc>
      </w:tr>
      <w:tr w:rsidR="008119B1" w14:paraId="4F50472D" w14:textId="77777777" w:rsidTr="00F94CCF">
        <w:tc>
          <w:tcPr>
            <w:tcW w:w="511" w:type="pct"/>
            <w:vMerge/>
            <w:tcBorders>
              <w:top w:val="nil"/>
              <w:left w:val="nil"/>
              <w:bottom w:val="double" w:sz="4" w:space="0" w:color="auto"/>
              <w:right w:val="nil"/>
            </w:tcBorders>
          </w:tcPr>
          <w:p w14:paraId="370F9687" w14:textId="77777777" w:rsidR="008119B1" w:rsidRDefault="008119B1" w:rsidP="001D7298">
            <w:pPr>
              <w:spacing w:line="276" w:lineRule="auto"/>
              <w:rPr>
                <w:rFonts w:ascii="Times New Roman" w:hAnsi="Times New Roman" w:cs="Times New Roman"/>
                <w:sz w:val="24"/>
              </w:rPr>
            </w:pPr>
          </w:p>
        </w:tc>
        <w:tc>
          <w:tcPr>
            <w:tcW w:w="966" w:type="pct"/>
            <w:tcBorders>
              <w:top w:val="single" w:sz="4" w:space="0" w:color="auto"/>
              <w:left w:val="nil"/>
              <w:bottom w:val="double" w:sz="4" w:space="0" w:color="auto"/>
              <w:right w:val="nil"/>
            </w:tcBorders>
            <w:vAlign w:val="center"/>
          </w:tcPr>
          <w:p w14:paraId="6C0E91D5" w14:textId="17BBEA70" w:rsidR="008119B1" w:rsidRDefault="008119B1" w:rsidP="00F94CCF">
            <w:pPr>
              <w:spacing w:line="276" w:lineRule="auto"/>
              <w:rPr>
                <w:rFonts w:ascii="Times New Roman" w:hAnsi="Times New Roman" w:cs="Times New Roman"/>
                <w:sz w:val="24"/>
                <w:szCs w:val="24"/>
              </w:rPr>
            </w:pPr>
            <w:r>
              <w:rPr>
                <w:rFonts w:ascii="Times New Roman" w:hAnsi="Times New Roman" w:cs="Times New Roman"/>
                <w:sz w:val="24"/>
                <w:szCs w:val="24"/>
              </w:rPr>
              <w:t>Developed land</w:t>
            </w:r>
          </w:p>
        </w:tc>
        <w:tc>
          <w:tcPr>
            <w:tcW w:w="2065" w:type="pct"/>
            <w:vMerge/>
            <w:tcBorders>
              <w:top w:val="nil"/>
              <w:left w:val="nil"/>
              <w:bottom w:val="double" w:sz="4" w:space="0" w:color="auto"/>
              <w:right w:val="nil"/>
            </w:tcBorders>
            <w:vAlign w:val="center"/>
          </w:tcPr>
          <w:p w14:paraId="05FD7B96" w14:textId="77777777" w:rsidR="008119B1" w:rsidRDefault="008119B1" w:rsidP="00F94CCF">
            <w:pPr>
              <w:spacing w:line="276" w:lineRule="auto"/>
              <w:rPr>
                <w:rFonts w:ascii="Times New Roman" w:hAnsi="Times New Roman" w:cs="Times New Roman"/>
                <w:sz w:val="24"/>
              </w:rPr>
            </w:pPr>
          </w:p>
        </w:tc>
        <w:tc>
          <w:tcPr>
            <w:tcW w:w="1459" w:type="pct"/>
            <w:vMerge/>
            <w:tcBorders>
              <w:top w:val="nil"/>
              <w:left w:val="nil"/>
              <w:bottom w:val="double" w:sz="4" w:space="0" w:color="auto"/>
              <w:right w:val="nil"/>
            </w:tcBorders>
            <w:vAlign w:val="center"/>
          </w:tcPr>
          <w:p w14:paraId="687AEFD9" w14:textId="77777777" w:rsidR="008119B1" w:rsidRDefault="008119B1" w:rsidP="00F94CCF">
            <w:pPr>
              <w:spacing w:line="276" w:lineRule="auto"/>
              <w:rPr>
                <w:rFonts w:ascii="Times New Roman" w:hAnsi="Times New Roman" w:cs="Times New Roman"/>
                <w:sz w:val="24"/>
              </w:rPr>
            </w:pPr>
          </w:p>
        </w:tc>
      </w:tr>
      <w:tr w:rsidR="008119B1" w14:paraId="56A52109" w14:textId="77777777" w:rsidTr="00F94CCF">
        <w:tc>
          <w:tcPr>
            <w:tcW w:w="511" w:type="pct"/>
            <w:vMerge w:val="restart"/>
            <w:tcBorders>
              <w:top w:val="double" w:sz="4" w:space="0" w:color="auto"/>
              <w:left w:val="nil"/>
              <w:bottom w:val="double" w:sz="4" w:space="0" w:color="auto"/>
              <w:right w:val="nil"/>
            </w:tcBorders>
            <w:vAlign w:val="center"/>
          </w:tcPr>
          <w:p w14:paraId="6DA30E5F" w14:textId="332ED93D" w:rsidR="008119B1" w:rsidRDefault="008119B1" w:rsidP="0090548C">
            <w:pPr>
              <w:spacing w:line="276" w:lineRule="auto"/>
              <w:rPr>
                <w:rFonts w:ascii="Times New Roman" w:hAnsi="Times New Roman" w:cs="Times New Roman"/>
                <w:sz w:val="24"/>
              </w:rPr>
            </w:pPr>
            <w:r>
              <w:rPr>
                <w:rFonts w:ascii="Times New Roman" w:hAnsi="Times New Roman" w:cs="Times New Roman"/>
                <w:sz w:val="24"/>
              </w:rPr>
              <w:t>Future (2100)</w:t>
            </w:r>
          </w:p>
        </w:tc>
        <w:tc>
          <w:tcPr>
            <w:tcW w:w="966" w:type="pct"/>
            <w:tcBorders>
              <w:top w:val="double" w:sz="4" w:space="0" w:color="auto"/>
              <w:left w:val="nil"/>
              <w:bottom w:val="single" w:sz="4" w:space="0" w:color="auto"/>
              <w:right w:val="nil"/>
            </w:tcBorders>
            <w:vAlign w:val="center"/>
          </w:tcPr>
          <w:p w14:paraId="236B3173" w14:textId="61E43FBC" w:rsidR="008119B1" w:rsidRDefault="008119B1" w:rsidP="00F94CCF">
            <w:pPr>
              <w:spacing w:line="276" w:lineRule="auto"/>
              <w:rPr>
                <w:rFonts w:ascii="Times New Roman" w:hAnsi="Times New Roman" w:cs="Times New Roman"/>
                <w:sz w:val="24"/>
                <w:szCs w:val="24"/>
              </w:rPr>
            </w:pPr>
            <w:r>
              <w:rPr>
                <w:rFonts w:ascii="Times New Roman" w:hAnsi="Times New Roman" w:cs="Times New Roman"/>
                <w:sz w:val="24"/>
              </w:rPr>
              <w:t>Mean May-June temperature</w:t>
            </w:r>
          </w:p>
        </w:tc>
        <w:tc>
          <w:tcPr>
            <w:tcW w:w="2065" w:type="pct"/>
            <w:tcBorders>
              <w:top w:val="double" w:sz="4" w:space="0" w:color="auto"/>
              <w:left w:val="nil"/>
              <w:bottom w:val="single" w:sz="4" w:space="0" w:color="auto"/>
              <w:right w:val="nil"/>
            </w:tcBorders>
            <w:vAlign w:val="center"/>
          </w:tcPr>
          <w:p w14:paraId="6254C1A5" w14:textId="4995621D"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 xml:space="preserve">Mean </w:t>
            </w:r>
            <w:r w:rsidRPr="00CB19F0">
              <w:rPr>
                <w:rFonts w:ascii="Times New Roman" w:hAnsi="Times New Roman" w:cs="Times New Roman"/>
                <w:sz w:val="24"/>
                <w:szCs w:val="24"/>
              </w:rPr>
              <w:t xml:space="preserve">(°C) </w:t>
            </w:r>
            <w:r>
              <w:rPr>
                <w:rFonts w:ascii="Times New Roman" w:hAnsi="Times New Roman" w:cs="Times New Roman"/>
                <w:sz w:val="24"/>
              </w:rPr>
              <w:t>of area-weighted mean monthly temperatures in May within hexagonal grid cell and area-weighted mean monthly temperatures</w:t>
            </w:r>
            <w:r w:rsidRPr="00CB19F0">
              <w:rPr>
                <w:rFonts w:ascii="Times New Roman" w:hAnsi="Times New Roman" w:cs="Times New Roman"/>
                <w:sz w:val="24"/>
                <w:szCs w:val="24"/>
              </w:rPr>
              <w:t xml:space="preserve"> </w:t>
            </w:r>
            <w:r>
              <w:rPr>
                <w:rFonts w:ascii="Times New Roman" w:hAnsi="Times New Roman" w:cs="Times New Roman"/>
                <w:sz w:val="24"/>
              </w:rPr>
              <w:t>in June within hexagonal grid cell</w:t>
            </w:r>
          </w:p>
        </w:tc>
        <w:tc>
          <w:tcPr>
            <w:tcW w:w="1459" w:type="pct"/>
            <w:vMerge w:val="restart"/>
            <w:tcBorders>
              <w:top w:val="double" w:sz="4" w:space="0" w:color="auto"/>
              <w:left w:val="nil"/>
              <w:bottom w:val="nil"/>
              <w:right w:val="nil"/>
            </w:tcBorders>
            <w:vAlign w:val="center"/>
          </w:tcPr>
          <w:p w14:paraId="6895D1F9" w14:textId="08515C24"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L</w:t>
            </w:r>
            <w:r w:rsidRPr="0065153E">
              <w:rPr>
                <w:rFonts w:ascii="Times New Roman" w:hAnsi="Times New Roman" w:cs="Times New Roman"/>
                <w:sz w:val="24"/>
              </w:rPr>
              <w:t xml:space="preserve">ong-term (30-yr average), downscaled, monthly </w:t>
            </w:r>
            <w:r>
              <w:rPr>
                <w:rFonts w:ascii="Times New Roman" w:hAnsi="Times New Roman" w:cs="Times New Roman"/>
                <w:sz w:val="24"/>
              </w:rPr>
              <w:t xml:space="preserve">temperature </w:t>
            </w:r>
            <w:r w:rsidRPr="0065153E">
              <w:rPr>
                <w:rFonts w:ascii="Times New Roman" w:hAnsi="Times New Roman" w:cs="Times New Roman"/>
                <w:sz w:val="24"/>
              </w:rPr>
              <w:t>data from three general circulation model outputs</w:t>
            </w:r>
            <w:r>
              <w:rPr>
                <w:rFonts w:ascii="Times New Roman" w:hAnsi="Times New Roman" w:cs="Times New Roman"/>
                <w:sz w:val="24"/>
              </w:rPr>
              <w:t xml:space="preserve"> and two representative concentration pathways (10 km), U.S. Forest Service Northern Research Station</w:t>
            </w:r>
          </w:p>
        </w:tc>
      </w:tr>
      <w:tr w:rsidR="008119B1" w14:paraId="241561D5" w14:textId="77777777" w:rsidTr="00F94CCF">
        <w:tc>
          <w:tcPr>
            <w:tcW w:w="511" w:type="pct"/>
            <w:vMerge/>
            <w:tcBorders>
              <w:top w:val="double" w:sz="4" w:space="0" w:color="auto"/>
              <w:left w:val="nil"/>
              <w:bottom w:val="double" w:sz="4" w:space="0" w:color="auto"/>
              <w:right w:val="nil"/>
            </w:tcBorders>
          </w:tcPr>
          <w:p w14:paraId="36E45047" w14:textId="77777777" w:rsidR="008119B1" w:rsidRDefault="008119B1" w:rsidP="00222040">
            <w:pPr>
              <w:spacing w:line="276" w:lineRule="auto"/>
              <w:rPr>
                <w:rFonts w:ascii="Times New Roman" w:hAnsi="Times New Roman" w:cs="Times New Roman"/>
                <w:sz w:val="24"/>
              </w:rPr>
            </w:pPr>
          </w:p>
        </w:tc>
        <w:tc>
          <w:tcPr>
            <w:tcW w:w="966" w:type="pct"/>
            <w:tcBorders>
              <w:top w:val="single" w:sz="4" w:space="0" w:color="auto"/>
              <w:left w:val="nil"/>
              <w:bottom w:val="single" w:sz="12" w:space="0" w:color="auto"/>
              <w:right w:val="nil"/>
            </w:tcBorders>
            <w:vAlign w:val="center"/>
          </w:tcPr>
          <w:p w14:paraId="6FE8829D" w14:textId="0C6E09BC" w:rsidR="008119B1" w:rsidRDefault="008119B1" w:rsidP="00F94CCF">
            <w:pPr>
              <w:spacing w:line="276" w:lineRule="auto"/>
              <w:rPr>
                <w:rFonts w:ascii="Times New Roman" w:hAnsi="Times New Roman" w:cs="Times New Roman"/>
                <w:sz w:val="24"/>
                <w:szCs w:val="24"/>
              </w:rPr>
            </w:pPr>
            <w:r>
              <w:rPr>
                <w:rFonts w:ascii="Times New Roman" w:hAnsi="Times New Roman" w:cs="Times New Roman"/>
                <w:sz w:val="24"/>
                <w:szCs w:val="24"/>
              </w:rPr>
              <w:t>Temperature difference</w:t>
            </w:r>
          </w:p>
        </w:tc>
        <w:tc>
          <w:tcPr>
            <w:tcW w:w="2065" w:type="pct"/>
            <w:tcBorders>
              <w:top w:val="single" w:sz="4" w:space="0" w:color="auto"/>
              <w:left w:val="nil"/>
              <w:bottom w:val="single" w:sz="12" w:space="0" w:color="auto"/>
              <w:right w:val="nil"/>
            </w:tcBorders>
            <w:vAlign w:val="center"/>
          </w:tcPr>
          <w:p w14:paraId="45E7C489" w14:textId="3681FE59"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 xml:space="preserve">Difference </w:t>
            </w:r>
            <w:r w:rsidRPr="00CB19F0">
              <w:rPr>
                <w:rFonts w:ascii="Times New Roman" w:hAnsi="Times New Roman" w:cs="Times New Roman"/>
                <w:sz w:val="24"/>
                <w:szCs w:val="24"/>
              </w:rPr>
              <w:t xml:space="preserve">(°C) </w:t>
            </w:r>
            <w:r>
              <w:rPr>
                <w:rFonts w:ascii="Times New Roman" w:hAnsi="Times New Roman" w:cs="Times New Roman"/>
                <w:sz w:val="24"/>
              </w:rPr>
              <w:t>between mean March-April temperature (calculated as described above but for March and April) and mean May-June temperature</w:t>
            </w:r>
          </w:p>
        </w:tc>
        <w:tc>
          <w:tcPr>
            <w:tcW w:w="1459" w:type="pct"/>
            <w:vMerge/>
            <w:tcBorders>
              <w:top w:val="nil"/>
              <w:left w:val="nil"/>
              <w:bottom w:val="single" w:sz="12" w:space="0" w:color="auto"/>
              <w:right w:val="nil"/>
            </w:tcBorders>
            <w:vAlign w:val="center"/>
          </w:tcPr>
          <w:p w14:paraId="676B8D37" w14:textId="77777777" w:rsidR="008119B1" w:rsidRDefault="008119B1" w:rsidP="00F94CCF">
            <w:pPr>
              <w:spacing w:line="276" w:lineRule="auto"/>
              <w:rPr>
                <w:rFonts w:ascii="Times New Roman" w:hAnsi="Times New Roman" w:cs="Times New Roman"/>
                <w:sz w:val="24"/>
              </w:rPr>
            </w:pPr>
          </w:p>
        </w:tc>
      </w:tr>
      <w:tr w:rsidR="008119B1" w14:paraId="18F2AB15" w14:textId="77777777" w:rsidTr="00F94CCF">
        <w:tc>
          <w:tcPr>
            <w:tcW w:w="511" w:type="pct"/>
            <w:vMerge/>
            <w:tcBorders>
              <w:top w:val="double" w:sz="4" w:space="0" w:color="auto"/>
              <w:left w:val="nil"/>
              <w:bottom w:val="double" w:sz="4" w:space="0" w:color="auto"/>
              <w:right w:val="nil"/>
            </w:tcBorders>
          </w:tcPr>
          <w:p w14:paraId="5FDB532E" w14:textId="77777777" w:rsidR="008119B1" w:rsidRDefault="008119B1" w:rsidP="00222040">
            <w:pPr>
              <w:spacing w:line="276" w:lineRule="auto"/>
              <w:rPr>
                <w:rFonts w:ascii="Times New Roman" w:hAnsi="Times New Roman" w:cs="Times New Roman"/>
                <w:sz w:val="24"/>
              </w:rPr>
            </w:pPr>
          </w:p>
        </w:tc>
        <w:tc>
          <w:tcPr>
            <w:tcW w:w="966" w:type="pct"/>
            <w:tcBorders>
              <w:top w:val="single" w:sz="12" w:space="0" w:color="auto"/>
              <w:left w:val="nil"/>
              <w:bottom w:val="single" w:sz="4" w:space="0" w:color="auto"/>
              <w:right w:val="nil"/>
            </w:tcBorders>
            <w:vAlign w:val="center"/>
          </w:tcPr>
          <w:p w14:paraId="7C12EFD0" w14:textId="74781D21" w:rsidR="008119B1" w:rsidRDefault="008119B1" w:rsidP="00F94CCF">
            <w:pPr>
              <w:spacing w:line="276" w:lineRule="auto"/>
              <w:rPr>
                <w:rFonts w:ascii="Times New Roman" w:hAnsi="Times New Roman" w:cs="Times New Roman"/>
                <w:sz w:val="24"/>
                <w:szCs w:val="24"/>
              </w:rPr>
            </w:pPr>
            <w:r>
              <w:rPr>
                <w:rFonts w:ascii="Times New Roman" w:hAnsi="Times New Roman" w:cs="Times New Roman"/>
                <w:sz w:val="24"/>
                <w:szCs w:val="24"/>
              </w:rPr>
              <w:t>March-April precipitation</w:t>
            </w:r>
          </w:p>
        </w:tc>
        <w:tc>
          <w:tcPr>
            <w:tcW w:w="2065" w:type="pct"/>
            <w:tcBorders>
              <w:top w:val="single" w:sz="12" w:space="0" w:color="auto"/>
              <w:left w:val="nil"/>
              <w:bottom w:val="single" w:sz="4" w:space="0" w:color="auto"/>
              <w:right w:val="nil"/>
            </w:tcBorders>
            <w:vAlign w:val="center"/>
          </w:tcPr>
          <w:p w14:paraId="7D86F22C" w14:textId="4C33984A"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 xml:space="preserve">Mean </w:t>
            </w:r>
            <w:r w:rsidRPr="00CB19F0">
              <w:rPr>
                <w:rFonts w:ascii="Times New Roman" w:hAnsi="Times New Roman" w:cs="Times New Roman"/>
                <w:sz w:val="24"/>
                <w:szCs w:val="24"/>
              </w:rPr>
              <w:t>(</w:t>
            </w:r>
            <w:r>
              <w:rPr>
                <w:rFonts w:ascii="Times New Roman" w:hAnsi="Times New Roman" w:cs="Times New Roman"/>
                <w:sz w:val="24"/>
                <w:szCs w:val="24"/>
              </w:rPr>
              <w:t>mm</w:t>
            </w:r>
            <w:r w:rsidRPr="00CB19F0">
              <w:rPr>
                <w:rFonts w:ascii="Times New Roman" w:hAnsi="Times New Roman" w:cs="Times New Roman"/>
                <w:sz w:val="24"/>
                <w:szCs w:val="24"/>
              </w:rPr>
              <w:t xml:space="preserve">) </w:t>
            </w:r>
            <w:r>
              <w:rPr>
                <w:rFonts w:ascii="Times New Roman" w:hAnsi="Times New Roman" w:cs="Times New Roman"/>
                <w:sz w:val="24"/>
              </w:rPr>
              <w:t>of area-weighted mean total precipitation in March within hexagonal grid cell and area-weighted mean monthly precipitation</w:t>
            </w:r>
            <w:r w:rsidRPr="00CB19F0">
              <w:rPr>
                <w:rFonts w:ascii="Times New Roman" w:hAnsi="Times New Roman" w:cs="Times New Roman"/>
                <w:sz w:val="24"/>
                <w:szCs w:val="24"/>
              </w:rPr>
              <w:t xml:space="preserve"> </w:t>
            </w:r>
            <w:r>
              <w:rPr>
                <w:rFonts w:ascii="Times New Roman" w:hAnsi="Times New Roman" w:cs="Times New Roman"/>
                <w:sz w:val="24"/>
              </w:rPr>
              <w:t>in April within hexagonal grid cell</w:t>
            </w:r>
          </w:p>
        </w:tc>
        <w:tc>
          <w:tcPr>
            <w:tcW w:w="1459" w:type="pct"/>
            <w:vMerge w:val="restart"/>
            <w:tcBorders>
              <w:top w:val="single" w:sz="12" w:space="0" w:color="auto"/>
              <w:left w:val="nil"/>
              <w:bottom w:val="single" w:sz="4" w:space="0" w:color="auto"/>
              <w:right w:val="nil"/>
            </w:tcBorders>
            <w:vAlign w:val="center"/>
          </w:tcPr>
          <w:p w14:paraId="3D058CAD" w14:textId="3D38EEF7"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L</w:t>
            </w:r>
            <w:r w:rsidRPr="0065153E">
              <w:rPr>
                <w:rFonts w:ascii="Times New Roman" w:hAnsi="Times New Roman" w:cs="Times New Roman"/>
                <w:sz w:val="24"/>
              </w:rPr>
              <w:t xml:space="preserve">ong-term (30-yr average), downscaled, monthly </w:t>
            </w:r>
            <w:r>
              <w:rPr>
                <w:rFonts w:ascii="Times New Roman" w:hAnsi="Times New Roman" w:cs="Times New Roman"/>
                <w:sz w:val="24"/>
              </w:rPr>
              <w:t xml:space="preserve">precipitation </w:t>
            </w:r>
            <w:r w:rsidRPr="0065153E">
              <w:rPr>
                <w:rFonts w:ascii="Times New Roman" w:hAnsi="Times New Roman" w:cs="Times New Roman"/>
                <w:sz w:val="24"/>
              </w:rPr>
              <w:t>data from three general circulation model outputs</w:t>
            </w:r>
            <w:r>
              <w:rPr>
                <w:rFonts w:ascii="Times New Roman" w:hAnsi="Times New Roman" w:cs="Times New Roman"/>
                <w:sz w:val="24"/>
              </w:rPr>
              <w:t xml:space="preserve"> and two representative concentration pathways (10 km), U.S. Forest Service Northern Research Station</w:t>
            </w:r>
          </w:p>
        </w:tc>
      </w:tr>
      <w:tr w:rsidR="008119B1" w14:paraId="4EE9B9DC" w14:textId="77777777" w:rsidTr="00F94CCF">
        <w:tc>
          <w:tcPr>
            <w:tcW w:w="511" w:type="pct"/>
            <w:vMerge/>
            <w:tcBorders>
              <w:top w:val="double" w:sz="4" w:space="0" w:color="auto"/>
              <w:left w:val="nil"/>
              <w:bottom w:val="double" w:sz="4" w:space="0" w:color="auto"/>
              <w:right w:val="nil"/>
            </w:tcBorders>
          </w:tcPr>
          <w:p w14:paraId="15D31777" w14:textId="77777777" w:rsidR="008119B1" w:rsidRDefault="008119B1" w:rsidP="00222040">
            <w:pPr>
              <w:spacing w:line="276" w:lineRule="auto"/>
              <w:rPr>
                <w:rFonts w:ascii="Times New Roman" w:hAnsi="Times New Roman" w:cs="Times New Roman"/>
                <w:sz w:val="24"/>
              </w:rPr>
            </w:pPr>
          </w:p>
        </w:tc>
        <w:tc>
          <w:tcPr>
            <w:tcW w:w="966" w:type="pct"/>
            <w:tcBorders>
              <w:top w:val="single" w:sz="4" w:space="0" w:color="auto"/>
              <w:left w:val="nil"/>
              <w:bottom w:val="single" w:sz="12" w:space="0" w:color="auto"/>
              <w:right w:val="nil"/>
            </w:tcBorders>
            <w:vAlign w:val="center"/>
          </w:tcPr>
          <w:p w14:paraId="5E37FCBB" w14:textId="3F025ECB" w:rsidR="008119B1" w:rsidRDefault="008119B1" w:rsidP="00F94CCF">
            <w:pPr>
              <w:spacing w:line="276" w:lineRule="auto"/>
              <w:rPr>
                <w:rFonts w:ascii="Times New Roman" w:hAnsi="Times New Roman" w:cs="Times New Roman"/>
                <w:sz w:val="24"/>
                <w:szCs w:val="24"/>
              </w:rPr>
            </w:pPr>
            <w:r>
              <w:rPr>
                <w:rFonts w:ascii="Times New Roman" w:hAnsi="Times New Roman" w:cs="Times New Roman"/>
                <w:sz w:val="24"/>
                <w:szCs w:val="24"/>
              </w:rPr>
              <w:t>May-June precipitation</w:t>
            </w:r>
          </w:p>
        </w:tc>
        <w:tc>
          <w:tcPr>
            <w:tcW w:w="2065" w:type="pct"/>
            <w:tcBorders>
              <w:top w:val="single" w:sz="4" w:space="0" w:color="auto"/>
              <w:left w:val="nil"/>
              <w:bottom w:val="single" w:sz="12" w:space="0" w:color="auto"/>
              <w:right w:val="nil"/>
            </w:tcBorders>
            <w:vAlign w:val="center"/>
          </w:tcPr>
          <w:p w14:paraId="24E77D3C" w14:textId="178B66BD"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 xml:space="preserve">Mean </w:t>
            </w:r>
            <w:r w:rsidRPr="00CB19F0">
              <w:rPr>
                <w:rFonts w:ascii="Times New Roman" w:hAnsi="Times New Roman" w:cs="Times New Roman"/>
                <w:sz w:val="24"/>
                <w:szCs w:val="24"/>
              </w:rPr>
              <w:t>(</w:t>
            </w:r>
            <w:r>
              <w:rPr>
                <w:rFonts w:ascii="Times New Roman" w:hAnsi="Times New Roman" w:cs="Times New Roman"/>
                <w:sz w:val="24"/>
                <w:szCs w:val="24"/>
              </w:rPr>
              <w:t>mm</w:t>
            </w:r>
            <w:r w:rsidRPr="00CB19F0">
              <w:rPr>
                <w:rFonts w:ascii="Times New Roman" w:hAnsi="Times New Roman" w:cs="Times New Roman"/>
                <w:sz w:val="24"/>
                <w:szCs w:val="24"/>
              </w:rPr>
              <w:t xml:space="preserve">) </w:t>
            </w:r>
            <w:r>
              <w:rPr>
                <w:rFonts w:ascii="Times New Roman" w:hAnsi="Times New Roman" w:cs="Times New Roman"/>
                <w:sz w:val="24"/>
              </w:rPr>
              <w:t>of area-weighted mean total precipitation in May within hexagonal grid cell and area-weighted mean monthly precipitation</w:t>
            </w:r>
            <w:r w:rsidRPr="00CB19F0">
              <w:rPr>
                <w:rFonts w:ascii="Times New Roman" w:hAnsi="Times New Roman" w:cs="Times New Roman"/>
                <w:sz w:val="24"/>
                <w:szCs w:val="24"/>
              </w:rPr>
              <w:t xml:space="preserve"> </w:t>
            </w:r>
            <w:r>
              <w:rPr>
                <w:rFonts w:ascii="Times New Roman" w:hAnsi="Times New Roman" w:cs="Times New Roman"/>
                <w:sz w:val="24"/>
              </w:rPr>
              <w:t>in June within hexagonal grid cell</w:t>
            </w:r>
          </w:p>
        </w:tc>
        <w:tc>
          <w:tcPr>
            <w:tcW w:w="1459" w:type="pct"/>
            <w:vMerge/>
            <w:tcBorders>
              <w:top w:val="nil"/>
              <w:left w:val="nil"/>
              <w:bottom w:val="single" w:sz="12" w:space="0" w:color="auto"/>
              <w:right w:val="nil"/>
            </w:tcBorders>
            <w:vAlign w:val="center"/>
          </w:tcPr>
          <w:p w14:paraId="5FBC1E78" w14:textId="77777777" w:rsidR="008119B1" w:rsidRDefault="008119B1" w:rsidP="00F94CCF">
            <w:pPr>
              <w:spacing w:line="276" w:lineRule="auto"/>
              <w:rPr>
                <w:rFonts w:ascii="Times New Roman" w:hAnsi="Times New Roman" w:cs="Times New Roman"/>
                <w:sz w:val="24"/>
              </w:rPr>
            </w:pPr>
          </w:p>
        </w:tc>
      </w:tr>
      <w:tr w:rsidR="008119B1" w14:paraId="6485FBE4" w14:textId="77777777" w:rsidTr="00F94CCF">
        <w:tc>
          <w:tcPr>
            <w:tcW w:w="511" w:type="pct"/>
            <w:vMerge/>
            <w:tcBorders>
              <w:top w:val="double" w:sz="4" w:space="0" w:color="auto"/>
              <w:left w:val="nil"/>
              <w:bottom w:val="double" w:sz="4" w:space="0" w:color="auto"/>
              <w:right w:val="nil"/>
            </w:tcBorders>
          </w:tcPr>
          <w:p w14:paraId="357281BB" w14:textId="77777777" w:rsidR="008119B1" w:rsidRDefault="008119B1" w:rsidP="00222040">
            <w:pPr>
              <w:spacing w:line="276" w:lineRule="auto"/>
              <w:rPr>
                <w:rFonts w:ascii="Times New Roman" w:hAnsi="Times New Roman" w:cs="Times New Roman"/>
                <w:sz w:val="24"/>
              </w:rPr>
            </w:pPr>
          </w:p>
        </w:tc>
        <w:tc>
          <w:tcPr>
            <w:tcW w:w="966" w:type="pct"/>
            <w:tcBorders>
              <w:top w:val="single" w:sz="12" w:space="0" w:color="auto"/>
              <w:left w:val="nil"/>
              <w:bottom w:val="single" w:sz="4" w:space="0" w:color="auto"/>
              <w:right w:val="nil"/>
            </w:tcBorders>
            <w:vAlign w:val="center"/>
          </w:tcPr>
          <w:p w14:paraId="04E7C2D9" w14:textId="58FB697C" w:rsidR="008119B1" w:rsidRDefault="008119B1" w:rsidP="00F94CCF">
            <w:pPr>
              <w:spacing w:line="276" w:lineRule="auto"/>
              <w:rPr>
                <w:rFonts w:ascii="Times New Roman" w:hAnsi="Times New Roman" w:cs="Times New Roman"/>
                <w:sz w:val="24"/>
                <w:szCs w:val="24"/>
              </w:rPr>
            </w:pPr>
            <w:r>
              <w:rPr>
                <w:rFonts w:ascii="Times New Roman" w:hAnsi="Times New Roman" w:cs="Times New Roman"/>
                <w:sz w:val="24"/>
                <w:szCs w:val="24"/>
              </w:rPr>
              <w:t>Deciduous and mixed forest</w:t>
            </w:r>
          </w:p>
        </w:tc>
        <w:tc>
          <w:tcPr>
            <w:tcW w:w="2065" w:type="pct"/>
            <w:vMerge w:val="restart"/>
            <w:tcBorders>
              <w:top w:val="single" w:sz="12" w:space="0" w:color="auto"/>
              <w:left w:val="nil"/>
              <w:bottom w:val="double" w:sz="4" w:space="0" w:color="auto"/>
              <w:right w:val="nil"/>
            </w:tcBorders>
            <w:vAlign w:val="center"/>
          </w:tcPr>
          <w:p w14:paraId="4A2A9F20" w14:textId="37E2A305"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Proportion of each land cover class within the hexagon</w:t>
            </w:r>
            <w:r w:rsidR="00BD28F4">
              <w:rPr>
                <w:rFonts w:ascii="Times New Roman" w:hAnsi="Times New Roman" w:cs="Times New Roman"/>
                <w:sz w:val="24"/>
              </w:rPr>
              <w:t>al grid cell</w:t>
            </w:r>
          </w:p>
        </w:tc>
        <w:tc>
          <w:tcPr>
            <w:tcW w:w="1459" w:type="pct"/>
            <w:vMerge w:val="restart"/>
            <w:tcBorders>
              <w:top w:val="single" w:sz="12" w:space="0" w:color="auto"/>
              <w:left w:val="nil"/>
              <w:bottom w:val="double" w:sz="4" w:space="0" w:color="auto"/>
              <w:right w:val="nil"/>
            </w:tcBorders>
            <w:vAlign w:val="center"/>
          </w:tcPr>
          <w:p w14:paraId="6027737A" w14:textId="4B0E777E" w:rsidR="008119B1" w:rsidRDefault="008119B1" w:rsidP="00F94CCF">
            <w:pPr>
              <w:spacing w:line="276" w:lineRule="auto"/>
              <w:rPr>
                <w:rFonts w:ascii="Times New Roman" w:hAnsi="Times New Roman" w:cs="Times New Roman"/>
                <w:sz w:val="24"/>
              </w:rPr>
            </w:pPr>
            <w:r w:rsidRPr="00102AED">
              <w:rPr>
                <w:rFonts w:ascii="Times New Roman" w:hAnsi="Times New Roman" w:cs="Times New Roman"/>
                <w:sz w:val="24"/>
              </w:rPr>
              <w:t>Conterminous United States projections from the Forecasting Scenarios of land (FORE-SCE) use model</w:t>
            </w:r>
            <w:r>
              <w:rPr>
                <w:rFonts w:ascii="Times New Roman" w:hAnsi="Times New Roman" w:cs="Times New Roman"/>
                <w:sz w:val="24"/>
              </w:rPr>
              <w:t xml:space="preserve"> (250 m)</w:t>
            </w:r>
            <w:r w:rsidRPr="00102AED">
              <w:rPr>
                <w:rFonts w:ascii="Times New Roman" w:hAnsi="Times New Roman" w:cs="Times New Roman"/>
                <w:sz w:val="24"/>
              </w:rPr>
              <w:t>, U.S. Geological Survey</w:t>
            </w:r>
          </w:p>
        </w:tc>
      </w:tr>
      <w:tr w:rsidR="008119B1" w14:paraId="21BC70D4" w14:textId="77777777" w:rsidTr="00F94CCF">
        <w:trPr>
          <w:trHeight w:val="618"/>
        </w:trPr>
        <w:tc>
          <w:tcPr>
            <w:tcW w:w="511" w:type="pct"/>
            <w:vMerge/>
            <w:tcBorders>
              <w:top w:val="double" w:sz="4" w:space="0" w:color="auto"/>
              <w:left w:val="nil"/>
              <w:bottom w:val="double" w:sz="4" w:space="0" w:color="auto"/>
              <w:right w:val="nil"/>
            </w:tcBorders>
          </w:tcPr>
          <w:p w14:paraId="5EBCBADE" w14:textId="77777777" w:rsidR="008119B1" w:rsidRDefault="008119B1" w:rsidP="00222040">
            <w:pPr>
              <w:spacing w:line="276" w:lineRule="auto"/>
              <w:rPr>
                <w:rFonts w:ascii="Times New Roman" w:hAnsi="Times New Roman" w:cs="Times New Roman"/>
                <w:sz w:val="24"/>
              </w:rPr>
            </w:pPr>
          </w:p>
        </w:tc>
        <w:tc>
          <w:tcPr>
            <w:tcW w:w="966" w:type="pct"/>
            <w:tcBorders>
              <w:top w:val="single" w:sz="4" w:space="0" w:color="auto"/>
              <w:left w:val="nil"/>
              <w:bottom w:val="single" w:sz="4" w:space="0" w:color="auto"/>
              <w:right w:val="nil"/>
            </w:tcBorders>
            <w:vAlign w:val="center"/>
          </w:tcPr>
          <w:p w14:paraId="0959C04D" w14:textId="400AAEC9" w:rsidR="008119B1" w:rsidRDefault="008119B1" w:rsidP="00F94CCF">
            <w:pPr>
              <w:spacing w:line="276" w:lineRule="auto"/>
              <w:rPr>
                <w:rFonts w:ascii="Times New Roman" w:hAnsi="Times New Roman" w:cs="Times New Roman"/>
                <w:sz w:val="24"/>
                <w:szCs w:val="24"/>
              </w:rPr>
            </w:pPr>
            <w:r>
              <w:rPr>
                <w:rFonts w:ascii="Times New Roman" w:hAnsi="Times New Roman" w:cs="Times New Roman"/>
                <w:sz w:val="24"/>
                <w:szCs w:val="24"/>
              </w:rPr>
              <w:t>Conifer forest</w:t>
            </w:r>
          </w:p>
        </w:tc>
        <w:tc>
          <w:tcPr>
            <w:tcW w:w="2065" w:type="pct"/>
            <w:vMerge/>
            <w:tcBorders>
              <w:top w:val="nil"/>
              <w:left w:val="nil"/>
              <w:bottom w:val="double" w:sz="4" w:space="0" w:color="auto"/>
              <w:right w:val="nil"/>
            </w:tcBorders>
          </w:tcPr>
          <w:p w14:paraId="533301CB" w14:textId="77777777" w:rsidR="008119B1" w:rsidRDefault="008119B1" w:rsidP="00222040">
            <w:pPr>
              <w:spacing w:line="276" w:lineRule="auto"/>
              <w:rPr>
                <w:rFonts w:ascii="Times New Roman" w:hAnsi="Times New Roman" w:cs="Times New Roman"/>
                <w:sz w:val="24"/>
              </w:rPr>
            </w:pPr>
          </w:p>
        </w:tc>
        <w:tc>
          <w:tcPr>
            <w:tcW w:w="1459" w:type="pct"/>
            <w:vMerge/>
            <w:tcBorders>
              <w:top w:val="nil"/>
              <w:left w:val="nil"/>
              <w:bottom w:val="double" w:sz="4" w:space="0" w:color="auto"/>
              <w:right w:val="nil"/>
            </w:tcBorders>
          </w:tcPr>
          <w:p w14:paraId="66D8AEF2" w14:textId="77777777" w:rsidR="008119B1" w:rsidRDefault="008119B1" w:rsidP="00222040">
            <w:pPr>
              <w:spacing w:line="276" w:lineRule="auto"/>
              <w:rPr>
                <w:rFonts w:ascii="Times New Roman" w:hAnsi="Times New Roman" w:cs="Times New Roman"/>
                <w:sz w:val="24"/>
              </w:rPr>
            </w:pPr>
          </w:p>
        </w:tc>
      </w:tr>
      <w:tr w:rsidR="008119B1" w14:paraId="3B935AC8" w14:textId="77777777" w:rsidTr="00F94CCF">
        <w:tc>
          <w:tcPr>
            <w:tcW w:w="511" w:type="pct"/>
            <w:vMerge/>
            <w:tcBorders>
              <w:top w:val="double" w:sz="4" w:space="0" w:color="auto"/>
              <w:left w:val="nil"/>
              <w:bottom w:val="double" w:sz="4" w:space="0" w:color="auto"/>
              <w:right w:val="nil"/>
            </w:tcBorders>
          </w:tcPr>
          <w:p w14:paraId="0F62A262" w14:textId="77777777" w:rsidR="008119B1" w:rsidRDefault="008119B1" w:rsidP="00222040">
            <w:pPr>
              <w:spacing w:line="276" w:lineRule="auto"/>
              <w:rPr>
                <w:rFonts w:ascii="Times New Roman" w:hAnsi="Times New Roman" w:cs="Times New Roman"/>
                <w:sz w:val="24"/>
              </w:rPr>
            </w:pPr>
          </w:p>
        </w:tc>
        <w:tc>
          <w:tcPr>
            <w:tcW w:w="966" w:type="pct"/>
            <w:tcBorders>
              <w:top w:val="single" w:sz="4" w:space="0" w:color="auto"/>
              <w:left w:val="nil"/>
              <w:bottom w:val="double" w:sz="4" w:space="0" w:color="auto"/>
              <w:right w:val="nil"/>
            </w:tcBorders>
            <w:vAlign w:val="center"/>
          </w:tcPr>
          <w:p w14:paraId="55FC422C" w14:textId="74E02EB5" w:rsidR="008119B1" w:rsidRDefault="008119B1" w:rsidP="00F94CCF">
            <w:pPr>
              <w:spacing w:line="276" w:lineRule="auto"/>
              <w:rPr>
                <w:rFonts w:ascii="Times New Roman" w:hAnsi="Times New Roman" w:cs="Times New Roman"/>
                <w:sz w:val="24"/>
                <w:szCs w:val="24"/>
              </w:rPr>
            </w:pPr>
            <w:r>
              <w:rPr>
                <w:rFonts w:ascii="Times New Roman" w:hAnsi="Times New Roman" w:cs="Times New Roman"/>
                <w:sz w:val="24"/>
                <w:szCs w:val="24"/>
              </w:rPr>
              <w:t>Developed land</w:t>
            </w:r>
          </w:p>
        </w:tc>
        <w:tc>
          <w:tcPr>
            <w:tcW w:w="2065" w:type="pct"/>
            <w:vMerge/>
            <w:tcBorders>
              <w:top w:val="nil"/>
              <w:left w:val="nil"/>
              <w:bottom w:val="double" w:sz="4" w:space="0" w:color="auto"/>
              <w:right w:val="nil"/>
            </w:tcBorders>
          </w:tcPr>
          <w:p w14:paraId="49837125" w14:textId="77777777" w:rsidR="008119B1" w:rsidRDefault="008119B1" w:rsidP="00222040">
            <w:pPr>
              <w:spacing w:line="276" w:lineRule="auto"/>
              <w:rPr>
                <w:rFonts w:ascii="Times New Roman" w:hAnsi="Times New Roman" w:cs="Times New Roman"/>
                <w:sz w:val="24"/>
              </w:rPr>
            </w:pPr>
          </w:p>
        </w:tc>
        <w:tc>
          <w:tcPr>
            <w:tcW w:w="1459" w:type="pct"/>
            <w:vMerge/>
            <w:tcBorders>
              <w:top w:val="nil"/>
              <w:left w:val="nil"/>
              <w:bottom w:val="double" w:sz="4" w:space="0" w:color="auto"/>
              <w:right w:val="nil"/>
            </w:tcBorders>
          </w:tcPr>
          <w:p w14:paraId="52986624" w14:textId="77777777" w:rsidR="008119B1" w:rsidRDefault="008119B1" w:rsidP="00222040">
            <w:pPr>
              <w:spacing w:line="276" w:lineRule="auto"/>
              <w:rPr>
                <w:rFonts w:ascii="Times New Roman" w:hAnsi="Times New Roman" w:cs="Times New Roman"/>
                <w:sz w:val="24"/>
              </w:rPr>
            </w:pPr>
          </w:p>
        </w:tc>
      </w:tr>
    </w:tbl>
    <w:p w14:paraId="697D7801" w14:textId="77777777" w:rsidR="001D7298" w:rsidRPr="0065153E" w:rsidRDefault="001D7298" w:rsidP="001D7298">
      <w:pPr>
        <w:spacing w:line="276" w:lineRule="auto"/>
        <w:rPr>
          <w:rFonts w:ascii="Times New Roman" w:hAnsi="Times New Roman" w:cs="Times New Roman"/>
          <w:sz w:val="24"/>
        </w:rPr>
      </w:pPr>
    </w:p>
    <w:p w14:paraId="4C91C7C2" w14:textId="2468FF6C" w:rsidR="003D46EE" w:rsidRPr="0065153E" w:rsidRDefault="003D46EE"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Data analysis</w:t>
      </w:r>
    </w:p>
    <w:p w14:paraId="0FB40331" w14:textId="1D844BF7" w:rsidR="00863621" w:rsidRPr="0065153E" w:rsidRDefault="0008353F" w:rsidP="0008353F">
      <w:pPr>
        <w:spacing w:line="276" w:lineRule="auto"/>
        <w:ind w:firstLine="720"/>
        <w:rPr>
          <w:rFonts w:ascii="Times New Roman" w:hAnsi="Times New Roman" w:cs="Times New Roman"/>
          <w:sz w:val="24"/>
        </w:rPr>
      </w:pPr>
      <w:r w:rsidRPr="0065153E">
        <w:rPr>
          <w:rFonts w:ascii="Times New Roman" w:hAnsi="Times New Roman" w:cs="Times New Roman"/>
          <w:sz w:val="24"/>
        </w:rPr>
        <w:t xml:space="preserve">I will model the 15 focal species simultaneously with a single joint species distribution model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{"citationItems":[{"id":"ITEM-1","itemData":{"DOI":"10.1111/2041-210X.12180","ISBN":"2041210X","ISSN":"2041210X","abstract":"1. Aprimary goal of ecology is to understand the fundamental processes underlying the geographic distributions of species. Twomajor strands of ecology – habitat modelling and community ecology – approach this problem differently.Habitat modellers often use species distributionmodels (SDMs) to quantify the relationship between species’ and their environments without considering potential biotic interactions. Community ecologists, on the other hand, tend to focus on biotic interactions and, in observational studies, use co-occurrence patterns to iden- tify ecological processes. Here, we describe a joint species distribution model (JSDM) that integrates these dis- tinct observational approaches by incorporating species co-occurrence data into a SDM. 2. JSDMs estimate distributions of multiple species simultaneously and allow decomposition of species co-occurrence patterns into components describing shared environmental responses and residual patterns of co-occurrence.We provide a general description of themodel, a tutorial and code for fitting themodel in R.We demonstrate thismodelling approach using two case studies: frogs and eucalypt trees in Victoria,Australia. 3. Overall, shared environmental correlations were stronger than residual correlations for both frogs and euca- lypts, but there were cases of strong residual correlation.Frog species generally had positive residual correlations, possibly due to the fact these species occurred in similar habitats thatwere not fully described by the environmen- tal variables included in the JSDM. Eucalypt species that interbreed had similar environmental responses but had negative residual co-occurrence. One explanation is that interbreeding species may not form stable assem- blages despite having similar environmental affinities. 4. Environmental and residual correlations estimated from JSDMs can help indicate whether co-occurrence is driven by shared environmental responses or other ecological or evolutionary process (e.g. biotic interactions), or if important predictor variables are missing. JSDMs take into account the fact that distributions of species might be related to each other and thus overcome amajor limitation ofmodelling species distributions indepen- dently","author":[{"dropping-particle":"","family":"Pollock","given":"Laura J.","non-dropping-particle":"","parse-names":false,"suffix":""},{"dropping-particle":"","family":"Tingley","given":"Reid","non-dropping-particle":"","parse-names":false,"suffix":""},{"dropping-particle":"","family":"Morris","given":"William K.","non-dropping-particle":"","parse-names":false,"suffix":""},{"dropping-particle":"","family":"Golding","given":"Nick","non-dropping-particle":"","parse-names":false,"suffix":""},{"dropping-particle":"","family":"O'Hara","given":"Robert B.","non-dropping-particle":"","parse-names":false,"suffix":""},{"dropping-particle":"","family":"Parris","given":"Kirsten M.","non-dropping-particle":"","parse-names":false,"suffix":""},{"dropping-particle":"","family":"Vesk","given":"Peter A.","non-dropping-particle":"","parse-names":false,"suffix":""},{"dropping-particle":"","family":"Mccarthy","given":"Michael A.","non-dropping-particle":"","parse-names":false,"suffix":""}],"container-title":"Methods in Ecology and Evolution","editor":[{"dropping-particle":"","family":"McPherson","given":"Jana","non-dropping-particle":"","parse-names":false,"suffix":""}],"id":"ITEM-1","issue":"5","issued":{"date-parts":[["2014","5","1"]]},"page":"397-406","publisher":"John Wiley &amp; Sons, Ltd (10.1111)","title":"Understanding co-occurrence by modelling species simultaneously with a Joint Species Distribution Model (JSDM)","type":"article-journal","volume":"5"},"uris":["http://www.mendeley.com/documents/?uuid=9128ed99-4f4c-3d91-895f-134dc33ea27a"]}],"mendeley":{"formattedCitation":"(Pollock et al. 2014)","plainTextFormattedCitation":"(Pollock et al. 2014)","previouslyFormattedCitation":"(Pollock et al. 2014)"},"properties":{"noteIndex":0},"schema":"https://github.com/citation-style-language/schema/raw/master/csl-citation.json"}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(Pollock et al. 2014)</w:t>
      </w:r>
      <w:r w:rsidRPr="0065153E">
        <w:rPr>
          <w:rFonts w:ascii="Times New Roman" w:hAnsi="Times New Roman" w:cs="Times New Roman"/>
          <w:sz w:val="24"/>
        </w:rPr>
        <w:fldChar w:fldCharType="end"/>
      </w:r>
      <w:r w:rsidRPr="0065153E">
        <w:rPr>
          <w:rFonts w:ascii="Times New Roman" w:hAnsi="Times New Roman" w:cs="Times New Roman"/>
          <w:noProof/>
          <w:sz w:val="24"/>
          <w:szCs w:val="24"/>
        </w:rPr>
        <w:t>.</w:t>
      </w:r>
      <w:r w:rsidRPr="0065153E">
        <w:rPr>
          <w:rFonts w:ascii="Times New Roman" w:hAnsi="Times New Roman" w:cs="Times New Roman"/>
          <w:sz w:val="24"/>
        </w:rPr>
        <w:t xml:space="preserve"> The response variable will be occurrence (1 or 0) at a stop, and the predictor variables will include: mean July temperature, mean May to September temperature, total annual precipitation, and total May to September precipitation; proportions of deciduous and mixed forest, coniferous forest, urban/developed land, and other non-forest land within 400 m; and mean elevation, mode slope position, and mode aspect within 400 m. The route will be treated as a random effect to account for possible </w:t>
      </w:r>
      <w:proofErr w:type="spellStart"/>
      <w:r w:rsidRPr="0065153E">
        <w:rPr>
          <w:rFonts w:ascii="Times New Roman" w:hAnsi="Times New Roman" w:cs="Times New Roman"/>
          <w:sz w:val="24"/>
        </w:rPr>
        <w:t>pseudoreplication</w:t>
      </w:r>
      <w:proofErr w:type="spellEnd"/>
      <w:r w:rsidRPr="0065153E">
        <w:rPr>
          <w:rFonts w:ascii="Times New Roman" w:hAnsi="Times New Roman" w:cs="Times New Roman"/>
          <w:sz w:val="24"/>
        </w:rPr>
        <w:t>.</w:t>
      </w:r>
    </w:p>
    <w:p w14:paraId="7762F6E1" w14:textId="41D446E5" w:rsidR="003C0968" w:rsidRPr="0065153E" w:rsidRDefault="003C0968" w:rsidP="0008353F">
      <w:pPr>
        <w:spacing w:line="276" w:lineRule="auto"/>
        <w:ind w:firstLine="720"/>
        <w:rPr>
          <w:rFonts w:ascii="Times New Roman" w:hAnsi="Times New Roman" w:cs="Times New Roman"/>
          <w:sz w:val="24"/>
        </w:rPr>
      </w:pPr>
      <w:r w:rsidRPr="0065153E">
        <w:rPr>
          <w:rFonts w:ascii="Times New Roman" w:hAnsi="Times New Roman" w:cs="Times New Roman"/>
          <w:sz w:val="24"/>
          <w:highlight w:val="yellow"/>
        </w:rPr>
        <w:t>Model fit</w:t>
      </w:r>
    </w:p>
    <w:p w14:paraId="38012C95" w14:textId="12360AF9" w:rsidR="0008353F" w:rsidRDefault="0008353F" w:rsidP="0008353F">
      <w:pPr>
        <w:spacing w:line="276" w:lineRule="auto"/>
        <w:ind w:firstLine="720"/>
        <w:rPr>
          <w:rFonts w:ascii="Times New Roman" w:hAnsi="Times New Roman" w:cs="Times New Roman"/>
          <w:sz w:val="24"/>
        </w:rPr>
      </w:pPr>
      <w:r w:rsidRPr="0065153E">
        <w:rPr>
          <w:rFonts w:ascii="Times New Roman" w:hAnsi="Times New Roman" w:cs="Times New Roman"/>
          <w:sz w:val="24"/>
        </w:rPr>
        <w:lastRenderedPageBreak/>
        <w:t xml:space="preserve">Variable importance will be determined by looking at whether credible intervals overlap 0. I will assess the relative influence of climate and land cover variables for each species by comparing the amount of climate vs. land cover change that is required to result in the same specified change in occupancy. I will then use the top model to predict species occurrence historically (based on climate and land cover data from 2000) and in 2100 (based on the four different combinations of future climate and land cover scenarios) to a 1 km x 1 km grid covering the study area. I will quantify differences in area and mean-center of spatial distribution between the historical (2000) and future (2100) distributions for each species. The change in area is a measure of gains or losses in the area of suitable habitat. Meanwhile, the change in mean-center for the occurrence of each species will be calculated with the spatial statistic tool “Mean Center” within ArcGIS. The coordinates of the mean-center will be used to calculate distance and direction of potential movement of suitable habitat, by species and by scenario. In addition, I will test for significant directional movement from random of the mean-centers using the Rayleigh test of random circular distribution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{"citationItems":[{"id":"ITEM-1","itemData":{"DOI":"10.1111/j.1600-0587.2011.06803.x","ISBN":"1600-0587","ISSN":"09067590","abstract":"Mounting evidence shows that organisms have already begun to respond to global climate change. Advances in our knowledge of how climate shapes species distributional patterns has helped us better understand the response of birds to climate change. However, the distribution of birds across the landscape is also driven by biotic and abiotic components, including habitat characteristics. We therefore developed statistical models of 147 bird species distributions in the eastern United States, using climate, elevation, and the distributions of 39 tree species to predict contemporary bird distributions. We used randomForest, a robust regression-based decision tree ensemble method to predict contemporary bird distributions. These models were then projected onto three models of climate change under high and low emission scenarios for both climate and the projected change in suitable habitat for the 39 tree species. The resulting bird species models indicated that breeding habitat will decrease by at least 10% for 6179 species (depending on model and emissions scenario) and increase by at least 10% for 3852 species in the eastern United States. Alternatively, running the species models using only climate/elevation (omitting tree species), we found that the predictive power of these models was significantly reduced (p","author":[{"dropping-particle":"","family":"Matthews","given":"Stephen N.","non-dropping-particle":"","parse-names":false,"suffix":""},{"dropping-particle":"","family":"Iverson","given":"Louis R.","non-dropping-particle":"","parse-names":false,"suffix":""},{"dropping-particle":"","family":"Prasad","given":"Anantha M.","non-dropping-particle":"","parse-names":false,"suffix":""},{"dropping-particle":"","family":"Peters","given":"Matthew P.","non-dropping-particle":"","parse-names":false,"suffix":""}],"container-title":"Ecography","id":"ITEM-1","issue":"6","issued":{"date-parts":[["2011","12","1"]]},"page":"933-945","title":"Changes in potential habitat of 147 North American breeding bird species in response to redistribution of trees and climate following predicted climate change","type":"article-journal","volume":"34"},"uris":["http://www.mendeley.com/documents/?uuid=03733644-86a1-3d0e-9878-b4ca5d8c6293"]}],"mendeley":{"formattedCitation":"(Matthews et al. 2011)","plainTextFormattedCitation":"(Matthews et al. 2011)","previouslyFormattedCitation":"(Matthews et al. 2011)"},"properties":{"noteIndex":0},"schema":"https://github.com/citation-style-language/schema/raw/master/csl-citation.json"}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(Matthews et al. 2011)</w:t>
      </w:r>
      <w:r w:rsidRPr="0065153E">
        <w:rPr>
          <w:rFonts w:ascii="Times New Roman" w:hAnsi="Times New Roman" w:cs="Times New Roman"/>
          <w:sz w:val="24"/>
        </w:rPr>
        <w:fldChar w:fldCharType="end"/>
      </w:r>
      <w:r w:rsidRPr="0065153E">
        <w:rPr>
          <w:rFonts w:ascii="Times New Roman" w:hAnsi="Times New Roman" w:cs="Times New Roman"/>
          <w:sz w:val="24"/>
        </w:rPr>
        <w:t>.</w:t>
      </w:r>
    </w:p>
    <w:p w14:paraId="44D97E01" w14:textId="3D1EFB9B" w:rsidR="00243F71" w:rsidRPr="0065153E" w:rsidRDefault="00243F71" w:rsidP="0008353F">
      <w:pPr>
        <w:spacing w:line="276" w:lineRule="auto"/>
        <w:ind w:firstLine="720"/>
        <w:rPr>
          <w:rFonts w:ascii="Times New Roman" w:hAnsi="Times New Roman" w:cs="Times New Roman"/>
          <w:sz w:val="24"/>
        </w:rPr>
      </w:pPr>
      <w:r w:rsidRPr="00243F71">
        <w:rPr>
          <w:rFonts w:ascii="Times New Roman" w:hAnsi="Times New Roman" w:cs="Times New Roman"/>
          <w:sz w:val="24"/>
          <w:highlight w:val="yellow"/>
        </w:rPr>
        <w:t>Statistical significance</w:t>
      </w:r>
    </w:p>
    <w:p w14:paraId="74E4C16E" w14:textId="77777777" w:rsidR="00124164" w:rsidRPr="0065153E" w:rsidRDefault="00124164" w:rsidP="00AA4E21">
      <w:pPr>
        <w:spacing w:after="0" w:line="240" w:lineRule="auto"/>
        <w:rPr>
          <w:rFonts w:ascii="Times New Roman" w:hAnsi="Times New Roman" w:cs="Times New Roman"/>
          <w:sz w:val="24"/>
          <w:szCs w:val="24"/>
        </w:rPr>
      </w:pPr>
    </w:p>
    <w:p w14:paraId="5B29930F" w14:textId="7B6D797D" w:rsidR="003D46EE" w:rsidRPr="0065153E" w:rsidRDefault="003D46EE" w:rsidP="00AA4E21">
      <w:pPr>
        <w:spacing w:after="0" w:line="240" w:lineRule="auto"/>
        <w:rPr>
          <w:rFonts w:ascii="Times New Roman" w:hAnsi="Times New Roman" w:cs="Times New Roman"/>
          <w:b/>
          <w:bCs/>
          <w:sz w:val="24"/>
          <w:szCs w:val="24"/>
        </w:rPr>
      </w:pPr>
      <w:r w:rsidRPr="0065153E">
        <w:rPr>
          <w:rFonts w:ascii="Times New Roman" w:hAnsi="Times New Roman" w:cs="Times New Roman"/>
          <w:b/>
          <w:bCs/>
          <w:sz w:val="24"/>
          <w:szCs w:val="24"/>
        </w:rPr>
        <w:t>Results</w:t>
      </w:r>
    </w:p>
    <w:p w14:paraId="31DA97D0" w14:textId="36021CC2" w:rsidR="003D46EE" w:rsidRPr="0065153E" w:rsidRDefault="003D46EE" w:rsidP="00AA4E21">
      <w:pPr>
        <w:spacing w:after="0" w:line="240" w:lineRule="auto"/>
        <w:rPr>
          <w:rFonts w:ascii="Times New Roman" w:hAnsi="Times New Roman" w:cs="Times New Roman"/>
          <w:sz w:val="24"/>
          <w:szCs w:val="24"/>
        </w:rPr>
      </w:pPr>
    </w:p>
    <w:p w14:paraId="0A160523" w14:textId="50B79B1F" w:rsidR="00DA57F2" w:rsidRPr="0065153E" w:rsidRDefault="00DA57F2"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Models</w:t>
      </w:r>
    </w:p>
    <w:p w14:paraId="01E2E5CD" w14:textId="364F27B5" w:rsidR="00283EAA" w:rsidRDefault="00283EAA" w:rsidP="00AA4E21">
      <w:pPr>
        <w:spacing w:after="0" w:line="240" w:lineRule="auto"/>
        <w:rPr>
          <w:rFonts w:ascii="Times New Roman" w:hAnsi="Times New Roman" w:cs="Times New Roman"/>
          <w:sz w:val="24"/>
          <w:szCs w:val="24"/>
        </w:rPr>
      </w:pPr>
    </w:p>
    <w:p w14:paraId="438E0938" w14:textId="48585D5B" w:rsidR="00FC1239" w:rsidRDefault="00FC1239" w:rsidP="00AA4E2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Table </w:t>
      </w:r>
      <w:r w:rsidR="00300A6E">
        <w:rPr>
          <w:rFonts w:ascii="Times New Roman" w:hAnsi="Times New Roman" w:cs="Times New Roman"/>
          <w:sz w:val="24"/>
          <w:szCs w:val="24"/>
        </w:rPr>
        <w:t>3</w:t>
      </w:r>
      <w:r>
        <w:rPr>
          <w:rFonts w:ascii="Times New Roman" w:hAnsi="Times New Roman" w:cs="Times New Roman"/>
          <w:sz w:val="24"/>
          <w:szCs w:val="24"/>
        </w:rPr>
        <w:t xml:space="preserve">. Measures of prevalence based on North American Breeding Bird Survey data from </w:t>
      </w:r>
      <w:r w:rsidR="00346D6F">
        <w:rPr>
          <w:rFonts w:ascii="Times New Roman" w:hAnsi="Times New Roman" w:cs="Times New Roman"/>
          <w:sz w:val="24"/>
          <w:szCs w:val="24"/>
        </w:rPr>
        <w:t xml:space="preserve">routes surveyed in </w:t>
      </w:r>
      <w:r>
        <w:rPr>
          <w:rFonts w:ascii="Times New Roman" w:hAnsi="Times New Roman" w:cs="Times New Roman"/>
          <w:sz w:val="24"/>
          <w:szCs w:val="24"/>
        </w:rPr>
        <w:t xml:space="preserve">1997–2017, model </w:t>
      </w:r>
      <w:r w:rsidR="009703F4">
        <w:rPr>
          <w:rFonts w:ascii="Times New Roman" w:hAnsi="Times New Roman" w:cs="Times New Roman"/>
          <w:sz w:val="24"/>
          <w:szCs w:val="24"/>
        </w:rPr>
        <w:t>type and model fit, the number of iterations in the posterior distribution</w:t>
      </w:r>
      <w:r>
        <w:rPr>
          <w:rFonts w:ascii="Times New Roman" w:hAnsi="Times New Roman" w:cs="Times New Roman"/>
          <w:sz w:val="24"/>
          <w:szCs w:val="24"/>
        </w:rPr>
        <w:t>, and statistical significance of predictor variables for the six cold-associated species. Route-level occurrence across years is the</w:t>
      </w:r>
      <w:r w:rsidR="00346D6F">
        <w:rPr>
          <w:rFonts w:ascii="Times New Roman" w:hAnsi="Times New Roman" w:cs="Times New Roman"/>
          <w:sz w:val="24"/>
          <w:szCs w:val="24"/>
        </w:rPr>
        <w:t xml:space="preserve"> total</w:t>
      </w:r>
      <w:r>
        <w:rPr>
          <w:rFonts w:ascii="Times New Roman" w:hAnsi="Times New Roman" w:cs="Times New Roman"/>
          <w:sz w:val="24"/>
          <w:szCs w:val="24"/>
        </w:rPr>
        <w:t xml:space="preserve"> number of routes where at least one individual was detected across the 50 stops</w:t>
      </w:r>
      <w:r w:rsidR="00346D6F">
        <w:rPr>
          <w:rFonts w:ascii="Times New Roman" w:hAnsi="Times New Roman" w:cs="Times New Roman"/>
          <w:sz w:val="24"/>
          <w:szCs w:val="24"/>
        </w:rPr>
        <w:t>, whereas total count across years is the total number of individuals detected across all routes and years. The model type refers to whether a negative binomial model with spatial random effects (spatial) vs. with site-level random effects (nonspatial) was used for that species. Model fit was assessed using s</w:t>
      </w:r>
      <w:r w:rsidR="00346D6F" w:rsidRPr="00346D6F">
        <w:rPr>
          <w:rFonts w:ascii="Times New Roman" w:hAnsi="Times New Roman" w:cs="Times New Roman"/>
          <w:sz w:val="24"/>
          <w:szCs w:val="24"/>
        </w:rPr>
        <w:t>quared Pearson residual</w:t>
      </w:r>
      <w:r w:rsidR="00346D6F">
        <w:rPr>
          <w:rFonts w:ascii="Times New Roman" w:hAnsi="Times New Roman" w:cs="Times New Roman"/>
          <w:sz w:val="24"/>
          <w:szCs w:val="24"/>
        </w:rPr>
        <w:t xml:space="preserve">s. Predictor variables </w:t>
      </w:r>
      <w:r w:rsidR="00D730AB">
        <w:rPr>
          <w:rFonts w:ascii="Times New Roman" w:hAnsi="Times New Roman" w:cs="Times New Roman"/>
          <w:sz w:val="24"/>
          <w:szCs w:val="24"/>
        </w:rPr>
        <w:t>(latitude, elevation, interaction between latitude and elevation, mean May-June temperature, difference between mean March-April temperature and mean May-June temperature, mean total March-April precipitation, mean total May-June precipitation, proportions of deciduous and mixed forest, conifer forest, and developed land) are</w:t>
      </w:r>
      <w:r w:rsidR="00346D6F">
        <w:rPr>
          <w:rFonts w:ascii="Times New Roman" w:hAnsi="Times New Roman" w:cs="Times New Roman"/>
          <w:sz w:val="24"/>
          <w:szCs w:val="24"/>
        </w:rPr>
        <w:t xml:space="preserve"> marked with an X if the credible interval </w:t>
      </w:r>
      <w:r w:rsidR="00DC1E2A">
        <w:rPr>
          <w:rFonts w:ascii="Times New Roman" w:hAnsi="Times New Roman" w:cs="Times New Roman"/>
          <w:sz w:val="24"/>
          <w:szCs w:val="24"/>
        </w:rPr>
        <w:t>of</w:t>
      </w:r>
      <w:r w:rsidR="00346D6F">
        <w:rPr>
          <w:rFonts w:ascii="Times New Roman" w:hAnsi="Times New Roman" w:cs="Times New Roman"/>
          <w:sz w:val="24"/>
          <w:szCs w:val="24"/>
        </w:rPr>
        <w:t xml:space="preserve"> their beta coefficient did not overlap zero (which indicates statistical significance)</w:t>
      </w:r>
      <w:r w:rsidR="00FC2328">
        <w:rPr>
          <w:rFonts w:ascii="Times New Roman" w:hAnsi="Times New Roman" w:cs="Times New Roman"/>
          <w:sz w:val="24"/>
          <w:szCs w:val="24"/>
        </w:rPr>
        <w:t xml:space="preserve"> and with a 0 if their beta coefficient did overlap zero</w:t>
      </w:r>
      <w:r w:rsidR="00346D6F">
        <w:rPr>
          <w:rFonts w:ascii="Times New Roman" w:hAnsi="Times New Roman" w:cs="Times New Roman"/>
          <w:sz w:val="24"/>
          <w:szCs w:val="24"/>
        </w:rPr>
        <w:t>.</w:t>
      </w:r>
    </w:p>
    <w:p w14:paraId="343B3580" w14:textId="77777777" w:rsidR="00FC1239" w:rsidRPr="0065153E" w:rsidRDefault="00FC1239" w:rsidP="00AA4E21">
      <w:pPr>
        <w:spacing w:after="0" w:line="240" w:lineRule="auto"/>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9"/>
        <w:gridCol w:w="1092"/>
        <w:gridCol w:w="1091"/>
        <w:gridCol w:w="1093"/>
        <w:gridCol w:w="1091"/>
        <w:gridCol w:w="1091"/>
        <w:gridCol w:w="1093"/>
      </w:tblGrid>
      <w:tr w:rsidR="00BF5363" w:rsidRPr="0065153E" w14:paraId="2B7206F7" w14:textId="77777777" w:rsidTr="00374E80">
        <w:trPr>
          <w:trHeight w:val="216"/>
        </w:trPr>
        <w:tc>
          <w:tcPr>
            <w:tcW w:w="1500" w:type="pct"/>
            <w:tcBorders>
              <w:top w:val="single" w:sz="12" w:space="0" w:color="auto"/>
              <w:bottom w:val="single" w:sz="12" w:space="0" w:color="auto"/>
            </w:tcBorders>
          </w:tcPr>
          <w:p w14:paraId="060BB510" w14:textId="77777777" w:rsidR="00A4330C" w:rsidRPr="0065153E" w:rsidRDefault="00A4330C" w:rsidP="00A4330C">
            <w:pPr>
              <w:rPr>
                <w:rFonts w:ascii="Times New Roman" w:hAnsi="Times New Roman" w:cs="Times New Roman"/>
                <w:sz w:val="24"/>
                <w:szCs w:val="24"/>
              </w:rPr>
            </w:pPr>
          </w:p>
        </w:tc>
        <w:tc>
          <w:tcPr>
            <w:tcW w:w="583" w:type="pct"/>
            <w:tcBorders>
              <w:top w:val="single" w:sz="12" w:space="0" w:color="auto"/>
              <w:bottom w:val="single" w:sz="12" w:space="0" w:color="auto"/>
            </w:tcBorders>
          </w:tcPr>
          <w:p w14:paraId="07835B37" w14:textId="6966DD13" w:rsidR="00A4330C" w:rsidRPr="00ED154B" w:rsidRDefault="00A4330C" w:rsidP="00A4330C">
            <w:pPr>
              <w:jc w:val="center"/>
              <w:rPr>
                <w:rFonts w:ascii="Times New Roman" w:hAnsi="Times New Roman" w:cs="Times New Roman"/>
                <w:b/>
                <w:bCs/>
                <w:sz w:val="24"/>
                <w:szCs w:val="24"/>
              </w:rPr>
            </w:pPr>
            <w:r w:rsidRPr="00ED154B">
              <w:rPr>
                <w:rFonts w:ascii="Times New Roman" w:hAnsi="Times New Roman" w:cs="Times New Roman"/>
                <w:b/>
                <w:bCs/>
                <w:sz w:val="24"/>
                <w:szCs w:val="24"/>
              </w:rPr>
              <w:t>VEER</w:t>
            </w:r>
          </w:p>
        </w:tc>
        <w:tc>
          <w:tcPr>
            <w:tcW w:w="583" w:type="pct"/>
            <w:tcBorders>
              <w:top w:val="single" w:sz="12" w:space="0" w:color="auto"/>
              <w:bottom w:val="single" w:sz="12" w:space="0" w:color="auto"/>
            </w:tcBorders>
          </w:tcPr>
          <w:p w14:paraId="0A2DEA2D" w14:textId="753B4E9A" w:rsidR="00A4330C" w:rsidRPr="00ED154B" w:rsidRDefault="00A4330C" w:rsidP="00A4330C">
            <w:pPr>
              <w:jc w:val="center"/>
              <w:rPr>
                <w:rFonts w:ascii="Times New Roman" w:hAnsi="Times New Roman" w:cs="Times New Roman"/>
                <w:b/>
                <w:bCs/>
                <w:sz w:val="24"/>
                <w:szCs w:val="24"/>
              </w:rPr>
            </w:pPr>
            <w:r w:rsidRPr="00ED154B">
              <w:rPr>
                <w:rFonts w:ascii="Times New Roman" w:hAnsi="Times New Roman" w:cs="Times New Roman"/>
                <w:b/>
                <w:bCs/>
                <w:sz w:val="24"/>
                <w:szCs w:val="24"/>
              </w:rPr>
              <w:t>BHVI</w:t>
            </w:r>
          </w:p>
        </w:tc>
        <w:tc>
          <w:tcPr>
            <w:tcW w:w="584" w:type="pct"/>
            <w:tcBorders>
              <w:top w:val="single" w:sz="12" w:space="0" w:color="auto"/>
              <w:bottom w:val="single" w:sz="12" w:space="0" w:color="auto"/>
            </w:tcBorders>
          </w:tcPr>
          <w:p w14:paraId="1E7D7F24" w14:textId="3646FC47" w:rsidR="00A4330C" w:rsidRPr="00ED154B" w:rsidRDefault="00A4330C" w:rsidP="00A4330C">
            <w:pPr>
              <w:jc w:val="center"/>
              <w:rPr>
                <w:rFonts w:ascii="Times New Roman" w:hAnsi="Times New Roman" w:cs="Times New Roman"/>
                <w:b/>
                <w:bCs/>
                <w:sz w:val="24"/>
                <w:szCs w:val="24"/>
              </w:rPr>
            </w:pPr>
            <w:r w:rsidRPr="00ED154B">
              <w:rPr>
                <w:rFonts w:ascii="Times New Roman" w:hAnsi="Times New Roman" w:cs="Times New Roman"/>
                <w:b/>
                <w:bCs/>
                <w:sz w:val="24"/>
                <w:szCs w:val="24"/>
              </w:rPr>
              <w:t>LEFL</w:t>
            </w:r>
          </w:p>
        </w:tc>
        <w:tc>
          <w:tcPr>
            <w:tcW w:w="583" w:type="pct"/>
            <w:tcBorders>
              <w:top w:val="single" w:sz="12" w:space="0" w:color="auto"/>
              <w:bottom w:val="single" w:sz="12" w:space="0" w:color="auto"/>
            </w:tcBorders>
          </w:tcPr>
          <w:p w14:paraId="4F8343CC" w14:textId="5C490BBB" w:rsidR="00A4330C" w:rsidRPr="00ED154B" w:rsidRDefault="00A4330C" w:rsidP="00A4330C">
            <w:pPr>
              <w:jc w:val="center"/>
              <w:rPr>
                <w:rFonts w:ascii="Times New Roman" w:hAnsi="Times New Roman" w:cs="Times New Roman"/>
                <w:b/>
                <w:bCs/>
                <w:sz w:val="24"/>
                <w:szCs w:val="24"/>
              </w:rPr>
            </w:pPr>
            <w:r w:rsidRPr="00ED154B">
              <w:rPr>
                <w:rFonts w:ascii="Times New Roman" w:hAnsi="Times New Roman" w:cs="Times New Roman"/>
                <w:b/>
                <w:bCs/>
                <w:sz w:val="24"/>
                <w:szCs w:val="24"/>
              </w:rPr>
              <w:t>BTBW</w:t>
            </w:r>
          </w:p>
        </w:tc>
        <w:tc>
          <w:tcPr>
            <w:tcW w:w="583" w:type="pct"/>
            <w:tcBorders>
              <w:top w:val="single" w:sz="12" w:space="0" w:color="auto"/>
              <w:bottom w:val="single" w:sz="12" w:space="0" w:color="auto"/>
            </w:tcBorders>
          </w:tcPr>
          <w:p w14:paraId="79CCBA07" w14:textId="763F97B8" w:rsidR="00A4330C" w:rsidRPr="00ED154B" w:rsidRDefault="00A4330C" w:rsidP="00A4330C">
            <w:pPr>
              <w:jc w:val="center"/>
              <w:rPr>
                <w:rFonts w:ascii="Times New Roman" w:hAnsi="Times New Roman" w:cs="Times New Roman"/>
                <w:b/>
                <w:bCs/>
                <w:sz w:val="24"/>
                <w:szCs w:val="24"/>
              </w:rPr>
            </w:pPr>
            <w:r w:rsidRPr="00ED154B">
              <w:rPr>
                <w:rFonts w:ascii="Times New Roman" w:hAnsi="Times New Roman" w:cs="Times New Roman"/>
                <w:b/>
                <w:bCs/>
                <w:sz w:val="24"/>
                <w:szCs w:val="24"/>
              </w:rPr>
              <w:t>CAWA</w:t>
            </w:r>
          </w:p>
        </w:tc>
        <w:tc>
          <w:tcPr>
            <w:tcW w:w="584" w:type="pct"/>
            <w:tcBorders>
              <w:top w:val="single" w:sz="12" w:space="0" w:color="auto"/>
              <w:bottom w:val="single" w:sz="12" w:space="0" w:color="auto"/>
            </w:tcBorders>
          </w:tcPr>
          <w:p w14:paraId="1318CBC2" w14:textId="5B79EDB9" w:rsidR="00A4330C" w:rsidRPr="00ED154B" w:rsidRDefault="00A4330C" w:rsidP="00A4330C">
            <w:pPr>
              <w:jc w:val="center"/>
              <w:rPr>
                <w:rFonts w:ascii="Times New Roman" w:hAnsi="Times New Roman" w:cs="Times New Roman"/>
                <w:b/>
                <w:bCs/>
                <w:sz w:val="24"/>
                <w:szCs w:val="24"/>
              </w:rPr>
            </w:pPr>
            <w:r w:rsidRPr="00ED154B">
              <w:rPr>
                <w:rFonts w:ascii="Times New Roman" w:hAnsi="Times New Roman" w:cs="Times New Roman"/>
                <w:b/>
                <w:bCs/>
                <w:sz w:val="24"/>
                <w:szCs w:val="24"/>
              </w:rPr>
              <w:t>NAWA</w:t>
            </w:r>
          </w:p>
        </w:tc>
      </w:tr>
      <w:tr w:rsidR="00BF5363" w:rsidRPr="0065153E" w14:paraId="1ED48A8B" w14:textId="77777777" w:rsidTr="00374E80">
        <w:trPr>
          <w:trHeight w:val="216"/>
        </w:trPr>
        <w:tc>
          <w:tcPr>
            <w:tcW w:w="1500" w:type="pct"/>
            <w:tcBorders>
              <w:top w:val="single" w:sz="12" w:space="0" w:color="auto"/>
            </w:tcBorders>
          </w:tcPr>
          <w:p w14:paraId="50820965" w14:textId="0AAAF129"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t>Route-level occurrence across years</w:t>
            </w:r>
          </w:p>
        </w:tc>
        <w:tc>
          <w:tcPr>
            <w:tcW w:w="583" w:type="pct"/>
            <w:tcBorders>
              <w:top w:val="single" w:sz="12" w:space="0" w:color="auto"/>
            </w:tcBorders>
          </w:tcPr>
          <w:p w14:paraId="51C60634" w14:textId="5CCA9BF3" w:rsidR="00A4330C" w:rsidRPr="00E32871" w:rsidRDefault="00A4330C" w:rsidP="00A4330C">
            <w:pPr>
              <w:jc w:val="center"/>
              <w:rPr>
                <w:rFonts w:ascii="Times New Roman" w:hAnsi="Times New Roman" w:cs="Times New Roman"/>
                <w:sz w:val="24"/>
                <w:szCs w:val="24"/>
              </w:rPr>
            </w:pPr>
            <w:r w:rsidRPr="00DE62B5">
              <w:rPr>
                <w:rFonts w:ascii="Times New Roman" w:hAnsi="Times New Roman" w:cs="Times New Roman"/>
                <w:sz w:val="24"/>
                <w:szCs w:val="24"/>
              </w:rPr>
              <w:t>1</w:t>
            </w:r>
            <w:r>
              <w:rPr>
                <w:rFonts w:ascii="Times New Roman" w:hAnsi="Times New Roman" w:cs="Times New Roman"/>
                <w:sz w:val="24"/>
                <w:szCs w:val="24"/>
              </w:rPr>
              <w:t>,</w:t>
            </w:r>
            <w:r w:rsidRPr="00DE62B5">
              <w:rPr>
                <w:rFonts w:ascii="Times New Roman" w:hAnsi="Times New Roman" w:cs="Times New Roman"/>
                <w:sz w:val="24"/>
                <w:szCs w:val="24"/>
              </w:rPr>
              <w:t>590</w:t>
            </w:r>
          </w:p>
        </w:tc>
        <w:tc>
          <w:tcPr>
            <w:tcW w:w="583" w:type="pct"/>
            <w:tcBorders>
              <w:top w:val="single" w:sz="12" w:space="0" w:color="auto"/>
            </w:tcBorders>
          </w:tcPr>
          <w:p w14:paraId="27AF5577" w14:textId="5893E23E" w:rsidR="00A4330C" w:rsidRPr="0065153E" w:rsidRDefault="00A4330C" w:rsidP="00A4330C">
            <w:pPr>
              <w:jc w:val="center"/>
              <w:rPr>
                <w:rFonts w:ascii="Times New Roman" w:hAnsi="Times New Roman" w:cs="Times New Roman"/>
                <w:sz w:val="24"/>
                <w:szCs w:val="24"/>
              </w:rPr>
            </w:pPr>
            <w:r w:rsidRPr="00E32871">
              <w:rPr>
                <w:rFonts w:ascii="Times New Roman" w:hAnsi="Times New Roman" w:cs="Times New Roman"/>
                <w:sz w:val="24"/>
                <w:szCs w:val="24"/>
              </w:rPr>
              <w:t>1</w:t>
            </w:r>
            <w:r>
              <w:rPr>
                <w:rFonts w:ascii="Times New Roman" w:hAnsi="Times New Roman" w:cs="Times New Roman"/>
                <w:sz w:val="24"/>
                <w:szCs w:val="24"/>
              </w:rPr>
              <w:t>,</w:t>
            </w:r>
            <w:r w:rsidRPr="00E32871">
              <w:rPr>
                <w:rFonts w:ascii="Times New Roman" w:hAnsi="Times New Roman" w:cs="Times New Roman"/>
                <w:sz w:val="24"/>
                <w:szCs w:val="24"/>
              </w:rPr>
              <w:t>768</w:t>
            </w:r>
          </w:p>
        </w:tc>
        <w:tc>
          <w:tcPr>
            <w:tcW w:w="584" w:type="pct"/>
            <w:tcBorders>
              <w:top w:val="single" w:sz="12" w:space="0" w:color="auto"/>
            </w:tcBorders>
          </w:tcPr>
          <w:p w14:paraId="0C6E6DAE" w14:textId="34A529AF"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1,352</w:t>
            </w:r>
          </w:p>
        </w:tc>
        <w:tc>
          <w:tcPr>
            <w:tcW w:w="583" w:type="pct"/>
            <w:tcBorders>
              <w:top w:val="single" w:sz="12" w:space="0" w:color="auto"/>
            </w:tcBorders>
          </w:tcPr>
          <w:p w14:paraId="03726F93" w14:textId="6934111D" w:rsidR="00A4330C" w:rsidRPr="0065153E" w:rsidRDefault="00A4330C" w:rsidP="00A4330C">
            <w:pPr>
              <w:jc w:val="center"/>
              <w:rPr>
                <w:rFonts w:ascii="Times New Roman" w:hAnsi="Times New Roman" w:cs="Times New Roman"/>
                <w:sz w:val="24"/>
                <w:szCs w:val="24"/>
              </w:rPr>
            </w:pPr>
            <w:r w:rsidRPr="003D0E36">
              <w:rPr>
                <w:rFonts w:ascii="Times New Roman" w:hAnsi="Times New Roman" w:cs="Times New Roman"/>
                <w:sz w:val="24"/>
                <w:szCs w:val="24"/>
              </w:rPr>
              <w:t>857</w:t>
            </w:r>
          </w:p>
        </w:tc>
        <w:tc>
          <w:tcPr>
            <w:tcW w:w="583" w:type="pct"/>
            <w:tcBorders>
              <w:top w:val="single" w:sz="12" w:space="0" w:color="auto"/>
            </w:tcBorders>
          </w:tcPr>
          <w:p w14:paraId="582F1931" w14:textId="6CF3DA6B"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411</w:t>
            </w:r>
          </w:p>
        </w:tc>
        <w:tc>
          <w:tcPr>
            <w:tcW w:w="584" w:type="pct"/>
            <w:tcBorders>
              <w:top w:val="single" w:sz="12" w:space="0" w:color="auto"/>
            </w:tcBorders>
          </w:tcPr>
          <w:p w14:paraId="1B6D0507" w14:textId="1B54A110"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77</w:t>
            </w:r>
          </w:p>
        </w:tc>
      </w:tr>
      <w:tr w:rsidR="00BF5363" w:rsidRPr="0065153E" w14:paraId="72E66AE9" w14:textId="77777777" w:rsidTr="00BF5363">
        <w:trPr>
          <w:trHeight w:val="216"/>
        </w:trPr>
        <w:tc>
          <w:tcPr>
            <w:tcW w:w="1500" w:type="pct"/>
            <w:tcBorders>
              <w:bottom w:val="single" w:sz="4" w:space="0" w:color="auto"/>
            </w:tcBorders>
          </w:tcPr>
          <w:p w14:paraId="5AD3BF40" w14:textId="0DA1D71C"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t>Total count across years</w:t>
            </w:r>
          </w:p>
        </w:tc>
        <w:tc>
          <w:tcPr>
            <w:tcW w:w="583" w:type="pct"/>
            <w:tcBorders>
              <w:bottom w:val="single" w:sz="4" w:space="0" w:color="auto"/>
            </w:tcBorders>
          </w:tcPr>
          <w:p w14:paraId="62C98307" w14:textId="63CD9DE7" w:rsidR="00A4330C" w:rsidRPr="00E32871" w:rsidRDefault="00A4330C" w:rsidP="00A4330C">
            <w:pPr>
              <w:jc w:val="center"/>
              <w:rPr>
                <w:rFonts w:ascii="Times New Roman" w:hAnsi="Times New Roman" w:cs="Times New Roman"/>
                <w:sz w:val="24"/>
                <w:szCs w:val="24"/>
              </w:rPr>
            </w:pPr>
            <w:r w:rsidRPr="00DE62B5">
              <w:rPr>
                <w:rFonts w:ascii="Times New Roman" w:hAnsi="Times New Roman" w:cs="Times New Roman"/>
                <w:sz w:val="24"/>
                <w:szCs w:val="24"/>
              </w:rPr>
              <w:t>11</w:t>
            </w:r>
            <w:r>
              <w:rPr>
                <w:rFonts w:ascii="Times New Roman" w:hAnsi="Times New Roman" w:cs="Times New Roman"/>
                <w:sz w:val="24"/>
                <w:szCs w:val="24"/>
              </w:rPr>
              <w:t>,</w:t>
            </w:r>
            <w:r w:rsidRPr="00DE62B5">
              <w:rPr>
                <w:rFonts w:ascii="Times New Roman" w:hAnsi="Times New Roman" w:cs="Times New Roman"/>
                <w:sz w:val="24"/>
                <w:szCs w:val="24"/>
              </w:rPr>
              <w:t>441</w:t>
            </w:r>
          </w:p>
        </w:tc>
        <w:tc>
          <w:tcPr>
            <w:tcW w:w="583" w:type="pct"/>
            <w:tcBorders>
              <w:bottom w:val="single" w:sz="4" w:space="0" w:color="auto"/>
            </w:tcBorders>
          </w:tcPr>
          <w:p w14:paraId="085CE267" w14:textId="1534B349" w:rsidR="00A4330C" w:rsidRPr="0065153E" w:rsidRDefault="00A4330C" w:rsidP="00A4330C">
            <w:pPr>
              <w:jc w:val="center"/>
              <w:rPr>
                <w:rFonts w:ascii="Times New Roman" w:hAnsi="Times New Roman" w:cs="Times New Roman"/>
                <w:sz w:val="24"/>
                <w:szCs w:val="24"/>
              </w:rPr>
            </w:pPr>
            <w:r w:rsidRPr="00E32871">
              <w:rPr>
                <w:rFonts w:ascii="Times New Roman" w:hAnsi="Times New Roman" w:cs="Times New Roman"/>
                <w:sz w:val="24"/>
                <w:szCs w:val="24"/>
              </w:rPr>
              <w:t>6</w:t>
            </w:r>
            <w:r>
              <w:rPr>
                <w:rFonts w:ascii="Times New Roman" w:hAnsi="Times New Roman" w:cs="Times New Roman"/>
                <w:sz w:val="24"/>
                <w:szCs w:val="24"/>
              </w:rPr>
              <w:t>,</w:t>
            </w:r>
            <w:r w:rsidRPr="00E32871">
              <w:rPr>
                <w:rFonts w:ascii="Times New Roman" w:hAnsi="Times New Roman" w:cs="Times New Roman"/>
                <w:sz w:val="24"/>
                <w:szCs w:val="24"/>
              </w:rPr>
              <w:t>995</w:t>
            </w:r>
          </w:p>
        </w:tc>
        <w:tc>
          <w:tcPr>
            <w:tcW w:w="584" w:type="pct"/>
            <w:tcBorders>
              <w:bottom w:val="single" w:sz="4" w:space="0" w:color="auto"/>
            </w:tcBorders>
          </w:tcPr>
          <w:p w14:paraId="6E664F53" w14:textId="49F644DC"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5,299</w:t>
            </w:r>
          </w:p>
        </w:tc>
        <w:tc>
          <w:tcPr>
            <w:tcW w:w="583" w:type="pct"/>
            <w:tcBorders>
              <w:bottom w:val="single" w:sz="4" w:space="0" w:color="auto"/>
            </w:tcBorders>
          </w:tcPr>
          <w:p w14:paraId="65FE0F0C" w14:textId="0DC3D9D1" w:rsidR="00A4330C" w:rsidRPr="0065153E" w:rsidRDefault="00A4330C" w:rsidP="00A4330C">
            <w:pPr>
              <w:jc w:val="center"/>
              <w:rPr>
                <w:rFonts w:ascii="Times New Roman" w:hAnsi="Times New Roman" w:cs="Times New Roman"/>
                <w:sz w:val="24"/>
                <w:szCs w:val="24"/>
              </w:rPr>
            </w:pPr>
            <w:r w:rsidRPr="003D0E36">
              <w:rPr>
                <w:rFonts w:ascii="Times New Roman" w:hAnsi="Times New Roman" w:cs="Times New Roman"/>
                <w:sz w:val="24"/>
                <w:szCs w:val="24"/>
              </w:rPr>
              <w:t>3</w:t>
            </w:r>
            <w:r>
              <w:rPr>
                <w:rFonts w:ascii="Times New Roman" w:hAnsi="Times New Roman" w:cs="Times New Roman"/>
                <w:sz w:val="24"/>
                <w:szCs w:val="24"/>
              </w:rPr>
              <w:t>,</w:t>
            </w:r>
            <w:r w:rsidRPr="003D0E36">
              <w:rPr>
                <w:rFonts w:ascii="Times New Roman" w:hAnsi="Times New Roman" w:cs="Times New Roman"/>
                <w:sz w:val="24"/>
                <w:szCs w:val="24"/>
              </w:rPr>
              <w:t>016</w:t>
            </w:r>
          </w:p>
        </w:tc>
        <w:tc>
          <w:tcPr>
            <w:tcW w:w="583" w:type="pct"/>
            <w:tcBorders>
              <w:bottom w:val="single" w:sz="4" w:space="0" w:color="auto"/>
            </w:tcBorders>
          </w:tcPr>
          <w:p w14:paraId="5E942EC7" w14:textId="6ECF0EC1"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1,041</w:t>
            </w:r>
          </w:p>
        </w:tc>
        <w:tc>
          <w:tcPr>
            <w:tcW w:w="584" w:type="pct"/>
            <w:tcBorders>
              <w:bottom w:val="single" w:sz="4" w:space="0" w:color="auto"/>
            </w:tcBorders>
          </w:tcPr>
          <w:p w14:paraId="49FB1D6D" w14:textId="0F6C42C6"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109</w:t>
            </w:r>
          </w:p>
        </w:tc>
      </w:tr>
      <w:tr w:rsidR="00BF5363" w:rsidRPr="0065153E" w14:paraId="3A9CF378" w14:textId="77777777" w:rsidTr="00BF5363">
        <w:trPr>
          <w:trHeight w:val="216"/>
        </w:trPr>
        <w:tc>
          <w:tcPr>
            <w:tcW w:w="1500" w:type="pct"/>
            <w:tcBorders>
              <w:top w:val="single" w:sz="4" w:space="0" w:color="auto"/>
            </w:tcBorders>
          </w:tcPr>
          <w:p w14:paraId="0CA05CD1" w14:textId="01BA1CAE" w:rsidR="00A4330C" w:rsidRPr="0065153E" w:rsidRDefault="00A4330C" w:rsidP="00A4330C">
            <w:pPr>
              <w:rPr>
                <w:rFonts w:ascii="Times New Roman" w:hAnsi="Times New Roman" w:cs="Times New Roman"/>
                <w:sz w:val="24"/>
                <w:szCs w:val="24"/>
              </w:rPr>
            </w:pPr>
            <w:r w:rsidRPr="0065153E">
              <w:rPr>
                <w:rFonts w:ascii="Times New Roman" w:hAnsi="Times New Roman" w:cs="Times New Roman"/>
                <w:sz w:val="24"/>
                <w:szCs w:val="24"/>
              </w:rPr>
              <w:t>Model</w:t>
            </w:r>
            <w:r>
              <w:rPr>
                <w:rFonts w:ascii="Times New Roman" w:hAnsi="Times New Roman" w:cs="Times New Roman"/>
                <w:sz w:val="24"/>
                <w:szCs w:val="24"/>
              </w:rPr>
              <w:t xml:space="preserve"> type</w:t>
            </w:r>
          </w:p>
        </w:tc>
        <w:tc>
          <w:tcPr>
            <w:tcW w:w="583" w:type="pct"/>
            <w:tcBorders>
              <w:top w:val="single" w:sz="4" w:space="0" w:color="auto"/>
            </w:tcBorders>
          </w:tcPr>
          <w:p w14:paraId="1334FF06" w14:textId="622FA4F2"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spatial</w:t>
            </w:r>
          </w:p>
        </w:tc>
        <w:tc>
          <w:tcPr>
            <w:tcW w:w="583" w:type="pct"/>
            <w:tcBorders>
              <w:top w:val="single" w:sz="4" w:space="0" w:color="auto"/>
            </w:tcBorders>
          </w:tcPr>
          <w:p w14:paraId="7F156E40" w14:textId="11D5FB0D"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spatial</w:t>
            </w:r>
          </w:p>
        </w:tc>
        <w:tc>
          <w:tcPr>
            <w:tcW w:w="584" w:type="pct"/>
            <w:tcBorders>
              <w:top w:val="single" w:sz="4" w:space="0" w:color="auto"/>
            </w:tcBorders>
          </w:tcPr>
          <w:p w14:paraId="74339385" w14:textId="583AC44F"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spatial</w:t>
            </w:r>
          </w:p>
        </w:tc>
        <w:tc>
          <w:tcPr>
            <w:tcW w:w="583" w:type="pct"/>
            <w:tcBorders>
              <w:top w:val="single" w:sz="4" w:space="0" w:color="auto"/>
            </w:tcBorders>
          </w:tcPr>
          <w:p w14:paraId="79AF4255" w14:textId="6189E656"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spatial</w:t>
            </w:r>
          </w:p>
        </w:tc>
        <w:tc>
          <w:tcPr>
            <w:tcW w:w="583" w:type="pct"/>
            <w:tcBorders>
              <w:top w:val="single" w:sz="4" w:space="0" w:color="auto"/>
            </w:tcBorders>
          </w:tcPr>
          <w:p w14:paraId="5390C22B" w14:textId="025650B4"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spatial</w:t>
            </w:r>
          </w:p>
        </w:tc>
        <w:tc>
          <w:tcPr>
            <w:tcW w:w="584" w:type="pct"/>
            <w:tcBorders>
              <w:top w:val="single" w:sz="4" w:space="0" w:color="auto"/>
            </w:tcBorders>
            <w:shd w:val="clear" w:color="auto" w:fill="FFFF00"/>
          </w:tcPr>
          <w:p w14:paraId="0C01E50E" w14:textId="1D50072B"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spatial</w:t>
            </w:r>
          </w:p>
        </w:tc>
      </w:tr>
      <w:tr w:rsidR="00BF5363" w:rsidRPr="0065153E" w14:paraId="2B49918F" w14:textId="77777777" w:rsidTr="009F0C52">
        <w:trPr>
          <w:trHeight w:val="342"/>
        </w:trPr>
        <w:tc>
          <w:tcPr>
            <w:tcW w:w="1500" w:type="pct"/>
          </w:tcPr>
          <w:p w14:paraId="323514A4" w14:textId="28B48626" w:rsidR="00A4330C" w:rsidRPr="0065153E" w:rsidRDefault="00A4330C" w:rsidP="00A4330C">
            <w:pPr>
              <w:rPr>
                <w:rFonts w:ascii="Times New Roman" w:hAnsi="Times New Roman" w:cs="Times New Roman"/>
                <w:sz w:val="24"/>
                <w:szCs w:val="24"/>
              </w:rPr>
            </w:pPr>
            <w:r w:rsidRPr="0065153E">
              <w:rPr>
                <w:rFonts w:ascii="Times New Roman" w:hAnsi="Times New Roman" w:cs="Times New Roman"/>
                <w:sz w:val="24"/>
                <w:szCs w:val="24"/>
              </w:rPr>
              <w:t>Model fit</w:t>
            </w:r>
          </w:p>
        </w:tc>
        <w:tc>
          <w:tcPr>
            <w:tcW w:w="583" w:type="pct"/>
            <w:shd w:val="clear" w:color="auto" w:fill="auto"/>
          </w:tcPr>
          <w:p w14:paraId="6D5D8027" w14:textId="286D8D8F" w:rsidR="00A4330C" w:rsidRPr="009F0C52" w:rsidRDefault="00A4330C" w:rsidP="00A4330C">
            <w:pPr>
              <w:jc w:val="center"/>
              <w:rPr>
                <w:rFonts w:ascii="Times New Roman" w:hAnsi="Times New Roman" w:cs="Times New Roman"/>
                <w:sz w:val="24"/>
                <w:szCs w:val="24"/>
              </w:rPr>
            </w:pPr>
            <w:r w:rsidRPr="009F0C52">
              <w:rPr>
                <w:rFonts w:ascii="Times New Roman" w:hAnsi="Times New Roman" w:cs="Times New Roman"/>
                <w:sz w:val="24"/>
                <w:szCs w:val="24"/>
              </w:rPr>
              <w:t>0.6</w:t>
            </w:r>
            <w:r w:rsidR="009F0C52" w:rsidRPr="009F0C52">
              <w:rPr>
                <w:rFonts w:ascii="Times New Roman" w:hAnsi="Times New Roman" w:cs="Times New Roman"/>
                <w:sz w:val="24"/>
                <w:szCs w:val="24"/>
              </w:rPr>
              <w:t>79</w:t>
            </w:r>
          </w:p>
        </w:tc>
        <w:tc>
          <w:tcPr>
            <w:tcW w:w="583" w:type="pct"/>
          </w:tcPr>
          <w:p w14:paraId="3965AD72" w14:textId="5E27C281" w:rsidR="00A4330C" w:rsidRPr="0065153E" w:rsidRDefault="00A4330C" w:rsidP="00A4330C">
            <w:pPr>
              <w:jc w:val="center"/>
              <w:rPr>
                <w:rFonts w:ascii="Times New Roman" w:hAnsi="Times New Roman" w:cs="Times New Roman"/>
                <w:sz w:val="24"/>
                <w:szCs w:val="24"/>
              </w:rPr>
            </w:pPr>
            <w:r w:rsidRPr="00E32871">
              <w:rPr>
                <w:rFonts w:ascii="Times New Roman" w:hAnsi="Times New Roman" w:cs="Times New Roman"/>
                <w:sz w:val="24"/>
                <w:szCs w:val="24"/>
              </w:rPr>
              <w:t>0.313</w:t>
            </w:r>
          </w:p>
        </w:tc>
        <w:tc>
          <w:tcPr>
            <w:tcW w:w="584" w:type="pct"/>
          </w:tcPr>
          <w:p w14:paraId="0CBBCE67" w14:textId="17D71701" w:rsidR="00A4330C" w:rsidRPr="0065153E" w:rsidRDefault="00A4330C" w:rsidP="00A4330C">
            <w:pPr>
              <w:jc w:val="center"/>
              <w:rPr>
                <w:rFonts w:ascii="Times New Roman" w:hAnsi="Times New Roman" w:cs="Times New Roman"/>
                <w:sz w:val="24"/>
                <w:szCs w:val="24"/>
              </w:rPr>
            </w:pPr>
            <w:r w:rsidRPr="00BE19B2">
              <w:rPr>
                <w:rFonts w:ascii="Times New Roman" w:hAnsi="Times New Roman" w:cs="Times New Roman"/>
                <w:sz w:val="24"/>
                <w:szCs w:val="24"/>
              </w:rPr>
              <w:t>0.45</w:t>
            </w:r>
            <w:r>
              <w:rPr>
                <w:rFonts w:ascii="Times New Roman" w:hAnsi="Times New Roman" w:cs="Times New Roman"/>
                <w:sz w:val="24"/>
                <w:szCs w:val="24"/>
              </w:rPr>
              <w:t>2</w:t>
            </w:r>
          </w:p>
        </w:tc>
        <w:tc>
          <w:tcPr>
            <w:tcW w:w="583" w:type="pct"/>
          </w:tcPr>
          <w:p w14:paraId="1BE9ECAF" w14:textId="0D4F54B4" w:rsidR="00A4330C" w:rsidRPr="0065153E" w:rsidRDefault="00A4330C" w:rsidP="00A4330C">
            <w:pPr>
              <w:jc w:val="center"/>
              <w:rPr>
                <w:rFonts w:ascii="Times New Roman" w:hAnsi="Times New Roman" w:cs="Times New Roman"/>
                <w:sz w:val="24"/>
                <w:szCs w:val="24"/>
              </w:rPr>
            </w:pPr>
            <w:r w:rsidRPr="003D0E36">
              <w:rPr>
                <w:rFonts w:ascii="Times New Roman" w:hAnsi="Times New Roman" w:cs="Times New Roman"/>
                <w:sz w:val="24"/>
                <w:szCs w:val="24"/>
              </w:rPr>
              <w:t>0.725</w:t>
            </w:r>
          </w:p>
        </w:tc>
        <w:tc>
          <w:tcPr>
            <w:tcW w:w="583" w:type="pct"/>
          </w:tcPr>
          <w:p w14:paraId="7829AFF1" w14:textId="5798825F" w:rsidR="00A4330C" w:rsidRPr="0065153E" w:rsidRDefault="00A4330C" w:rsidP="00A4330C">
            <w:pPr>
              <w:jc w:val="center"/>
              <w:rPr>
                <w:rFonts w:ascii="Times New Roman" w:hAnsi="Times New Roman" w:cs="Times New Roman"/>
                <w:sz w:val="24"/>
                <w:szCs w:val="24"/>
              </w:rPr>
            </w:pPr>
            <w:r w:rsidRPr="00357DC6">
              <w:rPr>
                <w:rFonts w:ascii="Times New Roman" w:hAnsi="Times New Roman" w:cs="Times New Roman"/>
                <w:sz w:val="24"/>
                <w:szCs w:val="24"/>
              </w:rPr>
              <w:t>0.410</w:t>
            </w:r>
          </w:p>
        </w:tc>
        <w:tc>
          <w:tcPr>
            <w:tcW w:w="584" w:type="pct"/>
            <w:shd w:val="clear" w:color="auto" w:fill="FFFF00"/>
          </w:tcPr>
          <w:p w14:paraId="7359EF2B" w14:textId="2226E1EE" w:rsidR="00A4330C" w:rsidRPr="00BE19B2" w:rsidRDefault="007E7814" w:rsidP="00A4330C">
            <w:pPr>
              <w:jc w:val="center"/>
              <w:rPr>
                <w:rFonts w:ascii="Times New Roman" w:hAnsi="Times New Roman" w:cs="Times New Roman"/>
                <w:sz w:val="24"/>
                <w:szCs w:val="24"/>
                <w:highlight w:val="yellow"/>
              </w:rPr>
            </w:pPr>
            <w:r w:rsidRPr="007E7814">
              <w:rPr>
                <w:rFonts w:ascii="Times New Roman" w:hAnsi="Times New Roman" w:cs="Times New Roman"/>
                <w:sz w:val="24"/>
                <w:szCs w:val="24"/>
              </w:rPr>
              <w:t>0.72</w:t>
            </w:r>
            <w:r>
              <w:rPr>
                <w:rFonts w:ascii="Times New Roman" w:hAnsi="Times New Roman" w:cs="Times New Roman"/>
                <w:sz w:val="24"/>
                <w:szCs w:val="24"/>
              </w:rPr>
              <w:t>7</w:t>
            </w:r>
          </w:p>
        </w:tc>
      </w:tr>
      <w:tr w:rsidR="00BF5363" w:rsidRPr="0065153E" w14:paraId="1B8E9B0D" w14:textId="77777777" w:rsidTr="009F0C52">
        <w:trPr>
          <w:trHeight w:val="216"/>
        </w:trPr>
        <w:tc>
          <w:tcPr>
            <w:tcW w:w="1500" w:type="pct"/>
            <w:tcBorders>
              <w:bottom w:val="single" w:sz="4" w:space="0" w:color="auto"/>
            </w:tcBorders>
          </w:tcPr>
          <w:p w14:paraId="4061E0C8" w14:textId="308B3287" w:rsidR="00A4330C" w:rsidRPr="0065153E" w:rsidRDefault="00A4330C" w:rsidP="00A4330C">
            <w:pPr>
              <w:rPr>
                <w:rFonts w:ascii="Times New Roman" w:hAnsi="Times New Roman" w:cs="Times New Roman"/>
                <w:sz w:val="24"/>
                <w:szCs w:val="24"/>
              </w:rPr>
            </w:pPr>
            <w:r w:rsidRPr="0065153E">
              <w:rPr>
                <w:rFonts w:ascii="Times New Roman" w:hAnsi="Times New Roman" w:cs="Times New Roman"/>
                <w:sz w:val="24"/>
                <w:szCs w:val="24"/>
              </w:rPr>
              <w:t>Iterations</w:t>
            </w:r>
          </w:p>
        </w:tc>
        <w:tc>
          <w:tcPr>
            <w:tcW w:w="583" w:type="pct"/>
            <w:tcBorders>
              <w:bottom w:val="single" w:sz="4" w:space="0" w:color="auto"/>
            </w:tcBorders>
            <w:shd w:val="clear" w:color="auto" w:fill="auto"/>
          </w:tcPr>
          <w:p w14:paraId="20E79D8A" w14:textId="7C1A8537" w:rsidR="00A4330C" w:rsidRPr="009F0C52" w:rsidRDefault="009F0C52" w:rsidP="00A4330C">
            <w:pPr>
              <w:jc w:val="center"/>
              <w:rPr>
                <w:rFonts w:ascii="Times New Roman" w:hAnsi="Times New Roman" w:cs="Times New Roman"/>
                <w:sz w:val="24"/>
                <w:szCs w:val="24"/>
              </w:rPr>
            </w:pPr>
            <w:r w:rsidRPr="009F0C52">
              <w:rPr>
                <w:rFonts w:ascii="Times New Roman" w:hAnsi="Times New Roman" w:cs="Times New Roman"/>
                <w:sz w:val="24"/>
                <w:szCs w:val="24"/>
              </w:rPr>
              <w:t>6</w:t>
            </w:r>
            <w:r w:rsidR="00A4330C" w:rsidRPr="009F0C52">
              <w:rPr>
                <w:rFonts w:ascii="Times New Roman" w:hAnsi="Times New Roman" w:cs="Times New Roman"/>
                <w:sz w:val="24"/>
                <w:szCs w:val="24"/>
              </w:rPr>
              <w:t>,000</w:t>
            </w:r>
          </w:p>
        </w:tc>
        <w:tc>
          <w:tcPr>
            <w:tcW w:w="583" w:type="pct"/>
            <w:tcBorders>
              <w:bottom w:val="single" w:sz="4" w:space="0" w:color="auto"/>
            </w:tcBorders>
          </w:tcPr>
          <w:p w14:paraId="05F93D97" w14:textId="2BA0C995" w:rsidR="00A4330C" w:rsidRPr="0065153E" w:rsidRDefault="00A4330C" w:rsidP="00A4330C">
            <w:pPr>
              <w:jc w:val="center"/>
              <w:rPr>
                <w:rFonts w:ascii="Times New Roman" w:hAnsi="Times New Roman" w:cs="Times New Roman"/>
                <w:sz w:val="24"/>
                <w:szCs w:val="24"/>
              </w:rPr>
            </w:pPr>
            <w:r w:rsidRPr="00E32871">
              <w:rPr>
                <w:rFonts w:ascii="Times New Roman" w:hAnsi="Times New Roman" w:cs="Times New Roman"/>
                <w:sz w:val="24"/>
                <w:szCs w:val="24"/>
              </w:rPr>
              <w:t>15</w:t>
            </w:r>
            <w:r w:rsidR="006248BD">
              <w:rPr>
                <w:rFonts w:ascii="Times New Roman" w:hAnsi="Times New Roman" w:cs="Times New Roman"/>
                <w:sz w:val="24"/>
                <w:szCs w:val="24"/>
              </w:rPr>
              <w:t>,</w:t>
            </w:r>
            <w:r w:rsidRPr="00E32871">
              <w:rPr>
                <w:rFonts w:ascii="Times New Roman" w:hAnsi="Times New Roman" w:cs="Times New Roman"/>
                <w:sz w:val="24"/>
                <w:szCs w:val="24"/>
              </w:rPr>
              <w:t>000</w:t>
            </w:r>
          </w:p>
        </w:tc>
        <w:tc>
          <w:tcPr>
            <w:tcW w:w="584" w:type="pct"/>
            <w:tcBorders>
              <w:bottom w:val="single" w:sz="4" w:space="0" w:color="auto"/>
            </w:tcBorders>
          </w:tcPr>
          <w:p w14:paraId="45BC70AB" w14:textId="49F07D00" w:rsidR="00A4330C" w:rsidRPr="0065153E" w:rsidRDefault="00A4330C" w:rsidP="00A4330C">
            <w:pPr>
              <w:jc w:val="center"/>
              <w:rPr>
                <w:rFonts w:ascii="Times New Roman" w:hAnsi="Times New Roman" w:cs="Times New Roman"/>
                <w:sz w:val="24"/>
                <w:szCs w:val="24"/>
              </w:rPr>
            </w:pPr>
            <w:r w:rsidRPr="00C7237B">
              <w:rPr>
                <w:rFonts w:ascii="Times New Roman" w:hAnsi="Times New Roman" w:cs="Times New Roman"/>
                <w:sz w:val="24"/>
                <w:szCs w:val="24"/>
              </w:rPr>
              <w:t>21</w:t>
            </w:r>
            <w:r>
              <w:rPr>
                <w:rFonts w:ascii="Times New Roman" w:hAnsi="Times New Roman" w:cs="Times New Roman"/>
                <w:sz w:val="24"/>
                <w:szCs w:val="24"/>
              </w:rPr>
              <w:t>,</w:t>
            </w:r>
            <w:r w:rsidRPr="00C7237B">
              <w:rPr>
                <w:rFonts w:ascii="Times New Roman" w:hAnsi="Times New Roman" w:cs="Times New Roman"/>
                <w:sz w:val="24"/>
                <w:szCs w:val="24"/>
              </w:rPr>
              <w:t>000</w:t>
            </w:r>
          </w:p>
        </w:tc>
        <w:tc>
          <w:tcPr>
            <w:tcW w:w="583" w:type="pct"/>
            <w:tcBorders>
              <w:bottom w:val="single" w:sz="4" w:space="0" w:color="auto"/>
            </w:tcBorders>
          </w:tcPr>
          <w:p w14:paraId="693B2D68" w14:textId="379AF4A6" w:rsidR="00A4330C" w:rsidRPr="0065153E" w:rsidRDefault="00A4330C" w:rsidP="00A4330C">
            <w:pPr>
              <w:jc w:val="center"/>
              <w:rPr>
                <w:rFonts w:ascii="Times New Roman" w:hAnsi="Times New Roman" w:cs="Times New Roman"/>
                <w:sz w:val="24"/>
                <w:szCs w:val="24"/>
              </w:rPr>
            </w:pPr>
            <w:r w:rsidRPr="003D0E36">
              <w:rPr>
                <w:rFonts w:ascii="Times New Roman" w:hAnsi="Times New Roman" w:cs="Times New Roman"/>
                <w:sz w:val="24"/>
                <w:szCs w:val="24"/>
              </w:rPr>
              <w:t>18</w:t>
            </w:r>
            <w:r w:rsidR="006248BD">
              <w:rPr>
                <w:rFonts w:ascii="Times New Roman" w:hAnsi="Times New Roman" w:cs="Times New Roman"/>
                <w:sz w:val="24"/>
                <w:szCs w:val="24"/>
              </w:rPr>
              <w:t>,</w:t>
            </w:r>
            <w:r w:rsidRPr="003D0E36">
              <w:rPr>
                <w:rFonts w:ascii="Times New Roman" w:hAnsi="Times New Roman" w:cs="Times New Roman"/>
                <w:sz w:val="24"/>
                <w:szCs w:val="24"/>
              </w:rPr>
              <w:t>000</w:t>
            </w:r>
          </w:p>
        </w:tc>
        <w:tc>
          <w:tcPr>
            <w:tcW w:w="583" w:type="pct"/>
            <w:tcBorders>
              <w:bottom w:val="single" w:sz="4" w:space="0" w:color="auto"/>
            </w:tcBorders>
          </w:tcPr>
          <w:p w14:paraId="1E49CE18" w14:textId="4EA85A66" w:rsidR="00A4330C" w:rsidRPr="0065153E" w:rsidRDefault="00A4330C" w:rsidP="00A4330C">
            <w:pPr>
              <w:jc w:val="center"/>
              <w:rPr>
                <w:rFonts w:ascii="Times New Roman" w:hAnsi="Times New Roman" w:cs="Times New Roman"/>
                <w:sz w:val="24"/>
                <w:szCs w:val="24"/>
              </w:rPr>
            </w:pPr>
            <w:r w:rsidRPr="00357DC6">
              <w:rPr>
                <w:rFonts w:ascii="Times New Roman" w:hAnsi="Times New Roman" w:cs="Times New Roman"/>
                <w:sz w:val="24"/>
                <w:szCs w:val="24"/>
              </w:rPr>
              <w:t>15</w:t>
            </w:r>
            <w:r w:rsidR="006248BD">
              <w:rPr>
                <w:rFonts w:ascii="Times New Roman" w:hAnsi="Times New Roman" w:cs="Times New Roman"/>
                <w:sz w:val="24"/>
                <w:szCs w:val="24"/>
              </w:rPr>
              <w:t>,</w:t>
            </w:r>
            <w:r w:rsidRPr="00357DC6">
              <w:rPr>
                <w:rFonts w:ascii="Times New Roman" w:hAnsi="Times New Roman" w:cs="Times New Roman"/>
                <w:sz w:val="24"/>
                <w:szCs w:val="24"/>
              </w:rPr>
              <w:t>000</w:t>
            </w:r>
          </w:p>
        </w:tc>
        <w:tc>
          <w:tcPr>
            <w:tcW w:w="584" w:type="pct"/>
            <w:tcBorders>
              <w:bottom w:val="single" w:sz="4" w:space="0" w:color="auto"/>
            </w:tcBorders>
            <w:shd w:val="clear" w:color="auto" w:fill="FFFF00"/>
          </w:tcPr>
          <w:p w14:paraId="5295A6BB" w14:textId="7BD7B21A" w:rsidR="00A4330C" w:rsidRPr="00BE19B2" w:rsidRDefault="007E7814" w:rsidP="00A4330C">
            <w:pPr>
              <w:jc w:val="center"/>
              <w:rPr>
                <w:rFonts w:ascii="Times New Roman" w:hAnsi="Times New Roman" w:cs="Times New Roman"/>
                <w:sz w:val="24"/>
                <w:szCs w:val="24"/>
                <w:highlight w:val="yellow"/>
              </w:rPr>
            </w:pPr>
            <w:r w:rsidRPr="007E7814">
              <w:rPr>
                <w:rFonts w:ascii="Times New Roman" w:hAnsi="Times New Roman" w:cs="Times New Roman"/>
                <w:sz w:val="24"/>
                <w:szCs w:val="24"/>
              </w:rPr>
              <w:t>18</w:t>
            </w:r>
            <w:r>
              <w:rPr>
                <w:rFonts w:ascii="Times New Roman" w:hAnsi="Times New Roman" w:cs="Times New Roman"/>
                <w:sz w:val="24"/>
                <w:szCs w:val="24"/>
              </w:rPr>
              <w:t>,</w:t>
            </w:r>
            <w:r w:rsidRPr="007E7814">
              <w:rPr>
                <w:rFonts w:ascii="Times New Roman" w:hAnsi="Times New Roman" w:cs="Times New Roman"/>
                <w:sz w:val="24"/>
                <w:szCs w:val="24"/>
              </w:rPr>
              <w:t>000</w:t>
            </w:r>
          </w:p>
        </w:tc>
      </w:tr>
      <w:tr w:rsidR="00BF5363" w:rsidRPr="0065153E" w14:paraId="1B053EE3" w14:textId="77777777" w:rsidTr="00EC7C72">
        <w:trPr>
          <w:trHeight w:val="216"/>
        </w:trPr>
        <w:tc>
          <w:tcPr>
            <w:tcW w:w="1500" w:type="pct"/>
            <w:tcBorders>
              <w:top w:val="single" w:sz="4" w:space="0" w:color="auto"/>
            </w:tcBorders>
          </w:tcPr>
          <w:p w14:paraId="48DF02FC" w14:textId="1AA885CF"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t>Latitude</w:t>
            </w:r>
          </w:p>
        </w:tc>
        <w:tc>
          <w:tcPr>
            <w:tcW w:w="583" w:type="pct"/>
            <w:tcBorders>
              <w:top w:val="single" w:sz="4" w:space="0" w:color="auto"/>
            </w:tcBorders>
          </w:tcPr>
          <w:p w14:paraId="655632D9" w14:textId="4E93A153"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top w:val="single" w:sz="4" w:space="0" w:color="auto"/>
            </w:tcBorders>
          </w:tcPr>
          <w:p w14:paraId="2E825F68" w14:textId="56629A40"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4" w:type="pct"/>
            <w:tcBorders>
              <w:top w:val="single" w:sz="4" w:space="0" w:color="auto"/>
            </w:tcBorders>
          </w:tcPr>
          <w:p w14:paraId="5A92D4CC" w14:textId="05D2D016"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top w:val="single" w:sz="4" w:space="0" w:color="auto"/>
            </w:tcBorders>
          </w:tcPr>
          <w:p w14:paraId="4DFA82E8" w14:textId="4F0DA402"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top w:val="single" w:sz="4" w:space="0" w:color="auto"/>
            </w:tcBorders>
          </w:tcPr>
          <w:p w14:paraId="1E7CCE3B" w14:textId="00631FDA"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4" w:type="pct"/>
            <w:tcBorders>
              <w:top w:val="single" w:sz="4" w:space="0" w:color="auto"/>
            </w:tcBorders>
            <w:shd w:val="clear" w:color="auto" w:fill="FFFF00"/>
          </w:tcPr>
          <w:p w14:paraId="6F3B86A5" w14:textId="4A8934C3" w:rsidR="00A4330C" w:rsidRPr="0065153E" w:rsidRDefault="00EC7C72" w:rsidP="00A4330C">
            <w:pPr>
              <w:jc w:val="center"/>
              <w:rPr>
                <w:rFonts w:ascii="Times New Roman" w:hAnsi="Times New Roman" w:cs="Times New Roman"/>
                <w:sz w:val="24"/>
                <w:szCs w:val="24"/>
              </w:rPr>
            </w:pPr>
            <w:r>
              <w:rPr>
                <w:rFonts w:ascii="Times New Roman" w:hAnsi="Times New Roman" w:cs="Times New Roman"/>
                <w:sz w:val="24"/>
                <w:szCs w:val="24"/>
              </w:rPr>
              <w:t>0</w:t>
            </w:r>
          </w:p>
        </w:tc>
      </w:tr>
      <w:tr w:rsidR="00ED154B" w:rsidRPr="0065153E" w14:paraId="7C4A2472" w14:textId="77777777" w:rsidTr="00EC7C72">
        <w:trPr>
          <w:trHeight w:val="216"/>
        </w:trPr>
        <w:tc>
          <w:tcPr>
            <w:tcW w:w="1500" w:type="pct"/>
          </w:tcPr>
          <w:p w14:paraId="334A4F1A" w14:textId="00668FED"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lastRenderedPageBreak/>
              <w:t>Elevation</w:t>
            </w:r>
          </w:p>
        </w:tc>
        <w:tc>
          <w:tcPr>
            <w:tcW w:w="583" w:type="pct"/>
          </w:tcPr>
          <w:p w14:paraId="39243509" w14:textId="10A0D24F"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Pr>
          <w:p w14:paraId="44C95A9B" w14:textId="4C147B49"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4" w:type="pct"/>
          </w:tcPr>
          <w:p w14:paraId="7BA5D50E" w14:textId="03859910"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Pr>
          <w:p w14:paraId="23EB77BE" w14:textId="5959CF78"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Pr>
          <w:p w14:paraId="1B5D7F07" w14:textId="75C9990D"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4" w:type="pct"/>
            <w:shd w:val="clear" w:color="auto" w:fill="FFFF00"/>
          </w:tcPr>
          <w:p w14:paraId="4272320B" w14:textId="0CBA0BBD" w:rsidR="00A4330C" w:rsidRPr="0065153E" w:rsidRDefault="00EC7C72" w:rsidP="00A4330C">
            <w:pPr>
              <w:jc w:val="center"/>
              <w:rPr>
                <w:rFonts w:ascii="Times New Roman" w:hAnsi="Times New Roman" w:cs="Times New Roman"/>
                <w:sz w:val="24"/>
                <w:szCs w:val="24"/>
              </w:rPr>
            </w:pPr>
            <w:r>
              <w:rPr>
                <w:rFonts w:ascii="Times New Roman" w:hAnsi="Times New Roman" w:cs="Times New Roman"/>
                <w:sz w:val="24"/>
                <w:szCs w:val="24"/>
              </w:rPr>
              <w:t>0</w:t>
            </w:r>
          </w:p>
        </w:tc>
      </w:tr>
      <w:tr w:rsidR="00BF5363" w:rsidRPr="0065153E" w14:paraId="1A043862" w14:textId="77777777" w:rsidTr="00EC7C72">
        <w:trPr>
          <w:trHeight w:val="216"/>
        </w:trPr>
        <w:tc>
          <w:tcPr>
            <w:tcW w:w="1500" w:type="pct"/>
            <w:tcBorders>
              <w:bottom w:val="single" w:sz="4" w:space="0" w:color="auto"/>
            </w:tcBorders>
          </w:tcPr>
          <w:p w14:paraId="6674CD22" w14:textId="786254BA"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t>Latitude x Elevation</w:t>
            </w:r>
          </w:p>
        </w:tc>
        <w:tc>
          <w:tcPr>
            <w:tcW w:w="583" w:type="pct"/>
            <w:tcBorders>
              <w:bottom w:val="single" w:sz="4" w:space="0" w:color="auto"/>
            </w:tcBorders>
          </w:tcPr>
          <w:p w14:paraId="2CEA3866" w14:textId="04B0DC6C"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bottom w:val="single" w:sz="4" w:space="0" w:color="auto"/>
            </w:tcBorders>
          </w:tcPr>
          <w:p w14:paraId="29EE7622" w14:textId="1BC982A5"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tcBorders>
              <w:bottom w:val="single" w:sz="4" w:space="0" w:color="auto"/>
            </w:tcBorders>
          </w:tcPr>
          <w:p w14:paraId="3C36B597" w14:textId="374DAFB6"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bottom w:val="single" w:sz="4" w:space="0" w:color="auto"/>
            </w:tcBorders>
          </w:tcPr>
          <w:p w14:paraId="19E14763" w14:textId="65791A44"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bottom w:val="single" w:sz="4" w:space="0" w:color="auto"/>
            </w:tcBorders>
          </w:tcPr>
          <w:p w14:paraId="727C5929" w14:textId="52018408"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4" w:type="pct"/>
            <w:tcBorders>
              <w:bottom w:val="single" w:sz="4" w:space="0" w:color="auto"/>
            </w:tcBorders>
            <w:shd w:val="clear" w:color="auto" w:fill="FFFF00"/>
          </w:tcPr>
          <w:p w14:paraId="5C6D55C8" w14:textId="7010F92D"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w:t>
            </w:r>
          </w:p>
        </w:tc>
      </w:tr>
      <w:tr w:rsidR="00BF5363" w:rsidRPr="0065153E" w14:paraId="6B8A52D3" w14:textId="77777777" w:rsidTr="00EC7C72">
        <w:trPr>
          <w:trHeight w:val="216"/>
        </w:trPr>
        <w:tc>
          <w:tcPr>
            <w:tcW w:w="1500" w:type="pct"/>
            <w:tcBorders>
              <w:top w:val="single" w:sz="4" w:space="0" w:color="auto"/>
            </w:tcBorders>
          </w:tcPr>
          <w:p w14:paraId="59FAAC66" w14:textId="18FD4F4E"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t>May-June temperature</w:t>
            </w:r>
          </w:p>
        </w:tc>
        <w:tc>
          <w:tcPr>
            <w:tcW w:w="583" w:type="pct"/>
            <w:tcBorders>
              <w:top w:val="single" w:sz="4" w:space="0" w:color="auto"/>
            </w:tcBorders>
          </w:tcPr>
          <w:p w14:paraId="17304632" w14:textId="1004C5CC"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Borders>
              <w:top w:val="single" w:sz="4" w:space="0" w:color="auto"/>
            </w:tcBorders>
          </w:tcPr>
          <w:p w14:paraId="00B49C6D" w14:textId="1EC60F7D"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tcBorders>
              <w:top w:val="single" w:sz="4" w:space="0" w:color="auto"/>
            </w:tcBorders>
          </w:tcPr>
          <w:p w14:paraId="2BE1AD22" w14:textId="545A7F5A"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Borders>
              <w:top w:val="single" w:sz="4" w:space="0" w:color="auto"/>
            </w:tcBorders>
          </w:tcPr>
          <w:p w14:paraId="0BBBB94A" w14:textId="71F17D37"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Borders>
              <w:top w:val="single" w:sz="4" w:space="0" w:color="auto"/>
            </w:tcBorders>
          </w:tcPr>
          <w:p w14:paraId="3BBFF2E2" w14:textId="1F32F5F5"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tcBorders>
              <w:top w:val="single" w:sz="4" w:space="0" w:color="auto"/>
            </w:tcBorders>
            <w:shd w:val="clear" w:color="auto" w:fill="FFFF00"/>
          </w:tcPr>
          <w:p w14:paraId="17F31947" w14:textId="5860FE8B" w:rsidR="00A4330C" w:rsidRPr="0065153E" w:rsidRDefault="00EC7C72" w:rsidP="00A4330C">
            <w:pPr>
              <w:jc w:val="center"/>
              <w:rPr>
                <w:rFonts w:ascii="Times New Roman" w:hAnsi="Times New Roman" w:cs="Times New Roman"/>
                <w:sz w:val="24"/>
                <w:szCs w:val="24"/>
              </w:rPr>
            </w:pPr>
            <w:r>
              <w:rPr>
                <w:rFonts w:ascii="Times New Roman" w:hAnsi="Times New Roman" w:cs="Times New Roman"/>
                <w:sz w:val="24"/>
                <w:szCs w:val="24"/>
              </w:rPr>
              <w:t>0</w:t>
            </w:r>
          </w:p>
        </w:tc>
      </w:tr>
      <w:tr w:rsidR="00ED154B" w:rsidRPr="0065153E" w14:paraId="3D93F33F" w14:textId="77777777" w:rsidTr="00EC7C72">
        <w:trPr>
          <w:trHeight w:val="216"/>
        </w:trPr>
        <w:tc>
          <w:tcPr>
            <w:tcW w:w="1500" w:type="pct"/>
          </w:tcPr>
          <w:p w14:paraId="08C9044D" w14:textId="6B5B9D1A"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t>Temperature difference</w:t>
            </w:r>
          </w:p>
        </w:tc>
        <w:tc>
          <w:tcPr>
            <w:tcW w:w="583" w:type="pct"/>
          </w:tcPr>
          <w:p w14:paraId="05898EE8" w14:textId="2224DD2E"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Pr>
          <w:p w14:paraId="22B6A743" w14:textId="34010D73"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4" w:type="pct"/>
          </w:tcPr>
          <w:p w14:paraId="543B7A6A" w14:textId="3A5ABC19"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Pr>
          <w:p w14:paraId="08D4113C" w14:textId="585D9101"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Pr>
          <w:p w14:paraId="4AA5E8FD" w14:textId="011283B0"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shd w:val="clear" w:color="auto" w:fill="FFFF00"/>
          </w:tcPr>
          <w:p w14:paraId="34B8E633" w14:textId="1C11ECC5" w:rsidR="00A4330C" w:rsidRPr="0065153E" w:rsidRDefault="00EC7C72" w:rsidP="00A4330C">
            <w:pPr>
              <w:jc w:val="center"/>
              <w:rPr>
                <w:rFonts w:ascii="Times New Roman" w:hAnsi="Times New Roman" w:cs="Times New Roman"/>
                <w:sz w:val="24"/>
                <w:szCs w:val="24"/>
              </w:rPr>
            </w:pPr>
            <w:r>
              <w:rPr>
                <w:rFonts w:ascii="Times New Roman" w:hAnsi="Times New Roman" w:cs="Times New Roman"/>
                <w:sz w:val="24"/>
                <w:szCs w:val="24"/>
              </w:rPr>
              <w:t>0</w:t>
            </w:r>
          </w:p>
        </w:tc>
      </w:tr>
      <w:tr w:rsidR="00ED154B" w:rsidRPr="0065153E" w14:paraId="1B4F911E" w14:textId="77777777" w:rsidTr="00EC7C72">
        <w:trPr>
          <w:trHeight w:val="216"/>
        </w:trPr>
        <w:tc>
          <w:tcPr>
            <w:tcW w:w="1500" w:type="pct"/>
          </w:tcPr>
          <w:p w14:paraId="3721AB5F" w14:textId="5B2EA9EB"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t>March-April precipitation</w:t>
            </w:r>
          </w:p>
        </w:tc>
        <w:tc>
          <w:tcPr>
            <w:tcW w:w="583" w:type="pct"/>
          </w:tcPr>
          <w:p w14:paraId="5F86E18B" w14:textId="7B45FEC8"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Pr>
          <w:p w14:paraId="21B8386D" w14:textId="365DC5F5"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4" w:type="pct"/>
          </w:tcPr>
          <w:p w14:paraId="33596A11" w14:textId="45EEE2E6"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Pr>
          <w:p w14:paraId="0846D80F" w14:textId="1890AE1B"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Pr>
          <w:p w14:paraId="20DB6EAC" w14:textId="3E529595"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shd w:val="clear" w:color="auto" w:fill="FFFF00"/>
          </w:tcPr>
          <w:p w14:paraId="11A0287E" w14:textId="76B505F9" w:rsidR="00A4330C" w:rsidRPr="0065153E" w:rsidRDefault="00EC7C72" w:rsidP="00A4330C">
            <w:pPr>
              <w:jc w:val="center"/>
              <w:rPr>
                <w:rFonts w:ascii="Times New Roman" w:hAnsi="Times New Roman" w:cs="Times New Roman"/>
                <w:sz w:val="24"/>
                <w:szCs w:val="24"/>
              </w:rPr>
            </w:pPr>
            <w:r>
              <w:rPr>
                <w:rFonts w:ascii="Times New Roman" w:hAnsi="Times New Roman" w:cs="Times New Roman"/>
                <w:sz w:val="24"/>
                <w:szCs w:val="24"/>
              </w:rPr>
              <w:t>0</w:t>
            </w:r>
          </w:p>
        </w:tc>
      </w:tr>
      <w:tr w:rsidR="00BF5363" w:rsidRPr="0065153E" w14:paraId="3E1DE141" w14:textId="77777777" w:rsidTr="00EC7C72">
        <w:trPr>
          <w:trHeight w:val="216"/>
        </w:trPr>
        <w:tc>
          <w:tcPr>
            <w:tcW w:w="1500" w:type="pct"/>
            <w:tcBorders>
              <w:bottom w:val="single" w:sz="4" w:space="0" w:color="auto"/>
            </w:tcBorders>
          </w:tcPr>
          <w:p w14:paraId="21B423AE" w14:textId="54C1E8C2"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t>May-June precipitation</w:t>
            </w:r>
          </w:p>
        </w:tc>
        <w:tc>
          <w:tcPr>
            <w:tcW w:w="583" w:type="pct"/>
            <w:tcBorders>
              <w:bottom w:val="single" w:sz="4" w:space="0" w:color="auto"/>
            </w:tcBorders>
          </w:tcPr>
          <w:p w14:paraId="6DDC697E" w14:textId="474C2D07"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bottom w:val="single" w:sz="4" w:space="0" w:color="auto"/>
            </w:tcBorders>
          </w:tcPr>
          <w:p w14:paraId="16C984E2" w14:textId="3A49480B"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tcBorders>
              <w:bottom w:val="single" w:sz="4" w:space="0" w:color="auto"/>
            </w:tcBorders>
          </w:tcPr>
          <w:p w14:paraId="4BFB8E32" w14:textId="2ED47B56"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Borders>
              <w:bottom w:val="single" w:sz="4" w:space="0" w:color="auto"/>
            </w:tcBorders>
          </w:tcPr>
          <w:p w14:paraId="0C8AE192" w14:textId="0173F404"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Borders>
              <w:bottom w:val="single" w:sz="4" w:space="0" w:color="auto"/>
            </w:tcBorders>
          </w:tcPr>
          <w:p w14:paraId="46FC4381" w14:textId="01415A23"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tcBorders>
              <w:bottom w:val="single" w:sz="4" w:space="0" w:color="auto"/>
            </w:tcBorders>
            <w:shd w:val="clear" w:color="auto" w:fill="FFFF00"/>
          </w:tcPr>
          <w:p w14:paraId="322BA7F6" w14:textId="19B31B71" w:rsidR="00A4330C" w:rsidRPr="0065153E" w:rsidRDefault="00EC7C72" w:rsidP="00A4330C">
            <w:pPr>
              <w:jc w:val="center"/>
              <w:rPr>
                <w:rFonts w:ascii="Times New Roman" w:hAnsi="Times New Roman" w:cs="Times New Roman"/>
                <w:sz w:val="24"/>
                <w:szCs w:val="24"/>
              </w:rPr>
            </w:pPr>
            <w:r>
              <w:rPr>
                <w:rFonts w:ascii="Times New Roman" w:hAnsi="Times New Roman" w:cs="Times New Roman"/>
                <w:sz w:val="24"/>
                <w:szCs w:val="24"/>
              </w:rPr>
              <w:t>0</w:t>
            </w:r>
          </w:p>
        </w:tc>
      </w:tr>
      <w:tr w:rsidR="00BF5363" w:rsidRPr="0065153E" w14:paraId="7470AC00" w14:textId="77777777" w:rsidTr="00EC7C72">
        <w:trPr>
          <w:trHeight w:val="216"/>
        </w:trPr>
        <w:tc>
          <w:tcPr>
            <w:tcW w:w="1500" w:type="pct"/>
            <w:tcBorders>
              <w:top w:val="single" w:sz="4" w:space="0" w:color="auto"/>
            </w:tcBorders>
          </w:tcPr>
          <w:p w14:paraId="1DF288AD" w14:textId="35C2E2FD"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t>Deciduous and mixed forest</w:t>
            </w:r>
          </w:p>
        </w:tc>
        <w:tc>
          <w:tcPr>
            <w:tcW w:w="583" w:type="pct"/>
            <w:tcBorders>
              <w:top w:val="single" w:sz="4" w:space="0" w:color="auto"/>
            </w:tcBorders>
          </w:tcPr>
          <w:p w14:paraId="025646DE" w14:textId="50682E73"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Borders>
              <w:top w:val="single" w:sz="4" w:space="0" w:color="auto"/>
            </w:tcBorders>
          </w:tcPr>
          <w:p w14:paraId="7C720672" w14:textId="28257AA5"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tcBorders>
              <w:top w:val="single" w:sz="4" w:space="0" w:color="auto"/>
            </w:tcBorders>
          </w:tcPr>
          <w:p w14:paraId="3D6E4D0F" w14:textId="3C279EE3"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top w:val="single" w:sz="4" w:space="0" w:color="auto"/>
            </w:tcBorders>
          </w:tcPr>
          <w:p w14:paraId="4B8F05DA" w14:textId="5864E564"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top w:val="single" w:sz="4" w:space="0" w:color="auto"/>
            </w:tcBorders>
          </w:tcPr>
          <w:p w14:paraId="48E04806" w14:textId="432BA9F6"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tcBorders>
              <w:top w:val="single" w:sz="4" w:space="0" w:color="auto"/>
            </w:tcBorders>
            <w:shd w:val="clear" w:color="auto" w:fill="FFFF00"/>
          </w:tcPr>
          <w:p w14:paraId="7DC46562" w14:textId="07308CCE" w:rsidR="00A4330C" w:rsidRPr="0065153E" w:rsidRDefault="00EC7C72" w:rsidP="00A4330C">
            <w:pPr>
              <w:jc w:val="center"/>
              <w:rPr>
                <w:rFonts w:ascii="Times New Roman" w:hAnsi="Times New Roman" w:cs="Times New Roman"/>
                <w:sz w:val="24"/>
                <w:szCs w:val="24"/>
              </w:rPr>
            </w:pPr>
            <w:r>
              <w:rPr>
                <w:rFonts w:ascii="Times New Roman" w:hAnsi="Times New Roman" w:cs="Times New Roman"/>
                <w:sz w:val="24"/>
                <w:szCs w:val="24"/>
              </w:rPr>
              <w:t>0</w:t>
            </w:r>
          </w:p>
        </w:tc>
      </w:tr>
      <w:tr w:rsidR="00BF5363" w:rsidRPr="0065153E" w14:paraId="70D20904" w14:textId="77777777" w:rsidTr="00374E80">
        <w:trPr>
          <w:trHeight w:val="216"/>
        </w:trPr>
        <w:tc>
          <w:tcPr>
            <w:tcW w:w="1500" w:type="pct"/>
          </w:tcPr>
          <w:p w14:paraId="1F7A1371" w14:textId="71DCCFC0"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t>Conifer forest</w:t>
            </w:r>
          </w:p>
        </w:tc>
        <w:tc>
          <w:tcPr>
            <w:tcW w:w="583" w:type="pct"/>
          </w:tcPr>
          <w:p w14:paraId="0D4D9ED5" w14:textId="47CAC180"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Pr>
          <w:p w14:paraId="294889C1" w14:textId="408F8D6F"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4" w:type="pct"/>
          </w:tcPr>
          <w:p w14:paraId="5ED97153" w14:textId="288C4B57"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Pr>
          <w:p w14:paraId="56DD708A" w14:textId="31C1000D"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Pr>
          <w:p w14:paraId="083353D9" w14:textId="7D241383"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shd w:val="clear" w:color="auto" w:fill="FFFF00"/>
          </w:tcPr>
          <w:p w14:paraId="747733B4" w14:textId="6C966AA3" w:rsidR="00A4330C" w:rsidRPr="0065153E" w:rsidRDefault="00EC7C72" w:rsidP="00A4330C">
            <w:pPr>
              <w:jc w:val="center"/>
              <w:rPr>
                <w:rFonts w:ascii="Times New Roman" w:hAnsi="Times New Roman" w:cs="Times New Roman"/>
                <w:sz w:val="24"/>
                <w:szCs w:val="24"/>
              </w:rPr>
            </w:pPr>
            <w:r>
              <w:rPr>
                <w:rFonts w:ascii="Times New Roman" w:hAnsi="Times New Roman" w:cs="Times New Roman"/>
                <w:sz w:val="24"/>
                <w:szCs w:val="24"/>
              </w:rPr>
              <w:t>0</w:t>
            </w:r>
          </w:p>
        </w:tc>
      </w:tr>
      <w:tr w:rsidR="00BF5363" w:rsidRPr="0065153E" w14:paraId="74BD771D" w14:textId="77777777" w:rsidTr="00374E80">
        <w:trPr>
          <w:trHeight w:val="216"/>
        </w:trPr>
        <w:tc>
          <w:tcPr>
            <w:tcW w:w="1500" w:type="pct"/>
            <w:tcBorders>
              <w:bottom w:val="single" w:sz="12" w:space="0" w:color="auto"/>
            </w:tcBorders>
          </w:tcPr>
          <w:p w14:paraId="2333811E" w14:textId="0CA7C78F" w:rsidR="00A4330C" w:rsidRDefault="00A4330C" w:rsidP="00A4330C">
            <w:pPr>
              <w:rPr>
                <w:rFonts w:ascii="Times New Roman" w:hAnsi="Times New Roman" w:cs="Times New Roman"/>
                <w:sz w:val="24"/>
                <w:szCs w:val="24"/>
              </w:rPr>
            </w:pPr>
            <w:r>
              <w:rPr>
                <w:rFonts w:ascii="Times New Roman" w:hAnsi="Times New Roman" w:cs="Times New Roman"/>
                <w:sz w:val="24"/>
                <w:szCs w:val="24"/>
              </w:rPr>
              <w:t>Developed</w:t>
            </w:r>
            <w:r w:rsidR="001D7298">
              <w:rPr>
                <w:rFonts w:ascii="Times New Roman" w:hAnsi="Times New Roman" w:cs="Times New Roman"/>
                <w:sz w:val="24"/>
                <w:szCs w:val="24"/>
              </w:rPr>
              <w:t xml:space="preserve"> land</w:t>
            </w:r>
          </w:p>
        </w:tc>
        <w:tc>
          <w:tcPr>
            <w:tcW w:w="583" w:type="pct"/>
            <w:tcBorders>
              <w:bottom w:val="single" w:sz="12" w:space="0" w:color="auto"/>
            </w:tcBorders>
          </w:tcPr>
          <w:p w14:paraId="3A5463E8" w14:textId="486E2F87"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bottom w:val="single" w:sz="12" w:space="0" w:color="auto"/>
            </w:tcBorders>
          </w:tcPr>
          <w:p w14:paraId="09ED25EE" w14:textId="34281C1F"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tcBorders>
              <w:bottom w:val="single" w:sz="12" w:space="0" w:color="auto"/>
            </w:tcBorders>
          </w:tcPr>
          <w:p w14:paraId="69D4E09E" w14:textId="29330BD1"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Borders>
              <w:bottom w:val="single" w:sz="12" w:space="0" w:color="auto"/>
            </w:tcBorders>
          </w:tcPr>
          <w:p w14:paraId="26BA0057" w14:textId="542BC60B"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bottom w:val="single" w:sz="12" w:space="0" w:color="auto"/>
            </w:tcBorders>
          </w:tcPr>
          <w:p w14:paraId="48ABD582" w14:textId="6C0D8964"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tcBorders>
              <w:bottom w:val="single" w:sz="12" w:space="0" w:color="auto"/>
            </w:tcBorders>
            <w:shd w:val="clear" w:color="auto" w:fill="FFFF00"/>
          </w:tcPr>
          <w:p w14:paraId="189A5BB9" w14:textId="6185EB12" w:rsidR="00A4330C" w:rsidRPr="0065153E" w:rsidRDefault="00EC7C72" w:rsidP="00A4330C">
            <w:pPr>
              <w:jc w:val="center"/>
              <w:rPr>
                <w:rFonts w:ascii="Times New Roman" w:hAnsi="Times New Roman" w:cs="Times New Roman"/>
                <w:sz w:val="24"/>
                <w:szCs w:val="24"/>
              </w:rPr>
            </w:pPr>
            <w:r>
              <w:rPr>
                <w:rFonts w:ascii="Times New Roman" w:hAnsi="Times New Roman" w:cs="Times New Roman"/>
                <w:sz w:val="24"/>
                <w:szCs w:val="24"/>
              </w:rPr>
              <w:t>0</w:t>
            </w:r>
          </w:p>
        </w:tc>
      </w:tr>
    </w:tbl>
    <w:p w14:paraId="4429F24C" w14:textId="77777777" w:rsidR="00283EAA" w:rsidRPr="0065153E" w:rsidRDefault="00283EAA" w:rsidP="00AA4E21">
      <w:pPr>
        <w:spacing w:after="0" w:line="240" w:lineRule="auto"/>
        <w:rPr>
          <w:rFonts w:ascii="Times New Roman" w:hAnsi="Times New Roman" w:cs="Times New Roman"/>
          <w:sz w:val="24"/>
          <w:szCs w:val="24"/>
        </w:rPr>
      </w:pPr>
    </w:p>
    <w:p w14:paraId="212012CD" w14:textId="2C20FBE3" w:rsidR="00687E1F" w:rsidRDefault="00687E1F" w:rsidP="00AA4E21">
      <w:pPr>
        <w:spacing w:after="0" w:line="240" w:lineRule="auto"/>
        <w:rPr>
          <w:rFonts w:ascii="Times New Roman" w:hAnsi="Times New Roman" w:cs="Times New Roman"/>
          <w:sz w:val="24"/>
          <w:szCs w:val="24"/>
          <w:highlight w:val="yellow"/>
        </w:rPr>
      </w:pPr>
    </w:p>
    <w:p w14:paraId="346C9954" w14:textId="4D0FD372" w:rsidR="002F13A5" w:rsidRDefault="002F13A5" w:rsidP="002F13A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Table </w:t>
      </w:r>
      <w:r w:rsidR="00300A6E">
        <w:rPr>
          <w:rFonts w:ascii="Times New Roman" w:hAnsi="Times New Roman" w:cs="Times New Roman"/>
          <w:sz w:val="24"/>
          <w:szCs w:val="24"/>
        </w:rPr>
        <w:t>4</w:t>
      </w:r>
      <w:r>
        <w:rPr>
          <w:rFonts w:ascii="Times New Roman" w:hAnsi="Times New Roman" w:cs="Times New Roman"/>
          <w:sz w:val="24"/>
          <w:szCs w:val="24"/>
        </w:rPr>
        <w:t xml:space="preserve">. Measures of prevalence based on North American Breeding Bird Survey data from </w:t>
      </w:r>
      <w:r w:rsidR="00080F5E">
        <w:rPr>
          <w:rFonts w:ascii="Times New Roman" w:hAnsi="Times New Roman" w:cs="Times New Roman"/>
          <w:sz w:val="24"/>
          <w:szCs w:val="24"/>
        </w:rPr>
        <w:t xml:space="preserve">routes surveyed in 1997–2017, model type and model fit, the number of iterations in the posterior distribution, </w:t>
      </w:r>
      <w:r>
        <w:rPr>
          <w:rFonts w:ascii="Times New Roman" w:hAnsi="Times New Roman" w:cs="Times New Roman"/>
          <w:sz w:val="24"/>
          <w:szCs w:val="24"/>
        </w:rPr>
        <w:t>and statistical significance of predictor variables for the four warm-associated species. Route-level occurrence across years is the total number of routes where at least one individual was detected across the 50 stops, whereas total count across years is the total number of individuals detected across all routes and years. The model type refers to whether a negative binomial model with spatial random effects (spatial) vs. with site-level random effects (nonspatial) was used for that species. Model fit was assessed using s</w:t>
      </w:r>
      <w:r w:rsidRPr="00346D6F">
        <w:rPr>
          <w:rFonts w:ascii="Times New Roman" w:hAnsi="Times New Roman" w:cs="Times New Roman"/>
          <w:sz w:val="24"/>
          <w:szCs w:val="24"/>
        </w:rPr>
        <w:t>quared Pearson residual</w:t>
      </w:r>
      <w:r>
        <w:rPr>
          <w:rFonts w:ascii="Times New Roman" w:hAnsi="Times New Roman" w:cs="Times New Roman"/>
          <w:sz w:val="24"/>
          <w:szCs w:val="24"/>
        </w:rPr>
        <w:t xml:space="preserve">s. </w:t>
      </w:r>
      <w:r w:rsidR="00D730AB">
        <w:rPr>
          <w:rFonts w:ascii="Times New Roman" w:hAnsi="Times New Roman" w:cs="Times New Roman"/>
          <w:sz w:val="24"/>
          <w:szCs w:val="24"/>
        </w:rPr>
        <w:t>Predictor variables (latitude, elevation, interaction between latitude and elevation, mean May-June temperature, difference between mean March-April temperature and mean May-June temperature, mean total March-April precipitation, mean total May-June precipitation, proportions of deciduous and mixed forest, conifer forest, and developed land) are marked with an X if the credible interval of their beta coefficient did not overlap zero (which indicates statistical significance) and with a 0 if their beta coefficient did overlap zero.</w:t>
      </w:r>
    </w:p>
    <w:p w14:paraId="799633B1" w14:textId="124A0DA8" w:rsidR="00F25497" w:rsidRDefault="00F25497" w:rsidP="002F13A5">
      <w:pPr>
        <w:spacing w:after="0" w:line="240" w:lineRule="auto"/>
        <w:rPr>
          <w:rFonts w:ascii="Times New Roman" w:hAnsi="Times New Roman" w:cs="Times New Roman"/>
          <w:sz w:val="24"/>
          <w:szCs w:val="24"/>
        </w:rPr>
      </w:pPr>
    </w:p>
    <w:tbl>
      <w:tblPr>
        <w:tblStyle w:val="TableGrid"/>
        <w:tblW w:w="495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6"/>
        <w:gridCol w:w="1409"/>
        <w:gridCol w:w="1412"/>
        <w:gridCol w:w="1412"/>
        <w:gridCol w:w="1399"/>
      </w:tblGrid>
      <w:tr w:rsidR="00646CC3" w:rsidRPr="0065153E" w14:paraId="65F7539D" w14:textId="77777777" w:rsidTr="00646CC3">
        <w:trPr>
          <w:trHeight w:val="216"/>
        </w:trPr>
        <w:tc>
          <w:tcPr>
            <w:tcW w:w="1961" w:type="pct"/>
            <w:tcBorders>
              <w:top w:val="single" w:sz="12" w:space="0" w:color="auto"/>
              <w:bottom w:val="single" w:sz="12" w:space="0" w:color="auto"/>
            </w:tcBorders>
          </w:tcPr>
          <w:p w14:paraId="52C017CF" w14:textId="77777777" w:rsidR="00646CC3" w:rsidRPr="0065153E" w:rsidRDefault="00646CC3" w:rsidP="00646CC3">
            <w:pPr>
              <w:rPr>
                <w:rFonts w:ascii="Times New Roman" w:hAnsi="Times New Roman" w:cs="Times New Roman"/>
                <w:sz w:val="24"/>
                <w:szCs w:val="24"/>
              </w:rPr>
            </w:pPr>
          </w:p>
        </w:tc>
        <w:tc>
          <w:tcPr>
            <w:tcW w:w="760" w:type="pct"/>
            <w:tcBorders>
              <w:top w:val="single" w:sz="12" w:space="0" w:color="auto"/>
              <w:bottom w:val="single" w:sz="12" w:space="0" w:color="auto"/>
            </w:tcBorders>
          </w:tcPr>
          <w:p w14:paraId="5B54534E" w14:textId="08CCE985" w:rsidR="00646CC3" w:rsidRPr="00F44FBA" w:rsidRDefault="00646CC3" w:rsidP="00646CC3">
            <w:pPr>
              <w:jc w:val="center"/>
              <w:rPr>
                <w:rFonts w:ascii="Times New Roman" w:hAnsi="Times New Roman" w:cs="Times New Roman"/>
                <w:b/>
                <w:bCs/>
                <w:sz w:val="24"/>
                <w:szCs w:val="24"/>
              </w:rPr>
            </w:pPr>
            <w:r w:rsidRPr="00F44FBA">
              <w:rPr>
                <w:rFonts w:ascii="Times New Roman" w:hAnsi="Times New Roman" w:cs="Times New Roman"/>
                <w:b/>
                <w:bCs/>
                <w:sz w:val="24"/>
                <w:szCs w:val="24"/>
              </w:rPr>
              <w:t>KEWA</w:t>
            </w:r>
          </w:p>
        </w:tc>
        <w:tc>
          <w:tcPr>
            <w:tcW w:w="762" w:type="pct"/>
            <w:tcBorders>
              <w:top w:val="single" w:sz="12" w:space="0" w:color="auto"/>
              <w:bottom w:val="single" w:sz="12" w:space="0" w:color="auto"/>
            </w:tcBorders>
          </w:tcPr>
          <w:p w14:paraId="764D3869" w14:textId="0B54374C" w:rsidR="00646CC3" w:rsidRPr="00F44FBA" w:rsidRDefault="00646CC3" w:rsidP="00646CC3">
            <w:pPr>
              <w:jc w:val="center"/>
              <w:rPr>
                <w:rFonts w:ascii="Times New Roman" w:hAnsi="Times New Roman" w:cs="Times New Roman"/>
                <w:b/>
                <w:bCs/>
                <w:sz w:val="24"/>
                <w:szCs w:val="24"/>
              </w:rPr>
            </w:pPr>
            <w:r w:rsidRPr="00F44FBA">
              <w:rPr>
                <w:rFonts w:ascii="Times New Roman" w:hAnsi="Times New Roman" w:cs="Times New Roman"/>
                <w:b/>
                <w:bCs/>
                <w:sz w:val="24"/>
                <w:szCs w:val="24"/>
              </w:rPr>
              <w:t>SUTA</w:t>
            </w:r>
          </w:p>
        </w:tc>
        <w:tc>
          <w:tcPr>
            <w:tcW w:w="762" w:type="pct"/>
            <w:tcBorders>
              <w:top w:val="single" w:sz="12" w:space="0" w:color="auto"/>
              <w:bottom w:val="single" w:sz="12" w:space="0" w:color="auto"/>
            </w:tcBorders>
          </w:tcPr>
          <w:p w14:paraId="33F08E9D" w14:textId="30598B99" w:rsidR="00646CC3" w:rsidRPr="00F44FBA" w:rsidRDefault="00646CC3" w:rsidP="00646CC3">
            <w:pPr>
              <w:jc w:val="center"/>
              <w:rPr>
                <w:rFonts w:ascii="Times New Roman" w:hAnsi="Times New Roman" w:cs="Times New Roman"/>
                <w:b/>
                <w:bCs/>
                <w:sz w:val="24"/>
                <w:szCs w:val="24"/>
              </w:rPr>
            </w:pPr>
            <w:r w:rsidRPr="00F44FBA">
              <w:rPr>
                <w:rFonts w:ascii="Times New Roman" w:hAnsi="Times New Roman" w:cs="Times New Roman"/>
                <w:b/>
                <w:bCs/>
                <w:sz w:val="24"/>
                <w:szCs w:val="24"/>
              </w:rPr>
              <w:t>CERW</w:t>
            </w:r>
          </w:p>
        </w:tc>
        <w:tc>
          <w:tcPr>
            <w:tcW w:w="756" w:type="pct"/>
            <w:tcBorders>
              <w:top w:val="single" w:sz="12" w:space="0" w:color="auto"/>
              <w:bottom w:val="single" w:sz="12" w:space="0" w:color="auto"/>
            </w:tcBorders>
          </w:tcPr>
          <w:p w14:paraId="2E9BED23" w14:textId="58D5FC0E" w:rsidR="00646CC3" w:rsidRPr="00F44FBA" w:rsidRDefault="00646CC3" w:rsidP="00646CC3">
            <w:pPr>
              <w:jc w:val="center"/>
              <w:rPr>
                <w:rFonts w:ascii="Times New Roman" w:hAnsi="Times New Roman" w:cs="Times New Roman"/>
                <w:b/>
                <w:bCs/>
                <w:sz w:val="24"/>
                <w:szCs w:val="24"/>
              </w:rPr>
            </w:pPr>
            <w:r w:rsidRPr="00F44FBA">
              <w:rPr>
                <w:rFonts w:ascii="Times New Roman" w:hAnsi="Times New Roman" w:cs="Times New Roman"/>
                <w:b/>
                <w:bCs/>
                <w:sz w:val="24"/>
                <w:szCs w:val="24"/>
              </w:rPr>
              <w:t>SWWA</w:t>
            </w:r>
          </w:p>
        </w:tc>
      </w:tr>
      <w:tr w:rsidR="00646CC3" w:rsidRPr="0065153E" w14:paraId="3256E181" w14:textId="77777777" w:rsidTr="00646CC3">
        <w:trPr>
          <w:trHeight w:val="216"/>
        </w:trPr>
        <w:tc>
          <w:tcPr>
            <w:tcW w:w="1961" w:type="pct"/>
            <w:tcBorders>
              <w:top w:val="single" w:sz="12" w:space="0" w:color="auto"/>
            </w:tcBorders>
          </w:tcPr>
          <w:p w14:paraId="5C4F9D9A"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Route-level occurrence across years</w:t>
            </w:r>
          </w:p>
        </w:tc>
        <w:tc>
          <w:tcPr>
            <w:tcW w:w="760" w:type="pct"/>
            <w:tcBorders>
              <w:top w:val="single" w:sz="12" w:space="0" w:color="auto"/>
            </w:tcBorders>
          </w:tcPr>
          <w:p w14:paraId="7A88A1EE" w14:textId="382744EB" w:rsidR="00646CC3" w:rsidRPr="0065153E" w:rsidRDefault="00646CC3" w:rsidP="00646CC3">
            <w:pPr>
              <w:jc w:val="center"/>
              <w:rPr>
                <w:rFonts w:ascii="Times New Roman" w:hAnsi="Times New Roman" w:cs="Times New Roman"/>
                <w:sz w:val="24"/>
                <w:szCs w:val="24"/>
              </w:rPr>
            </w:pPr>
            <w:r w:rsidRPr="00934198">
              <w:rPr>
                <w:rFonts w:ascii="Times New Roman" w:hAnsi="Times New Roman" w:cs="Times New Roman"/>
                <w:sz w:val="24"/>
                <w:szCs w:val="24"/>
              </w:rPr>
              <w:t>1</w:t>
            </w:r>
            <w:r>
              <w:rPr>
                <w:rFonts w:ascii="Times New Roman" w:hAnsi="Times New Roman" w:cs="Times New Roman"/>
                <w:sz w:val="24"/>
                <w:szCs w:val="24"/>
              </w:rPr>
              <w:t>,</w:t>
            </w:r>
            <w:r w:rsidRPr="00934198">
              <w:rPr>
                <w:rFonts w:ascii="Times New Roman" w:hAnsi="Times New Roman" w:cs="Times New Roman"/>
                <w:sz w:val="24"/>
                <w:szCs w:val="24"/>
              </w:rPr>
              <w:t>317</w:t>
            </w:r>
          </w:p>
        </w:tc>
        <w:tc>
          <w:tcPr>
            <w:tcW w:w="762" w:type="pct"/>
            <w:tcBorders>
              <w:top w:val="single" w:sz="12" w:space="0" w:color="auto"/>
            </w:tcBorders>
          </w:tcPr>
          <w:p w14:paraId="6215B290" w14:textId="38DA0725" w:rsidR="00646CC3" w:rsidRPr="00F31639" w:rsidRDefault="00646CC3" w:rsidP="00646CC3">
            <w:pPr>
              <w:jc w:val="center"/>
              <w:rPr>
                <w:rFonts w:ascii="Times New Roman" w:hAnsi="Times New Roman" w:cs="Times New Roman"/>
                <w:sz w:val="24"/>
                <w:szCs w:val="24"/>
              </w:rPr>
            </w:pPr>
            <w:r w:rsidRPr="008955AD">
              <w:rPr>
                <w:rFonts w:ascii="Times New Roman" w:hAnsi="Times New Roman" w:cs="Times New Roman"/>
                <w:sz w:val="24"/>
                <w:szCs w:val="24"/>
              </w:rPr>
              <w:t>826</w:t>
            </w:r>
          </w:p>
        </w:tc>
        <w:tc>
          <w:tcPr>
            <w:tcW w:w="762" w:type="pct"/>
            <w:tcBorders>
              <w:top w:val="single" w:sz="12" w:space="0" w:color="auto"/>
            </w:tcBorders>
          </w:tcPr>
          <w:p w14:paraId="7FF4BDD9" w14:textId="0B79FE19" w:rsidR="00646CC3" w:rsidRPr="0065153E" w:rsidRDefault="00646CC3" w:rsidP="00646CC3">
            <w:pPr>
              <w:jc w:val="center"/>
              <w:rPr>
                <w:rFonts w:ascii="Times New Roman" w:hAnsi="Times New Roman" w:cs="Times New Roman"/>
                <w:sz w:val="24"/>
                <w:szCs w:val="24"/>
              </w:rPr>
            </w:pPr>
            <w:r w:rsidRPr="00F31639">
              <w:rPr>
                <w:rFonts w:ascii="Times New Roman" w:hAnsi="Times New Roman" w:cs="Times New Roman"/>
                <w:sz w:val="24"/>
                <w:szCs w:val="24"/>
              </w:rPr>
              <w:t>904</w:t>
            </w:r>
          </w:p>
        </w:tc>
        <w:tc>
          <w:tcPr>
            <w:tcW w:w="756" w:type="pct"/>
            <w:tcBorders>
              <w:top w:val="single" w:sz="12" w:space="0" w:color="auto"/>
            </w:tcBorders>
          </w:tcPr>
          <w:p w14:paraId="6B243573" w14:textId="551BB07C" w:rsidR="00646CC3" w:rsidRPr="0065153E" w:rsidRDefault="00646CC3" w:rsidP="00646CC3">
            <w:pPr>
              <w:jc w:val="center"/>
              <w:rPr>
                <w:rFonts w:ascii="Times New Roman" w:hAnsi="Times New Roman" w:cs="Times New Roman"/>
                <w:sz w:val="24"/>
                <w:szCs w:val="24"/>
              </w:rPr>
            </w:pPr>
            <w:r w:rsidRPr="00920E90">
              <w:rPr>
                <w:rFonts w:ascii="Times New Roman" w:hAnsi="Times New Roman" w:cs="Times New Roman"/>
                <w:sz w:val="24"/>
                <w:szCs w:val="24"/>
              </w:rPr>
              <w:t>114</w:t>
            </w:r>
          </w:p>
        </w:tc>
      </w:tr>
      <w:tr w:rsidR="00646CC3" w:rsidRPr="0065153E" w14:paraId="5C73468C" w14:textId="77777777" w:rsidTr="00646CC3">
        <w:trPr>
          <w:trHeight w:val="216"/>
        </w:trPr>
        <w:tc>
          <w:tcPr>
            <w:tcW w:w="1961" w:type="pct"/>
            <w:tcBorders>
              <w:bottom w:val="single" w:sz="4" w:space="0" w:color="auto"/>
            </w:tcBorders>
          </w:tcPr>
          <w:p w14:paraId="4A15D6DF"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Total count across years</w:t>
            </w:r>
          </w:p>
        </w:tc>
        <w:tc>
          <w:tcPr>
            <w:tcW w:w="760" w:type="pct"/>
            <w:tcBorders>
              <w:bottom w:val="single" w:sz="4" w:space="0" w:color="auto"/>
            </w:tcBorders>
          </w:tcPr>
          <w:p w14:paraId="689AF1D9" w14:textId="558BCEA6" w:rsidR="00646CC3" w:rsidRPr="0065153E" w:rsidRDefault="00646CC3" w:rsidP="00646CC3">
            <w:pPr>
              <w:jc w:val="center"/>
              <w:rPr>
                <w:rFonts w:ascii="Times New Roman" w:hAnsi="Times New Roman" w:cs="Times New Roman"/>
                <w:sz w:val="24"/>
                <w:szCs w:val="24"/>
              </w:rPr>
            </w:pPr>
            <w:r w:rsidRPr="00934198">
              <w:rPr>
                <w:rFonts w:ascii="Times New Roman" w:hAnsi="Times New Roman" w:cs="Times New Roman"/>
                <w:sz w:val="24"/>
                <w:szCs w:val="24"/>
              </w:rPr>
              <w:t>3</w:t>
            </w:r>
            <w:r>
              <w:rPr>
                <w:rFonts w:ascii="Times New Roman" w:hAnsi="Times New Roman" w:cs="Times New Roman"/>
                <w:sz w:val="24"/>
                <w:szCs w:val="24"/>
              </w:rPr>
              <w:t>,</w:t>
            </w:r>
            <w:r w:rsidRPr="00934198">
              <w:rPr>
                <w:rFonts w:ascii="Times New Roman" w:hAnsi="Times New Roman" w:cs="Times New Roman"/>
                <w:sz w:val="24"/>
                <w:szCs w:val="24"/>
              </w:rPr>
              <w:t>575</w:t>
            </w:r>
          </w:p>
        </w:tc>
        <w:tc>
          <w:tcPr>
            <w:tcW w:w="762" w:type="pct"/>
            <w:tcBorders>
              <w:bottom w:val="single" w:sz="4" w:space="0" w:color="auto"/>
            </w:tcBorders>
          </w:tcPr>
          <w:p w14:paraId="69D3F0E5" w14:textId="1F50FA8C" w:rsidR="00646CC3" w:rsidRPr="00F31639" w:rsidRDefault="00646CC3" w:rsidP="00646CC3">
            <w:pPr>
              <w:jc w:val="center"/>
              <w:rPr>
                <w:rFonts w:ascii="Times New Roman" w:hAnsi="Times New Roman" w:cs="Times New Roman"/>
                <w:sz w:val="24"/>
                <w:szCs w:val="24"/>
              </w:rPr>
            </w:pPr>
            <w:r w:rsidRPr="008955AD">
              <w:rPr>
                <w:rFonts w:ascii="Times New Roman" w:hAnsi="Times New Roman" w:cs="Times New Roman"/>
                <w:sz w:val="24"/>
                <w:szCs w:val="24"/>
              </w:rPr>
              <w:t>3</w:t>
            </w:r>
            <w:r>
              <w:rPr>
                <w:rFonts w:ascii="Times New Roman" w:hAnsi="Times New Roman" w:cs="Times New Roman"/>
                <w:sz w:val="24"/>
                <w:szCs w:val="24"/>
              </w:rPr>
              <w:t>,</w:t>
            </w:r>
            <w:r w:rsidRPr="008955AD">
              <w:rPr>
                <w:rFonts w:ascii="Times New Roman" w:hAnsi="Times New Roman" w:cs="Times New Roman"/>
                <w:sz w:val="24"/>
                <w:szCs w:val="24"/>
              </w:rPr>
              <w:t>078</w:t>
            </w:r>
          </w:p>
        </w:tc>
        <w:tc>
          <w:tcPr>
            <w:tcW w:w="762" w:type="pct"/>
            <w:tcBorders>
              <w:bottom w:val="single" w:sz="4" w:space="0" w:color="auto"/>
            </w:tcBorders>
          </w:tcPr>
          <w:p w14:paraId="093C5DC0" w14:textId="757021F7" w:rsidR="00646CC3" w:rsidRPr="0065153E" w:rsidRDefault="00646CC3" w:rsidP="00646CC3">
            <w:pPr>
              <w:jc w:val="center"/>
              <w:rPr>
                <w:rFonts w:ascii="Times New Roman" w:hAnsi="Times New Roman" w:cs="Times New Roman"/>
                <w:sz w:val="24"/>
                <w:szCs w:val="24"/>
              </w:rPr>
            </w:pPr>
            <w:r w:rsidRPr="00F31639">
              <w:rPr>
                <w:rFonts w:ascii="Times New Roman" w:hAnsi="Times New Roman" w:cs="Times New Roman"/>
                <w:sz w:val="24"/>
                <w:szCs w:val="24"/>
              </w:rPr>
              <w:t>2</w:t>
            </w:r>
            <w:r>
              <w:rPr>
                <w:rFonts w:ascii="Times New Roman" w:hAnsi="Times New Roman" w:cs="Times New Roman"/>
                <w:sz w:val="24"/>
                <w:szCs w:val="24"/>
              </w:rPr>
              <w:t>,</w:t>
            </w:r>
            <w:r w:rsidRPr="00F31639">
              <w:rPr>
                <w:rFonts w:ascii="Times New Roman" w:hAnsi="Times New Roman" w:cs="Times New Roman"/>
                <w:sz w:val="24"/>
                <w:szCs w:val="24"/>
              </w:rPr>
              <w:t>761</w:t>
            </w:r>
          </w:p>
        </w:tc>
        <w:tc>
          <w:tcPr>
            <w:tcW w:w="756" w:type="pct"/>
            <w:tcBorders>
              <w:bottom w:val="single" w:sz="4" w:space="0" w:color="auto"/>
            </w:tcBorders>
          </w:tcPr>
          <w:p w14:paraId="6BE54811" w14:textId="594AD877" w:rsidR="00646CC3" w:rsidRPr="0065153E" w:rsidRDefault="00646CC3" w:rsidP="00646CC3">
            <w:pPr>
              <w:jc w:val="center"/>
              <w:rPr>
                <w:rFonts w:ascii="Times New Roman" w:hAnsi="Times New Roman" w:cs="Times New Roman"/>
                <w:sz w:val="24"/>
                <w:szCs w:val="24"/>
              </w:rPr>
            </w:pPr>
            <w:r w:rsidRPr="00920E90">
              <w:rPr>
                <w:rFonts w:ascii="Times New Roman" w:hAnsi="Times New Roman" w:cs="Times New Roman"/>
                <w:sz w:val="24"/>
                <w:szCs w:val="24"/>
              </w:rPr>
              <w:t>183</w:t>
            </w:r>
          </w:p>
        </w:tc>
      </w:tr>
      <w:tr w:rsidR="00646CC3" w:rsidRPr="0065153E" w14:paraId="5159B453" w14:textId="77777777" w:rsidTr="00646CC3">
        <w:trPr>
          <w:trHeight w:val="216"/>
        </w:trPr>
        <w:tc>
          <w:tcPr>
            <w:tcW w:w="1961" w:type="pct"/>
            <w:tcBorders>
              <w:top w:val="single" w:sz="4" w:space="0" w:color="auto"/>
            </w:tcBorders>
          </w:tcPr>
          <w:p w14:paraId="4D6654FB" w14:textId="77777777" w:rsidR="00646CC3" w:rsidRPr="0065153E" w:rsidRDefault="00646CC3" w:rsidP="00646CC3">
            <w:pPr>
              <w:rPr>
                <w:rFonts w:ascii="Times New Roman" w:hAnsi="Times New Roman" w:cs="Times New Roman"/>
                <w:sz w:val="24"/>
                <w:szCs w:val="24"/>
              </w:rPr>
            </w:pPr>
            <w:r w:rsidRPr="0065153E">
              <w:rPr>
                <w:rFonts w:ascii="Times New Roman" w:hAnsi="Times New Roman" w:cs="Times New Roman"/>
                <w:sz w:val="24"/>
                <w:szCs w:val="24"/>
              </w:rPr>
              <w:t>Model</w:t>
            </w:r>
            <w:r>
              <w:rPr>
                <w:rFonts w:ascii="Times New Roman" w:hAnsi="Times New Roman" w:cs="Times New Roman"/>
                <w:sz w:val="24"/>
                <w:szCs w:val="24"/>
              </w:rPr>
              <w:t xml:space="preserve"> type</w:t>
            </w:r>
          </w:p>
        </w:tc>
        <w:tc>
          <w:tcPr>
            <w:tcW w:w="760" w:type="pct"/>
            <w:tcBorders>
              <w:top w:val="single" w:sz="4" w:space="0" w:color="auto"/>
            </w:tcBorders>
          </w:tcPr>
          <w:p w14:paraId="0CE7831D" w14:textId="6F83A9FE"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spatial</w:t>
            </w:r>
          </w:p>
        </w:tc>
        <w:tc>
          <w:tcPr>
            <w:tcW w:w="762" w:type="pct"/>
            <w:tcBorders>
              <w:top w:val="single" w:sz="4" w:space="0" w:color="auto"/>
            </w:tcBorders>
          </w:tcPr>
          <w:p w14:paraId="207116CC" w14:textId="00A89A1D"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spatial</w:t>
            </w:r>
          </w:p>
        </w:tc>
        <w:tc>
          <w:tcPr>
            <w:tcW w:w="762" w:type="pct"/>
            <w:tcBorders>
              <w:top w:val="single" w:sz="4" w:space="0" w:color="auto"/>
            </w:tcBorders>
          </w:tcPr>
          <w:p w14:paraId="3F8DD292" w14:textId="02CD7E40"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spatial</w:t>
            </w:r>
          </w:p>
        </w:tc>
        <w:tc>
          <w:tcPr>
            <w:tcW w:w="756" w:type="pct"/>
            <w:tcBorders>
              <w:top w:val="single" w:sz="4" w:space="0" w:color="auto"/>
            </w:tcBorders>
          </w:tcPr>
          <w:p w14:paraId="3ED40DDF" w14:textId="37A340B8"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spatial</w:t>
            </w:r>
          </w:p>
        </w:tc>
      </w:tr>
      <w:tr w:rsidR="00646CC3" w:rsidRPr="0065153E" w14:paraId="3348CEC2" w14:textId="77777777" w:rsidTr="00646CC3">
        <w:trPr>
          <w:trHeight w:val="216"/>
        </w:trPr>
        <w:tc>
          <w:tcPr>
            <w:tcW w:w="1961" w:type="pct"/>
          </w:tcPr>
          <w:p w14:paraId="7967C5AA" w14:textId="77777777" w:rsidR="00646CC3" w:rsidRPr="0065153E" w:rsidRDefault="00646CC3" w:rsidP="00646CC3">
            <w:pPr>
              <w:rPr>
                <w:rFonts w:ascii="Times New Roman" w:hAnsi="Times New Roman" w:cs="Times New Roman"/>
                <w:sz w:val="24"/>
                <w:szCs w:val="24"/>
              </w:rPr>
            </w:pPr>
            <w:r w:rsidRPr="0065153E">
              <w:rPr>
                <w:rFonts w:ascii="Times New Roman" w:hAnsi="Times New Roman" w:cs="Times New Roman"/>
                <w:sz w:val="24"/>
                <w:szCs w:val="24"/>
              </w:rPr>
              <w:t>Model fit</w:t>
            </w:r>
          </w:p>
        </w:tc>
        <w:tc>
          <w:tcPr>
            <w:tcW w:w="760" w:type="pct"/>
          </w:tcPr>
          <w:p w14:paraId="4474C563" w14:textId="291D607F" w:rsidR="00646CC3" w:rsidRPr="0065153E" w:rsidRDefault="00646CC3" w:rsidP="00646CC3">
            <w:pPr>
              <w:jc w:val="center"/>
              <w:rPr>
                <w:rFonts w:ascii="Times New Roman" w:hAnsi="Times New Roman" w:cs="Times New Roman"/>
                <w:sz w:val="24"/>
                <w:szCs w:val="24"/>
              </w:rPr>
            </w:pPr>
            <w:r w:rsidRPr="00934198">
              <w:rPr>
                <w:rFonts w:ascii="Times New Roman" w:hAnsi="Times New Roman" w:cs="Times New Roman"/>
                <w:sz w:val="24"/>
                <w:szCs w:val="24"/>
              </w:rPr>
              <w:t>0.64</w:t>
            </w:r>
            <w:r>
              <w:rPr>
                <w:rFonts w:ascii="Times New Roman" w:hAnsi="Times New Roman" w:cs="Times New Roman"/>
                <w:sz w:val="24"/>
                <w:szCs w:val="24"/>
              </w:rPr>
              <w:t>7</w:t>
            </w:r>
          </w:p>
        </w:tc>
        <w:tc>
          <w:tcPr>
            <w:tcW w:w="762" w:type="pct"/>
          </w:tcPr>
          <w:p w14:paraId="4901990F" w14:textId="5F2D086D" w:rsidR="00646CC3" w:rsidRPr="00F31639" w:rsidRDefault="00646CC3" w:rsidP="00646CC3">
            <w:pPr>
              <w:jc w:val="center"/>
              <w:rPr>
                <w:rFonts w:ascii="Times New Roman" w:hAnsi="Times New Roman" w:cs="Times New Roman"/>
                <w:sz w:val="24"/>
                <w:szCs w:val="24"/>
              </w:rPr>
            </w:pPr>
            <w:r w:rsidRPr="008955AD">
              <w:rPr>
                <w:rFonts w:ascii="Times New Roman" w:hAnsi="Times New Roman" w:cs="Times New Roman"/>
                <w:sz w:val="24"/>
                <w:szCs w:val="24"/>
              </w:rPr>
              <w:t>0.83</w:t>
            </w:r>
            <w:r>
              <w:rPr>
                <w:rFonts w:ascii="Times New Roman" w:hAnsi="Times New Roman" w:cs="Times New Roman"/>
                <w:sz w:val="24"/>
                <w:szCs w:val="24"/>
              </w:rPr>
              <w:t>9</w:t>
            </w:r>
          </w:p>
        </w:tc>
        <w:tc>
          <w:tcPr>
            <w:tcW w:w="762" w:type="pct"/>
          </w:tcPr>
          <w:p w14:paraId="17B4D161" w14:textId="2D8456C5" w:rsidR="00646CC3" w:rsidRPr="0065153E" w:rsidRDefault="00646CC3" w:rsidP="00646CC3">
            <w:pPr>
              <w:jc w:val="center"/>
              <w:rPr>
                <w:rFonts w:ascii="Times New Roman" w:hAnsi="Times New Roman" w:cs="Times New Roman"/>
                <w:sz w:val="24"/>
                <w:szCs w:val="24"/>
              </w:rPr>
            </w:pPr>
            <w:r w:rsidRPr="00F31639">
              <w:rPr>
                <w:rFonts w:ascii="Times New Roman" w:hAnsi="Times New Roman" w:cs="Times New Roman"/>
                <w:sz w:val="24"/>
                <w:szCs w:val="24"/>
              </w:rPr>
              <w:t>0.448</w:t>
            </w:r>
          </w:p>
        </w:tc>
        <w:tc>
          <w:tcPr>
            <w:tcW w:w="756" w:type="pct"/>
          </w:tcPr>
          <w:p w14:paraId="0ED13974" w14:textId="700C6A10"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0.616</w:t>
            </w:r>
          </w:p>
        </w:tc>
      </w:tr>
      <w:tr w:rsidR="00646CC3" w:rsidRPr="0065153E" w14:paraId="3032346D" w14:textId="77777777" w:rsidTr="00646CC3">
        <w:trPr>
          <w:trHeight w:val="216"/>
        </w:trPr>
        <w:tc>
          <w:tcPr>
            <w:tcW w:w="1961" w:type="pct"/>
            <w:tcBorders>
              <w:bottom w:val="single" w:sz="4" w:space="0" w:color="auto"/>
            </w:tcBorders>
          </w:tcPr>
          <w:p w14:paraId="0B30A998" w14:textId="77777777" w:rsidR="00646CC3" w:rsidRPr="0065153E" w:rsidRDefault="00646CC3" w:rsidP="00646CC3">
            <w:pPr>
              <w:rPr>
                <w:rFonts w:ascii="Times New Roman" w:hAnsi="Times New Roman" w:cs="Times New Roman"/>
                <w:sz w:val="24"/>
                <w:szCs w:val="24"/>
              </w:rPr>
            </w:pPr>
            <w:r w:rsidRPr="0065153E">
              <w:rPr>
                <w:rFonts w:ascii="Times New Roman" w:hAnsi="Times New Roman" w:cs="Times New Roman"/>
                <w:sz w:val="24"/>
                <w:szCs w:val="24"/>
              </w:rPr>
              <w:t>Iterations</w:t>
            </w:r>
          </w:p>
        </w:tc>
        <w:tc>
          <w:tcPr>
            <w:tcW w:w="760" w:type="pct"/>
            <w:tcBorders>
              <w:bottom w:val="single" w:sz="4" w:space="0" w:color="auto"/>
            </w:tcBorders>
          </w:tcPr>
          <w:p w14:paraId="02A6F5BE" w14:textId="1DBC2130" w:rsidR="00646CC3" w:rsidRPr="0065153E" w:rsidRDefault="00646CC3" w:rsidP="00646CC3">
            <w:pPr>
              <w:jc w:val="center"/>
              <w:rPr>
                <w:rFonts w:ascii="Times New Roman" w:hAnsi="Times New Roman" w:cs="Times New Roman"/>
                <w:sz w:val="24"/>
                <w:szCs w:val="24"/>
              </w:rPr>
            </w:pPr>
            <w:r w:rsidRPr="00934198">
              <w:rPr>
                <w:rFonts w:ascii="Times New Roman" w:hAnsi="Times New Roman" w:cs="Times New Roman"/>
                <w:sz w:val="24"/>
                <w:szCs w:val="24"/>
              </w:rPr>
              <w:t>3</w:t>
            </w:r>
            <w:r w:rsidR="0079426B">
              <w:rPr>
                <w:rFonts w:ascii="Times New Roman" w:hAnsi="Times New Roman" w:cs="Times New Roman"/>
                <w:sz w:val="24"/>
                <w:szCs w:val="24"/>
              </w:rPr>
              <w:t>,</w:t>
            </w:r>
            <w:r w:rsidRPr="00934198">
              <w:rPr>
                <w:rFonts w:ascii="Times New Roman" w:hAnsi="Times New Roman" w:cs="Times New Roman"/>
                <w:sz w:val="24"/>
                <w:szCs w:val="24"/>
              </w:rPr>
              <w:t>000</w:t>
            </w:r>
          </w:p>
        </w:tc>
        <w:tc>
          <w:tcPr>
            <w:tcW w:w="762" w:type="pct"/>
            <w:tcBorders>
              <w:bottom w:val="single" w:sz="4" w:space="0" w:color="auto"/>
            </w:tcBorders>
          </w:tcPr>
          <w:p w14:paraId="55F2EDDF" w14:textId="5DA918C9" w:rsidR="00646CC3" w:rsidRPr="00F31639" w:rsidRDefault="00646CC3" w:rsidP="00646CC3">
            <w:pPr>
              <w:jc w:val="center"/>
              <w:rPr>
                <w:rFonts w:ascii="Times New Roman" w:hAnsi="Times New Roman" w:cs="Times New Roman"/>
                <w:sz w:val="24"/>
                <w:szCs w:val="24"/>
              </w:rPr>
            </w:pPr>
            <w:r w:rsidRPr="008955AD">
              <w:rPr>
                <w:rFonts w:ascii="Times New Roman" w:hAnsi="Times New Roman" w:cs="Times New Roman"/>
                <w:sz w:val="24"/>
                <w:szCs w:val="24"/>
              </w:rPr>
              <w:t>15</w:t>
            </w:r>
            <w:r>
              <w:rPr>
                <w:rFonts w:ascii="Times New Roman" w:hAnsi="Times New Roman" w:cs="Times New Roman"/>
                <w:sz w:val="24"/>
                <w:szCs w:val="24"/>
              </w:rPr>
              <w:t>,</w:t>
            </w:r>
            <w:r w:rsidRPr="008955AD">
              <w:rPr>
                <w:rFonts w:ascii="Times New Roman" w:hAnsi="Times New Roman" w:cs="Times New Roman"/>
                <w:sz w:val="24"/>
                <w:szCs w:val="24"/>
              </w:rPr>
              <w:t>000</w:t>
            </w:r>
          </w:p>
        </w:tc>
        <w:tc>
          <w:tcPr>
            <w:tcW w:w="762" w:type="pct"/>
            <w:tcBorders>
              <w:bottom w:val="single" w:sz="4" w:space="0" w:color="auto"/>
            </w:tcBorders>
          </w:tcPr>
          <w:p w14:paraId="5A53EC45" w14:textId="5551E642" w:rsidR="00646CC3" w:rsidRPr="0065153E" w:rsidRDefault="00646CC3" w:rsidP="00646CC3">
            <w:pPr>
              <w:jc w:val="center"/>
              <w:rPr>
                <w:rFonts w:ascii="Times New Roman" w:hAnsi="Times New Roman" w:cs="Times New Roman"/>
                <w:sz w:val="24"/>
                <w:szCs w:val="24"/>
              </w:rPr>
            </w:pPr>
            <w:r w:rsidRPr="00F31639">
              <w:rPr>
                <w:rFonts w:ascii="Times New Roman" w:hAnsi="Times New Roman" w:cs="Times New Roman"/>
                <w:sz w:val="24"/>
                <w:szCs w:val="24"/>
              </w:rPr>
              <w:t>3</w:t>
            </w:r>
            <w:r w:rsidR="0079426B">
              <w:rPr>
                <w:rFonts w:ascii="Times New Roman" w:hAnsi="Times New Roman" w:cs="Times New Roman"/>
                <w:sz w:val="24"/>
                <w:szCs w:val="24"/>
              </w:rPr>
              <w:t>,</w:t>
            </w:r>
            <w:r w:rsidRPr="00F31639">
              <w:rPr>
                <w:rFonts w:ascii="Times New Roman" w:hAnsi="Times New Roman" w:cs="Times New Roman"/>
                <w:sz w:val="24"/>
                <w:szCs w:val="24"/>
              </w:rPr>
              <w:t>000</w:t>
            </w:r>
          </w:p>
        </w:tc>
        <w:tc>
          <w:tcPr>
            <w:tcW w:w="756" w:type="pct"/>
            <w:tcBorders>
              <w:bottom w:val="single" w:sz="4" w:space="0" w:color="auto"/>
            </w:tcBorders>
          </w:tcPr>
          <w:p w14:paraId="609BEA0E" w14:textId="3F8999D3"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18,000</w:t>
            </w:r>
          </w:p>
        </w:tc>
      </w:tr>
      <w:tr w:rsidR="00646CC3" w:rsidRPr="0065153E" w14:paraId="34245E66" w14:textId="77777777" w:rsidTr="00646CC3">
        <w:trPr>
          <w:trHeight w:val="216"/>
        </w:trPr>
        <w:tc>
          <w:tcPr>
            <w:tcW w:w="1961" w:type="pct"/>
            <w:tcBorders>
              <w:top w:val="single" w:sz="4" w:space="0" w:color="auto"/>
            </w:tcBorders>
          </w:tcPr>
          <w:p w14:paraId="11121816"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Latitude</w:t>
            </w:r>
          </w:p>
        </w:tc>
        <w:tc>
          <w:tcPr>
            <w:tcW w:w="760" w:type="pct"/>
            <w:tcBorders>
              <w:top w:val="single" w:sz="4" w:space="0" w:color="auto"/>
            </w:tcBorders>
          </w:tcPr>
          <w:p w14:paraId="37274999" w14:textId="48B5EA26"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Borders>
              <w:top w:val="single" w:sz="4" w:space="0" w:color="auto"/>
            </w:tcBorders>
          </w:tcPr>
          <w:p w14:paraId="0189DD35" w14:textId="3B28BE7F"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Borders>
              <w:top w:val="single" w:sz="4" w:space="0" w:color="auto"/>
            </w:tcBorders>
          </w:tcPr>
          <w:p w14:paraId="5C82896F" w14:textId="639C62DE"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c>
          <w:tcPr>
            <w:tcW w:w="756" w:type="pct"/>
            <w:tcBorders>
              <w:top w:val="single" w:sz="4" w:space="0" w:color="auto"/>
            </w:tcBorders>
          </w:tcPr>
          <w:p w14:paraId="16DF45F6" w14:textId="59BA22FE"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r>
      <w:tr w:rsidR="00646CC3" w:rsidRPr="0065153E" w14:paraId="3EE7969D" w14:textId="77777777" w:rsidTr="00646CC3">
        <w:trPr>
          <w:trHeight w:val="216"/>
        </w:trPr>
        <w:tc>
          <w:tcPr>
            <w:tcW w:w="1961" w:type="pct"/>
          </w:tcPr>
          <w:p w14:paraId="72463F9A"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Elevation</w:t>
            </w:r>
          </w:p>
        </w:tc>
        <w:tc>
          <w:tcPr>
            <w:tcW w:w="760" w:type="pct"/>
          </w:tcPr>
          <w:p w14:paraId="0DB6CDA6" w14:textId="05E4881A"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Pr>
          <w:p w14:paraId="61345E71" w14:textId="2520E20F"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Pr>
          <w:p w14:paraId="324D76AC" w14:textId="20F7E5B7"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56" w:type="pct"/>
          </w:tcPr>
          <w:p w14:paraId="60CE76AE" w14:textId="54D920F5"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r>
      <w:tr w:rsidR="00646CC3" w:rsidRPr="0065153E" w14:paraId="68990DC8" w14:textId="77777777" w:rsidTr="00646CC3">
        <w:trPr>
          <w:trHeight w:val="216"/>
        </w:trPr>
        <w:tc>
          <w:tcPr>
            <w:tcW w:w="1961" w:type="pct"/>
            <w:tcBorders>
              <w:bottom w:val="single" w:sz="4" w:space="0" w:color="auto"/>
            </w:tcBorders>
          </w:tcPr>
          <w:p w14:paraId="5589E5B1"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Latitude x Elevation</w:t>
            </w:r>
          </w:p>
        </w:tc>
        <w:tc>
          <w:tcPr>
            <w:tcW w:w="760" w:type="pct"/>
            <w:tcBorders>
              <w:bottom w:val="single" w:sz="4" w:space="0" w:color="auto"/>
            </w:tcBorders>
          </w:tcPr>
          <w:p w14:paraId="3A4F11A3" w14:textId="2B460E2F"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w:t>
            </w:r>
          </w:p>
        </w:tc>
        <w:tc>
          <w:tcPr>
            <w:tcW w:w="762" w:type="pct"/>
            <w:tcBorders>
              <w:bottom w:val="single" w:sz="4" w:space="0" w:color="auto"/>
            </w:tcBorders>
          </w:tcPr>
          <w:p w14:paraId="02B3AEAC" w14:textId="798D1DB5"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c>
          <w:tcPr>
            <w:tcW w:w="762" w:type="pct"/>
            <w:tcBorders>
              <w:bottom w:val="single" w:sz="4" w:space="0" w:color="auto"/>
            </w:tcBorders>
          </w:tcPr>
          <w:p w14:paraId="16BE186E" w14:textId="31180CE6"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w:t>
            </w:r>
          </w:p>
        </w:tc>
        <w:tc>
          <w:tcPr>
            <w:tcW w:w="756" w:type="pct"/>
            <w:tcBorders>
              <w:bottom w:val="single" w:sz="4" w:space="0" w:color="auto"/>
            </w:tcBorders>
          </w:tcPr>
          <w:p w14:paraId="15BBF228" w14:textId="4AFE7554"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w:t>
            </w:r>
          </w:p>
        </w:tc>
      </w:tr>
      <w:tr w:rsidR="00646CC3" w:rsidRPr="0065153E" w14:paraId="42FDC2E8" w14:textId="77777777" w:rsidTr="00646CC3">
        <w:trPr>
          <w:trHeight w:val="216"/>
        </w:trPr>
        <w:tc>
          <w:tcPr>
            <w:tcW w:w="1961" w:type="pct"/>
            <w:tcBorders>
              <w:top w:val="single" w:sz="4" w:space="0" w:color="auto"/>
            </w:tcBorders>
          </w:tcPr>
          <w:p w14:paraId="52B29EE7"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May-June temperature</w:t>
            </w:r>
          </w:p>
        </w:tc>
        <w:tc>
          <w:tcPr>
            <w:tcW w:w="760" w:type="pct"/>
            <w:tcBorders>
              <w:top w:val="single" w:sz="4" w:space="0" w:color="auto"/>
            </w:tcBorders>
          </w:tcPr>
          <w:p w14:paraId="559FDBF3" w14:textId="399AF884"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Borders>
              <w:top w:val="single" w:sz="4" w:space="0" w:color="auto"/>
            </w:tcBorders>
          </w:tcPr>
          <w:p w14:paraId="45F34A51" w14:textId="35B994CD"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Borders>
              <w:top w:val="single" w:sz="4" w:space="0" w:color="auto"/>
            </w:tcBorders>
          </w:tcPr>
          <w:p w14:paraId="34875199" w14:textId="4240AB2A"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56" w:type="pct"/>
            <w:tcBorders>
              <w:top w:val="single" w:sz="4" w:space="0" w:color="auto"/>
            </w:tcBorders>
          </w:tcPr>
          <w:p w14:paraId="46522EF4" w14:textId="3070BF5E"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r>
      <w:tr w:rsidR="00646CC3" w:rsidRPr="0065153E" w14:paraId="1FE33ACD" w14:textId="77777777" w:rsidTr="00646CC3">
        <w:trPr>
          <w:trHeight w:val="216"/>
        </w:trPr>
        <w:tc>
          <w:tcPr>
            <w:tcW w:w="1961" w:type="pct"/>
          </w:tcPr>
          <w:p w14:paraId="1C2B24EF"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Temperature difference</w:t>
            </w:r>
          </w:p>
        </w:tc>
        <w:tc>
          <w:tcPr>
            <w:tcW w:w="760" w:type="pct"/>
          </w:tcPr>
          <w:p w14:paraId="6FF07B30" w14:textId="093CB8D2"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Pr>
          <w:p w14:paraId="6B0946B9" w14:textId="2B8E539E"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Pr>
          <w:p w14:paraId="17637EE2" w14:textId="2176F106"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56" w:type="pct"/>
          </w:tcPr>
          <w:p w14:paraId="5F07551A" w14:textId="46EC654D"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r>
      <w:tr w:rsidR="00646CC3" w:rsidRPr="0065153E" w14:paraId="7A37FE67" w14:textId="77777777" w:rsidTr="00646CC3">
        <w:trPr>
          <w:trHeight w:val="216"/>
        </w:trPr>
        <w:tc>
          <w:tcPr>
            <w:tcW w:w="1961" w:type="pct"/>
          </w:tcPr>
          <w:p w14:paraId="6B539759"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March-April precipitation</w:t>
            </w:r>
          </w:p>
        </w:tc>
        <w:tc>
          <w:tcPr>
            <w:tcW w:w="760" w:type="pct"/>
          </w:tcPr>
          <w:p w14:paraId="2460C554" w14:textId="798B1419"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c>
          <w:tcPr>
            <w:tcW w:w="762" w:type="pct"/>
          </w:tcPr>
          <w:p w14:paraId="1E9EF823" w14:textId="0E2A9165"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c>
          <w:tcPr>
            <w:tcW w:w="762" w:type="pct"/>
          </w:tcPr>
          <w:p w14:paraId="3A8E9DF5" w14:textId="5DEB155A"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c>
          <w:tcPr>
            <w:tcW w:w="756" w:type="pct"/>
          </w:tcPr>
          <w:p w14:paraId="0C4E8E9B" w14:textId="7F19137D"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r>
      <w:tr w:rsidR="00646CC3" w:rsidRPr="0065153E" w14:paraId="4C163222" w14:textId="77777777" w:rsidTr="00646CC3">
        <w:trPr>
          <w:trHeight w:val="216"/>
        </w:trPr>
        <w:tc>
          <w:tcPr>
            <w:tcW w:w="1961" w:type="pct"/>
            <w:tcBorders>
              <w:bottom w:val="single" w:sz="4" w:space="0" w:color="auto"/>
            </w:tcBorders>
          </w:tcPr>
          <w:p w14:paraId="51279EB1"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May-June precipitation</w:t>
            </w:r>
          </w:p>
        </w:tc>
        <w:tc>
          <w:tcPr>
            <w:tcW w:w="760" w:type="pct"/>
            <w:tcBorders>
              <w:bottom w:val="single" w:sz="4" w:space="0" w:color="auto"/>
            </w:tcBorders>
          </w:tcPr>
          <w:p w14:paraId="31A10891" w14:textId="678EEBAE"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Borders>
              <w:bottom w:val="single" w:sz="4" w:space="0" w:color="auto"/>
            </w:tcBorders>
          </w:tcPr>
          <w:p w14:paraId="0BCF5B92" w14:textId="12187DA0"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Borders>
              <w:bottom w:val="single" w:sz="4" w:space="0" w:color="auto"/>
            </w:tcBorders>
          </w:tcPr>
          <w:p w14:paraId="14F38B8D" w14:textId="53A21368"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c>
          <w:tcPr>
            <w:tcW w:w="756" w:type="pct"/>
            <w:tcBorders>
              <w:bottom w:val="single" w:sz="4" w:space="0" w:color="auto"/>
            </w:tcBorders>
          </w:tcPr>
          <w:p w14:paraId="5E3D6FCC" w14:textId="38277FC7"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r>
      <w:tr w:rsidR="00646CC3" w:rsidRPr="0065153E" w14:paraId="3FE5B6FB" w14:textId="77777777" w:rsidTr="00646CC3">
        <w:trPr>
          <w:trHeight w:val="216"/>
        </w:trPr>
        <w:tc>
          <w:tcPr>
            <w:tcW w:w="1961" w:type="pct"/>
            <w:tcBorders>
              <w:top w:val="single" w:sz="4" w:space="0" w:color="auto"/>
            </w:tcBorders>
          </w:tcPr>
          <w:p w14:paraId="0A8E2436"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Deciduous and mixed forest</w:t>
            </w:r>
          </w:p>
        </w:tc>
        <w:tc>
          <w:tcPr>
            <w:tcW w:w="760" w:type="pct"/>
            <w:tcBorders>
              <w:top w:val="single" w:sz="4" w:space="0" w:color="auto"/>
            </w:tcBorders>
          </w:tcPr>
          <w:p w14:paraId="68538467" w14:textId="70F461ED"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Borders>
              <w:top w:val="single" w:sz="4" w:space="0" w:color="auto"/>
            </w:tcBorders>
          </w:tcPr>
          <w:p w14:paraId="585B3F7F" w14:textId="509823DD"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Borders>
              <w:top w:val="single" w:sz="4" w:space="0" w:color="auto"/>
            </w:tcBorders>
          </w:tcPr>
          <w:p w14:paraId="7A429640" w14:textId="2CF89AE6"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56" w:type="pct"/>
            <w:tcBorders>
              <w:top w:val="single" w:sz="4" w:space="0" w:color="auto"/>
            </w:tcBorders>
          </w:tcPr>
          <w:p w14:paraId="678B0E2F" w14:textId="0191BBE3"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r>
      <w:tr w:rsidR="00646CC3" w:rsidRPr="0065153E" w14:paraId="58EFEB5A" w14:textId="77777777" w:rsidTr="00646CC3">
        <w:trPr>
          <w:trHeight w:val="216"/>
        </w:trPr>
        <w:tc>
          <w:tcPr>
            <w:tcW w:w="1961" w:type="pct"/>
          </w:tcPr>
          <w:p w14:paraId="6AA98403"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Conifer forest</w:t>
            </w:r>
          </w:p>
        </w:tc>
        <w:tc>
          <w:tcPr>
            <w:tcW w:w="760" w:type="pct"/>
          </w:tcPr>
          <w:p w14:paraId="386A39EC" w14:textId="6A5DBAA1"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c>
          <w:tcPr>
            <w:tcW w:w="762" w:type="pct"/>
          </w:tcPr>
          <w:p w14:paraId="714B85DC" w14:textId="77A4ACB9"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Pr>
          <w:p w14:paraId="1730B6B1" w14:textId="3F9FD217"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56" w:type="pct"/>
          </w:tcPr>
          <w:p w14:paraId="42DD69D6" w14:textId="70C441F3"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r>
      <w:tr w:rsidR="00646CC3" w:rsidRPr="0065153E" w14:paraId="4B83527F" w14:textId="77777777" w:rsidTr="00646CC3">
        <w:trPr>
          <w:trHeight w:val="216"/>
        </w:trPr>
        <w:tc>
          <w:tcPr>
            <w:tcW w:w="1961" w:type="pct"/>
            <w:tcBorders>
              <w:bottom w:val="single" w:sz="12" w:space="0" w:color="auto"/>
            </w:tcBorders>
          </w:tcPr>
          <w:p w14:paraId="0724C92B" w14:textId="54C86896" w:rsidR="00646CC3" w:rsidRDefault="00646CC3" w:rsidP="00646CC3">
            <w:pPr>
              <w:rPr>
                <w:rFonts w:ascii="Times New Roman" w:hAnsi="Times New Roman" w:cs="Times New Roman"/>
                <w:sz w:val="24"/>
                <w:szCs w:val="24"/>
              </w:rPr>
            </w:pPr>
            <w:r>
              <w:rPr>
                <w:rFonts w:ascii="Times New Roman" w:hAnsi="Times New Roman" w:cs="Times New Roman"/>
                <w:sz w:val="24"/>
                <w:szCs w:val="24"/>
              </w:rPr>
              <w:t>Developed land</w:t>
            </w:r>
          </w:p>
        </w:tc>
        <w:tc>
          <w:tcPr>
            <w:tcW w:w="760" w:type="pct"/>
            <w:tcBorders>
              <w:bottom w:val="single" w:sz="12" w:space="0" w:color="auto"/>
            </w:tcBorders>
          </w:tcPr>
          <w:p w14:paraId="5F4FF779" w14:textId="28CDA44E"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c>
          <w:tcPr>
            <w:tcW w:w="762" w:type="pct"/>
            <w:tcBorders>
              <w:bottom w:val="single" w:sz="12" w:space="0" w:color="auto"/>
            </w:tcBorders>
          </w:tcPr>
          <w:p w14:paraId="396837F8" w14:textId="03833470"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c>
          <w:tcPr>
            <w:tcW w:w="762" w:type="pct"/>
            <w:tcBorders>
              <w:bottom w:val="single" w:sz="12" w:space="0" w:color="auto"/>
            </w:tcBorders>
          </w:tcPr>
          <w:p w14:paraId="13BCE467" w14:textId="795B2A07"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c>
          <w:tcPr>
            <w:tcW w:w="756" w:type="pct"/>
            <w:tcBorders>
              <w:bottom w:val="single" w:sz="12" w:space="0" w:color="auto"/>
            </w:tcBorders>
          </w:tcPr>
          <w:p w14:paraId="50930D39" w14:textId="4B57E4AC"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r>
    </w:tbl>
    <w:p w14:paraId="3DFA9F5A" w14:textId="77777777" w:rsidR="00F25497" w:rsidRDefault="00F25497" w:rsidP="002F13A5">
      <w:pPr>
        <w:spacing w:after="0" w:line="240" w:lineRule="auto"/>
        <w:rPr>
          <w:rFonts w:ascii="Times New Roman" w:hAnsi="Times New Roman" w:cs="Times New Roman"/>
          <w:sz w:val="24"/>
          <w:szCs w:val="24"/>
        </w:rPr>
      </w:pPr>
    </w:p>
    <w:p w14:paraId="0D450F6E" w14:textId="77777777" w:rsidR="00687E1F" w:rsidRDefault="00687E1F" w:rsidP="00AA4E21">
      <w:pPr>
        <w:spacing w:after="0" w:line="240" w:lineRule="auto"/>
        <w:rPr>
          <w:rFonts w:ascii="Times New Roman" w:hAnsi="Times New Roman" w:cs="Times New Roman"/>
          <w:sz w:val="24"/>
          <w:szCs w:val="24"/>
          <w:highlight w:val="yellow"/>
        </w:rPr>
      </w:pPr>
    </w:p>
    <w:p w14:paraId="3C86BB3D" w14:textId="03453D05" w:rsidR="002F13A5" w:rsidRDefault="002F13A5" w:rsidP="00AA4E21">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300A6E">
        <w:rPr>
          <w:rFonts w:ascii="Times New Roman" w:hAnsi="Times New Roman" w:cs="Times New Roman"/>
          <w:sz w:val="24"/>
          <w:szCs w:val="24"/>
        </w:rPr>
        <w:t>5</w:t>
      </w:r>
      <w:r>
        <w:rPr>
          <w:rFonts w:ascii="Times New Roman" w:hAnsi="Times New Roman" w:cs="Times New Roman"/>
          <w:sz w:val="24"/>
          <w:szCs w:val="24"/>
        </w:rPr>
        <w:t xml:space="preserve">. Measures of prevalence based on North American Breeding Bird Survey data from </w:t>
      </w:r>
      <w:r w:rsidR="00080F5E">
        <w:rPr>
          <w:rFonts w:ascii="Times New Roman" w:hAnsi="Times New Roman" w:cs="Times New Roman"/>
          <w:sz w:val="24"/>
          <w:szCs w:val="24"/>
        </w:rPr>
        <w:t xml:space="preserve">routes surveyed in 1997–2017, model type and model fit, the number of iterations in the posterior distribution, </w:t>
      </w:r>
      <w:r>
        <w:rPr>
          <w:rFonts w:ascii="Times New Roman" w:hAnsi="Times New Roman" w:cs="Times New Roman"/>
          <w:sz w:val="24"/>
          <w:szCs w:val="24"/>
        </w:rPr>
        <w:t>and statistical significance of predictor variables for the five climate generalist species. Route-level occurrence across years is the total number of routes where at least one individual was detected across the 50 stops, whereas total count across years is the total number of individuals detected across all routes and years. The model type refers to whether a negative binomial model with spatial random effects (spatial) vs. with site-level random effects (nonspatial) was used for that species. Model fit was assessed using s</w:t>
      </w:r>
      <w:r w:rsidRPr="00346D6F">
        <w:rPr>
          <w:rFonts w:ascii="Times New Roman" w:hAnsi="Times New Roman" w:cs="Times New Roman"/>
          <w:sz w:val="24"/>
          <w:szCs w:val="24"/>
        </w:rPr>
        <w:t>quared Pearson residual</w:t>
      </w:r>
      <w:r>
        <w:rPr>
          <w:rFonts w:ascii="Times New Roman" w:hAnsi="Times New Roman" w:cs="Times New Roman"/>
          <w:sz w:val="24"/>
          <w:szCs w:val="24"/>
        </w:rPr>
        <w:t xml:space="preserve">s. </w:t>
      </w:r>
      <w:r w:rsidR="00D730AB">
        <w:rPr>
          <w:rFonts w:ascii="Times New Roman" w:hAnsi="Times New Roman" w:cs="Times New Roman"/>
          <w:sz w:val="24"/>
          <w:szCs w:val="24"/>
        </w:rPr>
        <w:t>Predictor variables (latitude, elevation, interaction between latitude and elevation, mean May-June temperature, difference between mean March-April temperature and mean May-June temperature, mean total March-April precipitation, mean total May-June precipitation, proportions of deciduous and mixed forest, conifer forest, and developed land) are marked with an X if the credible interval of their beta coefficient did not overlap zero (which indicates statistical significance) and with a 0 if their beta coefficient did overlap zero.</w:t>
      </w:r>
    </w:p>
    <w:p w14:paraId="65A2AB41" w14:textId="2C90C0F2" w:rsidR="007A052C" w:rsidRDefault="007A052C" w:rsidP="00AA4E21">
      <w:pPr>
        <w:spacing w:after="0" w:line="240" w:lineRule="auto"/>
        <w:rPr>
          <w:rFonts w:ascii="Times New Roman" w:hAnsi="Times New Roman" w:cs="Times New Roman"/>
          <w:sz w:val="24"/>
          <w:szCs w:val="24"/>
        </w:rPr>
      </w:pPr>
    </w:p>
    <w:tbl>
      <w:tblPr>
        <w:tblStyle w:val="TableGrid"/>
        <w:tblW w:w="487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1323"/>
        <w:gridCol w:w="1323"/>
        <w:gridCol w:w="1323"/>
        <w:gridCol w:w="1203"/>
        <w:gridCol w:w="1084"/>
      </w:tblGrid>
      <w:tr w:rsidR="00DC1305" w:rsidRPr="0065153E" w14:paraId="699287C3" w14:textId="77777777" w:rsidTr="00DC1305">
        <w:trPr>
          <w:trHeight w:val="216"/>
        </w:trPr>
        <w:tc>
          <w:tcPr>
            <w:tcW w:w="1571" w:type="pct"/>
            <w:tcBorders>
              <w:top w:val="single" w:sz="12" w:space="0" w:color="auto"/>
              <w:bottom w:val="single" w:sz="12" w:space="0" w:color="auto"/>
            </w:tcBorders>
          </w:tcPr>
          <w:p w14:paraId="5D355AA5" w14:textId="77777777" w:rsidR="00DC1305" w:rsidRPr="0065153E" w:rsidRDefault="00DC1305" w:rsidP="00DC1305">
            <w:pPr>
              <w:rPr>
                <w:rFonts w:ascii="Times New Roman" w:hAnsi="Times New Roman" w:cs="Times New Roman"/>
                <w:sz w:val="24"/>
                <w:szCs w:val="24"/>
              </w:rPr>
            </w:pPr>
          </w:p>
        </w:tc>
        <w:tc>
          <w:tcPr>
            <w:tcW w:w="725" w:type="pct"/>
            <w:tcBorders>
              <w:top w:val="single" w:sz="12" w:space="0" w:color="auto"/>
              <w:bottom w:val="single" w:sz="12" w:space="0" w:color="auto"/>
            </w:tcBorders>
          </w:tcPr>
          <w:p w14:paraId="62E34840" w14:textId="0B2DED59" w:rsidR="00DC1305" w:rsidRPr="00F44FBA" w:rsidRDefault="00DC1305" w:rsidP="00DC1305">
            <w:pPr>
              <w:jc w:val="center"/>
              <w:rPr>
                <w:rFonts w:ascii="Times New Roman" w:hAnsi="Times New Roman" w:cs="Times New Roman"/>
                <w:b/>
                <w:bCs/>
                <w:sz w:val="24"/>
                <w:szCs w:val="24"/>
              </w:rPr>
            </w:pPr>
            <w:r w:rsidRPr="00F44FBA">
              <w:rPr>
                <w:rFonts w:ascii="Times New Roman" w:hAnsi="Times New Roman" w:cs="Times New Roman"/>
                <w:b/>
                <w:bCs/>
                <w:sz w:val="24"/>
                <w:szCs w:val="24"/>
              </w:rPr>
              <w:t>REVI</w:t>
            </w:r>
          </w:p>
        </w:tc>
        <w:tc>
          <w:tcPr>
            <w:tcW w:w="725" w:type="pct"/>
            <w:tcBorders>
              <w:top w:val="single" w:sz="12" w:space="0" w:color="auto"/>
              <w:bottom w:val="single" w:sz="12" w:space="0" w:color="auto"/>
            </w:tcBorders>
          </w:tcPr>
          <w:p w14:paraId="4457B70F" w14:textId="557D5429" w:rsidR="00DC1305" w:rsidRPr="00F44FBA" w:rsidRDefault="00DC1305" w:rsidP="00DC1305">
            <w:pPr>
              <w:jc w:val="center"/>
              <w:rPr>
                <w:rFonts w:ascii="Times New Roman" w:hAnsi="Times New Roman" w:cs="Times New Roman"/>
                <w:b/>
                <w:bCs/>
                <w:sz w:val="24"/>
                <w:szCs w:val="24"/>
              </w:rPr>
            </w:pPr>
            <w:r w:rsidRPr="00F44FBA">
              <w:rPr>
                <w:rFonts w:ascii="Times New Roman" w:hAnsi="Times New Roman" w:cs="Times New Roman"/>
                <w:b/>
                <w:bCs/>
                <w:sz w:val="24"/>
                <w:szCs w:val="24"/>
              </w:rPr>
              <w:t>WOTH</w:t>
            </w:r>
          </w:p>
        </w:tc>
        <w:tc>
          <w:tcPr>
            <w:tcW w:w="725" w:type="pct"/>
            <w:tcBorders>
              <w:top w:val="single" w:sz="12" w:space="0" w:color="auto"/>
              <w:bottom w:val="single" w:sz="12" w:space="0" w:color="auto"/>
            </w:tcBorders>
          </w:tcPr>
          <w:p w14:paraId="52AD0E11" w14:textId="3F16721F" w:rsidR="00DC1305" w:rsidRPr="00F44FBA" w:rsidRDefault="00DC1305" w:rsidP="00DC1305">
            <w:pPr>
              <w:jc w:val="center"/>
              <w:rPr>
                <w:rFonts w:ascii="Times New Roman" w:hAnsi="Times New Roman" w:cs="Times New Roman"/>
                <w:b/>
                <w:bCs/>
                <w:sz w:val="24"/>
                <w:szCs w:val="24"/>
              </w:rPr>
            </w:pPr>
            <w:r w:rsidRPr="00F44FBA">
              <w:rPr>
                <w:rFonts w:ascii="Times New Roman" w:hAnsi="Times New Roman" w:cs="Times New Roman"/>
                <w:b/>
                <w:bCs/>
                <w:sz w:val="24"/>
                <w:szCs w:val="24"/>
              </w:rPr>
              <w:t>SCTA</w:t>
            </w:r>
          </w:p>
        </w:tc>
        <w:tc>
          <w:tcPr>
            <w:tcW w:w="659" w:type="pct"/>
            <w:tcBorders>
              <w:top w:val="single" w:sz="12" w:space="0" w:color="auto"/>
              <w:bottom w:val="single" w:sz="12" w:space="0" w:color="auto"/>
            </w:tcBorders>
          </w:tcPr>
          <w:p w14:paraId="6D20160E" w14:textId="50910052" w:rsidR="00DC1305" w:rsidRPr="00F44FBA" w:rsidRDefault="00DC1305" w:rsidP="00DC1305">
            <w:pPr>
              <w:jc w:val="center"/>
              <w:rPr>
                <w:rFonts w:ascii="Times New Roman" w:hAnsi="Times New Roman" w:cs="Times New Roman"/>
                <w:b/>
                <w:bCs/>
                <w:sz w:val="24"/>
                <w:szCs w:val="24"/>
              </w:rPr>
            </w:pPr>
            <w:r>
              <w:rPr>
                <w:rFonts w:ascii="Times New Roman" w:hAnsi="Times New Roman" w:cs="Times New Roman"/>
                <w:b/>
                <w:bCs/>
                <w:sz w:val="24"/>
                <w:szCs w:val="24"/>
              </w:rPr>
              <w:t>EAWP</w:t>
            </w:r>
          </w:p>
        </w:tc>
        <w:tc>
          <w:tcPr>
            <w:tcW w:w="594" w:type="pct"/>
            <w:tcBorders>
              <w:top w:val="single" w:sz="12" w:space="0" w:color="auto"/>
              <w:bottom w:val="single" w:sz="12" w:space="0" w:color="auto"/>
            </w:tcBorders>
          </w:tcPr>
          <w:p w14:paraId="04AF823C" w14:textId="2068BCCF" w:rsidR="00DC1305" w:rsidRPr="00F44FBA" w:rsidRDefault="00DC1305" w:rsidP="00DC1305">
            <w:pPr>
              <w:jc w:val="center"/>
              <w:rPr>
                <w:rFonts w:ascii="Times New Roman" w:hAnsi="Times New Roman" w:cs="Times New Roman"/>
                <w:b/>
                <w:bCs/>
                <w:sz w:val="24"/>
                <w:szCs w:val="24"/>
              </w:rPr>
            </w:pPr>
            <w:r w:rsidRPr="00F44FBA">
              <w:rPr>
                <w:rFonts w:ascii="Times New Roman" w:hAnsi="Times New Roman" w:cs="Times New Roman"/>
                <w:b/>
                <w:bCs/>
                <w:sz w:val="24"/>
                <w:szCs w:val="24"/>
              </w:rPr>
              <w:t>WEWA</w:t>
            </w:r>
          </w:p>
        </w:tc>
      </w:tr>
      <w:tr w:rsidR="00DC1305" w:rsidRPr="0065153E" w14:paraId="02F0C906" w14:textId="77777777" w:rsidTr="00DC1305">
        <w:trPr>
          <w:trHeight w:val="216"/>
        </w:trPr>
        <w:tc>
          <w:tcPr>
            <w:tcW w:w="1571" w:type="pct"/>
            <w:tcBorders>
              <w:top w:val="single" w:sz="12" w:space="0" w:color="auto"/>
            </w:tcBorders>
          </w:tcPr>
          <w:p w14:paraId="356F397A"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Route-level occurrence across years</w:t>
            </w:r>
          </w:p>
        </w:tc>
        <w:tc>
          <w:tcPr>
            <w:tcW w:w="725" w:type="pct"/>
            <w:tcBorders>
              <w:top w:val="single" w:sz="12" w:space="0" w:color="auto"/>
            </w:tcBorders>
          </w:tcPr>
          <w:p w14:paraId="06FCDDE8" w14:textId="3C358D5E" w:rsidR="00DC1305" w:rsidRPr="00E32871" w:rsidRDefault="00DC1305" w:rsidP="00DC1305">
            <w:pPr>
              <w:jc w:val="center"/>
              <w:rPr>
                <w:rFonts w:ascii="Times New Roman" w:hAnsi="Times New Roman" w:cs="Times New Roman"/>
                <w:sz w:val="24"/>
                <w:szCs w:val="24"/>
              </w:rPr>
            </w:pPr>
            <w:r w:rsidRPr="0063646B">
              <w:rPr>
                <w:rFonts w:ascii="Times New Roman" w:hAnsi="Times New Roman" w:cs="Times New Roman"/>
                <w:sz w:val="24"/>
                <w:szCs w:val="24"/>
              </w:rPr>
              <w:t>4</w:t>
            </w:r>
            <w:r>
              <w:rPr>
                <w:rFonts w:ascii="Times New Roman" w:hAnsi="Times New Roman" w:cs="Times New Roman"/>
                <w:sz w:val="24"/>
                <w:szCs w:val="24"/>
              </w:rPr>
              <w:t>,</w:t>
            </w:r>
            <w:r w:rsidRPr="0063646B">
              <w:rPr>
                <w:rFonts w:ascii="Times New Roman" w:hAnsi="Times New Roman" w:cs="Times New Roman"/>
                <w:sz w:val="24"/>
                <w:szCs w:val="24"/>
              </w:rPr>
              <w:t>481</w:t>
            </w:r>
          </w:p>
        </w:tc>
        <w:tc>
          <w:tcPr>
            <w:tcW w:w="725" w:type="pct"/>
            <w:tcBorders>
              <w:top w:val="single" w:sz="12" w:space="0" w:color="auto"/>
            </w:tcBorders>
          </w:tcPr>
          <w:p w14:paraId="2DD9C5EE" w14:textId="73F3B697" w:rsidR="00DC1305" w:rsidRPr="0065153E" w:rsidRDefault="00DC1305" w:rsidP="00DC1305">
            <w:pPr>
              <w:jc w:val="center"/>
              <w:rPr>
                <w:rFonts w:ascii="Times New Roman" w:hAnsi="Times New Roman" w:cs="Times New Roman"/>
                <w:sz w:val="24"/>
                <w:szCs w:val="24"/>
              </w:rPr>
            </w:pPr>
            <w:r w:rsidRPr="002A0CA1">
              <w:rPr>
                <w:rFonts w:ascii="Times New Roman" w:hAnsi="Times New Roman" w:cs="Times New Roman"/>
                <w:sz w:val="24"/>
                <w:szCs w:val="24"/>
              </w:rPr>
              <w:t>4</w:t>
            </w:r>
            <w:r>
              <w:rPr>
                <w:rFonts w:ascii="Times New Roman" w:hAnsi="Times New Roman" w:cs="Times New Roman"/>
                <w:sz w:val="24"/>
                <w:szCs w:val="24"/>
              </w:rPr>
              <w:t>,</w:t>
            </w:r>
            <w:r w:rsidRPr="002A0CA1">
              <w:rPr>
                <w:rFonts w:ascii="Times New Roman" w:hAnsi="Times New Roman" w:cs="Times New Roman"/>
                <w:sz w:val="24"/>
                <w:szCs w:val="24"/>
              </w:rPr>
              <w:t>412</w:t>
            </w:r>
          </w:p>
        </w:tc>
        <w:tc>
          <w:tcPr>
            <w:tcW w:w="725" w:type="pct"/>
            <w:tcBorders>
              <w:top w:val="single" w:sz="12" w:space="0" w:color="auto"/>
            </w:tcBorders>
          </w:tcPr>
          <w:p w14:paraId="596C86B3" w14:textId="5B24DE16"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4,034</w:t>
            </w:r>
          </w:p>
        </w:tc>
        <w:tc>
          <w:tcPr>
            <w:tcW w:w="659" w:type="pct"/>
            <w:tcBorders>
              <w:top w:val="single" w:sz="12" w:space="0" w:color="auto"/>
            </w:tcBorders>
          </w:tcPr>
          <w:p w14:paraId="754EE87D" w14:textId="65C61FE1" w:rsidR="00DC1305" w:rsidRPr="00060331" w:rsidRDefault="00DC1305" w:rsidP="00DC1305">
            <w:pPr>
              <w:jc w:val="center"/>
              <w:rPr>
                <w:rFonts w:ascii="Times New Roman" w:hAnsi="Times New Roman" w:cs="Times New Roman"/>
                <w:sz w:val="24"/>
                <w:szCs w:val="24"/>
              </w:rPr>
            </w:pPr>
            <w:r w:rsidRPr="0070395B">
              <w:rPr>
                <w:rFonts w:ascii="Times New Roman" w:hAnsi="Times New Roman" w:cs="Times New Roman"/>
                <w:sz w:val="24"/>
                <w:szCs w:val="24"/>
              </w:rPr>
              <w:t>3</w:t>
            </w:r>
            <w:r>
              <w:rPr>
                <w:rFonts w:ascii="Times New Roman" w:hAnsi="Times New Roman" w:cs="Times New Roman"/>
                <w:sz w:val="24"/>
                <w:szCs w:val="24"/>
              </w:rPr>
              <w:t>,</w:t>
            </w:r>
            <w:r w:rsidRPr="0070395B">
              <w:rPr>
                <w:rFonts w:ascii="Times New Roman" w:hAnsi="Times New Roman" w:cs="Times New Roman"/>
                <w:sz w:val="24"/>
                <w:szCs w:val="24"/>
              </w:rPr>
              <w:t>933</w:t>
            </w:r>
          </w:p>
        </w:tc>
        <w:tc>
          <w:tcPr>
            <w:tcW w:w="594" w:type="pct"/>
            <w:tcBorders>
              <w:top w:val="single" w:sz="12" w:space="0" w:color="auto"/>
            </w:tcBorders>
          </w:tcPr>
          <w:p w14:paraId="357D2D62" w14:textId="02FB1485" w:rsidR="00DC1305" w:rsidRPr="0065153E" w:rsidRDefault="00DC1305" w:rsidP="00DC1305">
            <w:pPr>
              <w:jc w:val="center"/>
              <w:rPr>
                <w:rFonts w:ascii="Times New Roman" w:hAnsi="Times New Roman" w:cs="Times New Roman"/>
                <w:sz w:val="24"/>
                <w:szCs w:val="24"/>
              </w:rPr>
            </w:pPr>
            <w:r w:rsidRPr="00060331">
              <w:rPr>
                <w:rFonts w:ascii="Times New Roman" w:hAnsi="Times New Roman" w:cs="Times New Roman"/>
                <w:sz w:val="24"/>
                <w:szCs w:val="24"/>
              </w:rPr>
              <w:t>1</w:t>
            </w:r>
            <w:r>
              <w:rPr>
                <w:rFonts w:ascii="Times New Roman" w:hAnsi="Times New Roman" w:cs="Times New Roman"/>
                <w:sz w:val="24"/>
                <w:szCs w:val="24"/>
              </w:rPr>
              <w:t>,</w:t>
            </w:r>
            <w:r w:rsidRPr="00060331">
              <w:rPr>
                <w:rFonts w:ascii="Times New Roman" w:hAnsi="Times New Roman" w:cs="Times New Roman"/>
                <w:sz w:val="24"/>
                <w:szCs w:val="24"/>
              </w:rPr>
              <w:t>274</w:t>
            </w:r>
          </w:p>
        </w:tc>
      </w:tr>
      <w:tr w:rsidR="00DC1305" w:rsidRPr="0065153E" w14:paraId="14362A1D" w14:textId="77777777" w:rsidTr="00DC1305">
        <w:trPr>
          <w:trHeight w:val="216"/>
        </w:trPr>
        <w:tc>
          <w:tcPr>
            <w:tcW w:w="1571" w:type="pct"/>
            <w:tcBorders>
              <w:bottom w:val="single" w:sz="4" w:space="0" w:color="auto"/>
            </w:tcBorders>
          </w:tcPr>
          <w:p w14:paraId="6A5CAFBD"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Total count across years</w:t>
            </w:r>
          </w:p>
        </w:tc>
        <w:tc>
          <w:tcPr>
            <w:tcW w:w="725" w:type="pct"/>
            <w:tcBorders>
              <w:bottom w:val="single" w:sz="4" w:space="0" w:color="auto"/>
            </w:tcBorders>
          </w:tcPr>
          <w:p w14:paraId="00CEC739" w14:textId="71BA826C" w:rsidR="00DC1305" w:rsidRPr="00E32871" w:rsidRDefault="00DC1305" w:rsidP="00DC1305">
            <w:pPr>
              <w:jc w:val="center"/>
              <w:rPr>
                <w:rFonts w:ascii="Times New Roman" w:hAnsi="Times New Roman" w:cs="Times New Roman"/>
                <w:sz w:val="24"/>
                <w:szCs w:val="24"/>
              </w:rPr>
            </w:pPr>
            <w:r w:rsidRPr="0063646B">
              <w:rPr>
                <w:rFonts w:ascii="Times New Roman" w:hAnsi="Times New Roman" w:cs="Times New Roman"/>
                <w:sz w:val="24"/>
                <w:szCs w:val="24"/>
              </w:rPr>
              <w:t>140</w:t>
            </w:r>
            <w:r>
              <w:rPr>
                <w:rFonts w:ascii="Times New Roman" w:hAnsi="Times New Roman" w:cs="Times New Roman"/>
                <w:sz w:val="24"/>
                <w:szCs w:val="24"/>
              </w:rPr>
              <w:t>,</w:t>
            </w:r>
            <w:r w:rsidRPr="0063646B">
              <w:rPr>
                <w:rFonts w:ascii="Times New Roman" w:hAnsi="Times New Roman" w:cs="Times New Roman"/>
                <w:sz w:val="24"/>
                <w:szCs w:val="24"/>
              </w:rPr>
              <w:t>488</w:t>
            </w:r>
          </w:p>
        </w:tc>
        <w:tc>
          <w:tcPr>
            <w:tcW w:w="725" w:type="pct"/>
            <w:tcBorders>
              <w:bottom w:val="single" w:sz="4" w:space="0" w:color="auto"/>
            </w:tcBorders>
          </w:tcPr>
          <w:p w14:paraId="17BD8CDB" w14:textId="4618B40E" w:rsidR="00DC1305" w:rsidRPr="0065153E" w:rsidRDefault="00DC1305" w:rsidP="00DC1305">
            <w:pPr>
              <w:jc w:val="center"/>
              <w:rPr>
                <w:rFonts w:ascii="Times New Roman" w:hAnsi="Times New Roman" w:cs="Times New Roman"/>
                <w:sz w:val="24"/>
                <w:szCs w:val="24"/>
              </w:rPr>
            </w:pPr>
            <w:r w:rsidRPr="002A0CA1">
              <w:rPr>
                <w:rFonts w:ascii="Times New Roman" w:hAnsi="Times New Roman" w:cs="Times New Roman"/>
                <w:sz w:val="24"/>
                <w:szCs w:val="24"/>
              </w:rPr>
              <w:t>56</w:t>
            </w:r>
            <w:r>
              <w:rPr>
                <w:rFonts w:ascii="Times New Roman" w:hAnsi="Times New Roman" w:cs="Times New Roman"/>
                <w:sz w:val="24"/>
                <w:szCs w:val="24"/>
              </w:rPr>
              <w:t>,</w:t>
            </w:r>
            <w:r w:rsidRPr="002A0CA1">
              <w:rPr>
                <w:rFonts w:ascii="Times New Roman" w:hAnsi="Times New Roman" w:cs="Times New Roman"/>
                <w:sz w:val="24"/>
                <w:szCs w:val="24"/>
              </w:rPr>
              <w:t>553</w:t>
            </w:r>
          </w:p>
        </w:tc>
        <w:tc>
          <w:tcPr>
            <w:tcW w:w="725" w:type="pct"/>
            <w:tcBorders>
              <w:bottom w:val="single" w:sz="4" w:space="0" w:color="auto"/>
            </w:tcBorders>
          </w:tcPr>
          <w:p w14:paraId="2D3F916E" w14:textId="3068CF21" w:rsidR="00DC1305" w:rsidRPr="0065153E" w:rsidRDefault="00DC1305" w:rsidP="00DC1305">
            <w:pPr>
              <w:jc w:val="center"/>
              <w:rPr>
                <w:rFonts w:ascii="Times New Roman" w:hAnsi="Times New Roman" w:cs="Times New Roman"/>
                <w:sz w:val="24"/>
                <w:szCs w:val="24"/>
              </w:rPr>
            </w:pPr>
            <w:r w:rsidRPr="00AB08F1">
              <w:rPr>
                <w:rFonts w:ascii="Times New Roman" w:hAnsi="Times New Roman" w:cs="Times New Roman"/>
                <w:sz w:val="24"/>
                <w:szCs w:val="24"/>
              </w:rPr>
              <w:t>34</w:t>
            </w:r>
            <w:r>
              <w:rPr>
                <w:rFonts w:ascii="Times New Roman" w:hAnsi="Times New Roman" w:cs="Times New Roman"/>
                <w:sz w:val="24"/>
                <w:szCs w:val="24"/>
              </w:rPr>
              <w:t>,</w:t>
            </w:r>
            <w:r w:rsidRPr="00AB08F1">
              <w:rPr>
                <w:rFonts w:ascii="Times New Roman" w:hAnsi="Times New Roman" w:cs="Times New Roman"/>
                <w:sz w:val="24"/>
                <w:szCs w:val="24"/>
              </w:rPr>
              <w:t>152</w:t>
            </w:r>
          </w:p>
        </w:tc>
        <w:tc>
          <w:tcPr>
            <w:tcW w:w="659" w:type="pct"/>
            <w:tcBorders>
              <w:bottom w:val="single" w:sz="4" w:space="0" w:color="auto"/>
            </w:tcBorders>
          </w:tcPr>
          <w:p w14:paraId="1BC9D368" w14:textId="7CC1EF9F" w:rsidR="00DC1305" w:rsidRPr="00060331" w:rsidRDefault="00DC1305" w:rsidP="00DC1305">
            <w:pPr>
              <w:jc w:val="center"/>
              <w:rPr>
                <w:rFonts w:ascii="Times New Roman" w:hAnsi="Times New Roman" w:cs="Times New Roman"/>
                <w:sz w:val="24"/>
                <w:szCs w:val="24"/>
              </w:rPr>
            </w:pPr>
            <w:r w:rsidRPr="0070395B">
              <w:rPr>
                <w:rFonts w:ascii="Times New Roman" w:hAnsi="Times New Roman" w:cs="Times New Roman"/>
                <w:sz w:val="24"/>
                <w:szCs w:val="24"/>
              </w:rPr>
              <w:t>20</w:t>
            </w:r>
            <w:r>
              <w:rPr>
                <w:rFonts w:ascii="Times New Roman" w:hAnsi="Times New Roman" w:cs="Times New Roman"/>
                <w:sz w:val="24"/>
                <w:szCs w:val="24"/>
              </w:rPr>
              <w:t>,</w:t>
            </w:r>
            <w:r w:rsidRPr="0070395B">
              <w:rPr>
                <w:rFonts w:ascii="Times New Roman" w:hAnsi="Times New Roman" w:cs="Times New Roman"/>
                <w:sz w:val="24"/>
                <w:szCs w:val="24"/>
              </w:rPr>
              <w:t>348</w:t>
            </w:r>
          </w:p>
        </w:tc>
        <w:tc>
          <w:tcPr>
            <w:tcW w:w="594" w:type="pct"/>
            <w:tcBorders>
              <w:bottom w:val="single" w:sz="4" w:space="0" w:color="auto"/>
            </w:tcBorders>
          </w:tcPr>
          <w:p w14:paraId="491F3790" w14:textId="6F39E9C3" w:rsidR="00DC1305" w:rsidRPr="0065153E" w:rsidRDefault="00DC1305" w:rsidP="00DC1305">
            <w:pPr>
              <w:jc w:val="center"/>
              <w:rPr>
                <w:rFonts w:ascii="Times New Roman" w:hAnsi="Times New Roman" w:cs="Times New Roman"/>
                <w:sz w:val="24"/>
                <w:szCs w:val="24"/>
              </w:rPr>
            </w:pPr>
            <w:r w:rsidRPr="00060331">
              <w:rPr>
                <w:rFonts w:ascii="Times New Roman" w:hAnsi="Times New Roman" w:cs="Times New Roman"/>
                <w:sz w:val="24"/>
                <w:szCs w:val="24"/>
              </w:rPr>
              <w:t>3</w:t>
            </w:r>
            <w:r>
              <w:rPr>
                <w:rFonts w:ascii="Times New Roman" w:hAnsi="Times New Roman" w:cs="Times New Roman"/>
                <w:sz w:val="24"/>
                <w:szCs w:val="24"/>
              </w:rPr>
              <w:t>,</w:t>
            </w:r>
            <w:r w:rsidRPr="00060331">
              <w:rPr>
                <w:rFonts w:ascii="Times New Roman" w:hAnsi="Times New Roman" w:cs="Times New Roman"/>
                <w:sz w:val="24"/>
                <w:szCs w:val="24"/>
              </w:rPr>
              <w:t>648</w:t>
            </w:r>
          </w:p>
        </w:tc>
      </w:tr>
      <w:tr w:rsidR="00DC1305" w:rsidRPr="0065153E" w14:paraId="6AFAB607" w14:textId="77777777" w:rsidTr="00DC1305">
        <w:trPr>
          <w:trHeight w:val="216"/>
        </w:trPr>
        <w:tc>
          <w:tcPr>
            <w:tcW w:w="1571" w:type="pct"/>
            <w:tcBorders>
              <w:top w:val="single" w:sz="4" w:space="0" w:color="auto"/>
            </w:tcBorders>
          </w:tcPr>
          <w:p w14:paraId="7CFA6071" w14:textId="77777777" w:rsidR="00DC1305" w:rsidRPr="0065153E" w:rsidRDefault="00DC1305" w:rsidP="00DC1305">
            <w:pPr>
              <w:rPr>
                <w:rFonts w:ascii="Times New Roman" w:hAnsi="Times New Roman" w:cs="Times New Roman"/>
                <w:sz w:val="24"/>
                <w:szCs w:val="24"/>
              </w:rPr>
            </w:pPr>
            <w:r w:rsidRPr="0065153E">
              <w:rPr>
                <w:rFonts w:ascii="Times New Roman" w:hAnsi="Times New Roman" w:cs="Times New Roman"/>
                <w:sz w:val="24"/>
                <w:szCs w:val="24"/>
              </w:rPr>
              <w:t>Model</w:t>
            </w:r>
            <w:r>
              <w:rPr>
                <w:rFonts w:ascii="Times New Roman" w:hAnsi="Times New Roman" w:cs="Times New Roman"/>
                <w:sz w:val="24"/>
                <w:szCs w:val="24"/>
              </w:rPr>
              <w:t xml:space="preserve"> type</w:t>
            </w:r>
          </w:p>
        </w:tc>
        <w:tc>
          <w:tcPr>
            <w:tcW w:w="725" w:type="pct"/>
            <w:tcBorders>
              <w:top w:val="single" w:sz="4" w:space="0" w:color="auto"/>
            </w:tcBorders>
          </w:tcPr>
          <w:p w14:paraId="2C52BAF3" w14:textId="18298000"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nonspatial</w:t>
            </w:r>
          </w:p>
        </w:tc>
        <w:tc>
          <w:tcPr>
            <w:tcW w:w="725" w:type="pct"/>
            <w:tcBorders>
              <w:top w:val="single" w:sz="4" w:space="0" w:color="auto"/>
            </w:tcBorders>
          </w:tcPr>
          <w:p w14:paraId="7CDAC554" w14:textId="6F15AD76"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nonspatial</w:t>
            </w:r>
          </w:p>
        </w:tc>
        <w:tc>
          <w:tcPr>
            <w:tcW w:w="725" w:type="pct"/>
            <w:tcBorders>
              <w:top w:val="single" w:sz="4" w:space="0" w:color="auto"/>
            </w:tcBorders>
          </w:tcPr>
          <w:p w14:paraId="7341E5D3" w14:textId="3FDEF65C"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nonspatial</w:t>
            </w:r>
          </w:p>
        </w:tc>
        <w:tc>
          <w:tcPr>
            <w:tcW w:w="659" w:type="pct"/>
            <w:tcBorders>
              <w:top w:val="single" w:sz="4" w:space="0" w:color="auto"/>
            </w:tcBorders>
          </w:tcPr>
          <w:p w14:paraId="666B25E8" w14:textId="3712B4C0"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nonspatial</w:t>
            </w:r>
          </w:p>
        </w:tc>
        <w:tc>
          <w:tcPr>
            <w:tcW w:w="594" w:type="pct"/>
            <w:tcBorders>
              <w:top w:val="single" w:sz="4" w:space="0" w:color="auto"/>
            </w:tcBorders>
          </w:tcPr>
          <w:p w14:paraId="3DB46C95" w14:textId="28BFF01C"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spatial</w:t>
            </w:r>
          </w:p>
        </w:tc>
      </w:tr>
      <w:tr w:rsidR="00DC1305" w:rsidRPr="0065153E" w14:paraId="4F069E3A" w14:textId="77777777" w:rsidTr="00DC1305">
        <w:trPr>
          <w:trHeight w:val="216"/>
        </w:trPr>
        <w:tc>
          <w:tcPr>
            <w:tcW w:w="1571" w:type="pct"/>
          </w:tcPr>
          <w:p w14:paraId="2F262D85" w14:textId="77777777" w:rsidR="00DC1305" w:rsidRPr="0065153E" w:rsidRDefault="00DC1305" w:rsidP="00DC1305">
            <w:pPr>
              <w:rPr>
                <w:rFonts w:ascii="Times New Roman" w:hAnsi="Times New Roman" w:cs="Times New Roman"/>
                <w:sz w:val="24"/>
                <w:szCs w:val="24"/>
              </w:rPr>
            </w:pPr>
            <w:r w:rsidRPr="0065153E">
              <w:rPr>
                <w:rFonts w:ascii="Times New Roman" w:hAnsi="Times New Roman" w:cs="Times New Roman"/>
                <w:sz w:val="24"/>
                <w:szCs w:val="24"/>
              </w:rPr>
              <w:t>Model fit</w:t>
            </w:r>
          </w:p>
        </w:tc>
        <w:tc>
          <w:tcPr>
            <w:tcW w:w="725" w:type="pct"/>
            <w:shd w:val="clear" w:color="auto" w:fill="auto"/>
          </w:tcPr>
          <w:p w14:paraId="66AD0E45" w14:textId="5DCE62E7" w:rsidR="00DC1305" w:rsidRPr="00E32871" w:rsidRDefault="00DC1305" w:rsidP="00DC1305">
            <w:pPr>
              <w:jc w:val="center"/>
              <w:rPr>
                <w:rFonts w:ascii="Times New Roman" w:hAnsi="Times New Roman" w:cs="Times New Roman"/>
                <w:sz w:val="24"/>
                <w:szCs w:val="24"/>
              </w:rPr>
            </w:pPr>
            <w:r w:rsidRPr="0063646B">
              <w:rPr>
                <w:rFonts w:ascii="Times New Roman" w:hAnsi="Times New Roman" w:cs="Times New Roman"/>
                <w:sz w:val="24"/>
                <w:szCs w:val="24"/>
              </w:rPr>
              <w:t>0.317</w:t>
            </w:r>
          </w:p>
        </w:tc>
        <w:tc>
          <w:tcPr>
            <w:tcW w:w="725" w:type="pct"/>
          </w:tcPr>
          <w:p w14:paraId="18096DCC" w14:textId="2C8DB918" w:rsidR="00DC1305" w:rsidRPr="0065153E" w:rsidRDefault="00DC1305" w:rsidP="00DC1305">
            <w:pPr>
              <w:jc w:val="center"/>
              <w:rPr>
                <w:rFonts w:ascii="Times New Roman" w:hAnsi="Times New Roman" w:cs="Times New Roman"/>
                <w:sz w:val="24"/>
                <w:szCs w:val="24"/>
              </w:rPr>
            </w:pPr>
            <w:r w:rsidRPr="002A0CA1">
              <w:rPr>
                <w:rFonts w:ascii="Times New Roman" w:hAnsi="Times New Roman" w:cs="Times New Roman"/>
                <w:sz w:val="24"/>
                <w:szCs w:val="24"/>
              </w:rPr>
              <w:t>0.21</w:t>
            </w:r>
            <w:r>
              <w:rPr>
                <w:rFonts w:ascii="Times New Roman" w:hAnsi="Times New Roman" w:cs="Times New Roman"/>
                <w:sz w:val="24"/>
                <w:szCs w:val="24"/>
              </w:rPr>
              <w:t>1</w:t>
            </w:r>
          </w:p>
        </w:tc>
        <w:tc>
          <w:tcPr>
            <w:tcW w:w="725" w:type="pct"/>
          </w:tcPr>
          <w:p w14:paraId="161E3EEB" w14:textId="679E0B4D" w:rsidR="00DC1305" w:rsidRPr="0065153E" w:rsidRDefault="00DC1305" w:rsidP="00DC1305">
            <w:pPr>
              <w:jc w:val="center"/>
              <w:rPr>
                <w:rFonts w:ascii="Times New Roman" w:hAnsi="Times New Roman" w:cs="Times New Roman"/>
                <w:sz w:val="24"/>
                <w:szCs w:val="24"/>
              </w:rPr>
            </w:pPr>
            <w:r w:rsidRPr="00AB08F1">
              <w:rPr>
                <w:rFonts w:ascii="Times New Roman" w:hAnsi="Times New Roman" w:cs="Times New Roman"/>
                <w:sz w:val="24"/>
                <w:szCs w:val="24"/>
              </w:rPr>
              <w:t>0.41</w:t>
            </w:r>
            <w:r>
              <w:rPr>
                <w:rFonts w:ascii="Times New Roman" w:hAnsi="Times New Roman" w:cs="Times New Roman"/>
                <w:sz w:val="24"/>
                <w:szCs w:val="24"/>
              </w:rPr>
              <w:t>3</w:t>
            </w:r>
          </w:p>
        </w:tc>
        <w:tc>
          <w:tcPr>
            <w:tcW w:w="659" w:type="pct"/>
          </w:tcPr>
          <w:p w14:paraId="2D6DDC7C" w14:textId="63AD0BAE" w:rsidR="00DC1305" w:rsidRPr="00060331" w:rsidRDefault="00DC1305" w:rsidP="00DC1305">
            <w:pPr>
              <w:jc w:val="center"/>
              <w:rPr>
                <w:rFonts w:ascii="Times New Roman" w:hAnsi="Times New Roman" w:cs="Times New Roman"/>
                <w:sz w:val="24"/>
                <w:szCs w:val="24"/>
              </w:rPr>
            </w:pPr>
            <w:r w:rsidRPr="00C7237B">
              <w:rPr>
                <w:rFonts w:ascii="Times New Roman" w:hAnsi="Times New Roman" w:cs="Times New Roman"/>
                <w:sz w:val="24"/>
                <w:szCs w:val="24"/>
              </w:rPr>
              <w:t>0.459</w:t>
            </w:r>
          </w:p>
        </w:tc>
        <w:tc>
          <w:tcPr>
            <w:tcW w:w="594" w:type="pct"/>
          </w:tcPr>
          <w:p w14:paraId="0EAF775F" w14:textId="379A16EA" w:rsidR="00DC1305" w:rsidRPr="0065153E" w:rsidRDefault="00DC1305" w:rsidP="00DC1305">
            <w:pPr>
              <w:jc w:val="center"/>
              <w:rPr>
                <w:rFonts w:ascii="Times New Roman" w:hAnsi="Times New Roman" w:cs="Times New Roman"/>
                <w:sz w:val="24"/>
                <w:szCs w:val="24"/>
              </w:rPr>
            </w:pPr>
            <w:r w:rsidRPr="00060331">
              <w:rPr>
                <w:rFonts w:ascii="Times New Roman" w:hAnsi="Times New Roman" w:cs="Times New Roman"/>
                <w:sz w:val="24"/>
                <w:szCs w:val="24"/>
              </w:rPr>
              <w:t>0.51</w:t>
            </w:r>
            <w:r>
              <w:rPr>
                <w:rFonts w:ascii="Times New Roman" w:hAnsi="Times New Roman" w:cs="Times New Roman"/>
                <w:sz w:val="24"/>
                <w:szCs w:val="24"/>
              </w:rPr>
              <w:t>9</w:t>
            </w:r>
          </w:p>
        </w:tc>
      </w:tr>
      <w:tr w:rsidR="00DC1305" w:rsidRPr="0065153E" w14:paraId="69072011" w14:textId="77777777" w:rsidTr="00DC1305">
        <w:trPr>
          <w:trHeight w:val="216"/>
        </w:trPr>
        <w:tc>
          <w:tcPr>
            <w:tcW w:w="1571" w:type="pct"/>
            <w:tcBorders>
              <w:bottom w:val="single" w:sz="4" w:space="0" w:color="auto"/>
            </w:tcBorders>
          </w:tcPr>
          <w:p w14:paraId="4BF10524" w14:textId="77777777" w:rsidR="00DC1305" w:rsidRPr="0065153E" w:rsidRDefault="00DC1305" w:rsidP="00DC1305">
            <w:pPr>
              <w:rPr>
                <w:rFonts w:ascii="Times New Roman" w:hAnsi="Times New Roman" w:cs="Times New Roman"/>
                <w:sz w:val="24"/>
                <w:szCs w:val="24"/>
              </w:rPr>
            </w:pPr>
            <w:r w:rsidRPr="0065153E">
              <w:rPr>
                <w:rFonts w:ascii="Times New Roman" w:hAnsi="Times New Roman" w:cs="Times New Roman"/>
                <w:sz w:val="24"/>
                <w:szCs w:val="24"/>
              </w:rPr>
              <w:t>Iterations</w:t>
            </w:r>
          </w:p>
        </w:tc>
        <w:tc>
          <w:tcPr>
            <w:tcW w:w="725" w:type="pct"/>
            <w:tcBorders>
              <w:bottom w:val="single" w:sz="4" w:space="0" w:color="auto"/>
            </w:tcBorders>
            <w:shd w:val="clear" w:color="auto" w:fill="auto"/>
          </w:tcPr>
          <w:p w14:paraId="785F0965" w14:textId="4BE798C4" w:rsidR="00DC1305" w:rsidRPr="00E32871" w:rsidRDefault="00DC1305" w:rsidP="00DC1305">
            <w:pPr>
              <w:jc w:val="center"/>
              <w:rPr>
                <w:rFonts w:ascii="Times New Roman" w:hAnsi="Times New Roman" w:cs="Times New Roman"/>
                <w:sz w:val="24"/>
                <w:szCs w:val="24"/>
              </w:rPr>
            </w:pPr>
            <w:r w:rsidRPr="0063646B">
              <w:rPr>
                <w:rFonts w:ascii="Times New Roman" w:hAnsi="Times New Roman" w:cs="Times New Roman"/>
                <w:sz w:val="24"/>
                <w:szCs w:val="24"/>
              </w:rPr>
              <w:t>3</w:t>
            </w:r>
            <w:r w:rsidR="0079426B">
              <w:rPr>
                <w:rFonts w:ascii="Times New Roman" w:hAnsi="Times New Roman" w:cs="Times New Roman"/>
                <w:sz w:val="24"/>
                <w:szCs w:val="24"/>
              </w:rPr>
              <w:t>,</w:t>
            </w:r>
            <w:r w:rsidRPr="0063646B">
              <w:rPr>
                <w:rFonts w:ascii="Times New Roman" w:hAnsi="Times New Roman" w:cs="Times New Roman"/>
                <w:sz w:val="24"/>
                <w:szCs w:val="24"/>
              </w:rPr>
              <w:t>000</w:t>
            </w:r>
          </w:p>
        </w:tc>
        <w:tc>
          <w:tcPr>
            <w:tcW w:w="725" w:type="pct"/>
            <w:tcBorders>
              <w:bottom w:val="single" w:sz="4" w:space="0" w:color="auto"/>
            </w:tcBorders>
          </w:tcPr>
          <w:p w14:paraId="70F8674B" w14:textId="0EDC85E0" w:rsidR="00DC1305" w:rsidRPr="0065153E" w:rsidRDefault="00DC1305" w:rsidP="00DC1305">
            <w:pPr>
              <w:jc w:val="center"/>
              <w:rPr>
                <w:rFonts w:ascii="Times New Roman" w:hAnsi="Times New Roman" w:cs="Times New Roman"/>
                <w:sz w:val="24"/>
                <w:szCs w:val="24"/>
              </w:rPr>
            </w:pPr>
            <w:r w:rsidRPr="002A0CA1">
              <w:rPr>
                <w:rFonts w:ascii="Times New Roman" w:hAnsi="Times New Roman" w:cs="Times New Roman"/>
                <w:sz w:val="24"/>
                <w:szCs w:val="24"/>
              </w:rPr>
              <w:t>3</w:t>
            </w:r>
            <w:r w:rsidR="0079426B">
              <w:rPr>
                <w:rFonts w:ascii="Times New Roman" w:hAnsi="Times New Roman" w:cs="Times New Roman"/>
                <w:sz w:val="24"/>
                <w:szCs w:val="24"/>
              </w:rPr>
              <w:t>,</w:t>
            </w:r>
            <w:r w:rsidRPr="002A0CA1">
              <w:rPr>
                <w:rFonts w:ascii="Times New Roman" w:hAnsi="Times New Roman" w:cs="Times New Roman"/>
                <w:sz w:val="24"/>
                <w:szCs w:val="24"/>
              </w:rPr>
              <w:t>000</w:t>
            </w:r>
          </w:p>
        </w:tc>
        <w:tc>
          <w:tcPr>
            <w:tcW w:w="725" w:type="pct"/>
            <w:tcBorders>
              <w:bottom w:val="single" w:sz="4" w:space="0" w:color="auto"/>
            </w:tcBorders>
          </w:tcPr>
          <w:p w14:paraId="0B436D1A" w14:textId="3D08A0B7" w:rsidR="00DC1305" w:rsidRPr="0065153E" w:rsidRDefault="00DC1305" w:rsidP="00DC1305">
            <w:pPr>
              <w:jc w:val="center"/>
              <w:rPr>
                <w:rFonts w:ascii="Times New Roman" w:hAnsi="Times New Roman" w:cs="Times New Roman"/>
                <w:sz w:val="24"/>
                <w:szCs w:val="24"/>
              </w:rPr>
            </w:pPr>
            <w:r w:rsidRPr="00AB08F1">
              <w:rPr>
                <w:rFonts w:ascii="Times New Roman" w:hAnsi="Times New Roman" w:cs="Times New Roman"/>
                <w:sz w:val="24"/>
                <w:szCs w:val="24"/>
              </w:rPr>
              <w:t>3</w:t>
            </w:r>
            <w:r w:rsidR="0079426B">
              <w:rPr>
                <w:rFonts w:ascii="Times New Roman" w:hAnsi="Times New Roman" w:cs="Times New Roman"/>
                <w:sz w:val="24"/>
                <w:szCs w:val="24"/>
              </w:rPr>
              <w:t>,</w:t>
            </w:r>
            <w:r w:rsidRPr="00AB08F1">
              <w:rPr>
                <w:rFonts w:ascii="Times New Roman" w:hAnsi="Times New Roman" w:cs="Times New Roman"/>
                <w:sz w:val="24"/>
                <w:szCs w:val="24"/>
              </w:rPr>
              <w:t>000</w:t>
            </w:r>
          </w:p>
        </w:tc>
        <w:tc>
          <w:tcPr>
            <w:tcW w:w="659" w:type="pct"/>
            <w:tcBorders>
              <w:bottom w:val="single" w:sz="4" w:space="0" w:color="auto"/>
            </w:tcBorders>
          </w:tcPr>
          <w:p w14:paraId="098D544C" w14:textId="00A5FB90" w:rsidR="00DC1305" w:rsidRPr="00060331" w:rsidRDefault="00DC1305" w:rsidP="00DC1305">
            <w:pPr>
              <w:jc w:val="center"/>
              <w:rPr>
                <w:rFonts w:ascii="Times New Roman" w:hAnsi="Times New Roman" w:cs="Times New Roman"/>
                <w:sz w:val="24"/>
                <w:szCs w:val="24"/>
              </w:rPr>
            </w:pPr>
            <w:r w:rsidRPr="00C7237B">
              <w:rPr>
                <w:rFonts w:ascii="Times New Roman" w:hAnsi="Times New Roman" w:cs="Times New Roman"/>
                <w:sz w:val="24"/>
                <w:szCs w:val="24"/>
              </w:rPr>
              <w:t>3</w:t>
            </w:r>
            <w:r>
              <w:rPr>
                <w:rFonts w:ascii="Times New Roman" w:hAnsi="Times New Roman" w:cs="Times New Roman"/>
                <w:sz w:val="24"/>
                <w:szCs w:val="24"/>
              </w:rPr>
              <w:t>,</w:t>
            </w:r>
            <w:r w:rsidRPr="00C7237B">
              <w:rPr>
                <w:rFonts w:ascii="Times New Roman" w:hAnsi="Times New Roman" w:cs="Times New Roman"/>
                <w:sz w:val="24"/>
                <w:szCs w:val="24"/>
              </w:rPr>
              <w:t>000</w:t>
            </w:r>
          </w:p>
        </w:tc>
        <w:tc>
          <w:tcPr>
            <w:tcW w:w="594" w:type="pct"/>
            <w:tcBorders>
              <w:bottom w:val="single" w:sz="4" w:space="0" w:color="auto"/>
            </w:tcBorders>
          </w:tcPr>
          <w:p w14:paraId="4DD7F336" w14:textId="0F0A6B1E" w:rsidR="00DC1305" w:rsidRPr="0065153E" w:rsidRDefault="00DC1305" w:rsidP="00DC1305">
            <w:pPr>
              <w:jc w:val="center"/>
              <w:rPr>
                <w:rFonts w:ascii="Times New Roman" w:hAnsi="Times New Roman" w:cs="Times New Roman"/>
                <w:sz w:val="24"/>
                <w:szCs w:val="24"/>
              </w:rPr>
            </w:pPr>
            <w:r w:rsidRPr="00060331">
              <w:rPr>
                <w:rFonts w:ascii="Times New Roman" w:hAnsi="Times New Roman" w:cs="Times New Roman"/>
                <w:sz w:val="24"/>
                <w:szCs w:val="24"/>
              </w:rPr>
              <w:t>6</w:t>
            </w:r>
            <w:r w:rsidR="0079426B">
              <w:rPr>
                <w:rFonts w:ascii="Times New Roman" w:hAnsi="Times New Roman" w:cs="Times New Roman"/>
                <w:sz w:val="24"/>
                <w:szCs w:val="24"/>
              </w:rPr>
              <w:t>,</w:t>
            </w:r>
            <w:r w:rsidRPr="00060331">
              <w:rPr>
                <w:rFonts w:ascii="Times New Roman" w:hAnsi="Times New Roman" w:cs="Times New Roman"/>
                <w:sz w:val="24"/>
                <w:szCs w:val="24"/>
              </w:rPr>
              <w:t>000</w:t>
            </w:r>
          </w:p>
        </w:tc>
      </w:tr>
      <w:tr w:rsidR="00DC1305" w:rsidRPr="0065153E" w14:paraId="3F0B8A35" w14:textId="77777777" w:rsidTr="00DC1305">
        <w:trPr>
          <w:trHeight w:val="216"/>
        </w:trPr>
        <w:tc>
          <w:tcPr>
            <w:tcW w:w="1571" w:type="pct"/>
            <w:tcBorders>
              <w:top w:val="single" w:sz="4" w:space="0" w:color="auto"/>
            </w:tcBorders>
          </w:tcPr>
          <w:p w14:paraId="51662A94"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Latitude</w:t>
            </w:r>
          </w:p>
        </w:tc>
        <w:tc>
          <w:tcPr>
            <w:tcW w:w="725" w:type="pct"/>
            <w:tcBorders>
              <w:top w:val="single" w:sz="4" w:space="0" w:color="auto"/>
            </w:tcBorders>
          </w:tcPr>
          <w:p w14:paraId="577C5A03" w14:textId="7864BB95"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Borders>
              <w:top w:val="single" w:sz="4" w:space="0" w:color="auto"/>
            </w:tcBorders>
          </w:tcPr>
          <w:p w14:paraId="589614A8" w14:textId="20CED725"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Borders>
              <w:top w:val="single" w:sz="4" w:space="0" w:color="auto"/>
            </w:tcBorders>
          </w:tcPr>
          <w:p w14:paraId="5BDFFD7F" w14:textId="50AA6ED4"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659" w:type="pct"/>
            <w:tcBorders>
              <w:top w:val="single" w:sz="4" w:space="0" w:color="auto"/>
            </w:tcBorders>
          </w:tcPr>
          <w:p w14:paraId="09B3E6FA" w14:textId="7AB0859F"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594" w:type="pct"/>
            <w:tcBorders>
              <w:top w:val="single" w:sz="4" w:space="0" w:color="auto"/>
            </w:tcBorders>
          </w:tcPr>
          <w:p w14:paraId="42E2010D" w14:textId="0DE79E63"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r>
      <w:tr w:rsidR="00DC1305" w:rsidRPr="0065153E" w14:paraId="58CFAA95" w14:textId="77777777" w:rsidTr="00DC1305">
        <w:trPr>
          <w:trHeight w:val="216"/>
        </w:trPr>
        <w:tc>
          <w:tcPr>
            <w:tcW w:w="1571" w:type="pct"/>
          </w:tcPr>
          <w:p w14:paraId="38C1FA48"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Elevation</w:t>
            </w:r>
          </w:p>
        </w:tc>
        <w:tc>
          <w:tcPr>
            <w:tcW w:w="725" w:type="pct"/>
          </w:tcPr>
          <w:p w14:paraId="04AB6CA2" w14:textId="0430083A"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Pr>
          <w:p w14:paraId="3F73397A" w14:textId="579C7A2D"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Pr>
          <w:p w14:paraId="76A275AB" w14:textId="356A9515"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659" w:type="pct"/>
          </w:tcPr>
          <w:p w14:paraId="791C3BF3" w14:textId="61031B73"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594" w:type="pct"/>
          </w:tcPr>
          <w:p w14:paraId="57A013C1" w14:textId="55B0C256"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r>
      <w:tr w:rsidR="00DC1305" w:rsidRPr="0065153E" w14:paraId="3DA925FB" w14:textId="77777777" w:rsidTr="00DC1305">
        <w:trPr>
          <w:trHeight w:val="216"/>
        </w:trPr>
        <w:tc>
          <w:tcPr>
            <w:tcW w:w="1571" w:type="pct"/>
            <w:tcBorders>
              <w:bottom w:val="single" w:sz="4" w:space="0" w:color="auto"/>
            </w:tcBorders>
          </w:tcPr>
          <w:p w14:paraId="31CFF0B8"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Latitude x Elevation</w:t>
            </w:r>
          </w:p>
        </w:tc>
        <w:tc>
          <w:tcPr>
            <w:tcW w:w="725" w:type="pct"/>
            <w:tcBorders>
              <w:bottom w:val="single" w:sz="4" w:space="0" w:color="auto"/>
            </w:tcBorders>
          </w:tcPr>
          <w:p w14:paraId="11528D7A" w14:textId="1DE07DCF"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w:t>
            </w:r>
          </w:p>
        </w:tc>
        <w:tc>
          <w:tcPr>
            <w:tcW w:w="725" w:type="pct"/>
            <w:tcBorders>
              <w:bottom w:val="single" w:sz="4" w:space="0" w:color="auto"/>
            </w:tcBorders>
          </w:tcPr>
          <w:p w14:paraId="270A3180" w14:textId="6D6D89CD"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w:t>
            </w:r>
          </w:p>
        </w:tc>
        <w:tc>
          <w:tcPr>
            <w:tcW w:w="725" w:type="pct"/>
            <w:tcBorders>
              <w:bottom w:val="single" w:sz="4" w:space="0" w:color="auto"/>
            </w:tcBorders>
          </w:tcPr>
          <w:p w14:paraId="130CF348" w14:textId="54E606D7"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w:t>
            </w:r>
          </w:p>
        </w:tc>
        <w:tc>
          <w:tcPr>
            <w:tcW w:w="659" w:type="pct"/>
            <w:tcBorders>
              <w:bottom w:val="single" w:sz="4" w:space="0" w:color="auto"/>
            </w:tcBorders>
          </w:tcPr>
          <w:p w14:paraId="43323055" w14:textId="4F40E55D"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w:t>
            </w:r>
          </w:p>
        </w:tc>
        <w:tc>
          <w:tcPr>
            <w:tcW w:w="594" w:type="pct"/>
            <w:tcBorders>
              <w:bottom w:val="single" w:sz="4" w:space="0" w:color="auto"/>
            </w:tcBorders>
          </w:tcPr>
          <w:p w14:paraId="15A5DAAA" w14:textId="4B34C9E5"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w:t>
            </w:r>
          </w:p>
        </w:tc>
      </w:tr>
      <w:tr w:rsidR="00DC1305" w:rsidRPr="0065153E" w14:paraId="38605132" w14:textId="77777777" w:rsidTr="00DC1305">
        <w:trPr>
          <w:trHeight w:val="216"/>
        </w:trPr>
        <w:tc>
          <w:tcPr>
            <w:tcW w:w="1571" w:type="pct"/>
            <w:tcBorders>
              <w:top w:val="single" w:sz="4" w:space="0" w:color="auto"/>
            </w:tcBorders>
          </w:tcPr>
          <w:p w14:paraId="1D22E960"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May-June temperature</w:t>
            </w:r>
          </w:p>
        </w:tc>
        <w:tc>
          <w:tcPr>
            <w:tcW w:w="725" w:type="pct"/>
            <w:tcBorders>
              <w:top w:val="single" w:sz="4" w:space="0" w:color="auto"/>
            </w:tcBorders>
          </w:tcPr>
          <w:p w14:paraId="5F5FBD86" w14:textId="7E9FEE1B"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c>
          <w:tcPr>
            <w:tcW w:w="725" w:type="pct"/>
            <w:tcBorders>
              <w:top w:val="single" w:sz="4" w:space="0" w:color="auto"/>
            </w:tcBorders>
          </w:tcPr>
          <w:p w14:paraId="76F6999D" w14:textId="06297777"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Borders>
              <w:top w:val="single" w:sz="4" w:space="0" w:color="auto"/>
            </w:tcBorders>
          </w:tcPr>
          <w:p w14:paraId="420C5E2B" w14:textId="17A1597F"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659" w:type="pct"/>
            <w:tcBorders>
              <w:top w:val="single" w:sz="4" w:space="0" w:color="auto"/>
            </w:tcBorders>
          </w:tcPr>
          <w:p w14:paraId="5CC3D2B7" w14:textId="07AC11C8"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594" w:type="pct"/>
            <w:tcBorders>
              <w:top w:val="single" w:sz="4" w:space="0" w:color="auto"/>
            </w:tcBorders>
          </w:tcPr>
          <w:p w14:paraId="4A5B9EB1" w14:textId="7774F40F"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r>
      <w:tr w:rsidR="00DC1305" w:rsidRPr="0065153E" w14:paraId="3B6118C6" w14:textId="77777777" w:rsidTr="00DC1305">
        <w:trPr>
          <w:trHeight w:val="216"/>
        </w:trPr>
        <w:tc>
          <w:tcPr>
            <w:tcW w:w="1571" w:type="pct"/>
          </w:tcPr>
          <w:p w14:paraId="6217CEAB"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Temperature difference</w:t>
            </w:r>
          </w:p>
        </w:tc>
        <w:tc>
          <w:tcPr>
            <w:tcW w:w="725" w:type="pct"/>
          </w:tcPr>
          <w:p w14:paraId="4660585A" w14:textId="4BDF4C3E"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Pr>
          <w:p w14:paraId="792A538D" w14:textId="5F1FE81C"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Pr>
          <w:p w14:paraId="6DC04924" w14:textId="23F32C7D"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c>
          <w:tcPr>
            <w:tcW w:w="659" w:type="pct"/>
          </w:tcPr>
          <w:p w14:paraId="0D26FA94" w14:textId="6F32D5D5"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594" w:type="pct"/>
          </w:tcPr>
          <w:p w14:paraId="4542A9BB" w14:textId="5F77ACA4"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r>
      <w:tr w:rsidR="00DC1305" w:rsidRPr="0065153E" w14:paraId="0CBC7FCA" w14:textId="77777777" w:rsidTr="00DC1305">
        <w:trPr>
          <w:trHeight w:val="216"/>
        </w:trPr>
        <w:tc>
          <w:tcPr>
            <w:tcW w:w="1571" w:type="pct"/>
          </w:tcPr>
          <w:p w14:paraId="17002558"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March-April precipitation</w:t>
            </w:r>
          </w:p>
        </w:tc>
        <w:tc>
          <w:tcPr>
            <w:tcW w:w="725" w:type="pct"/>
          </w:tcPr>
          <w:p w14:paraId="7BA56A65" w14:textId="40470757"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Pr>
          <w:p w14:paraId="13EFA532" w14:textId="6E5763DD"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Pr>
          <w:p w14:paraId="40D149E0" w14:textId="42FE7899"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c>
          <w:tcPr>
            <w:tcW w:w="659" w:type="pct"/>
          </w:tcPr>
          <w:p w14:paraId="468789D9" w14:textId="0C4244B8"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c>
          <w:tcPr>
            <w:tcW w:w="594" w:type="pct"/>
          </w:tcPr>
          <w:p w14:paraId="12E506ED" w14:textId="2B67C1EE"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r>
      <w:tr w:rsidR="00DC1305" w:rsidRPr="0065153E" w14:paraId="2FAD11D6" w14:textId="77777777" w:rsidTr="00DC1305">
        <w:trPr>
          <w:trHeight w:val="216"/>
        </w:trPr>
        <w:tc>
          <w:tcPr>
            <w:tcW w:w="1571" w:type="pct"/>
            <w:tcBorders>
              <w:bottom w:val="single" w:sz="4" w:space="0" w:color="auto"/>
            </w:tcBorders>
          </w:tcPr>
          <w:p w14:paraId="367F169D"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May-June precipitation</w:t>
            </w:r>
          </w:p>
        </w:tc>
        <w:tc>
          <w:tcPr>
            <w:tcW w:w="725" w:type="pct"/>
            <w:tcBorders>
              <w:bottom w:val="single" w:sz="4" w:space="0" w:color="auto"/>
            </w:tcBorders>
          </w:tcPr>
          <w:p w14:paraId="449361A6" w14:textId="0D8C2020"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c>
          <w:tcPr>
            <w:tcW w:w="725" w:type="pct"/>
            <w:tcBorders>
              <w:bottom w:val="single" w:sz="4" w:space="0" w:color="auto"/>
            </w:tcBorders>
          </w:tcPr>
          <w:p w14:paraId="6515E443" w14:textId="01ED82F9"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Borders>
              <w:bottom w:val="single" w:sz="4" w:space="0" w:color="auto"/>
            </w:tcBorders>
          </w:tcPr>
          <w:p w14:paraId="3B47F3F5" w14:textId="37656079"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c>
          <w:tcPr>
            <w:tcW w:w="659" w:type="pct"/>
            <w:tcBorders>
              <w:bottom w:val="single" w:sz="4" w:space="0" w:color="auto"/>
            </w:tcBorders>
          </w:tcPr>
          <w:p w14:paraId="5DC3938D" w14:textId="6552EF87"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594" w:type="pct"/>
            <w:tcBorders>
              <w:bottom w:val="single" w:sz="4" w:space="0" w:color="auto"/>
            </w:tcBorders>
          </w:tcPr>
          <w:p w14:paraId="2910043A" w14:textId="58C0211F"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r>
      <w:tr w:rsidR="00DC1305" w:rsidRPr="0065153E" w14:paraId="4B1555B1" w14:textId="77777777" w:rsidTr="00DC1305">
        <w:trPr>
          <w:trHeight w:val="216"/>
        </w:trPr>
        <w:tc>
          <w:tcPr>
            <w:tcW w:w="1571" w:type="pct"/>
            <w:tcBorders>
              <w:top w:val="single" w:sz="4" w:space="0" w:color="auto"/>
            </w:tcBorders>
          </w:tcPr>
          <w:p w14:paraId="1D9213F0"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Deciduous and mixed forest</w:t>
            </w:r>
          </w:p>
        </w:tc>
        <w:tc>
          <w:tcPr>
            <w:tcW w:w="725" w:type="pct"/>
            <w:tcBorders>
              <w:top w:val="single" w:sz="4" w:space="0" w:color="auto"/>
            </w:tcBorders>
          </w:tcPr>
          <w:p w14:paraId="0813A5D3" w14:textId="52EFE97D"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Borders>
              <w:top w:val="single" w:sz="4" w:space="0" w:color="auto"/>
            </w:tcBorders>
          </w:tcPr>
          <w:p w14:paraId="74CD35A3" w14:textId="3C2722DE"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Borders>
              <w:top w:val="single" w:sz="4" w:space="0" w:color="auto"/>
            </w:tcBorders>
          </w:tcPr>
          <w:p w14:paraId="4D9BB4D7" w14:textId="4732C218"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659" w:type="pct"/>
            <w:tcBorders>
              <w:top w:val="single" w:sz="4" w:space="0" w:color="auto"/>
            </w:tcBorders>
          </w:tcPr>
          <w:p w14:paraId="346DA711" w14:textId="39BC0016"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594" w:type="pct"/>
            <w:tcBorders>
              <w:top w:val="single" w:sz="4" w:space="0" w:color="auto"/>
            </w:tcBorders>
          </w:tcPr>
          <w:p w14:paraId="0931AE91" w14:textId="33007AA4"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r>
      <w:tr w:rsidR="00DC1305" w:rsidRPr="0065153E" w14:paraId="05288448" w14:textId="77777777" w:rsidTr="00DC1305">
        <w:trPr>
          <w:trHeight w:val="216"/>
        </w:trPr>
        <w:tc>
          <w:tcPr>
            <w:tcW w:w="1571" w:type="pct"/>
          </w:tcPr>
          <w:p w14:paraId="0C85499C"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Conifer forest</w:t>
            </w:r>
          </w:p>
        </w:tc>
        <w:tc>
          <w:tcPr>
            <w:tcW w:w="725" w:type="pct"/>
          </w:tcPr>
          <w:p w14:paraId="7065A522" w14:textId="6B2C565A"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c>
          <w:tcPr>
            <w:tcW w:w="725" w:type="pct"/>
          </w:tcPr>
          <w:p w14:paraId="067D03CA" w14:textId="689E93AF"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c>
          <w:tcPr>
            <w:tcW w:w="725" w:type="pct"/>
          </w:tcPr>
          <w:p w14:paraId="5A7CB39C" w14:textId="014CFF25"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c>
          <w:tcPr>
            <w:tcW w:w="659" w:type="pct"/>
          </w:tcPr>
          <w:p w14:paraId="6EC2686B" w14:textId="7C5C10FF"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594" w:type="pct"/>
          </w:tcPr>
          <w:p w14:paraId="0CB80F8C" w14:textId="6DAF0792"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r>
      <w:tr w:rsidR="00DC1305" w:rsidRPr="0065153E" w14:paraId="42282FDD" w14:textId="77777777" w:rsidTr="00DC1305">
        <w:trPr>
          <w:trHeight w:val="216"/>
        </w:trPr>
        <w:tc>
          <w:tcPr>
            <w:tcW w:w="1571" w:type="pct"/>
            <w:tcBorders>
              <w:bottom w:val="single" w:sz="12" w:space="0" w:color="auto"/>
            </w:tcBorders>
          </w:tcPr>
          <w:p w14:paraId="7E677AEB" w14:textId="23F18362" w:rsidR="00DC1305" w:rsidRDefault="00DC1305" w:rsidP="00DC1305">
            <w:pPr>
              <w:rPr>
                <w:rFonts w:ascii="Times New Roman" w:hAnsi="Times New Roman" w:cs="Times New Roman"/>
                <w:sz w:val="24"/>
                <w:szCs w:val="24"/>
              </w:rPr>
            </w:pPr>
            <w:r>
              <w:rPr>
                <w:rFonts w:ascii="Times New Roman" w:hAnsi="Times New Roman" w:cs="Times New Roman"/>
                <w:sz w:val="24"/>
                <w:szCs w:val="24"/>
              </w:rPr>
              <w:t>Developed land</w:t>
            </w:r>
          </w:p>
        </w:tc>
        <w:tc>
          <w:tcPr>
            <w:tcW w:w="725" w:type="pct"/>
            <w:tcBorders>
              <w:bottom w:val="single" w:sz="12" w:space="0" w:color="auto"/>
            </w:tcBorders>
          </w:tcPr>
          <w:p w14:paraId="62E3957C" w14:textId="08BA1DB5"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Borders>
              <w:bottom w:val="single" w:sz="12" w:space="0" w:color="auto"/>
            </w:tcBorders>
          </w:tcPr>
          <w:p w14:paraId="4FEAA9A9" w14:textId="44EDA62D"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Borders>
              <w:bottom w:val="single" w:sz="12" w:space="0" w:color="auto"/>
            </w:tcBorders>
          </w:tcPr>
          <w:p w14:paraId="03EECDFF" w14:textId="01E4DB8D"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659" w:type="pct"/>
            <w:tcBorders>
              <w:bottom w:val="single" w:sz="12" w:space="0" w:color="auto"/>
            </w:tcBorders>
          </w:tcPr>
          <w:p w14:paraId="56A03734" w14:textId="73051200"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c>
          <w:tcPr>
            <w:tcW w:w="594" w:type="pct"/>
            <w:tcBorders>
              <w:bottom w:val="single" w:sz="12" w:space="0" w:color="auto"/>
            </w:tcBorders>
          </w:tcPr>
          <w:p w14:paraId="50D028DC" w14:textId="332CBECB"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r>
    </w:tbl>
    <w:p w14:paraId="4846BFB5" w14:textId="77777777" w:rsidR="007A052C" w:rsidRDefault="007A052C" w:rsidP="00AA4E21">
      <w:pPr>
        <w:spacing w:after="0" w:line="240" w:lineRule="auto"/>
        <w:rPr>
          <w:rFonts w:ascii="Times New Roman" w:hAnsi="Times New Roman" w:cs="Times New Roman"/>
          <w:sz w:val="24"/>
          <w:szCs w:val="24"/>
        </w:rPr>
      </w:pPr>
    </w:p>
    <w:p w14:paraId="75CF9A98" w14:textId="77777777" w:rsidR="00D730AB" w:rsidRDefault="00D730AB" w:rsidP="00AA4E21">
      <w:pPr>
        <w:spacing w:after="0" w:line="240" w:lineRule="auto"/>
        <w:rPr>
          <w:rFonts w:ascii="Times New Roman" w:hAnsi="Times New Roman" w:cs="Times New Roman"/>
          <w:sz w:val="24"/>
          <w:szCs w:val="24"/>
          <w:highlight w:val="yellow"/>
        </w:rPr>
      </w:pPr>
    </w:p>
    <w:p w14:paraId="10A55B70" w14:textId="32B19BCC" w:rsidR="00687E1F" w:rsidRDefault="00687E1F" w:rsidP="00AA4E21">
      <w:pPr>
        <w:spacing w:after="0" w:line="240" w:lineRule="auto"/>
        <w:rPr>
          <w:rFonts w:ascii="Times New Roman" w:hAnsi="Times New Roman" w:cs="Times New Roman"/>
          <w:sz w:val="24"/>
          <w:szCs w:val="24"/>
          <w:highlight w:val="yellow"/>
        </w:rPr>
      </w:pPr>
    </w:p>
    <w:p w14:paraId="3C3071BA" w14:textId="763E4D0D" w:rsidR="00A539B6" w:rsidRPr="0065153E" w:rsidRDefault="00A539B6" w:rsidP="00A539B6">
      <w:pPr>
        <w:spacing w:after="0" w:line="240" w:lineRule="auto"/>
        <w:rPr>
          <w:rFonts w:ascii="Times New Roman" w:hAnsi="Times New Roman" w:cs="Times New Roman"/>
          <w:sz w:val="24"/>
          <w:szCs w:val="24"/>
        </w:rPr>
      </w:pPr>
      <w:r w:rsidRPr="0065153E">
        <w:rPr>
          <w:rFonts w:ascii="Times New Roman" w:hAnsi="Times New Roman" w:cs="Times New Roman"/>
          <w:sz w:val="24"/>
          <w:szCs w:val="24"/>
          <w:highlight w:val="yellow"/>
        </w:rPr>
        <w:t>FIGURE</w:t>
      </w:r>
      <w:r w:rsidRPr="0065153E">
        <w:rPr>
          <w:rFonts w:ascii="Times New Roman" w:hAnsi="Times New Roman" w:cs="Times New Roman"/>
          <w:sz w:val="24"/>
          <w:szCs w:val="24"/>
        </w:rPr>
        <w:t xml:space="preserve"> – </w:t>
      </w:r>
      <w:r>
        <w:rPr>
          <w:rFonts w:ascii="Times New Roman" w:hAnsi="Times New Roman" w:cs="Times New Roman"/>
          <w:sz w:val="24"/>
          <w:szCs w:val="24"/>
        </w:rPr>
        <w:t>whisker plots of beta coefficients</w:t>
      </w:r>
    </w:p>
    <w:p w14:paraId="10295070" w14:textId="77777777" w:rsidR="00687E1F" w:rsidRDefault="00687E1F" w:rsidP="00AA4E21">
      <w:pPr>
        <w:spacing w:after="0" w:line="240" w:lineRule="auto"/>
        <w:rPr>
          <w:rFonts w:ascii="Times New Roman" w:hAnsi="Times New Roman" w:cs="Times New Roman"/>
          <w:sz w:val="24"/>
          <w:szCs w:val="24"/>
          <w:highlight w:val="yellow"/>
        </w:rPr>
      </w:pPr>
    </w:p>
    <w:p w14:paraId="1C87257D" w14:textId="2D6DA92F" w:rsidR="00DA57F2" w:rsidRPr="0065153E" w:rsidRDefault="00ED2545"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highlight w:val="yellow"/>
        </w:rPr>
        <w:t>FIGURE</w:t>
      </w:r>
      <w:r w:rsidRPr="0065153E">
        <w:rPr>
          <w:rFonts w:ascii="Times New Roman" w:hAnsi="Times New Roman" w:cs="Times New Roman"/>
          <w:sz w:val="24"/>
          <w:szCs w:val="24"/>
        </w:rPr>
        <w:t xml:space="preserve"> – relationships with each variable</w:t>
      </w:r>
    </w:p>
    <w:p w14:paraId="75CC3465" w14:textId="77777777" w:rsidR="00ED2545" w:rsidRPr="0065153E" w:rsidRDefault="00ED2545" w:rsidP="00AA4E21">
      <w:pPr>
        <w:spacing w:after="0" w:line="240" w:lineRule="auto"/>
        <w:rPr>
          <w:rFonts w:ascii="Times New Roman" w:hAnsi="Times New Roman" w:cs="Times New Roman"/>
          <w:sz w:val="24"/>
          <w:szCs w:val="24"/>
        </w:rPr>
      </w:pPr>
    </w:p>
    <w:p w14:paraId="3A47715D" w14:textId="23A53323" w:rsidR="00B545D4" w:rsidRPr="0065153E" w:rsidRDefault="00B545D4"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Variable importance</w:t>
      </w:r>
    </w:p>
    <w:p w14:paraId="3F20270A" w14:textId="4C1ED8BF" w:rsidR="00F22F55" w:rsidRDefault="00F22F55" w:rsidP="00AA4E21">
      <w:pPr>
        <w:spacing w:after="0" w:line="240" w:lineRule="auto"/>
        <w:rPr>
          <w:rFonts w:ascii="Times New Roman" w:hAnsi="Times New Roman" w:cs="Times New Roman"/>
          <w:sz w:val="24"/>
          <w:szCs w:val="24"/>
        </w:rPr>
      </w:pPr>
    </w:p>
    <w:p w14:paraId="566E02D6" w14:textId="77777777" w:rsidR="005E018A" w:rsidRPr="0065153E" w:rsidRDefault="005E018A" w:rsidP="00AA4E21">
      <w:pPr>
        <w:spacing w:after="0" w:line="240" w:lineRule="auto"/>
        <w:rPr>
          <w:rFonts w:ascii="Times New Roman" w:hAnsi="Times New Roman" w:cs="Times New Roman"/>
          <w:sz w:val="24"/>
          <w:szCs w:val="24"/>
        </w:rPr>
      </w:pPr>
    </w:p>
    <w:p w14:paraId="24E7B4ED" w14:textId="06608021" w:rsidR="00B545D4" w:rsidRPr="0065153E" w:rsidRDefault="00B545D4"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Relative influence of climate vs. land cover variables</w:t>
      </w:r>
    </w:p>
    <w:p w14:paraId="45B53336" w14:textId="07EB2C9F" w:rsidR="00B545D4" w:rsidRPr="0065153E" w:rsidRDefault="00B545D4"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(amount of climate vs. land cover change that is required to result in the same specified change in expected count)</w:t>
      </w:r>
    </w:p>
    <w:p w14:paraId="77B10896" w14:textId="349553DB" w:rsidR="008F739E" w:rsidRPr="0065153E" w:rsidRDefault="00E05E74" w:rsidP="008F739E">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lastRenderedPageBreak/>
        <w:t>[birds for which climate &gt; land cover]</w:t>
      </w:r>
      <w:r w:rsidR="008F739E" w:rsidRPr="0065153E">
        <w:rPr>
          <w:rFonts w:ascii="Times New Roman" w:hAnsi="Times New Roman" w:cs="Times New Roman"/>
          <w:sz w:val="24"/>
          <w:szCs w:val="24"/>
          <w:highlight w:val="yellow"/>
        </w:rPr>
        <w:t xml:space="preserve"> </w:t>
      </w:r>
    </w:p>
    <w:p w14:paraId="1CD4C973" w14:textId="5FBEBAF2" w:rsidR="00E05E74" w:rsidRPr="0065153E" w:rsidRDefault="00E05E74"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[birds for which land cover &gt; climate]</w:t>
      </w:r>
      <w:r w:rsidR="008F739E" w:rsidRPr="0065153E">
        <w:rPr>
          <w:rFonts w:ascii="Times New Roman" w:hAnsi="Times New Roman" w:cs="Times New Roman"/>
          <w:sz w:val="24"/>
          <w:szCs w:val="24"/>
          <w:highlight w:val="yellow"/>
        </w:rPr>
        <w:t xml:space="preserve"> </w:t>
      </w:r>
    </w:p>
    <w:p w14:paraId="2587E6F6" w14:textId="69B42177" w:rsidR="00E05E74" w:rsidRPr="0065153E" w:rsidRDefault="00E05E74" w:rsidP="00AA4E21">
      <w:pPr>
        <w:spacing w:after="0" w:line="240" w:lineRule="auto"/>
        <w:rPr>
          <w:rFonts w:ascii="Times New Roman" w:hAnsi="Times New Roman" w:cs="Times New Roman"/>
          <w:sz w:val="24"/>
          <w:szCs w:val="24"/>
        </w:rPr>
      </w:pPr>
    </w:p>
    <w:p w14:paraId="3E74B19D" w14:textId="77777777" w:rsidR="00E05E74" w:rsidRPr="0065153E" w:rsidRDefault="00E05E74" w:rsidP="00AA4E21">
      <w:pPr>
        <w:spacing w:after="0" w:line="240" w:lineRule="auto"/>
        <w:rPr>
          <w:rFonts w:ascii="Times New Roman" w:hAnsi="Times New Roman" w:cs="Times New Roman"/>
          <w:sz w:val="24"/>
          <w:szCs w:val="24"/>
        </w:rPr>
      </w:pPr>
    </w:p>
    <w:p w14:paraId="3AC63023" w14:textId="398D75CE" w:rsidR="00B545D4" w:rsidRPr="0065153E" w:rsidRDefault="00F22F55"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Projected h</w:t>
      </w:r>
      <w:r w:rsidR="00B545D4" w:rsidRPr="0065153E">
        <w:rPr>
          <w:rFonts w:ascii="Times New Roman" w:hAnsi="Times New Roman" w:cs="Times New Roman"/>
          <w:i/>
          <w:iCs/>
          <w:sz w:val="24"/>
          <w:szCs w:val="24"/>
        </w:rPr>
        <w:t xml:space="preserve">istoric </w:t>
      </w:r>
      <w:r w:rsidRPr="0065153E">
        <w:rPr>
          <w:rFonts w:ascii="Times New Roman" w:hAnsi="Times New Roman" w:cs="Times New Roman"/>
          <w:i/>
          <w:iCs/>
          <w:sz w:val="24"/>
          <w:szCs w:val="24"/>
        </w:rPr>
        <w:t>(2000) distribution</w:t>
      </w:r>
    </w:p>
    <w:p w14:paraId="2F23B3CA" w14:textId="4DEE6835" w:rsidR="00546B44" w:rsidRDefault="00546B44"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highlight w:val="yellow"/>
        </w:rPr>
        <w:t>FIGURE</w:t>
      </w:r>
      <w:r w:rsidR="00D41693" w:rsidRPr="0065153E">
        <w:rPr>
          <w:rFonts w:ascii="Times New Roman" w:hAnsi="Times New Roman" w:cs="Times New Roman"/>
          <w:sz w:val="24"/>
          <w:szCs w:val="24"/>
        </w:rPr>
        <w:t xml:space="preserve"> – historic with BBS raw data</w:t>
      </w:r>
    </w:p>
    <w:p w14:paraId="4E209797" w14:textId="536449A1" w:rsidR="00E174BD" w:rsidRDefault="00E174BD" w:rsidP="00AA4E21">
      <w:pPr>
        <w:spacing w:after="0" w:line="240" w:lineRule="auto"/>
        <w:rPr>
          <w:rFonts w:ascii="Times New Roman" w:hAnsi="Times New Roman" w:cs="Times New Roman"/>
          <w:sz w:val="24"/>
          <w:szCs w:val="24"/>
        </w:rPr>
      </w:pPr>
    </w:p>
    <w:p w14:paraId="49699428" w14:textId="77777777" w:rsidR="00E174BD" w:rsidRPr="0065153E" w:rsidRDefault="00E174BD" w:rsidP="00AA4E21">
      <w:pPr>
        <w:spacing w:after="0" w:line="240" w:lineRule="auto"/>
        <w:rPr>
          <w:rFonts w:ascii="Times New Roman" w:hAnsi="Times New Roman" w:cs="Times New Roman"/>
          <w:sz w:val="24"/>
          <w:szCs w:val="24"/>
        </w:rPr>
      </w:pPr>
    </w:p>
    <w:p w14:paraId="1854D767" w14:textId="77777777" w:rsidR="00F22F55" w:rsidRPr="0065153E" w:rsidRDefault="00F22F55" w:rsidP="00F22F55">
      <w:pPr>
        <w:spacing w:after="0" w:line="240" w:lineRule="auto"/>
        <w:rPr>
          <w:rFonts w:ascii="Times New Roman" w:hAnsi="Times New Roman" w:cs="Times New Roman"/>
          <w:i/>
          <w:iCs/>
          <w:sz w:val="24"/>
          <w:szCs w:val="24"/>
        </w:rPr>
      </w:pPr>
    </w:p>
    <w:p w14:paraId="4C7D0EBC" w14:textId="739A1B2D" w:rsidR="00F22F55" w:rsidRPr="0065153E" w:rsidRDefault="00F22F55" w:rsidP="00F22F55">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Projected future (2100) distributions</w:t>
      </w:r>
    </w:p>
    <w:p w14:paraId="7A1172F2" w14:textId="7F3F7282" w:rsidR="00863621" w:rsidRPr="0065153E" w:rsidRDefault="00863621" w:rsidP="00F22F55">
      <w:pPr>
        <w:spacing w:after="0" w:line="240" w:lineRule="auto"/>
        <w:rPr>
          <w:rFonts w:ascii="Times New Roman" w:hAnsi="Times New Roman" w:cs="Times New Roman"/>
          <w:sz w:val="24"/>
          <w:szCs w:val="24"/>
        </w:rPr>
      </w:pPr>
      <w:r w:rsidRPr="0065153E">
        <w:rPr>
          <w:rFonts w:ascii="Times New Roman" w:hAnsi="Times New Roman" w:cs="Times New Roman"/>
          <w:sz w:val="24"/>
          <w:szCs w:val="24"/>
          <w:highlight w:val="yellow"/>
        </w:rPr>
        <w:t>FIGURE</w:t>
      </w:r>
      <w:r w:rsidR="00D41693" w:rsidRPr="0065153E">
        <w:rPr>
          <w:rFonts w:ascii="Times New Roman" w:hAnsi="Times New Roman" w:cs="Times New Roman"/>
          <w:sz w:val="24"/>
          <w:szCs w:val="24"/>
        </w:rPr>
        <w:t xml:space="preserve"> – historic </w:t>
      </w:r>
      <w:r w:rsidR="00DC39F3">
        <w:rPr>
          <w:rFonts w:ascii="Times New Roman" w:hAnsi="Times New Roman" w:cs="Times New Roman"/>
          <w:sz w:val="24"/>
          <w:szCs w:val="24"/>
        </w:rPr>
        <w:t xml:space="preserve">(with states) </w:t>
      </w:r>
      <w:r w:rsidR="00D41693" w:rsidRPr="0065153E">
        <w:rPr>
          <w:rFonts w:ascii="Times New Roman" w:hAnsi="Times New Roman" w:cs="Times New Roman"/>
          <w:sz w:val="24"/>
          <w:szCs w:val="24"/>
        </w:rPr>
        <w:t>and 4 future</w:t>
      </w:r>
      <w:r w:rsidR="00DC39F3">
        <w:rPr>
          <w:rFonts w:ascii="Times New Roman" w:hAnsi="Times New Roman" w:cs="Times New Roman"/>
          <w:sz w:val="24"/>
          <w:szCs w:val="24"/>
        </w:rPr>
        <w:t xml:space="preserve"> (no states)</w:t>
      </w:r>
    </w:p>
    <w:p w14:paraId="64AAEDA4" w14:textId="77777777" w:rsidR="00F22F55" w:rsidRPr="0065153E" w:rsidRDefault="00F22F55" w:rsidP="00AA4E21">
      <w:pPr>
        <w:spacing w:after="0" w:line="240" w:lineRule="auto"/>
        <w:rPr>
          <w:rFonts w:ascii="Times New Roman" w:hAnsi="Times New Roman" w:cs="Times New Roman"/>
          <w:sz w:val="24"/>
          <w:szCs w:val="24"/>
        </w:rPr>
      </w:pPr>
    </w:p>
    <w:p w14:paraId="7DDDEEEC" w14:textId="4623D2AA" w:rsidR="003D2C56" w:rsidRDefault="003D2C56" w:rsidP="00AA4E21">
      <w:pPr>
        <w:spacing w:after="0" w:line="240" w:lineRule="auto"/>
        <w:rPr>
          <w:rFonts w:ascii="Times New Roman" w:hAnsi="Times New Roman" w:cs="Times New Roman"/>
          <w:sz w:val="24"/>
          <w:szCs w:val="24"/>
        </w:rPr>
      </w:pPr>
    </w:p>
    <w:p w14:paraId="67559235" w14:textId="2255A532" w:rsidR="003D2C56" w:rsidRPr="0065153E" w:rsidRDefault="003D2C56" w:rsidP="00AA4E2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Table </w:t>
      </w:r>
      <w:r w:rsidR="00300A6E">
        <w:rPr>
          <w:rFonts w:ascii="Times New Roman" w:hAnsi="Times New Roman" w:cs="Times New Roman"/>
          <w:sz w:val="24"/>
          <w:szCs w:val="24"/>
        </w:rPr>
        <w:t>6</w:t>
      </w:r>
      <w:r>
        <w:rPr>
          <w:rFonts w:ascii="Times New Roman" w:hAnsi="Times New Roman" w:cs="Times New Roman"/>
          <w:sz w:val="24"/>
          <w:szCs w:val="24"/>
        </w:rPr>
        <w:t xml:space="preserve">. Mean and standard deviation (SD) of growing season (March-April) and breeding season (May-June) temperatures </w:t>
      </w:r>
      <w:r w:rsidR="007A3A71">
        <w:rPr>
          <w:rFonts w:ascii="Times New Roman" w:hAnsi="Times New Roman" w:cs="Times New Roman"/>
          <w:sz w:val="24"/>
          <w:szCs w:val="24"/>
        </w:rPr>
        <w:t>(</w:t>
      </w:r>
      <w:r w:rsidR="003173A3">
        <w:rPr>
          <w:rFonts w:ascii="Times New Roman" w:hAnsi="Times New Roman" w:cs="Times New Roman"/>
          <w:sz w:val="24"/>
          <w:szCs w:val="24"/>
        </w:rPr>
        <w:t>°</w:t>
      </w:r>
      <w:r w:rsidR="007A3A71">
        <w:rPr>
          <w:rFonts w:ascii="Times New Roman" w:hAnsi="Times New Roman" w:cs="Times New Roman"/>
          <w:sz w:val="24"/>
          <w:szCs w:val="24"/>
        </w:rPr>
        <w:t xml:space="preserve">C) </w:t>
      </w:r>
      <w:r>
        <w:rPr>
          <w:rFonts w:ascii="Times New Roman" w:hAnsi="Times New Roman" w:cs="Times New Roman"/>
          <w:sz w:val="24"/>
          <w:szCs w:val="24"/>
        </w:rPr>
        <w:t>and precipitation</w:t>
      </w:r>
      <w:r w:rsidR="007A3A71">
        <w:rPr>
          <w:rFonts w:ascii="Times New Roman" w:hAnsi="Times New Roman" w:cs="Times New Roman"/>
          <w:sz w:val="24"/>
          <w:szCs w:val="24"/>
        </w:rPr>
        <w:t xml:space="preserve"> (</w:t>
      </w:r>
      <w:r w:rsidR="002D76B3">
        <w:rPr>
          <w:rFonts w:ascii="Times New Roman" w:hAnsi="Times New Roman" w:cs="Times New Roman"/>
          <w:sz w:val="24"/>
          <w:szCs w:val="24"/>
        </w:rPr>
        <w:t>m</w:t>
      </w:r>
      <w:r w:rsidR="007A3A71">
        <w:rPr>
          <w:rFonts w:ascii="Times New Roman" w:hAnsi="Times New Roman" w:cs="Times New Roman"/>
          <w:sz w:val="24"/>
          <w:szCs w:val="24"/>
        </w:rPr>
        <w:t>m)</w:t>
      </w:r>
      <w:r>
        <w:rPr>
          <w:rFonts w:ascii="Times New Roman" w:hAnsi="Times New Roman" w:cs="Times New Roman"/>
          <w:sz w:val="24"/>
          <w:szCs w:val="24"/>
        </w:rPr>
        <w:t xml:space="preserve"> predicted by the six combinations of </w:t>
      </w:r>
      <w:r w:rsidR="00157FB0">
        <w:rPr>
          <w:rFonts w:ascii="Times New Roman" w:hAnsi="Times New Roman" w:cs="Times New Roman"/>
          <w:sz w:val="24"/>
          <w:szCs w:val="24"/>
        </w:rPr>
        <w:t>three general circulation</w:t>
      </w:r>
      <w:r>
        <w:rPr>
          <w:rFonts w:ascii="Times New Roman" w:hAnsi="Times New Roman" w:cs="Times New Roman"/>
          <w:sz w:val="24"/>
          <w:szCs w:val="24"/>
        </w:rPr>
        <w:t xml:space="preserve"> model</w:t>
      </w:r>
      <w:r w:rsidR="00157FB0">
        <w:rPr>
          <w:rFonts w:ascii="Times New Roman" w:hAnsi="Times New Roman" w:cs="Times New Roman"/>
          <w:sz w:val="24"/>
          <w:szCs w:val="24"/>
        </w:rPr>
        <w:t>s</w:t>
      </w:r>
      <w:r>
        <w:rPr>
          <w:rFonts w:ascii="Times New Roman" w:hAnsi="Times New Roman" w:cs="Times New Roman"/>
          <w:sz w:val="24"/>
          <w:szCs w:val="24"/>
        </w:rPr>
        <w:t xml:space="preserve"> (</w:t>
      </w:r>
      <w:r w:rsidR="00157FB0" w:rsidRPr="00157FB0">
        <w:rPr>
          <w:rFonts w:ascii="Times New Roman" w:hAnsi="Times New Roman" w:cs="Times New Roman"/>
          <w:sz w:val="24"/>
          <w:szCs w:val="24"/>
        </w:rPr>
        <w:t>Community Climate System Model</w:t>
      </w:r>
      <w:r w:rsidR="00157FB0">
        <w:rPr>
          <w:rFonts w:ascii="Times New Roman" w:hAnsi="Times New Roman" w:cs="Times New Roman"/>
          <w:sz w:val="24"/>
          <w:szCs w:val="24"/>
        </w:rPr>
        <w:t xml:space="preserve"> </w:t>
      </w:r>
      <w:r w:rsidR="00157FB0" w:rsidRPr="00157FB0">
        <w:rPr>
          <w:rFonts w:ascii="Times New Roman" w:hAnsi="Times New Roman" w:cs="Times New Roman"/>
          <w:sz w:val="24"/>
          <w:szCs w:val="24"/>
        </w:rPr>
        <w:t xml:space="preserve"> </w:t>
      </w:r>
      <w:r w:rsidR="00157FB0">
        <w:rPr>
          <w:rFonts w:ascii="Times New Roman" w:hAnsi="Times New Roman" w:cs="Times New Roman"/>
          <w:sz w:val="24"/>
          <w:szCs w:val="24"/>
        </w:rPr>
        <w:t>[</w:t>
      </w:r>
      <w:r>
        <w:rPr>
          <w:rFonts w:ascii="Times New Roman" w:hAnsi="Times New Roman" w:cs="Times New Roman"/>
          <w:sz w:val="24"/>
          <w:szCs w:val="24"/>
        </w:rPr>
        <w:t>CCSM</w:t>
      </w:r>
      <w:r w:rsidR="00157FB0">
        <w:rPr>
          <w:rFonts w:ascii="Times New Roman" w:hAnsi="Times New Roman" w:cs="Times New Roman"/>
          <w:sz w:val="24"/>
          <w:szCs w:val="24"/>
        </w:rPr>
        <w:t>]</w:t>
      </w:r>
      <w:r>
        <w:rPr>
          <w:rFonts w:ascii="Times New Roman" w:hAnsi="Times New Roman" w:cs="Times New Roman"/>
          <w:sz w:val="24"/>
          <w:szCs w:val="24"/>
        </w:rPr>
        <w:t xml:space="preserve">, </w:t>
      </w:r>
      <w:r w:rsidR="00157FB0" w:rsidRPr="00157FB0">
        <w:rPr>
          <w:rFonts w:ascii="Times New Roman" w:hAnsi="Times New Roman" w:cs="Times New Roman"/>
          <w:sz w:val="24"/>
          <w:szCs w:val="24"/>
        </w:rPr>
        <w:t xml:space="preserve">Geophysical Fluid Dynamics Laboratory </w:t>
      </w:r>
      <w:r w:rsidR="00157FB0">
        <w:rPr>
          <w:rFonts w:ascii="Times New Roman" w:hAnsi="Times New Roman" w:cs="Times New Roman"/>
          <w:sz w:val="24"/>
          <w:szCs w:val="24"/>
        </w:rPr>
        <w:t>model [</w:t>
      </w:r>
      <w:r>
        <w:rPr>
          <w:rFonts w:ascii="Times New Roman" w:hAnsi="Times New Roman" w:cs="Times New Roman"/>
          <w:sz w:val="24"/>
          <w:szCs w:val="24"/>
        </w:rPr>
        <w:t>GFDL</w:t>
      </w:r>
      <w:r w:rsidR="00157FB0">
        <w:rPr>
          <w:rFonts w:ascii="Times New Roman" w:hAnsi="Times New Roman" w:cs="Times New Roman"/>
          <w:sz w:val="24"/>
          <w:szCs w:val="24"/>
        </w:rPr>
        <w:t>]</w:t>
      </w:r>
      <w:r>
        <w:rPr>
          <w:rFonts w:ascii="Times New Roman" w:hAnsi="Times New Roman" w:cs="Times New Roman"/>
          <w:sz w:val="24"/>
          <w:szCs w:val="24"/>
        </w:rPr>
        <w:t xml:space="preserve">, </w:t>
      </w:r>
      <w:r w:rsidR="003173A3">
        <w:rPr>
          <w:rFonts w:ascii="Times New Roman" w:hAnsi="Times New Roman" w:cs="Times New Roman"/>
          <w:sz w:val="24"/>
          <w:szCs w:val="24"/>
        </w:rPr>
        <w:t xml:space="preserve">and </w:t>
      </w:r>
      <w:r w:rsidR="00157FB0" w:rsidRPr="00157FB0">
        <w:rPr>
          <w:rFonts w:ascii="Times New Roman" w:hAnsi="Times New Roman" w:cs="Times New Roman"/>
          <w:sz w:val="24"/>
          <w:szCs w:val="24"/>
        </w:rPr>
        <w:t xml:space="preserve">Hadley GEM2-ES </w:t>
      </w:r>
      <w:r w:rsidR="00157FB0">
        <w:rPr>
          <w:rFonts w:ascii="Times New Roman" w:hAnsi="Times New Roman" w:cs="Times New Roman"/>
          <w:sz w:val="24"/>
          <w:szCs w:val="24"/>
        </w:rPr>
        <w:t>[</w:t>
      </w:r>
      <w:r>
        <w:rPr>
          <w:rFonts w:ascii="Times New Roman" w:hAnsi="Times New Roman" w:cs="Times New Roman"/>
          <w:sz w:val="24"/>
          <w:szCs w:val="24"/>
        </w:rPr>
        <w:t>HAD</w:t>
      </w:r>
      <w:r w:rsidR="00157FB0">
        <w:rPr>
          <w:rFonts w:ascii="Times New Roman" w:hAnsi="Times New Roman" w:cs="Times New Roman"/>
          <w:sz w:val="24"/>
          <w:szCs w:val="24"/>
        </w:rPr>
        <w:t>] model</w:t>
      </w:r>
      <w:r>
        <w:rPr>
          <w:rFonts w:ascii="Times New Roman" w:hAnsi="Times New Roman" w:cs="Times New Roman"/>
          <w:sz w:val="24"/>
          <w:szCs w:val="24"/>
        </w:rPr>
        <w:t xml:space="preserve">) and </w:t>
      </w:r>
      <w:r w:rsidR="00157FB0">
        <w:rPr>
          <w:rFonts w:ascii="Times New Roman" w:hAnsi="Times New Roman" w:cs="Times New Roman"/>
          <w:sz w:val="24"/>
          <w:szCs w:val="24"/>
        </w:rPr>
        <w:t xml:space="preserve">two </w:t>
      </w:r>
      <w:r w:rsidR="007A3A71" w:rsidRPr="007A3A71">
        <w:rPr>
          <w:rFonts w:ascii="Times New Roman" w:hAnsi="Times New Roman" w:cs="Times New Roman"/>
          <w:sz w:val="24"/>
          <w:szCs w:val="24"/>
        </w:rPr>
        <w:t>representative concentration pathways</w:t>
      </w:r>
      <w:r w:rsidR="007A3A71">
        <w:t xml:space="preserve"> </w:t>
      </w:r>
      <w:r>
        <w:rPr>
          <w:rFonts w:ascii="Times New Roman" w:hAnsi="Times New Roman" w:cs="Times New Roman"/>
          <w:sz w:val="24"/>
          <w:szCs w:val="24"/>
        </w:rPr>
        <w:t>(</w:t>
      </w:r>
      <w:r w:rsidR="007A3A71">
        <w:rPr>
          <w:rFonts w:ascii="Times New Roman" w:hAnsi="Times New Roman" w:cs="Times New Roman"/>
          <w:sz w:val="24"/>
          <w:szCs w:val="24"/>
        </w:rPr>
        <w:t>RCP</w:t>
      </w:r>
      <w:r w:rsidR="00931DBF">
        <w:rPr>
          <w:rFonts w:ascii="Times New Roman" w:hAnsi="Times New Roman" w:cs="Times New Roman"/>
          <w:sz w:val="24"/>
          <w:szCs w:val="24"/>
        </w:rPr>
        <w:t>)</w:t>
      </w:r>
      <w:r w:rsidR="007A3A71">
        <w:rPr>
          <w:rFonts w:ascii="Times New Roman" w:hAnsi="Times New Roman" w:cs="Times New Roman"/>
          <w:sz w:val="24"/>
          <w:szCs w:val="24"/>
        </w:rPr>
        <w:t xml:space="preserve"> that correspond to lower </w:t>
      </w:r>
      <w:r w:rsidR="005967D3">
        <w:rPr>
          <w:rFonts w:ascii="Times New Roman" w:hAnsi="Times New Roman" w:cs="Times New Roman"/>
          <w:sz w:val="24"/>
          <w:szCs w:val="24"/>
        </w:rPr>
        <w:t xml:space="preserve">(4.5) </w:t>
      </w:r>
      <w:r w:rsidR="007A3A71">
        <w:rPr>
          <w:rFonts w:ascii="Times New Roman" w:hAnsi="Times New Roman" w:cs="Times New Roman"/>
          <w:sz w:val="24"/>
          <w:szCs w:val="24"/>
        </w:rPr>
        <w:t>and higher</w:t>
      </w:r>
      <w:r w:rsidR="005967D3">
        <w:rPr>
          <w:rFonts w:ascii="Times New Roman" w:hAnsi="Times New Roman" w:cs="Times New Roman"/>
          <w:sz w:val="24"/>
          <w:szCs w:val="24"/>
        </w:rPr>
        <w:t xml:space="preserve"> (8.5)</w:t>
      </w:r>
      <w:r w:rsidR="007A3A71">
        <w:rPr>
          <w:rFonts w:ascii="Times New Roman" w:hAnsi="Times New Roman" w:cs="Times New Roman"/>
          <w:sz w:val="24"/>
          <w:szCs w:val="24"/>
        </w:rPr>
        <w:t xml:space="preserve"> levels of greenhouse gas emissions</w:t>
      </w:r>
      <w:r w:rsidR="00931DBF">
        <w:rPr>
          <w:rFonts w:ascii="Times New Roman" w:hAnsi="Times New Roman" w:cs="Times New Roman"/>
          <w:sz w:val="24"/>
          <w:szCs w:val="24"/>
        </w:rPr>
        <w:t xml:space="preserve">, as well as </w:t>
      </w:r>
      <w:r>
        <w:rPr>
          <w:rFonts w:ascii="Times New Roman" w:hAnsi="Times New Roman" w:cs="Times New Roman"/>
          <w:sz w:val="24"/>
          <w:szCs w:val="24"/>
        </w:rPr>
        <w:t xml:space="preserve">the averages of the three </w:t>
      </w:r>
      <w:r w:rsidR="00157FB0">
        <w:rPr>
          <w:rFonts w:ascii="Times New Roman" w:hAnsi="Times New Roman" w:cs="Times New Roman"/>
          <w:sz w:val="24"/>
          <w:szCs w:val="24"/>
        </w:rPr>
        <w:t xml:space="preserve">general circulation models </w:t>
      </w:r>
      <w:r>
        <w:rPr>
          <w:rFonts w:ascii="Times New Roman" w:hAnsi="Times New Roman" w:cs="Times New Roman"/>
          <w:sz w:val="24"/>
          <w:szCs w:val="24"/>
        </w:rPr>
        <w:t xml:space="preserve">for each </w:t>
      </w:r>
      <w:r w:rsidR="007A3A71">
        <w:rPr>
          <w:rFonts w:ascii="Times New Roman" w:hAnsi="Times New Roman" w:cs="Times New Roman"/>
          <w:sz w:val="24"/>
          <w:szCs w:val="24"/>
        </w:rPr>
        <w:t>RCP</w:t>
      </w:r>
      <w:r>
        <w:rPr>
          <w:rFonts w:ascii="Times New Roman" w:hAnsi="Times New Roman" w:cs="Times New Roman"/>
          <w:sz w:val="24"/>
          <w:szCs w:val="24"/>
        </w:rPr>
        <w:t>.</w:t>
      </w:r>
    </w:p>
    <w:p w14:paraId="3771DA47" w14:textId="25CF964F" w:rsidR="00AA2500" w:rsidRPr="0065153E" w:rsidRDefault="00AA2500" w:rsidP="00AA4E21">
      <w:pPr>
        <w:spacing w:after="0" w:line="240" w:lineRule="auto"/>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0"/>
        <w:gridCol w:w="915"/>
        <w:gridCol w:w="925"/>
        <w:gridCol w:w="915"/>
        <w:gridCol w:w="919"/>
        <w:gridCol w:w="915"/>
        <w:gridCol w:w="917"/>
        <w:gridCol w:w="915"/>
        <w:gridCol w:w="899"/>
      </w:tblGrid>
      <w:tr w:rsidR="003D2C56" w:rsidRPr="0065153E" w14:paraId="12C44EE8" w14:textId="77777777" w:rsidTr="00374E80">
        <w:trPr>
          <w:trHeight w:val="581"/>
        </w:trPr>
        <w:tc>
          <w:tcPr>
            <w:tcW w:w="1089" w:type="pct"/>
            <w:tcBorders>
              <w:top w:val="double" w:sz="4" w:space="0" w:color="auto"/>
              <w:bottom w:val="double" w:sz="4" w:space="0" w:color="auto"/>
            </w:tcBorders>
            <w:vAlign w:val="center"/>
          </w:tcPr>
          <w:p w14:paraId="02BD3EB5" w14:textId="7B5CCCCB" w:rsidR="003D2C56" w:rsidRPr="0065153E" w:rsidRDefault="003D2C56" w:rsidP="003D2C56">
            <w:pPr>
              <w:jc w:val="center"/>
              <w:rPr>
                <w:rFonts w:ascii="Times New Roman" w:hAnsi="Times New Roman" w:cs="Times New Roman"/>
                <w:sz w:val="24"/>
                <w:szCs w:val="24"/>
              </w:rPr>
            </w:pPr>
          </w:p>
        </w:tc>
        <w:tc>
          <w:tcPr>
            <w:tcW w:w="983" w:type="pct"/>
            <w:gridSpan w:val="2"/>
            <w:tcBorders>
              <w:top w:val="double" w:sz="4" w:space="0" w:color="auto"/>
              <w:bottom w:val="double" w:sz="4" w:space="0" w:color="auto"/>
            </w:tcBorders>
          </w:tcPr>
          <w:p w14:paraId="006EE74B" w14:textId="2E3A21F6" w:rsidR="003D2C56" w:rsidRPr="003D2C56" w:rsidRDefault="003D2C56" w:rsidP="003D2C56">
            <w:pPr>
              <w:jc w:val="center"/>
              <w:rPr>
                <w:rFonts w:ascii="Times New Roman" w:hAnsi="Times New Roman" w:cs="Times New Roman"/>
                <w:b/>
                <w:bCs/>
                <w:sz w:val="24"/>
                <w:szCs w:val="24"/>
              </w:rPr>
            </w:pPr>
            <w:r w:rsidRPr="003D2C56">
              <w:rPr>
                <w:rFonts w:ascii="Times New Roman" w:hAnsi="Times New Roman" w:cs="Times New Roman"/>
                <w:b/>
                <w:bCs/>
                <w:sz w:val="24"/>
                <w:szCs w:val="24"/>
              </w:rPr>
              <w:t>March-April Temperature</w:t>
            </w:r>
          </w:p>
        </w:tc>
        <w:tc>
          <w:tcPr>
            <w:tcW w:w="980" w:type="pct"/>
            <w:gridSpan w:val="2"/>
            <w:tcBorders>
              <w:top w:val="double" w:sz="4" w:space="0" w:color="auto"/>
              <w:bottom w:val="double" w:sz="4" w:space="0" w:color="auto"/>
            </w:tcBorders>
          </w:tcPr>
          <w:p w14:paraId="12554BA8" w14:textId="08E7CDFD" w:rsidR="003D2C56" w:rsidRPr="003D2C56" w:rsidRDefault="003D2C56" w:rsidP="003D2C56">
            <w:pPr>
              <w:jc w:val="center"/>
              <w:rPr>
                <w:rFonts w:ascii="Times New Roman" w:hAnsi="Times New Roman" w:cs="Times New Roman"/>
                <w:b/>
                <w:bCs/>
                <w:sz w:val="24"/>
                <w:szCs w:val="24"/>
              </w:rPr>
            </w:pPr>
            <w:r w:rsidRPr="003D2C56">
              <w:rPr>
                <w:rFonts w:ascii="Times New Roman" w:hAnsi="Times New Roman" w:cs="Times New Roman"/>
                <w:b/>
                <w:bCs/>
                <w:sz w:val="24"/>
                <w:szCs w:val="24"/>
              </w:rPr>
              <w:t>May-June Temperature</w:t>
            </w:r>
          </w:p>
        </w:tc>
        <w:tc>
          <w:tcPr>
            <w:tcW w:w="979" w:type="pct"/>
            <w:gridSpan w:val="2"/>
            <w:tcBorders>
              <w:top w:val="double" w:sz="4" w:space="0" w:color="auto"/>
              <w:bottom w:val="double" w:sz="4" w:space="0" w:color="auto"/>
            </w:tcBorders>
          </w:tcPr>
          <w:p w14:paraId="6C2E50BA" w14:textId="297BD5B3" w:rsidR="003D2C56" w:rsidRPr="003D2C56" w:rsidRDefault="003D2C56" w:rsidP="003D2C56">
            <w:pPr>
              <w:jc w:val="center"/>
              <w:rPr>
                <w:rFonts w:ascii="Times New Roman" w:hAnsi="Times New Roman" w:cs="Times New Roman"/>
                <w:b/>
                <w:bCs/>
                <w:sz w:val="24"/>
                <w:szCs w:val="24"/>
              </w:rPr>
            </w:pPr>
            <w:r w:rsidRPr="003D2C56">
              <w:rPr>
                <w:rFonts w:ascii="Times New Roman" w:hAnsi="Times New Roman" w:cs="Times New Roman"/>
                <w:b/>
                <w:bCs/>
                <w:sz w:val="24"/>
                <w:szCs w:val="24"/>
              </w:rPr>
              <w:t>March-April Precipitation</w:t>
            </w:r>
          </w:p>
        </w:tc>
        <w:tc>
          <w:tcPr>
            <w:tcW w:w="969" w:type="pct"/>
            <w:gridSpan w:val="2"/>
            <w:tcBorders>
              <w:top w:val="double" w:sz="4" w:space="0" w:color="auto"/>
              <w:bottom w:val="double" w:sz="4" w:space="0" w:color="auto"/>
            </w:tcBorders>
          </w:tcPr>
          <w:p w14:paraId="5C1FC9F3" w14:textId="4D903D11" w:rsidR="003D2C56" w:rsidRPr="003D2C56" w:rsidRDefault="003D2C56" w:rsidP="003D2C56">
            <w:pPr>
              <w:jc w:val="center"/>
              <w:rPr>
                <w:rFonts w:ascii="Times New Roman" w:hAnsi="Times New Roman" w:cs="Times New Roman"/>
                <w:b/>
                <w:bCs/>
                <w:sz w:val="24"/>
                <w:szCs w:val="24"/>
              </w:rPr>
            </w:pPr>
            <w:r w:rsidRPr="003D2C56">
              <w:rPr>
                <w:rFonts w:ascii="Times New Roman" w:hAnsi="Times New Roman" w:cs="Times New Roman"/>
                <w:b/>
                <w:bCs/>
                <w:sz w:val="24"/>
                <w:szCs w:val="24"/>
              </w:rPr>
              <w:t>May-June Precipitation</w:t>
            </w:r>
          </w:p>
        </w:tc>
      </w:tr>
      <w:tr w:rsidR="003D2C56" w:rsidRPr="0065153E" w14:paraId="5E6A2A66" w14:textId="77777777" w:rsidTr="00374E80">
        <w:trPr>
          <w:trHeight w:val="216"/>
        </w:trPr>
        <w:tc>
          <w:tcPr>
            <w:tcW w:w="1089" w:type="pct"/>
            <w:tcBorders>
              <w:top w:val="double" w:sz="4" w:space="0" w:color="auto"/>
              <w:bottom w:val="single" w:sz="12" w:space="0" w:color="auto"/>
            </w:tcBorders>
            <w:vAlign w:val="center"/>
          </w:tcPr>
          <w:p w14:paraId="1013C8BD" w14:textId="538992C5" w:rsidR="003D2C56" w:rsidRPr="003D2C56" w:rsidRDefault="003D2C56" w:rsidP="003D2C56">
            <w:pPr>
              <w:rPr>
                <w:rFonts w:ascii="Times New Roman" w:hAnsi="Times New Roman" w:cs="Times New Roman"/>
                <w:b/>
                <w:bCs/>
                <w:sz w:val="24"/>
                <w:szCs w:val="24"/>
              </w:rPr>
            </w:pPr>
            <w:r w:rsidRPr="003D2C56">
              <w:rPr>
                <w:rFonts w:ascii="Times New Roman" w:hAnsi="Times New Roman" w:cs="Times New Roman"/>
                <w:b/>
                <w:bCs/>
                <w:sz w:val="24"/>
                <w:szCs w:val="24"/>
              </w:rPr>
              <w:t>Climate scenario</w:t>
            </w:r>
          </w:p>
        </w:tc>
        <w:tc>
          <w:tcPr>
            <w:tcW w:w="489" w:type="pct"/>
            <w:tcBorders>
              <w:top w:val="double" w:sz="4" w:space="0" w:color="auto"/>
              <w:bottom w:val="single" w:sz="12" w:space="0" w:color="auto"/>
            </w:tcBorders>
          </w:tcPr>
          <w:p w14:paraId="6208C5D0" w14:textId="59CF5764" w:rsidR="003D2C56" w:rsidRPr="00A14629" w:rsidRDefault="003D2C56" w:rsidP="003D2C56">
            <w:pPr>
              <w:jc w:val="center"/>
              <w:rPr>
                <w:rFonts w:ascii="Times New Roman" w:hAnsi="Times New Roman" w:cs="Times New Roman"/>
                <w:i/>
                <w:iCs/>
                <w:sz w:val="24"/>
                <w:szCs w:val="24"/>
              </w:rPr>
            </w:pPr>
            <w:r w:rsidRPr="00A14629">
              <w:rPr>
                <w:rFonts w:ascii="Times New Roman" w:hAnsi="Times New Roman" w:cs="Times New Roman"/>
                <w:i/>
                <w:iCs/>
                <w:sz w:val="24"/>
                <w:szCs w:val="24"/>
              </w:rPr>
              <w:t>Mean</w:t>
            </w:r>
          </w:p>
        </w:tc>
        <w:tc>
          <w:tcPr>
            <w:tcW w:w="494" w:type="pct"/>
            <w:tcBorders>
              <w:top w:val="double" w:sz="4" w:space="0" w:color="auto"/>
              <w:bottom w:val="single" w:sz="12" w:space="0" w:color="auto"/>
            </w:tcBorders>
          </w:tcPr>
          <w:p w14:paraId="05999D86" w14:textId="183EF62C" w:rsidR="003D2C56" w:rsidRPr="00A14629" w:rsidRDefault="003D2C56" w:rsidP="003D2C56">
            <w:pPr>
              <w:jc w:val="center"/>
              <w:rPr>
                <w:rFonts w:ascii="Times New Roman" w:hAnsi="Times New Roman" w:cs="Times New Roman"/>
                <w:i/>
                <w:iCs/>
                <w:sz w:val="24"/>
                <w:szCs w:val="24"/>
              </w:rPr>
            </w:pPr>
            <w:r w:rsidRPr="00A14629">
              <w:rPr>
                <w:rFonts w:ascii="Times New Roman" w:hAnsi="Times New Roman" w:cs="Times New Roman"/>
                <w:i/>
                <w:iCs/>
                <w:sz w:val="24"/>
                <w:szCs w:val="24"/>
              </w:rPr>
              <w:t>SD</w:t>
            </w:r>
          </w:p>
        </w:tc>
        <w:tc>
          <w:tcPr>
            <w:tcW w:w="489" w:type="pct"/>
            <w:tcBorders>
              <w:top w:val="double" w:sz="4" w:space="0" w:color="auto"/>
              <w:bottom w:val="single" w:sz="12" w:space="0" w:color="auto"/>
            </w:tcBorders>
          </w:tcPr>
          <w:p w14:paraId="713CD2CD" w14:textId="272E211C" w:rsidR="003D2C56" w:rsidRPr="00A14629" w:rsidRDefault="003D2C56" w:rsidP="003D2C56">
            <w:pPr>
              <w:jc w:val="center"/>
              <w:rPr>
                <w:rFonts w:ascii="Times New Roman" w:hAnsi="Times New Roman" w:cs="Times New Roman"/>
                <w:i/>
                <w:iCs/>
                <w:sz w:val="24"/>
                <w:szCs w:val="24"/>
              </w:rPr>
            </w:pPr>
            <w:r w:rsidRPr="00A14629">
              <w:rPr>
                <w:rFonts w:ascii="Times New Roman" w:hAnsi="Times New Roman" w:cs="Times New Roman"/>
                <w:i/>
                <w:iCs/>
                <w:sz w:val="24"/>
                <w:szCs w:val="24"/>
              </w:rPr>
              <w:t>Mean</w:t>
            </w:r>
          </w:p>
        </w:tc>
        <w:tc>
          <w:tcPr>
            <w:tcW w:w="491" w:type="pct"/>
            <w:tcBorders>
              <w:top w:val="double" w:sz="4" w:space="0" w:color="auto"/>
              <w:bottom w:val="single" w:sz="12" w:space="0" w:color="auto"/>
            </w:tcBorders>
          </w:tcPr>
          <w:p w14:paraId="456FFA5C" w14:textId="2FB8ED97" w:rsidR="003D2C56" w:rsidRPr="00A14629" w:rsidRDefault="003D2C56" w:rsidP="003D2C56">
            <w:pPr>
              <w:jc w:val="center"/>
              <w:rPr>
                <w:rFonts w:ascii="Times New Roman" w:hAnsi="Times New Roman" w:cs="Times New Roman"/>
                <w:i/>
                <w:iCs/>
                <w:sz w:val="24"/>
                <w:szCs w:val="24"/>
              </w:rPr>
            </w:pPr>
            <w:r w:rsidRPr="00A14629">
              <w:rPr>
                <w:rFonts w:ascii="Times New Roman" w:hAnsi="Times New Roman" w:cs="Times New Roman"/>
                <w:i/>
                <w:iCs/>
                <w:sz w:val="24"/>
                <w:szCs w:val="24"/>
              </w:rPr>
              <w:t>SD</w:t>
            </w:r>
          </w:p>
        </w:tc>
        <w:tc>
          <w:tcPr>
            <w:tcW w:w="489" w:type="pct"/>
            <w:tcBorders>
              <w:top w:val="double" w:sz="4" w:space="0" w:color="auto"/>
              <w:bottom w:val="single" w:sz="12" w:space="0" w:color="auto"/>
            </w:tcBorders>
          </w:tcPr>
          <w:p w14:paraId="73E466DF" w14:textId="4F1DD906" w:rsidR="003D2C56" w:rsidRPr="00A14629" w:rsidRDefault="003D2C56" w:rsidP="003D2C56">
            <w:pPr>
              <w:jc w:val="center"/>
              <w:rPr>
                <w:rFonts w:ascii="Times New Roman" w:hAnsi="Times New Roman" w:cs="Times New Roman"/>
                <w:i/>
                <w:iCs/>
                <w:sz w:val="24"/>
                <w:szCs w:val="24"/>
              </w:rPr>
            </w:pPr>
            <w:r w:rsidRPr="00A14629">
              <w:rPr>
                <w:rFonts w:ascii="Times New Roman" w:hAnsi="Times New Roman" w:cs="Times New Roman"/>
                <w:i/>
                <w:iCs/>
                <w:sz w:val="24"/>
                <w:szCs w:val="24"/>
              </w:rPr>
              <w:t>Mean</w:t>
            </w:r>
          </w:p>
        </w:tc>
        <w:tc>
          <w:tcPr>
            <w:tcW w:w="490" w:type="pct"/>
            <w:tcBorders>
              <w:top w:val="double" w:sz="4" w:space="0" w:color="auto"/>
              <w:bottom w:val="single" w:sz="12" w:space="0" w:color="auto"/>
            </w:tcBorders>
          </w:tcPr>
          <w:p w14:paraId="1C4B75D8" w14:textId="471BA102" w:rsidR="003D2C56" w:rsidRPr="00A14629" w:rsidRDefault="003D2C56" w:rsidP="003D2C56">
            <w:pPr>
              <w:jc w:val="center"/>
              <w:rPr>
                <w:rFonts w:ascii="Times New Roman" w:hAnsi="Times New Roman" w:cs="Times New Roman"/>
                <w:i/>
                <w:iCs/>
                <w:sz w:val="24"/>
                <w:szCs w:val="24"/>
              </w:rPr>
            </w:pPr>
            <w:r w:rsidRPr="00A14629">
              <w:rPr>
                <w:rFonts w:ascii="Times New Roman" w:hAnsi="Times New Roman" w:cs="Times New Roman"/>
                <w:i/>
                <w:iCs/>
                <w:sz w:val="24"/>
                <w:szCs w:val="24"/>
              </w:rPr>
              <w:t>SD</w:t>
            </w:r>
          </w:p>
        </w:tc>
        <w:tc>
          <w:tcPr>
            <w:tcW w:w="489" w:type="pct"/>
            <w:tcBorders>
              <w:top w:val="double" w:sz="4" w:space="0" w:color="auto"/>
              <w:bottom w:val="single" w:sz="12" w:space="0" w:color="auto"/>
            </w:tcBorders>
          </w:tcPr>
          <w:p w14:paraId="15F4AAA0" w14:textId="41A467AA" w:rsidR="003D2C56" w:rsidRPr="00A14629" w:rsidRDefault="003D2C56" w:rsidP="003D2C56">
            <w:pPr>
              <w:jc w:val="center"/>
              <w:rPr>
                <w:rFonts w:ascii="Times New Roman" w:hAnsi="Times New Roman" w:cs="Times New Roman"/>
                <w:i/>
                <w:iCs/>
                <w:sz w:val="24"/>
                <w:szCs w:val="24"/>
              </w:rPr>
            </w:pPr>
            <w:r w:rsidRPr="00A14629">
              <w:rPr>
                <w:rFonts w:ascii="Times New Roman" w:hAnsi="Times New Roman" w:cs="Times New Roman"/>
                <w:i/>
                <w:iCs/>
                <w:sz w:val="24"/>
                <w:szCs w:val="24"/>
              </w:rPr>
              <w:t>Mean</w:t>
            </w:r>
          </w:p>
        </w:tc>
        <w:tc>
          <w:tcPr>
            <w:tcW w:w="480" w:type="pct"/>
            <w:tcBorders>
              <w:top w:val="double" w:sz="4" w:space="0" w:color="auto"/>
              <w:bottom w:val="single" w:sz="12" w:space="0" w:color="auto"/>
            </w:tcBorders>
          </w:tcPr>
          <w:p w14:paraId="664276B8" w14:textId="5B29BE72" w:rsidR="003D2C56" w:rsidRPr="00A14629" w:rsidRDefault="003D2C56" w:rsidP="003D2C56">
            <w:pPr>
              <w:jc w:val="center"/>
              <w:rPr>
                <w:rFonts w:ascii="Times New Roman" w:hAnsi="Times New Roman" w:cs="Times New Roman"/>
                <w:i/>
                <w:iCs/>
                <w:sz w:val="24"/>
                <w:szCs w:val="24"/>
              </w:rPr>
            </w:pPr>
            <w:r w:rsidRPr="00A14629">
              <w:rPr>
                <w:rFonts w:ascii="Times New Roman" w:hAnsi="Times New Roman" w:cs="Times New Roman"/>
                <w:i/>
                <w:iCs/>
                <w:sz w:val="24"/>
                <w:szCs w:val="24"/>
              </w:rPr>
              <w:t>SD</w:t>
            </w:r>
          </w:p>
        </w:tc>
      </w:tr>
      <w:tr w:rsidR="00F25B39" w:rsidRPr="0065153E" w14:paraId="6D79C38B" w14:textId="77777777" w:rsidTr="00374E80">
        <w:trPr>
          <w:trHeight w:val="216"/>
        </w:trPr>
        <w:tc>
          <w:tcPr>
            <w:tcW w:w="1089" w:type="pct"/>
            <w:tcBorders>
              <w:top w:val="single" w:sz="12" w:space="0" w:color="auto"/>
            </w:tcBorders>
            <w:vAlign w:val="bottom"/>
          </w:tcPr>
          <w:p w14:paraId="3848D2B8" w14:textId="6A0C6372" w:rsidR="00F25B39" w:rsidRPr="003D2C56" w:rsidRDefault="00F25B39" w:rsidP="00F25B39">
            <w:pPr>
              <w:rPr>
                <w:rFonts w:ascii="Times New Roman" w:hAnsi="Times New Roman" w:cs="Times New Roman"/>
                <w:color w:val="000000"/>
                <w:sz w:val="24"/>
                <w:szCs w:val="24"/>
              </w:rPr>
            </w:pPr>
            <w:r w:rsidRPr="003D2C56">
              <w:rPr>
                <w:rFonts w:ascii="Times New Roman" w:hAnsi="Times New Roman" w:cs="Times New Roman"/>
                <w:color w:val="000000"/>
                <w:sz w:val="24"/>
                <w:szCs w:val="24"/>
              </w:rPr>
              <w:t>CCSM</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5</w:t>
            </w:r>
            <w:r w:rsidR="00BF0293">
              <w:rPr>
                <w:rFonts w:ascii="Times New Roman" w:hAnsi="Times New Roman" w:cs="Times New Roman"/>
                <w:color w:val="000000"/>
                <w:sz w:val="24"/>
                <w:szCs w:val="24"/>
              </w:rPr>
              <w:t xml:space="preserve"> RCP</w:t>
            </w:r>
          </w:p>
        </w:tc>
        <w:tc>
          <w:tcPr>
            <w:tcW w:w="489" w:type="pct"/>
            <w:tcBorders>
              <w:top w:val="single" w:sz="12" w:space="0" w:color="auto"/>
            </w:tcBorders>
            <w:vAlign w:val="bottom"/>
          </w:tcPr>
          <w:p w14:paraId="5CC8BB7A" w14:textId="51810490"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9.90</w:t>
            </w:r>
          </w:p>
        </w:tc>
        <w:tc>
          <w:tcPr>
            <w:tcW w:w="494" w:type="pct"/>
            <w:tcBorders>
              <w:top w:val="single" w:sz="12" w:space="0" w:color="auto"/>
            </w:tcBorders>
            <w:vAlign w:val="bottom"/>
          </w:tcPr>
          <w:p w14:paraId="1BCD20F9" w14:textId="4E849431"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3.09</w:t>
            </w:r>
          </w:p>
        </w:tc>
        <w:tc>
          <w:tcPr>
            <w:tcW w:w="489" w:type="pct"/>
            <w:tcBorders>
              <w:top w:val="single" w:sz="12" w:space="0" w:color="auto"/>
            </w:tcBorders>
            <w:vAlign w:val="bottom"/>
          </w:tcPr>
          <w:p w14:paraId="2776A848" w14:textId="640F06E5"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20.75</w:t>
            </w:r>
          </w:p>
        </w:tc>
        <w:tc>
          <w:tcPr>
            <w:tcW w:w="491" w:type="pct"/>
            <w:tcBorders>
              <w:top w:val="single" w:sz="12" w:space="0" w:color="auto"/>
            </w:tcBorders>
            <w:vAlign w:val="bottom"/>
          </w:tcPr>
          <w:p w14:paraId="0E229200" w14:textId="1FD196CB"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2.14</w:t>
            </w:r>
          </w:p>
        </w:tc>
        <w:tc>
          <w:tcPr>
            <w:tcW w:w="489" w:type="pct"/>
            <w:tcBorders>
              <w:top w:val="single" w:sz="12" w:space="0" w:color="auto"/>
            </w:tcBorders>
            <w:vAlign w:val="bottom"/>
          </w:tcPr>
          <w:p w14:paraId="5F47B42F" w14:textId="022D7F4E"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102.42</w:t>
            </w:r>
          </w:p>
        </w:tc>
        <w:tc>
          <w:tcPr>
            <w:tcW w:w="490" w:type="pct"/>
            <w:tcBorders>
              <w:top w:val="single" w:sz="12" w:space="0" w:color="auto"/>
            </w:tcBorders>
            <w:vAlign w:val="bottom"/>
          </w:tcPr>
          <w:p w14:paraId="5CD85307" w14:textId="1EDC8F40"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17.65</w:t>
            </w:r>
          </w:p>
        </w:tc>
        <w:tc>
          <w:tcPr>
            <w:tcW w:w="489" w:type="pct"/>
            <w:tcBorders>
              <w:top w:val="single" w:sz="12" w:space="0" w:color="auto"/>
            </w:tcBorders>
            <w:vAlign w:val="bottom"/>
          </w:tcPr>
          <w:p w14:paraId="71F61938" w14:textId="02841FAE"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112.10</w:t>
            </w:r>
          </w:p>
        </w:tc>
        <w:tc>
          <w:tcPr>
            <w:tcW w:w="480" w:type="pct"/>
            <w:tcBorders>
              <w:top w:val="single" w:sz="12" w:space="0" w:color="auto"/>
            </w:tcBorders>
            <w:vAlign w:val="bottom"/>
          </w:tcPr>
          <w:p w14:paraId="093265D8" w14:textId="5C6097B8"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8.86</w:t>
            </w:r>
          </w:p>
        </w:tc>
      </w:tr>
      <w:tr w:rsidR="00F25B39" w:rsidRPr="0065153E" w14:paraId="713C40EE" w14:textId="77777777" w:rsidTr="00392FBA">
        <w:trPr>
          <w:trHeight w:val="216"/>
        </w:trPr>
        <w:tc>
          <w:tcPr>
            <w:tcW w:w="1089" w:type="pct"/>
            <w:vAlign w:val="bottom"/>
          </w:tcPr>
          <w:p w14:paraId="29E97CDF" w14:textId="0FC3A222" w:rsidR="00F25B39" w:rsidRPr="003D2C56" w:rsidRDefault="00F25B39" w:rsidP="00F25B39">
            <w:pPr>
              <w:rPr>
                <w:rFonts w:ascii="Times New Roman" w:hAnsi="Times New Roman" w:cs="Times New Roman"/>
                <w:sz w:val="24"/>
                <w:szCs w:val="24"/>
              </w:rPr>
            </w:pPr>
            <w:r w:rsidRPr="003D2C56">
              <w:rPr>
                <w:rFonts w:ascii="Times New Roman" w:hAnsi="Times New Roman" w:cs="Times New Roman"/>
                <w:color w:val="000000"/>
                <w:sz w:val="24"/>
                <w:szCs w:val="24"/>
              </w:rPr>
              <w:t>CCSM</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5</w:t>
            </w:r>
            <w:r w:rsidR="00BF0293">
              <w:rPr>
                <w:rFonts w:ascii="Times New Roman" w:hAnsi="Times New Roman" w:cs="Times New Roman"/>
                <w:color w:val="000000"/>
                <w:sz w:val="24"/>
                <w:szCs w:val="24"/>
              </w:rPr>
              <w:t xml:space="preserve"> RCP</w:t>
            </w:r>
          </w:p>
        </w:tc>
        <w:tc>
          <w:tcPr>
            <w:tcW w:w="489" w:type="pct"/>
            <w:vAlign w:val="bottom"/>
          </w:tcPr>
          <w:p w14:paraId="7D684D7A" w14:textId="79B1306C"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11.87</w:t>
            </w:r>
          </w:p>
        </w:tc>
        <w:tc>
          <w:tcPr>
            <w:tcW w:w="494" w:type="pct"/>
            <w:vAlign w:val="bottom"/>
          </w:tcPr>
          <w:p w14:paraId="257132B0" w14:textId="77237EAE"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3.07</w:t>
            </w:r>
          </w:p>
        </w:tc>
        <w:tc>
          <w:tcPr>
            <w:tcW w:w="489" w:type="pct"/>
            <w:vAlign w:val="bottom"/>
          </w:tcPr>
          <w:p w14:paraId="02B25D09" w14:textId="02FF4C1F"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22.86</w:t>
            </w:r>
          </w:p>
        </w:tc>
        <w:tc>
          <w:tcPr>
            <w:tcW w:w="491" w:type="pct"/>
            <w:vAlign w:val="bottom"/>
          </w:tcPr>
          <w:p w14:paraId="0FA7E69B" w14:textId="0E81D7EA"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2.18</w:t>
            </w:r>
          </w:p>
        </w:tc>
        <w:tc>
          <w:tcPr>
            <w:tcW w:w="489" w:type="pct"/>
            <w:vAlign w:val="bottom"/>
          </w:tcPr>
          <w:p w14:paraId="374694F7" w14:textId="3AEDED57"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114.95</w:t>
            </w:r>
          </w:p>
        </w:tc>
        <w:tc>
          <w:tcPr>
            <w:tcW w:w="490" w:type="pct"/>
            <w:vAlign w:val="bottom"/>
          </w:tcPr>
          <w:p w14:paraId="29CD8B3E" w14:textId="0AF9B359"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22.41</w:t>
            </w:r>
          </w:p>
        </w:tc>
        <w:tc>
          <w:tcPr>
            <w:tcW w:w="489" w:type="pct"/>
            <w:vAlign w:val="bottom"/>
          </w:tcPr>
          <w:p w14:paraId="4D639640" w14:textId="5656996C"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111.30</w:t>
            </w:r>
          </w:p>
        </w:tc>
        <w:tc>
          <w:tcPr>
            <w:tcW w:w="480" w:type="pct"/>
            <w:vAlign w:val="bottom"/>
          </w:tcPr>
          <w:p w14:paraId="0087EF18" w14:textId="22D6DCBC"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13.65</w:t>
            </w:r>
          </w:p>
        </w:tc>
      </w:tr>
      <w:tr w:rsidR="00F25B39" w:rsidRPr="0065153E" w14:paraId="46D9B50A" w14:textId="77777777" w:rsidTr="00392FBA">
        <w:trPr>
          <w:trHeight w:val="216"/>
        </w:trPr>
        <w:tc>
          <w:tcPr>
            <w:tcW w:w="1089" w:type="pct"/>
            <w:vAlign w:val="bottom"/>
          </w:tcPr>
          <w:p w14:paraId="2F93EAAA" w14:textId="43A014AD" w:rsidR="00F25B39" w:rsidRPr="003D2C56" w:rsidRDefault="00F25B39" w:rsidP="00F25B39">
            <w:pPr>
              <w:rPr>
                <w:rFonts w:ascii="Times New Roman" w:hAnsi="Times New Roman" w:cs="Times New Roman"/>
                <w:sz w:val="24"/>
                <w:szCs w:val="24"/>
              </w:rPr>
            </w:pPr>
            <w:r w:rsidRPr="003D2C56">
              <w:rPr>
                <w:rFonts w:ascii="Times New Roman" w:hAnsi="Times New Roman" w:cs="Times New Roman"/>
                <w:color w:val="000000"/>
                <w:sz w:val="24"/>
                <w:szCs w:val="24"/>
              </w:rPr>
              <w:t>GFDL</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5</w:t>
            </w:r>
            <w:r w:rsidR="00BF0293">
              <w:rPr>
                <w:rFonts w:ascii="Times New Roman" w:hAnsi="Times New Roman" w:cs="Times New Roman"/>
                <w:color w:val="000000"/>
                <w:sz w:val="24"/>
                <w:szCs w:val="24"/>
              </w:rPr>
              <w:t xml:space="preserve"> RCP</w:t>
            </w:r>
          </w:p>
        </w:tc>
        <w:tc>
          <w:tcPr>
            <w:tcW w:w="489" w:type="pct"/>
            <w:vAlign w:val="bottom"/>
          </w:tcPr>
          <w:p w14:paraId="589E4D81" w14:textId="29BAB6EA"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11.02</w:t>
            </w:r>
          </w:p>
        </w:tc>
        <w:tc>
          <w:tcPr>
            <w:tcW w:w="494" w:type="pct"/>
            <w:vAlign w:val="bottom"/>
          </w:tcPr>
          <w:p w14:paraId="4C102E38" w14:textId="7A09AF63"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2.86</w:t>
            </w:r>
          </w:p>
        </w:tc>
        <w:tc>
          <w:tcPr>
            <w:tcW w:w="489" w:type="pct"/>
            <w:vAlign w:val="bottom"/>
          </w:tcPr>
          <w:p w14:paraId="23CA0AD0" w14:textId="1C6B8345"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22.05</w:t>
            </w:r>
          </w:p>
        </w:tc>
        <w:tc>
          <w:tcPr>
            <w:tcW w:w="491" w:type="pct"/>
            <w:vAlign w:val="bottom"/>
          </w:tcPr>
          <w:p w14:paraId="190D99B1" w14:textId="4E112128"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1.92</w:t>
            </w:r>
          </w:p>
        </w:tc>
        <w:tc>
          <w:tcPr>
            <w:tcW w:w="489" w:type="pct"/>
            <w:vAlign w:val="bottom"/>
          </w:tcPr>
          <w:p w14:paraId="39CDE3C2" w14:textId="4B4F60A4"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122.34</w:t>
            </w:r>
          </w:p>
        </w:tc>
        <w:tc>
          <w:tcPr>
            <w:tcW w:w="490" w:type="pct"/>
            <w:vAlign w:val="bottom"/>
          </w:tcPr>
          <w:p w14:paraId="2AA755C1" w14:textId="63E76A15"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21.90</w:t>
            </w:r>
          </w:p>
        </w:tc>
        <w:tc>
          <w:tcPr>
            <w:tcW w:w="489" w:type="pct"/>
            <w:vAlign w:val="bottom"/>
          </w:tcPr>
          <w:p w14:paraId="7091A381" w14:textId="3445F605"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130.67</w:t>
            </w:r>
          </w:p>
        </w:tc>
        <w:tc>
          <w:tcPr>
            <w:tcW w:w="480" w:type="pct"/>
            <w:vAlign w:val="bottom"/>
          </w:tcPr>
          <w:p w14:paraId="1E3A7644" w14:textId="2CFD14DD"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14.81</w:t>
            </w:r>
          </w:p>
        </w:tc>
      </w:tr>
      <w:tr w:rsidR="00F25B39" w:rsidRPr="0065153E" w14:paraId="4E19F402" w14:textId="77777777" w:rsidTr="00392FBA">
        <w:trPr>
          <w:trHeight w:val="216"/>
        </w:trPr>
        <w:tc>
          <w:tcPr>
            <w:tcW w:w="1089" w:type="pct"/>
            <w:vAlign w:val="bottom"/>
          </w:tcPr>
          <w:p w14:paraId="290314EE" w14:textId="6E37268C" w:rsidR="00F25B39" w:rsidRPr="003D2C56" w:rsidRDefault="00F25B39" w:rsidP="00F25B39">
            <w:pPr>
              <w:rPr>
                <w:rFonts w:ascii="Times New Roman" w:hAnsi="Times New Roman" w:cs="Times New Roman"/>
                <w:sz w:val="24"/>
                <w:szCs w:val="24"/>
              </w:rPr>
            </w:pPr>
            <w:r w:rsidRPr="003D2C56">
              <w:rPr>
                <w:rFonts w:ascii="Times New Roman" w:hAnsi="Times New Roman" w:cs="Times New Roman"/>
                <w:color w:val="000000"/>
                <w:sz w:val="24"/>
                <w:szCs w:val="24"/>
              </w:rPr>
              <w:t>GFDL</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5</w:t>
            </w:r>
            <w:r w:rsidR="00BF0293">
              <w:rPr>
                <w:rFonts w:ascii="Times New Roman" w:hAnsi="Times New Roman" w:cs="Times New Roman"/>
                <w:color w:val="000000"/>
                <w:sz w:val="24"/>
                <w:szCs w:val="24"/>
              </w:rPr>
              <w:t xml:space="preserve"> RCP</w:t>
            </w:r>
          </w:p>
        </w:tc>
        <w:tc>
          <w:tcPr>
            <w:tcW w:w="489" w:type="pct"/>
            <w:vAlign w:val="bottom"/>
          </w:tcPr>
          <w:p w14:paraId="7646AF32" w14:textId="6172874C"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13.62</w:t>
            </w:r>
          </w:p>
        </w:tc>
        <w:tc>
          <w:tcPr>
            <w:tcW w:w="494" w:type="pct"/>
            <w:vAlign w:val="bottom"/>
          </w:tcPr>
          <w:p w14:paraId="10BC0EF9" w14:textId="5ACCB92F"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2.68</w:t>
            </w:r>
          </w:p>
        </w:tc>
        <w:tc>
          <w:tcPr>
            <w:tcW w:w="489" w:type="pct"/>
            <w:vAlign w:val="bottom"/>
          </w:tcPr>
          <w:p w14:paraId="19971909" w14:textId="5B2C9356"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23.84</w:t>
            </w:r>
          </w:p>
        </w:tc>
        <w:tc>
          <w:tcPr>
            <w:tcW w:w="491" w:type="pct"/>
            <w:vAlign w:val="bottom"/>
          </w:tcPr>
          <w:p w14:paraId="54A8390C" w14:textId="7490222C"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1.91</w:t>
            </w:r>
          </w:p>
        </w:tc>
        <w:tc>
          <w:tcPr>
            <w:tcW w:w="489" w:type="pct"/>
            <w:vAlign w:val="bottom"/>
          </w:tcPr>
          <w:p w14:paraId="54A165D6" w14:textId="2509F891"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129.21</w:t>
            </w:r>
          </w:p>
        </w:tc>
        <w:tc>
          <w:tcPr>
            <w:tcW w:w="490" w:type="pct"/>
            <w:vAlign w:val="bottom"/>
          </w:tcPr>
          <w:p w14:paraId="4ECCB2D6" w14:textId="0F694E97"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17.32</w:t>
            </w:r>
          </w:p>
        </w:tc>
        <w:tc>
          <w:tcPr>
            <w:tcW w:w="489" w:type="pct"/>
            <w:vAlign w:val="bottom"/>
          </w:tcPr>
          <w:p w14:paraId="1DF58B65" w14:textId="3E10430B"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133.89</w:t>
            </w:r>
          </w:p>
        </w:tc>
        <w:tc>
          <w:tcPr>
            <w:tcW w:w="480" w:type="pct"/>
            <w:vAlign w:val="bottom"/>
          </w:tcPr>
          <w:p w14:paraId="6FF15863" w14:textId="51892A44"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14.19</w:t>
            </w:r>
          </w:p>
        </w:tc>
      </w:tr>
      <w:tr w:rsidR="00F25B39" w:rsidRPr="0065153E" w14:paraId="41278F18" w14:textId="77777777" w:rsidTr="00392FBA">
        <w:trPr>
          <w:trHeight w:val="216"/>
        </w:trPr>
        <w:tc>
          <w:tcPr>
            <w:tcW w:w="1089" w:type="pct"/>
            <w:vAlign w:val="bottom"/>
          </w:tcPr>
          <w:p w14:paraId="54B2D607" w14:textId="17137577" w:rsidR="00F25B39" w:rsidRPr="003D2C56" w:rsidRDefault="00F25B39" w:rsidP="00F25B39">
            <w:pPr>
              <w:rPr>
                <w:rFonts w:ascii="Times New Roman" w:hAnsi="Times New Roman" w:cs="Times New Roman"/>
                <w:sz w:val="24"/>
                <w:szCs w:val="24"/>
              </w:rPr>
            </w:pPr>
            <w:r w:rsidRPr="003D2C56">
              <w:rPr>
                <w:rFonts w:ascii="Times New Roman" w:hAnsi="Times New Roman" w:cs="Times New Roman"/>
                <w:color w:val="000000"/>
                <w:sz w:val="24"/>
                <w:szCs w:val="24"/>
              </w:rPr>
              <w:t>HAD</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5</w:t>
            </w:r>
            <w:r w:rsidR="00BF0293">
              <w:rPr>
                <w:rFonts w:ascii="Times New Roman" w:hAnsi="Times New Roman" w:cs="Times New Roman"/>
                <w:color w:val="000000"/>
                <w:sz w:val="24"/>
                <w:szCs w:val="24"/>
              </w:rPr>
              <w:t xml:space="preserve"> RCP</w:t>
            </w:r>
          </w:p>
        </w:tc>
        <w:tc>
          <w:tcPr>
            <w:tcW w:w="489" w:type="pct"/>
            <w:vAlign w:val="bottom"/>
          </w:tcPr>
          <w:p w14:paraId="6BC9BA8F" w14:textId="7B4EB212"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11.87</w:t>
            </w:r>
          </w:p>
        </w:tc>
        <w:tc>
          <w:tcPr>
            <w:tcW w:w="494" w:type="pct"/>
            <w:vAlign w:val="bottom"/>
          </w:tcPr>
          <w:p w14:paraId="3506EEFE" w14:textId="7DA4C985"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2.91</w:t>
            </w:r>
          </w:p>
        </w:tc>
        <w:tc>
          <w:tcPr>
            <w:tcW w:w="489" w:type="pct"/>
            <w:vAlign w:val="bottom"/>
          </w:tcPr>
          <w:p w14:paraId="660B679A" w14:textId="20D89421"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21.71</w:t>
            </w:r>
          </w:p>
        </w:tc>
        <w:tc>
          <w:tcPr>
            <w:tcW w:w="491" w:type="pct"/>
            <w:vAlign w:val="bottom"/>
          </w:tcPr>
          <w:p w14:paraId="5E927D46" w14:textId="2D8EC6CA"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2.08</w:t>
            </w:r>
          </w:p>
        </w:tc>
        <w:tc>
          <w:tcPr>
            <w:tcW w:w="489" w:type="pct"/>
            <w:vAlign w:val="bottom"/>
          </w:tcPr>
          <w:p w14:paraId="34DCC9B6" w14:textId="42CA2D1E"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117.11</w:t>
            </w:r>
          </w:p>
        </w:tc>
        <w:tc>
          <w:tcPr>
            <w:tcW w:w="490" w:type="pct"/>
            <w:vAlign w:val="bottom"/>
          </w:tcPr>
          <w:p w14:paraId="15331872" w14:textId="4C22FE52"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23.28</w:t>
            </w:r>
          </w:p>
        </w:tc>
        <w:tc>
          <w:tcPr>
            <w:tcW w:w="489" w:type="pct"/>
            <w:vAlign w:val="bottom"/>
          </w:tcPr>
          <w:p w14:paraId="643D9245" w14:textId="4E9A6A19"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113.44</w:t>
            </w:r>
          </w:p>
        </w:tc>
        <w:tc>
          <w:tcPr>
            <w:tcW w:w="480" w:type="pct"/>
            <w:vAlign w:val="bottom"/>
          </w:tcPr>
          <w:p w14:paraId="29215E80" w14:textId="35159819"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10.90</w:t>
            </w:r>
          </w:p>
        </w:tc>
      </w:tr>
      <w:tr w:rsidR="00F25B39" w:rsidRPr="0065153E" w14:paraId="26D584C0" w14:textId="77777777" w:rsidTr="00392FBA">
        <w:trPr>
          <w:trHeight w:val="216"/>
        </w:trPr>
        <w:tc>
          <w:tcPr>
            <w:tcW w:w="1089" w:type="pct"/>
            <w:tcBorders>
              <w:bottom w:val="single" w:sz="4" w:space="0" w:color="auto"/>
            </w:tcBorders>
            <w:vAlign w:val="bottom"/>
          </w:tcPr>
          <w:p w14:paraId="25A97273" w14:textId="46983996" w:rsidR="00F25B39" w:rsidRPr="003D2C56" w:rsidRDefault="00F25B39" w:rsidP="00F25B39">
            <w:pPr>
              <w:rPr>
                <w:rFonts w:ascii="Times New Roman" w:hAnsi="Times New Roman" w:cs="Times New Roman"/>
                <w:sz w:val="24"/>
                <w:szCs w:val="24"/>
              </w:rPr>
            </w:pPr>
            <w:r w:rsidRPr="003D2C56">
              <w:rPr>
                <w:rFonts w:ascii="Times New Roman" w:hAnsi="Times New Roman" w:cs="Times New Roman"/>
                <w:color w:val="000000"/>
                <w:sz w:val="24"/>
                <w:szCs w:val="24"/>
              </w:rPr>
              <w:t>HAD</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5</w:t>
            </w:r>
            <w:r w:rsidR="00BF0293">
              <w:rPr>
                <w:rFonts w:ascii="Times New Roman" w:hAnsi="Times New Roman" w:cs="Times New Roman"/>
                <w:color w:val="000000"/>
                <w:sz w:val="24"/>
                <w:szCs w:val="24"/>
              </w:rPr>
              <w:t xml:space="preserve"> RCP</w:t>
            </w:r>
          </w:p>
        </w:tc>
        <w:tc>
          <w:tcPr>
            <w:tcW w:w="489" w:type="pct"/>
            <w:tcBorders>
              <w:bottom w:val="single" w:sz="4" w:space="0" w:color="auto"/>
            </w:tcBorders>
            <w:vAlign w:val="bottom"/>
          </w:tcPr>
          <w:p w14:paraId="709868C3" w14:textId="69A9B0CE"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13.43</w:t>
            </w:r>
          </w:p>
        </w:tc>
        <w:tc>
          <w:tcPr>
            <w:tcW w:w="494" w:type="pct"/>
            <w:tcBorders>
              <w:bottom w:val="single" w:sz="4" w:space="0" w:color="auto"/>
            </w:tcBorders>
            <w:vAlign w:val="bottom"/>
          </w:tcPr>
          <w:p w14:paraId="21F7E984" w14:textId="0A6602C2"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2.85</w:t>
            </w:r>
          </w:p>
        </w:tc>
        <w:tc>
          <w:tcPr>
            <w:tcW w:w="489" w:type="pct"/>
            <w:tcBorders>
              <w:bottom w:val="single" w:sz="4" w:space="0" w:color="auto"/>
            </w:tcBorders>
            <w:vAlign w:val="bottom"/>
          </w:tcPr>
          <w:p w14:paraId="3EC63D5A" w14:textId="2272D93B"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23.81</w:t>
            </w:r>
          </w:p>
        </w:tc>
        <w:tc>
          <w:tcPr>
            <w:tcW w:w="491" w:type="pct"/>
            <w:tcBorders>
              <w:bottom w:val="single" w:sz="4" w:space="0" w:color="auto"/>
            </w:tcBorders>
            <w:vAlign w:val="bottom"/>
          </w:tcPr>
          <w:p w14:paraId="562C7BB6" w14:textId="64EE1C23"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2.44</w:t>
            </w:r>
          </w:p>
        </w:tc>
        <w:tc>
          <w:tcPr>
            <w:tcW w:w="489" w:type="pct"/>
            <w:tcBorders>
              <w:bottom w:val="single" w:sz="4" w:space="0" w:color="auto"/>
            </w:tcBorders>
            <w:vAlign w:val="bottom"/>
          </w:tcPr>
          <w:p w14:paraId="0392E30A" w14:textId="12515A4E"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124.18</w:t>
            </w:r>
          </w:p>
        </w:tc>
        <w:tc>
          <w:tcPr>
            <w:tcW w:w="490" w:type="pct"/>
            <w:tcBorders>
              <w:bottom w:val="single" w:sz="4" w:space="0" w:color="auto"/>
            </w:tcBorders>
            <w:vAlign w:val="bottom"/>
          </w:tcPr>
          <w:p w14:paraId="351CBC04" w14:textId="2CDCF244"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17.97</w:t>
            </w:r>
          </w:p>
        </w:tc>
        <w:tc>
          <w:tcPr>
            <w:tcW w:w="489" w:type="pct"/>
            <w:tcBorders>
              <w:bottom w:val="single" w:sz="4" w:space="0" w:color="auto"/>
            </w:tcBorders>
            <w:vAlign w:val="bottom"/>
          </w:tcPr>
          <w:p w14:paraId="2A65C6F0" w14:textId="410CAD9A"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117.94</w:t>
            </w:r>
          </w:p>
        </w:tc>
        <w:tc>
          <w:tcPr>
            <w:tcW w:w="480" w:type="pct"/>
            <w:tcBorders>
              <w:bottom w:val="single" w:sz="4" w:space="0" w:color="auto"/>
            </w:tcBorders>
            <w:vAlign w:val="bottom"/>
          </w:tcPr>
          <w:p w14:paraId="1D8DA4BB" w14:textId="507FC2C2"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10.95</w:t>
            </w:r>
          </w:p>
        </w:tc>
      </w:tr>
      <w:tr w:rsidR="00F25B39" w:rsidRPr="0065153E" w14:paraId="598A70AD" w14:textId="77777777" w:rsidTr="00374E80">
        <w:trPr>
          <w:trHeight w:val="216"/>
        </w:trPr>
        <w:tc>
          <w:tcPr>
            <w:tcW w:w="1089" w:type="pct"/>
            <w:tcBorders>
              <w:top w:val="single" w:sz="4" w:space="0" w:color="auto"/>
            </w:tcBorders>
            <w:vAlign w:val="bottom"/>
          </w:tcPr>
          <w:p w14:paraId="68527790" w14:textId="5B876905" w:rsidR="00F25B39" w:rsidRPr="003D2C56" w:rsidRDefault="00F25B39" w:rsidP="00F25B39">
            <w:pPr>
              <w:rPr>
                <w:rFonts w:ascii="Times New Roman" w:hAnsi="Times New Roman" w:cs="Times New Roman"/>
                <w:sz w:val="24"/>
                <w:szCs w:val="24"/>
              </w:rPr>
            </w:pPr>
            <w:r>
              <w:rPr>
                <w:rFonts w:ascii="Times New Roman" w:hAnsi="Times New Roman" w:cs="Times New Roman"/>
                <w:color w:val="000000"/>
                <w:sz w:val="24"/>
                <w:szCs w:val="24"/>
              </w:rPr>
              <w:t xml:space="preserve">Average </w:t>
            </w:r>
            <w:r w:rsidR="00BF0293">
              <w:rPr>
                <w:rFonts w:ascii="Times New Roman" w:hAnsi="Times New Roman" w:cs="Times New Roman"/>
                <w:color w:val="000000"/>
                <w:sz w:val="24"/>
                <w:szCs w:val="24"/>
              </w:rPr>
              <w:t>4.5 RCP</w:t>
            </w:r>
          </w:p>
        </w:tc>
        <w:tc>
          <w:tcPr>
            <w:tcW w:w="489" w:type="pct"/>
            <w:tcBorders>
              <w:top w:val="single" w:sz="4" w:space="0" w:color="auto"/>
            </w:tcBorders>
            <w:vAlign w:val="bottom"/>
          </w:tcPr>
          <w:p w14:paraId="3EC1C9E5" w14:textId="782A8F4D"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10.93</w:t>
            </w:r>
          </w:p>
        </w:tc>
        <w:tc>
          <w:tcPr>
            <w:tcW w:w="494" w:type="pct"/>
            <w:tcBorders>
              <w:top w:val="single" w:sz="4" w:space="0" w:color="auto"/>
            </w:tcBorders>
            <w:vAlign w:val="bottom"/>
          </w:tcPr>
          <w:p w14:paraId="2B6B3653" w14:textId="0A5D9CCB"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2.95</w:t>
            </w:r>
          </w:p>
        </w:tc>
        <w:tc>
          <w:tcPr>
            <w:tcW w:w="489" w:type="pct"/>
            <w:tcBorders>
              <w:top w:val="single" w:sz="4" w:space="0" w:color="auto"/>
            </w:tcBorders>
            <w:vAlign w:val="bottom"/>
          </w:tcPr>
          <w:p w14:paraId="4B0FE9B7" w14:textId="02F9C769"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21.50</w:t>
            </w:r>
          </w:p>
        </w:tc>
        <w:tc>
          <w:tcPr>
            <w:tcW w:w="491" w:type="pct"/>
            <w:tcBorders>
              <w:top w:val="single" w:sz="4" w:space="0" w:color="auto"/>
            </w:tcBorders>
            <w:vAlign w:val="bottom"/>
          </w:tcPr>
          <w:p w14:paraId="3C85E9F9" w14:textId="63DB98DB"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2.05</w:t>
            </w:r>
          </w:p>
        </w:tc>
        <w:tc>
          <w:tcPr>
            <w:tcW w:w="489" w:type="pct"/>
            <w:tcBorders>
              <w:top w:val="single" w:sz="4" w:space="0" w:color="auto"/>
            </w:tcBorders>
            <w:vAlign w:val="bottom"/>
          </w:tcPr>
          <w:p w14:paraId="786DBCC9" w14:textId="35241EC6"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113.96</w:t>
            </w:r>
          </w:p>
        </w:tc>
        <w:tc>
          <w:tcPr>
            <w:tcW w:w="490" w:type="pct"/>
            <w:tcBorders>
              <w:top w:val="single" w:sz="4" w:space="0" w:color="auto"/>
            </w:tcBorders>
            <w:vAlign w:val="bottom"/>
          </w:tcPr>
          <w:p w14:paraId="24F0683A" w14:textId="0CEDCC7C"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20.73</w:t>
            </w:r>
          </w:p>
        </w:tc>
        <w:tc>
          <w:tcPr>
            <w:tcW w:w="489" w:type="pct"/>
            <w:tcBorders>
              <w:top w:val="single" w:sz="4" w:space="0" w:color="auto"/>
            </w:tcBorders>
            <w:vAlign w:val="bottom"/>
          </w:tcPr>
          <w:p w14:paraId="35DB40A1" w14:textId="072B5B93"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118.73</w:t>
            </w:r>
          </w:p>
        </w:tc>
        <w:tc>
          <w:tcPr>
            <w:tcW w:w="480" w:type="pct"/>
            <w:tcBorders>
              <w:top w:val="single" w:sz="4" w:space="0" w:color="auto"/>
            </w:tcBorders>
            <w:vAlign w:val="bottom"/>
          </w:tcPr>
          <w:p w14:paraId="374B25DF" w14:textId="290E727A"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10.83</w:t>
            </w:r>
          </w:p>
        </w:tc>
      </w:tr>
      <w:tr w:rsidR="00F25B39" w:rsidRPr="0065153E" w14:paraId="6C5585A8" w14:textId="77777777" w:rsidTr="00374E80">
        <w:trPr>
          <w:trHeight w:val="216"/>
        </w:trPr>
        <w:tc>
          <w:tcPr>
            <w:tcW w:w="1089" w:type="pct"/>
            <w:tcBorders>
              <w:bottom w:val="double" w:sz="4" w:space="0" w:color="auto"/>
            </w:tcBorders>
            <w:vAlign w:val="bottom"/>
          </w:tcPr>
          <w:p w14:paraId="73BDEBC6" w14:textId="635A948C" w:rsidR="00F25B39" w:rsidRPr="003D2C56" w:rsidRDefault="00F25B39" w:rsidP="00F25B39">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Average </w:t>
            </w:r>
            <w:r w:rsidR="00BF0293">
              <w:rPr>
                <w:rFonts w:ascii="Times New Roman" w:hAnsi="Times New Roman" w:cs="Times New Roman"/>
                <w:color w:val="000000"/>
                <w:sz w:val="24"/>
                <w:szCs w:val="24"/>
              </w:rPr>
              <w:t>8.5 RCP</w:t>
            </w:r>
          </w:p>
        </w:tc>
        <w:tc>
          <w:tcPr>
            <w:tcW w:w="489" w:type="pct"/>
            <w:tcBorders>
              <w:bottom w:val="double" w:sz="4" w:space="0" w:color="auto"/>
            </w:tcBorders>
            <w:vAlign w:val="bottom"/>
          </w:tcPr>
          <w:p w14:paraId="580AF1F4" w14:textId="07B3A0CC"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12.97</w:t>
            </w:r>
          </w:p>
        </w:tc>
        <w:tc>
          <w:tcPr>
            <w:tcW w:w="494" w:type="pct"/>
            <w:tcBorders>
              <w:bottom w:val="double" w:sz="4" w:space="0" w:color="auto"/>
            </w:tcBorders>
            <w:vAlign w:val="bottom"/>
          </w:tcPr>
          <w:p w14:paraId="36F1148D" w14:textId="6E228A18"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2.87</w:t>
            </w:r>
          </w:p>
        </w:tc>
        <w:tc>
          <w:tcPr>
            <w:tcW w:w="489" w:type="pct"/>
            <w:tcBorders>
              <w:bottom w:val="double" w:sz="4" w:space="0" w:color="auto"/>
            </w:tcBorders>
            <w:vAlign w:val="bottom"/>
          </w:tcPr>
          <w:p w14:paraId="59AE492D" w14:textId="543B1354"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23.50</w:t>
            </w:r>
          </w:p>
        </w:tc>
        <w:tc>
          <w:tcPr>
            <w:tcW w:w="491" w:type="pct"/>
            <w:tcBorders>
              <w:bottom w:val="double" w:sz="4" w:space="0" w:color="auto"/>
            </w:tcBorders>
            <w:vAlign w:val="bottom"/>
          </w:tcPr>
          <w:p w14:paraId="0E3A2907" w14:textId="2658701F"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2.17</w:t>
            </w:r>
          </w:p>
        </w:tc>
        <w:tc>
          <w:tcPr>
            <w:tcW w:w="489" w:type="pct"/>
            <w:tcBorders>
              <w:bottom w:val="double" w:sz="4" w:space="0" w:color="auto"/>
            </w:tcBorders>
            <w:vAlign w:val="bottom"/>
          </w:tcPr>
          <w:p w14:paraId="6844B7AC" w14:textId="7B71F7A3"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122.78</w:t>
            </w:r>
          </w:p>
        </w:tc>
        <w:tc>
          <w:tcPr>
            <w:tcW w:w="490" w:type="pct"/>
            <w:tcBorders>
              <w:bottom w:val="double" w:sz="4" w:space="0" w:color="auto"/>
            </w:tcBorders>
            <w:vAlign w:val="bottom"/>
          </w:tcPr>
          <w:p w14:paraId="2F47424A" w14:textId="5D942FCF"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18.63</w:t>
            </w:r>
          </w:p>
        </w:tc>
        <w:tc>
          <w:tcPr>
            <w:tcW w:w="489" w:type="pct"/>
            <w:tcBorders>
              <w:bottom w:val="double" w:sz="4" w:space="0" w:color="auto"/>
            </w:tcBorders>
            <w:vAlign w:val="bottom"/>
          </w:tcPr>
          <w:p w14:paraId="5BC6CD93" w14:textId="6EDF12E5"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121.04</w:t>
            </w:r>
          </w:p>
        </w:tc>
        <w:tc>
          <w:tcPr>
            <w:tcW w:w="480" w:type="pct"/>
            <w:tcBorders>
              <w:bottom w:val="double" w:sz="4" w:space="0" w:color="auto"/>
            </w:tcBorders>
            <w:vAlign w:val="bottom"/>
          </w:tcPr>
          <w:p w14:paraId="74C95F2F" w14:textId="2CCA2320"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10.50</w:t>
            </w:r>
          </w:p>
        </w:tc>
      </w:tr>
    </w:tbl>
    <w:p w14:paraId="27C6173D" w14:textId="75763E06" w:rsidR="00AA2500" w:rsidRPr="0065153E" w:rsidRDefault="00AA2500" w:rsidP="00AA4E21">
      <w:pPr>
        <w:spacing w:after="0" w:line="240" w:lineRule="auto"/>
        <w:rPr>
          <w:rFonts w:ascii="Times New Roman" w:hAnsi="Times New Roman" w:cs="Times New Roman"/>
          <w:sz w:val="24"/>
          <w:szCs w:val="24"/>
        </w:rPr>
      </w:pPr>
    </w:p>
    <w:p w14:paraId="5436553A" w14:textId="43708563" w:rsidR="00AA2500" w:rsidRPr="0065153E" w:rsidRDefault="00AA2500" w:rsidP="00AA4E21">
      <w:pPr>
        <w:spacing w:after="0" w:line="240" w:lineRule="auto"/>
        <w:rPr>
          <w:rFonts w:ascii="Times New Roman" w:hAnsi="Times New Roman" w:cs="Times New Roman"/>
          <w:sz w:val="24"/>
          <w:szCs w:val="24"/>
        </w:rPr>
      </w:pPr>
    </w:p>
    <w:p w14:paraId="5A02FF00" w14:textId="09AC3DC0" w:rsidR="00B545D4" w:rsidRPr="0065153E" w:rsidRDefault="00B545D4"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Average 4.5 scenario across circulation models</w:t>
      </w:r>
    </w:p>
    <w:p w14:paraId="6552FD63" w14:textId="19E44CE6" w:rsidR="00B545D4" w:rsidRPr="0065153E" w:rsidRDefault="00B545D4"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(average the three circulation models for 4.5 emission scenario)</w:t>
      </w:r>
    </w:p>
    <w:p w14:paraId="5ED8685A" w14:textId="56F78D78" w:rsidR="00B545D4" w:rsidRPr="0065153E" w:rsidRDefault="00B545D4"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Average 8.5 scenario across circulation models</w:t>
      </w:r>
    </w:p>
    <w:p w14:paraId="0CC0823B" w14:textId="6BA2D4F3" w:rsidR="00B545D4" w:rsidRPr="0065153E" w:rsidRDefault="00B545D4"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 xml:space="preserve">(average the three circulation models for </w:t>
      </w:r>
      <w:r w:rsidR="003B48A5" w:rsidRPr="0065153E">
        <w:rPr>
          <w:rFonts w:ascii="Times New Roman" w:hAnsi="Times New Roman" w:cs="Times New Roman"/>
          <w:sz w:val="24"/>
          <w:szCs w:val="24"/>
        </w:rPr>
        <w:t>8</w:t>
      </w:r>
      <w:r w:rsidRPr="0065153E">
        <w:rPr>
          <w:rFonts w:ascii="Times New Roman" w:hAnsi="Times New Roman" w:cs="Times New Roman"/>
          <w:sz w:val="24"/>
          <w:szCs w:val="24"/>
        </w:rPr>
        <w:t>.5 emission scenario)</w:t>
      </w:r>
    </w:p>
    <w:p w14:paraId="48C6ABFA" w14:textId="16D32E85" w:rsidR="00B545D4" w:rsidRPr="0065153E" w:rsidRDefault="00B545D4"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Coolest scenario (PCM 4.5-B1)</w:t>
      </w:r>
    </w:p>
    <w:p w14:paraId="6C0E2B6B" w14:textId="0744A1CA" w:rsidR="00B545D4" w:rsidRPr="0065153E" w:rsidRDefault="00B545D4"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Warmest scenario (HCM3 4.5-A1B – Hadley)</w:t>
      </w:r>
    </w:p>
    <w:p w14:paraId="6E1E5CBC" w14:textId="77777777" w:rsidR="00F22F55" w:rsidRPr="0065153E" w:rsidRDefault="00F22F55" w:rsidP="00AA4E21">
      <w:pPr>
        <w:spacing w:after="0" w:line="240" w:lineRule="auto"/>
        <w:rPr>
          <w:rFonts w:ascii="Times New Roman" w:hAnsi="Times New Roman" w:cs="Times New Roman"/>
          <w:sz w:val="24"/>
          <w:szCs w:val="24"/>
        </w:rPr>
      </w:pPr>
    </w:p>
    <w:p w14:paraId="1699381E" w14:textId="424A500A" w:rsidR="00F22F55" w:rsidRPr="0065153E" w:rsidRDefault="00F22F55"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Projected differences in distribution</w:t>
      </w:r>
    </w:p>
    <w:p w14:paraId="37ED5864" w14:textId="77777777" w:rsidR="00F22F55" w:rsidRPr="0065153E" w:rsidRDefault="00F22F55" w:rsidP="00AA4E21">
      <w:pPr>
        <w:spacing w:after="0" w:line="240" w:lineRule="auto"/>
        <w:rPr>
          <w:rFonts w:ascii="Times New Roman" w:hAnsi="Times New Roman" w:cs="Times New Roman"/>
          <w:sz w:val="24"/>
          <w:szCs w:val="24"/>
        </w:rPr>
      </w:pPr>
    </w:p>
    <w:p w14:paraId="6EFF6692" w14:textId="52E49E4C" w:rsidR="00B545D4" w:rsidRDefault="006A77E6" w:rsidP="00AA4E21">
      <w:p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B545D4" w:rsidRPr="0065153E">
        <w:rPr>
          <w:rFonts w:ascii="Times New Roman" w:hAnsi="Times New Roman" w:cs="Times New Roman"/>
          <w:sz w:val="24"/>
          <w:szCs w:val="24"/>
        </w:rPr>
        <w:t>Differences in total count</w:t>
      </w:r>
      <w:r>
        <w:rPr>
          <w:rFonts w:ascii="Times New Roman" w:hAnsi="Times New Roman" w:cs="Times New Roman"/>
          <w:sz w:val="24"/>
          <w:szCs w:val="24"/>
        </w:rPr>
        <w:t>]</w:t>
      </w:r>
    </w:p>
    <w:p w14:paraId="27999EBB" w14:textId="77777777" w:rsidR="006A77E6" w:rsidRPr="0065153E" w:rsidRDefault="006A77E6" w:rsidP="00AA4E21">
      <w:pPr>
        <w:spacing w:after="0" w:line="240" w:lineRule="auto"/>
        <w:rPr>
          <w:rFonts w:ascii="Times New Roman" w:hAnsi="Times New Roman" w:cs="Times New Roman"/>
          <w:sz w:val="24"/>
          <w:szCs w:val="24"/>
        </w:rPr>
      </w:pPr>
    </w:p>
    <w:p w14:paraId="5A4A7C26" w14:textId="4B6B2C99" w:rsidR="00B545D4" w:rsidRDefault="006A77E6" w:rsidP="00AA4E21">
      <w:p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B545D4" w:rsidRPr="0065153E">
        <w:rPr>
          <w:rFonts w:ascii="Times New Roman" w:hAnsi="Times New Roman" w:cs="Times New Roman"/>
          <w:sz w:val="24"/>
          <w:szCs w:val="24"/>
        </w:rPr>
        <w:t>Differences in area</w:t>
      </w:r>
      <w:r>
        <w:rPr>
          <w:rFonts w:ascii="Times New Roman" w:hAnsi="Times New Roman" w:cs="Times New Roman"/>
          <w:sz w:val="24"/>
          <w:szCs w:val="24"/>
        </w:rPr>
        <w:t>]</w:t>
      </w:r>
    </w:p>
    <w:p w14:paraId="699ABA0E" w14:textId="77777777" w:rsidR="006A77E6" w:rsidRPr="0065153E" w:rsidRDefault="006A77E6" w:rsidP="00AA4E21">
      <w:pPr>
        <w:spacing w:after="0" w:line="240" w:lineRule="auto"/>
        <w:rPr>
          <w:rFonts w:ascii="Times New Roman" w:hAnsi="Times New Roman" w:cs="Times New Roman"/>
          <w:sz w:val="24"/>
          <w:szCs w:val="24"/>
        </w:rPr>
      </w:pPr>
    </w:p>
    <w:p w14:paraId="5DAB62CE" w14:textId="2C84E7B9" w:rsidR="00F22F55" w:rsidRPr="0065153E" w:rsidRDefault="006A77E6" w:rsidP="00AA4E21">
      <w:p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B545D4" w:rsidRPr="0065153E">
        <w:rPr>
          <w:rFonts w:ascii="Times New Roman" w:hAnsi="Times New Roman" w:cs="Times New Roman"/>
          <w:sz w:val="24"/>
          <w:szCs w:val="24"/>
        </w:rPr>
        <w:t>Differences in mean center of spatial distribution</w:t>
      </w:r>
      <w:r>
        <w:rPr>
          <w:rFonts w:ascii="Times New Roman" w:hAnsi="Times New Roman" w:cs="Times New Roman"/>
          <w:sz w:val="24"/>
          <w:szCs w:val="24"/>
        </w:rPr>
        <w:t>]</w:t>
      </w:r>
    </w:p>
    <w:p w14:paraId="7C90DFEB" w14:textId="75E7EEFD" w:rsidR="00B545D4" w:rsidRDefault="00B545D4" w:rsidP="00AA4E21">
      <w:pPr>
        <w:spacing w:after="0" w:line="240" w:lineRule="auto"/>
        <w:rPr>
          <w:rFonts w:ascii="Times New Roman" w:hAnsi="Times New Roman" w:cs="Times New Roman"/>
          <w:sz w:val="24"/>
          <w:szCs w:val="24"/>
        </w:rPr>
      </w:pPr>
    </w:p>
    <w:p w14:paraId="5182FFC9" w14:textId="77777777" w:rsidR="005F125F" w:rsidRDefault="005F125F" w:rsidP="00AA4E21">
      <w:pPr>
        <w:spacing w:after="0" w:line="240" w:lineRule="auto"/>
        <w:rPr>
          <w:rFonts w:ascii="Times New Roman" w:hAnsi="Times New Roman" w:cs="Times New Roman"/>
          <w:sz w:val="24"/>
          <w:szCs w:val="24"/>
        </w:rPr>
      </w:pPr>
    </w:p>
    <w:p w14:paraId="223CDB69" w14:textId="3EECFB6D" w:rsidR="006F4A64" w:rsidRDefault="001A5DDB" w:rsidP="00AA4E2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Table </w:t>
      </w:r>
      <w:r w:rsidR="00300A6E">
        <w:rPr>
          <w:rFonts w:ascii="Times New Roman" w:hAnsi="Times New Roman" w:cs="Times New Roman"/>
          <w:sz w:val="24"/>
          <w:szCs w:val="24"/>
        </w:rPr>
        <w:t>7</w:t>
      </w:r>
      <w:r>
        <w:rPr>
          <w:rFonts w:ascii="Times New Roman" w:hAnsi="Times New Roman" w:cs="Times New Roman"/>
          <w:sz w:val="24"/>
          <w:szCs w:val="24"/>
        </w:rPr>
        <w:t xml:space="preserve">. </w:t>
      </w:r>
      <w:r w:rsidR="00D07541">
        <w:rPr>
          <w:rFonts w:ascii="Times New Roman" w:hAnsi="Times New Roman" w:cs="Times New Roman"/>
          <w:sz w:val="24"/>
          <w:szCs w:val="24"/>
        </w:rPr>
        <w:t xml:space="preserve">Total projected count of individuals across the entire study region </w:t>
      </w:r>
      <w:r w:rsidR="006F4A64">
        <w:rPr>
          <w:rFonts w:ascii="Times New Roman" w:hAnsi="Times New Roman" w:cs="Times New Roman"/>
          <w:sz w:val="24"/>
          <w:szCs w:val="24"/>
        </w:rPr>
        <w:t xml:space="preserve">(“Count”) </w:t>
      </w:r>
      <w:r w:rsidR="00D07541">
        <w:rPr>
          <w:rFonts w:ascii="Times New Roman" w:hAnsi="Times New Roman" w:cs="Times New Roman"/>
          <w:sz w:val="24"/>
          <w:szCs w:val="24"/>
        </w:rPr>
        <w:t xml:space="preserve">in 2000 and 2100, </w:t>
      </w:r>
      <w:r w:rsidR="006F4A64">
        <w:rPr>
          <w:rFonts w:ascii="Times New Roman" w:hAnsi="Times New Roman" w:cs="Times New Roman"/>
          <w:sz w:val="24"/>
          <w:szCs w:val="24"/>
        </w:rPr>
        <w:t xml:space="preserve">based on the four climate scenarios (coolest: </w:t>
      </w:r>
      <w:r w:rsidR="003766D6" w:rsidRPr="003D2C56">
        <w:rPr>
          <w:rFonts w:ascii="Times New Roman" w:hAnsi="Times New Roman" w:cs="Times New Roman"/>
          <w:color w:val="000000"/>
          <w:sz w:val="24"/>
          <w:szCs w:val="24"/>
        </w:rPr>
        <w:t>CCSM</w:t>
      </w:r>
      <w:r w:rsidR="003766D6">
        <w:rPr>
          <w:rFonts w:ascii="Times New Roman" w:hAnsi="Times New Roman" w:cs="Times New Roman"/>
          <w:color w:val="000000"/>
          <w:sz w:val="24"/>
          <w:szCs w:val="24"/>
        </w:rPr>
        <w:t>-</w:t>
      </w:r>
      <w:r w:rsidR="003766D6" w:rsidRPr="003D2C56">
        <w:rPr>
          <w:rFonts w:ascii="Times New Roman" w:hAnsi="Times New Roman" w:cs="Times New Roman"/>
          <w:color w:val="000000"/>
          <w:sz w:val="24"/>
          <w:szCs w:val="24"/>
        </w:rPr>
        <w:t>4</w:t>
      </w:r>
      <w:r w:rsidR="003766D6">
        <w:rPr>
          <w:rFonts w:ascii="Times New Roman" w:hAnsi="Times New Roman" w:cs="Times New Roman"/>
          <w:color w:val="000000"/>
          <w:sz w:val="24"/>
          <w:szCs w:val="24"/>
        </w:rPr>
        <w:t>.</w:t>
      </w:r>
      <w:r w:rsidR="003766D6" w:rsidRPr="003D2C56">
        <w:rPr>
          <w:rFonts w:ascii="Times New Roman" w:hAnsi="Times New Roman" w:cs="Times New Roman"/>
          <w:color w:val="000000"/>
          <w:sz w:val="24"/>
          <w:szCs w:val="24"/>
        </w:rPr>
        <w:t>5</w:t>
      </w:r>
      <w:r w:rsidR="003766D6">
        <w:rPr>
          <w:rFonts w:ascii="Times New Roman" w:hAnsi="Times New Roman" w:cs="Times New Roman"/>
          <w:color w:val="000000"/>
          <w:sz w:val="24"/>
          <w:szCs w:val="24"/>
        </w:rPr>
        <w:t xml:space="preserve"> RCP</w:t>
      </w:r>
      <w:r w:rsidR="006F4A64">
        <w:rPr>
          <w:rFonts w:ascii="Times New Roman" w:hAnsi="Times New Roman" w:cs="Times New Roman"/>
          <w:sz w:val="24"/>
          <w:szCs w:val="24"/>
        </w:rPr>
        <w:t>, average of lower emissions: Avg 4.5 RCP, average of higher emissions: Avg 8.5 RCP, and warmest: GFDL-8.5 RCP), as well as t</w:t>
      </w:r>
      <w:r w:rsidR="00D07541">
        <w:rPr>
          <w:rFonts w:ascii="Times New Roman" w:hAnsi="Times New Roman" w:cs="Times New Roman"/>
          <w:sz w:val="24"/>
          <w:szCs w:val="24"/>
        </w:rPr>
        <w:t>he percent change from 2000 to 2100</w:t>
      </w:r>
      <w:r w:rsidR="006F4A64">
        <w:rPr>
          <w:rFonts w:ascii="Times New Roman" w:hAnsi="Times New Roman" w:cs="Times New Roman"/>
          <w:sz w:val="24"/>
          <w:szCs w:val="24"/>
        </w:rPr>
        <w:t xml:space="preserve"> (“%”).</w:t>
      </w:r>
      <w:r w:rsidR="006F4A64" w:rsidRPr="006F4A64">
        <w:rPr>
          <w:rFonts w:ascii="Times New Roman" w:hAnsi="Times New Roman" w:cs="Times New Roman"/>
          <w:sz w:val="24"/>
          <w:szCs w:val="24"/>
        </w:rPr>
        <w:t xml:space="preserve"> </w:t>
      </w:r>
      <w:r w:rsidR="008A102C">
        <w:rPr>
          <w:rFonts w:ascii="Times New Roman" w:hAnsi="Times New Roman" w:cs="Times New Roman"/>
          <w:sz w:val="24"/>
          <w:szCs w:val="24"/>
        </w:rPr>
        <w:t>An asterisk by the percent change value</w:t>
      </w:r>
      <w:r w:rsidR="006F4A64">
        <w:rPr>
          <w:rFonts w:ascii="Times New Roman" w:hAnsi="Times New Roman" w:cs="Times New Roman"/>
          <w:sz w:val="24"/>
          <w:szCs w:val="24"/>
        </w:rPr>
        <w:t xml:space="preserve"> indicate</w:t>
      </w:r>
      <w:r w:rsidR="008A102C">
        <w:rPr>
          <w:rFonts w:ascii="Times New Roman" w:hAnsi="Times New Roman" w:cs="Times New Roman"/>
          <w:sz w:val="24"/>
          <w:szCs w:val="24"/>
        </w:rPr>
        <w:t>s</w:t>
      </w:r>
      <w:r w:rsidR="006F4A64">
        <w:rPr>
          <w:rFonts w:ascii="Times New Roman" w:hAnsi="Times New Roman" w:cs="Times New Roman"/>
          <w:sz w:val="24"/>
          <w:szCs w:val="24"/>
        </w:rPr>
        <w:t xml:space="preserve"> a statistically significant difference between years.</w:t>
      </w:r>
    </w:p>
    <w:p w14:paraId="63D3EFA0" w14:textId="77777777" w:rsidR="006F4A64" w:rsidRDefault="006F4A64" w:rsidP="00AA4E21">
      <w:pPr>
        <w:spacing w:after="0" w:line="240" w:lineRule="auto"/>
        <w:rPr>
          <w:rFonts w:ascii="Times New Roman" w:hAnsi="Times New Roman" w:cs="Times New Roman"/>
          <w:sz w:val="24"/>
          <w:szCs w:val="24"/>
        </w:rPr>
      </w:pPr>
    </w:p>
    <w:p w14:paraId="72E4BDDD" w14:textId="77777777" w:rsidR="001A5DDB" w:rsidRPr="0065153E" w:rsidRDefault="001A5DDB" w:rsidP="00AA4E21">
      <w:pPr>
        <w:spacing w:after="0" w:line="240" w:lineRule="auto"/>
        <w:rPr>
          <w:rFonts w:ascii="Times New Roman" w:hAnsi="Times New Roman" w:cs="Times New Roman"/>
          <w:sz w:val="24"/>
          <w:szCs w:val="24"/>
        </w:rPr>
      </w:pPr>
    </w:p>
    <w:tbl>
      <w:tblPr>
        <w:tblStyle w:val="TableGrid"/>
        <w:tblW w:w="519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7"/>
        <w:gridCol w:w="803"/>
        <w:gridCol w:w="803"/>
        <w:gridCol w:w="1127"/>
        <w:gridCol w:w="803"/>
        <w:gridCol w:w="1193"/>
        <w:gridCol w:w="861"/>
        <w:gridCol w:w="1028"/>
        <w:gridCol w:w="824"/>
        <w:gridCol w:w="1050"/>
      </w:tblGrid>
      <w:tr w:rsidR="00034F4D" w:rsidRPr="0065153E" w14:paraId="77217E12" w14:textId="49663A3D" w:rsidTr="00B9697C">
        <w:tc>
          <w:tcPr>
            <w:tcW w:w="631" w:type="pct"/>
            <w:tcBorders>
              <w:top w:val="double" w:sz="4" w:space="0" w:color="auto"/>
              <w:bottom w:val="double" w:sz="4" w:space="0" w:color="auto"/>
            </w:tcBorders>
          </w:tcPr>
          <w:p w14:paraId="7E2B8B0B" w14:textId="77777777" w:rsidR="002227E3" w:rsidRPr="00C112AF" w:rsidRDefault="002227E3" w:rsidP="00C112AF">
            <w:pPr>
              <w:rPr>
                <w:rFonts w:ascii="Times New Roman" w:hAnsi="Times New Roman" w:cs="Times New Roman"/>
                <w:b/>
                <w:bCs/>
                <w:sz w:val="24"/>
                <w:szCs w:val="24"/>
              </w:rPr>
            </w:pPr>
          </w:p>
        </w:tc>
        <w:tc>
          <w:tcPr>
            <w:tcW w:w="413" w:type="pct"/>
            <w:tcBorders>
              <w:top w:val="double" w:sz="4" w:space="0" w:color="auto"/>
              <w:bottom w:val="double" w:sz="4" w:space="0" w:color="auto"/>
            </w:tcBorders>
          </w:tcPr>
          <w:p w14:paraId="6782312F" w14:textId="7C78F4CC" w:rsidR="002227E3" w:rsidRPr="003766D6" w:rsidRDefault="002227E3" w:rsidP="00C112AF">
            <w:pPr>
              <w:jc w:val="center"/>
              <w:rPr>
                <w:rFonts w:ascii="Times New Roman" w:hAnsi="Times New Roman" w:cs="Times New Roman"/>
                <w:b/>
                <w:bCs/>
                <w:sz w:val="24"/>
                <w:szCs w:val="24"/>
              </w:rPr>
            </w:pPr>
            <w:r w:rsidRPr="003766D6">
              <w:rPr>
                <w:rFonts w:ascii="Times New Roman" w:hAnsi="Times New Roman" w:cs="Times New Roman"/>
                <w:b/>
                <w:bCs/>
                <w:sz w:val="24"/>
                <w:szCs w:val="24"/>
              </w:rPr>
              <w:t>2000</w:t>
            </w:r>
          </w:p>
        </w:tc>
        <w:tc>
          <w:tcPr>
            <w:tcW w:w="993" w:type="pct"/>
            <w:gridSpan w:val="2"/>
            <w:tcBorders>
              <w:top w:val="double" w:sz="4" w:space="0" w:color="auto"/>
              <w:bottom w:val="double" w:sz="4" w:space="0" w:color="auto"/>
            </w:tcBorders>
          </w:tcPr>
          <w:p w14:paraId="5C8C774B" w14:textId="118B4176" w:rsidR="002227E3" w:rsidRPr="003766D6" w:rsidRDefault="003766D6" w:rsidP="00C112AF">
            <w:pPr>
              <w:jc w:val="center"/>
              <w:rPr>
                <w:rFonts w:ascii="Times New Roman" w:hAnsi="Times New Roman" w:cs="Times New Roman"/>
                <w:b/>
                <w:bCs/>
                <w:sz w:val="24"/>
                <w:szCs w:val="24"/>
              </w:rPr>
            </w:pPr>
            <w:r w:rsidRPr="003766D6">
              <w:rPr>
                <w:rFonts w:ascii="Times New Roman" w:hAnsi="Times New Roman" w:cs="Times New Roman"/>
                <w:b/>
                <w:bCs/>
                <w:color w:val="000000"/>
                <w:sz w:val="24"/>
                <w:szCs w:val="24"/>
              </w:rPr>
              <w:t>CCSM</w:t>
            </w:r>
            <w:r w:rsidR="002227E3" w:rsidRPr="003766D6">
              <w:rPr>
                <w:rFonts w:ascii="Times New Roman" w:hAnsi="Times New Roman" w:cs="Times New Roman"/>
                <w:b/>
                <w:bCs/>
                <w:color w:val="000000"/>
                <w:sz w:val="24"/>
                <w:szCs w:val="24"/>
              </w:rPr>
              <w:t>-4.5 RCP</w:t>
            </w:r>
          </w:p>
        </w:tc>
        <w:tc>
          <w:tcPr>
            <w:tcW w:w="1027" w:type="pct"/>
            <w:gridSpan w:val="2"/>
            <w:tcBorders>
              <w:top w:val="double" w:sz="4" w:space="0" w:color="auto"/>
              <w:bottom w:val="double" w:sz="4" w:space="0" w:color="auto"/>
            </w:tcBorders>
          </w:tcPr>
          <w:p w14:paraId="2E3F1D94" w14:textId="3588CAE6" w:rsidR="002227E3" w:rsidRPr="003766D6" w:rsidRDefault="00034F4D" w:rsidP="00C112AF">
            <w:pPr>
              <w:jc w:val="center"/>
              <w:rPr>
                <w:rFonts w:ascii="Times New Roman" w:hAnsi="Times New Roman" w:cs="Times New Roman"/>
                <w:b/>
                <w:bCs/>
                <w:sz w:val="24"/>
                <w:szCs w:val="24"/>
              </w:rPr>
            </w:pPr>
            <w:r w:rsidRPr="003766D6">
              <w:rPr>
                <w:rFonts w:ascii="Times New Roman" w:hAnsi="Times New Roman" w:cs="Times New Roman"/>
                <w:b/>
                <w:bCs/>
                <w:color w:val="000000"/>
                <w:sz w:val="24"/>
                <w:szCs w:val="24"/>
              </w:rPr>
              <w:t>Avg</w:t>
            </w:r>
            <w:r w:rsidR="002227E3" w:rsidRPr="003766D6">
              <w:rPr>
                <w:rFonts w:ascii="Times New Roman" w:hAnsi="Times New Roman" w:cs="Times New Roman"/>
                <w:b/>
                <w:bCs/>
                <w:color w:val="000000"/>
                <w:sz w:val="24"/>
                <w:szCs w:val="24"/>
              </w:rPr>
              <w:t xml:space="preserve"> 4.5 RCP</w:t>
            </w:r>
          </w:p>
        </w:tc>
        <w:tc>
          <w:tcPr>
            <w:tcW w:w="972" w:type="pct"/>
            <w:gridSpan w:val="2"/>
            <w:tcBorders>
              <w:top w:val="double" w:sz="4" w:space="0" w:color="auto"/>
              <w:bottom w:val="double" w:sz="4" w:space="0" w:color="auto"/>
            </w:tcBorders>
          </w:tcPr>
          <w:p w14:paraId="329F75D9" w14:textId="16A58361" w:rsidR="002227E3" w:rsidRPr="003766D6" w:rsidRDefault="00034F4D" w:rsidP="00C112AF">
            <w:pPr>
              <w:jc w:val="center"/>
              <w:rPr>
                <w:rFonts w:ascii="Times New Roman" w:hAnsi="Times New Roman" w:cs="Times New Roman"/>
                <w:b/>
                <w:bCs/>
                <w:sz w:val="24"/>
                <w:szCs w:val="24"/>
              </w:rPr>
            </w:pPr>
            <w:r w:rsidRPr="003766D6">
              <w:rPr>
                <w:rFonts w:ascii="Times New Roman" w:hAnsi="Times New Roman" w:cs="Times New Roman"/>
                <w:b/>
                <w:bCs/>
                <w:color w:val="000000"/>
                <w:sz w:val="24"/>
                <w:szCs w:val="24"/>
              </w:rPr>
              <w:t>Avg</w:t>
            </w:r>
            <w:r w:rsidR="002227E3" w:rsidRPr="003766D6">
              <w:rPr>
                <w:rFonts w:ascii="Times New Roman" w:hAnsi="Times New Roman" w:cs="Times New Roman"/>
                <w:b/>
                <w:bCs/>
                <w:color w:val="000000"/>
                <w:sz w:val="24"/>
                <w:szCs w:val="24"/>
              </w:rPr>
              <w:t xml:space="preserve"> 8.5 RCP</w:t>
            </w:r>
          </w:p>
        </w:tc>
        <w:tc>
          <w:tcPr>
            <w:tcW w:w="964" w:type="pct"/>
            <w:gridSpan w:val="2"/>
            <w:tcBorders>
              <w:top w:val="double" w:sz="4" w:space="0" w:color="auto"/>
              <w:bottom w:val="double" w:sz="4" w:space="0" w:color="auto"/>
            </w:tcBorders>
          </w:tcPr>
          <w:p w14:paraId="71D50522" w14:textId="501B5142" w:rsidR="002227E3" w:rsidRPr="00034F4D" w:rsidRDefault="002227E3" w:rsidP="00C112AF">
            <w:pPr>
              <w:jc w:val="center"/>
              <w:rPr>
                <w:rFonts w:ascii="Times New Roman" w:hAnsi="Times New Roman" w:cs="Times New Roman"/>
                <w:b/>
                <w:bCs/>
                <w:sz w:val="24"/>
                <w:szCs w:val="24"/>
              </w:rPr>
            </w:pPr>
            <w:r w:rsidRPr="00034F4D">
              <w:rPr>
                <w:rFonts w:ascii="Times New Roman" w:hAnsi="Times New Roman" w:cs="Times New Roman"/>
                <w:b/>
                <w:bCs/>
                <w:color w:val="000000"/>
                <w:sz w:val="24"/>
                <w:szCs w:val="24"/>
              </w:rPr>
              <w:t>GFDL-8.5 RCP</w:t>
            </w:r>
          </w:p>
        </w:tc>
      </w:tr>
      <w:tr w:rsidR="00B9697C" w:rsidRPr="0065153E" w14:paraId="5A5AB428" w14:textId="1432D46D" w:rsidTr="00B9697C">
        <w:tc>
          <w:tcPr>
            <w:tcW w:w="631" w:type="pct"/>
            <w:tcBorders>
              <w:top w:val="double" w:sz="4" w:space="0" w:color="auto"/>
              <w:bottom w:val="single" w:sz="12" w:space="0" w:color="auto"/>
            </w:tcBorders>
          </w:tcPr>
          <w:p w14:paraId="5AA28815" w14:textId="7CFF7299" w:rsidR="002227E3" w:rsidRPr="00C112AF" w:rsidRDefault="002227E3" w:rsidP="002227E3">
            <w:pPr>
              <w:rPr>
                <w:rFonts w:ascii="Times New Roman" w:hAnsi="Times New Roman" w:cs="Times New Roman"/>
                <w:b/>
                <w:bCs/>
                <w:sz w:val="24"/>
                <w:szCs w:val="24"/>
              </w:rPr>
            </w:pPr>
            <w:r w:rsidRPr="00C112AF">
              <w:rPr>
                <w:rFonts w:ascii="Times New Roman" w:hAnsi="Times New Roman" w:cs="Times New Roman"/>
                <w:b/>
                <w:bCs/>
                <w:sz w:val="24"/>
                <w:szCs w:val="24"/>
              </w:rPr>
              <w:t>Species</w:t>
            </w:r>
          </w:p>
        </w:tc>
        <w:tc>
          <w:tcPr>
            <w:tcW w:w="413" w:type="pct"/>
            <w:tcBorders>
              <w:top w:val="double" w:sz="4" w:space="0" w:color="auto"/>
              <w:bottom w:val="single" w:sz="12" w:space="0" w:color="auto"/>
            </w:tcBorders>
          </w:tcPr>
          <w:p w14:paraId="284B77CE" w14:textId="1D214746" w:rsidR="002227E3" w:rsidRPr="00C112AF" w:rsidRDefault="002227E3" w:rsidP="002227E3">
            <w:pPr>
              <w:jc w:val="center"/>
              <w:rPr>
                <w:rFonts w:ascii="Times New Roman" w:hAnsi="Times New Roman" w:cs="Times New Roman"/>
                <w:i/>
                <w:iCs/>
                <w:sz w:val="24"/>
                <w:szCs w:val="24"/>
              </w:rPr>
            </w:pPr>
            <w:r>
              <w:rPr>
                <w:rFonts w:ascii="Times New Roman" w:hAnsi="Times New Roman" w:cs="Times New Roman"/>
                <w:i/>
                <w:iCs/>
                <w:sz w:val="24"/>
                <w:szCs w:val="24"/>
              </w:rPr>
              <w:t>Count</w:t>
            </w:r>
          </w:p>
        </w:tc>
        <w:tc>
          <w:tcPr>
            <w:tcW w:w="413" w:type="pct"/>
            <w:tcBorders>
              <w:top w:val="double" w:sz="4" w:space="0" w:color="auto"/>
              <w:bottom w:val="single" w:sz="12" w:space="0" w:color="auto"/>
            </w:tcBorders>
          </w:tcPr>
          <w:p w14:paraId="723FDC12" w14:textId="7DEF44CB" w:rsidR="002227E3" w:rsidRPr="00C112AF" w:rsidRDefault="002227E3" w:rsidP="00034F4D">
            <w:pPr>
              <w:jc w:val="center"/>
              <w:rPr>
                <w:rFonts w:ascii="Times New Roman" w:hAnsi="Times New Roman" w:cs="Times New Roman"/>
                <w:i/>
                <w:iCs/>
                <w:sz w:val="24"/>
                <w:szCs w:val="24"/>
              </w:rPr>
            </w:pPr>
            <w:r>
              <w:rPr>
                <w:rFonts w:ascii="Times New Roman" w:hAnsi="Times New Roman" w:cs="Times New Roman"/>
                <w:i/>
                <w:iCs/>
                <w:sz w:val="24"/>
                <w:szCs w:val="24"/>
              </w:rPr>
              <w:t>Count</w:t>
            </w:r>
          </w:p>
        </w:tc>
        <w:tc>
          <w:tcPr>
            <w:tcW w:w="580" w:type="pct"/>
            <w:tcBorders>
              <w:top w:val="double" w:sz="4" w:space="0" w:color="auto"/>
              <w:bottom w:val="single" w:sz="12" w:space="0" w:color="auto"/>
            </w:tcBorders>
          </w:tcPr>
          <w:p w14:paraId="16EA8E43" w14:textId="6A38FE44" w:rsidR="002227E3" w:rsidRPr="00C112AF" w:rsidRDefault="002227E3" w:rsidP="00034F4D">
            <w:pPr>
              <w:jc w:val="center"/>
              <w:rPr>
                <w:rFonts w:ascii="Times New Roman" w:hAnsi="Times New Roman" w:cs="Times New Roman"/>
                <w:i/>
                <w:iCs/>
                <w:sz w:val="24"/>
                <w:szCs w:val="24"/>
              </w:rPr>
            </w:pPr>
            <w:r w:rsidRPr="00C112AF">
              <w:rPr>
                <w:rFonts w:ascii="Times New Roman" w:hAnsi="Times New Roman" w:cs="Times New Roman"/>
                <w:i/>
                <w:iCs/>
                <w:sz w:val="24"/>
                <w:szCs w:val="24"/>
              </w:rPr>
              <w:t>%</w:t>
            </w:r>
          </w:p>
        </w:tc>
        <w:tc>
          <w:tcPr>
            <w:tcW w:w="413" w:type="pct"/>
            <w:tcBorders>
              <w:top w:val="double" w:sz="4" w:space="0" w:color="auto"/>
              <w:bottom w:val="single" w:sz="12" w:space="0" w:color="auto"/>
            </w:tcBorders>
          </w:tcPr>
          <w:p w14:paraId="3F604D39" w14:textId="016BC1DF" w:rsidR="002227E3" w:rsidRPr="00C112AF" w:rsidRDefault="002227E3" w:rsidP="00034F4D">
            <w:pPr>
              <w:jc w:val="center"/>
              <w:rPr>
                <w:rFonts w:ascii="Times New Roman" w:hAnsi="Times New Roman" w:cs="Times New Roman"/>
                <w:i/>
                <w:iCs/>
                <w:sz w:val="24"/>
                <w:szCs w:val="24"/>
              </w:rPr>
            </w:pPr>
            <w:r>
              <w:rPr>
                <w:rFonts w:ascii="Times New Roman" w:hAnsi="Times New Roman" w:cs="Times New Roman"/>
                <w:i/>
                <w:iCs/>
                <w:sz w:val="24"/>
                <w:szCs w:val="24"/>
              </w:rPr>
              <w:t>Count</w:t>
            </w:r>
          </w:p>
        </w:tc>
        <w:tc>
          <w:tcPr>
            <w:tcW w:w="614" w:type="pct"/>
            <w:tcBorders>
              <w:top w:val="double" w:sz="4" w:space="0" w:color="auto"/>
              <w:bottom w:val="single" w:sz="12" w:space="0" w:color="auto"/>
            </w:tcBorders>
          </w:tcPr>
          <w:p w14:paraId="6C7F55FA" w14:textId="277F6F0A" w:rsidR="002227E3" w:rsidRPr="00C112AF" w:rsidRDefault="002227E3" w:rsidP="00034F4D">
            <w:pPr>
              <w:jc w:val="center"/>
              <w:rPr>
                <w:rFonts w:ascii="Times New Roman" w:hAnsi="Times New Roman" w:cs="Times New Roman"/>
                <w:i/>
                <w:iCs/>
                <w:sz w:val="24"/>
                <w:szCs w:val="24"/>
              </w:rPr>
            </w:pPr>
            <w:r w:rsidRPr="00C112AF">
              <w:rPr>
                <w:rFonts w:ascii="Times New Roman" w:hAnsi="Times New Roman" w:cs="Times New Roman"/>
                <w:i/>
                <w:iCs/>
                <w:sz w:val="24"/>
                <w:szCs w:val="24"/>
              </w:rPr>
              <w:t>%</w:t>
            </w:r>
          </w:p>
        </w:tc>
        <w:tc>
          <w:tcPr>
            <w:tcW w:w="443" w:type="pct"/>
            <w:tcBorders>
              <w:top w:val="double" w:sz="4" w:space="0" w:color="auto"/>
              <w:bottom w:val="single" w:sz="12" w:space="0" w:color="auto"/>
            </w:tcBorders>
          </w:tcPr>
          <w:p w14:paraId="6C124297" w14:textId="5748E895" w:rsidR="002227E3" w:rsidRPr="00C112AF" w:rsidRDefault="002227E3" w:rsidP="00034F4D">
            <w:pPr>
              <w:jc w:val="center"/>
              <w:rPr>
                <w:rFonts w:ascii="Times New Roman" w:hAnsi="Times New Roman" w:cs="Times New Roman"/>
                <w:i/>
                <w:iCs/>
                <w:sz w:val="24"/>
                <w:szCs w:val="24"/>
              </w:rPr>
            </w:pPr>
            <w:r>
              <w:rPr>
                <w:rFonts w:ascii="Times New Roman" w:hAnsi="Times New Roman" w:cs="Times New Roman"/>
                <w:i/>
                <w:iCs/>
                <w:sz w:val="24"/>
                <w:szCs w:val="24"/>
              </w:rPr>
              <w:t>Count</w:t>
            </w:r>
          </w:p>
        </w:tc>
        <w:tc>
          <w:tcPr>
            <w:tcW w:w="528" w:type="pct"/>
            <w:tcBorders>
              <w:top w:val="double" w:sz="4" w:space="0" w:color="auto"/>
              <w:bottom w:val="single" w:sz="12" w:space="0" w:color="auto"/>
            </w:tcBorders>
          </w:tcPr>
          <w:p w14:paraId="139194EB" w14:textId="5ED3A188" w:rsidR="002227E3" w:rsidRPr="00C112AF" w:rsidRDefault="002227E3" w:rsidP="00034F4D">
            <w:pPr>
              <w:jc w:val="center"/>
              <w:rPr>
                <w:rFonts w:ascii="Times New Roman" w:hAnsi="Times New Roman" w:cs="Times New Roman"/>
                <w:i/>
                <w:iCs/>
                <w:sz w:val="24"/>
                <w:szCs w:val="24"/>
              </w:rPr>
            </w:pPr>
            <w:r w:rsidRPr="00C112AF">
              <w:rPr>
                <w:rFonts w:ascii="Times New Roman" w:hAnsi="Times New Roman" w:cs="Times New Roman"/>
                <w:i/>
                <w:iCs/>
                <w:sz w:val="24"/>
                <w:szCs w:val="24"/>
              </w:rPr>
              <w:t>%</w:t>
            </w:r>
          </w:p>
        </w:tc>
        <w:tc>
          <w:tcPr>
            <w:tcW w:w="424" w:type="pct"/>
            <w:tcBorders>
              <w:top w:val="double" w:sz="4" w:space="0" w:color="auto"/>
              <w:bottom w:val="single" w:sz="12" w:space="0" w:color="auto"/>
            </w:tcBorders>
          </w:tcPr>
          <w:p w14:paraId="530AAACD" w14:textId="390A8224" w:rsidR="002227E3" w:rsidRPr="00C112AF" w:rsidRDefault="002227E3" w:rsidP="00034F4D">
            <w:pPr>
              <w:jc w:val="center"/>
              <w:rPr>
                <w:rFonts w:ascii="Times New Roman" w:hAnsi="Times New Roman" w:cs="Times New Roman"/>
                <w:i/>
                <w:iCs/>
                <w:sz w:val="24"/>
                <w:szCs w:val="24"/>
              </w:rPr>
            </w:pPr>
            <w:r>
              <w:rPr>
                <w:rFonts w:ascii="Times New Roman" w:hAnsi="Times New Roman" w:cs="Times New Roman"/>
                <w:i/>
                <w:iCs/>
                <w:sz w:val="24"/>
                <w:szCs w:val="24"/>
              </w:rPr>
              <w:t>Count</w:t>
            </w:r>
          </w:p>
        </w:tc>
        <w:tc>
          <w:tcPr>
            <w:tcW w:w="540" w:type="pct"/>
            <w:tcBorders>
              <w:top w:val="double" w:sz="4" w:space="0" w:color="auto"/>
              <w:bottom w:val="single" w:sz="12" w:space="0" w:color="auto"/>
            </w:tcBorders>
          </w:tcPr>
          <w:p w14:paraId="7D0C22CD" w14:textId="77E8C282" w:rsidR="002227E3" w:rsidRPr="00C112AF" w:rsidRDefault="002227E3" w:rsidP="00034F4D">
            <w:pPr>
              <w:jc w:val="center"/>
              <w:rPr>
                <w:rFonts w:ascii="Times New Roman" w:hAnsi="Times New Roman" w:cs="Times New Roman"/>
                <w:i/>
                <w:iCs/>
                <w:sz w:val="24"/>
                <w:szCs w:val="24"/>
              </w:rPr>
            </w:pPr>
            <w:r w:rsidRPr="00C112AF">
              <w:rPr>
                <w:rFonts w:ascii="Times New Roman" w:hAnsi="Times New Roman" w:cs="Times New Roman"/>
                <w:i/>
                <w:iCs/>
                <w:sz w:val="24"/>
                <w:szCs w:val="24"/>
              </w:rPr>
              <w:t>%</w:t>
            </w:r>
          </w:p>
        </w:tc>
      </w:tr>
      <w:tr w:rsidR="00B9697C" w:rsidRPr="0065153E" w14:paraId="4419E43A" w14:textId="559FFE12" w:rsidTr="00B9697C">
        <w:tc>
          <w:tcPr>
            <w:tcW w:w="631" w:type="pct"/>
            <w:tcBorders>
              <w:top w:val="single" w:sz="12" w:space="0" w:color="auto"/>
            </w:tcBorders>
          </w:tcPr>
          <w:p w14:paraId="64BE42E3" w14:textId="726CBC6B" w:rsidR="002227E3" w:rsidRPr="0065153E" w:rsidRDefault="002227E3" w:rsidP="00C112AF">
            <w:pPr>
              <w:rPr>
                <w:rFonts w:ascii="Times New Roman" w:hAnsi="Times New Roman" w:cs="Times New Roman"/>
                <w:sz w:val="24"/>
                <w:szCs w:val="24"/>
              </w:rPr>
            </w:pPr>
            <w:r>
              <w:rPr>
                <w:rFonts w:ascii="Times New Roman" w:hAnsi="Times New Roman" w:cs="Times New Roman"/>
                <w:sz w:val="24"/>
                <w:szCs w:val="24"/>
              </w:rPr>
              <w:t>VEER</w:t>
            </w:r>
          </w:p>
        </w:tc>
        <w:tc>
          <w:tcPr>
            <w:tcW w:w="413" w:type="pct"/>
            <w:tcBorders>
              <w:top w:val="single" w:sz="12" w:space="0" w:color="auto"/>
            </w:tcBorders>
          </w:tcPr>
          <w:p w14:paraId="7218EEEE" w14:textId="3B53EBC0" w:rsidR="002227E3" w:rsidRPr="0065153E" w:rsidRDefault="009A4846" w:rsidP="00C112AF">
            <w:pPr>
              <w:rPr>
                <w:rFonts w:ascii="Times New Roman" w:hAnsi="Times New Roman" w:cs="Times New Roman"/>
                <w:sz w:val="24"/>
                <w:szCs w:val="24"/>
              </w:rPr>
            </w:pPr>
            <w:r>
              <w:rPr>
                <w:rFonts w:ascii="Times New Roman" w:hAnsi="Times New Roman" w:cs="Times New Roman"/>
                <w:sz w:val="24"/>
                <w:szCs w:val="24"/>
              </w:rPr>
              <w:t>1,179</w:t>
            </w:r>
          </w:p>
        </w:tc>
        <w:tc>
          <w:tcPr>
            <w:tcW w:w="413" w:type="pct"/>
            <w:tcBorders>
              <w:top w:val="single" w:sz="12" w:space="0" w:color="auto"/>
            </w:tcBorders>
          </w:tcPr>
          <w:p w14:paraId="419312F4" w14:textId="2CDB43B6" w:rsidR="002227E3" w:rsidRPr="0065153E" w:rsidRDefault="009A4846" w:rsidP="00C112AF">
            <w:pPr>
              <w:rPr>
                <w:rFonts w:ascii="Times New Roman" w:hAnsi="Times New Roman" w:cs="Times New Roman"/>
                <w:sz w:val="24"/>
                <w:szCs w:val="24"/>
              </w:rPr>
            </w:pPr>
            <w:r>
              <w:rPr>
                <w:rFonts w:ascii="Times New Roman" w:hAnsi="Times New Roman" w:cs="Times New Roman"/>
                <w:sz w:val="24"/>
                <w:szCs w:val="24"/>
              </w:rPr>
              <w:t>1,015</w:t>
            </w:r>
          </w:p>
        </w:tc>
        <w:tc>
          <w:tcPr>
            <w:tcW w:w="580" w:type="pct"/>
            <w:tcBorders>
              <w:top w:val="single" w:sz="12" w:space="0" w:color="auto"/>
            </w:tcBorders>
          </w:tcPr>
          <w:p w14:paraId="424AE319" w14:textId="3E41699D" w:rsidR="002227E3" w:rsidRPr="000D1A78" w:rsidRDefault="009A4846" w:rsidP="00C112AF">
            <w:pPr>
              <w:rPr>
                <w:rFonts w:ascii="Times New Roman" w:hAnsi="Times New Roman" w:cs="Times New Roman"/>
                <w:sz w:val="24"/>
                <w:szCs w:val="24"/>
              </w:rPr>
            </w:pPr>
            <w:r>
              <w:rPr>
                <w:rFonts w:ascii="Times New Roman" w:hAnsi="Times New Roman" w:cs="Times New Roman"/>
                <w:sz w:val="24"/>
                <w:szCs w:val="24"/>
              </w:rPr>
              <w:t>-13.91</w:t>
            </w:r>
          </w:p>
        </w:tc>
        <w:tc>
          <w:tcPr>
            <w:tcW w:w="413" w:type="pct"/>
            <w:tcBorders>
              <w:top w:val="single" w:sz="12" w:space="0" w:color="auto"/>
            </w:tcBorders>
          </w:tcPr>
          <w:p w14:paraId="4DF7025C" w14:textId="78A6AA2C" w:rsidR="002227E3" w:rsidRPr="000D1A78" w:rsidRDefault="009A4846" w:rsidP="00C112AF">
            <w:pPr>
              <w:rPr>
                <w:rFonts w:ascii="Times New Roman" w:hAnsi="Times New Roman" w:cs="Times New Roman"/>
                <w:sz w:val="24"/>
                <w:szCs w:val="24"/>
              </w:rPr>
            </w:pPr>
            <w:r>
              <w:rPr>
                <w:rFonts w:ascii="Times New Roman" w:hAnsi="Times New Roman" w:cs="Times New Roman"/>
                <w:sz w:val="24"/>
                <w:szCs w:val="24"/>
              </w:rPr>
              <w:t>1,014</w:t>
            </w:r>
          </w:p>
        </w:tc>
        <w:tc>
          <w:tcPr>
            <w:tcW w:w="614" w:type="pct"/>
            <w:tcBorders>
              <w:top w:val="single" w:sz="12" w:space="0" w:color="auto"/>
            </w:tcBorders>
          </w:tcPr>
          <w:p w14:paraId="182259D1" w14:textId="09E8454B" w:rsidR="002227E3" w:rsidRPr="000D1A78" w:rsidRDefault="009A4846" w:rsidP="00C112AF">
            <w:pPr>
              <w:rPr>
                <w:rFonts w:ascii="Times New Roman" w:hAnsi="Times New Roman" w:cs="Times New Roman"/>
                <w:sz w:val="24"/>
                <w:szCs w:val="24"/>
              </w:rPr>
            </w:pPr>
            <w:r>
              <w:rPr>
                <w:rFonts w:ascii="Times New Roman" w:hAnsi="Times New Roman" w:cs="Times New Roman"/>
                <w:sz w:val="24"/>
                <w:szCs w:val="24"/>
              </w:rPr>
              <w:t>-13.99</w:t>
            </w:r>
          </w:p>
        </w:tc>
        <w:tc>
          <w:tcPr>
            <w:tcW w:w="443" w:type="pct"/>
            <w:tcBorders>
              <w:top w:val="single" w:sz="12" w:space="0" w:color="auto"/>
            </w:tcBorders>
          </w:tcPr>
          <w:p w14:paraId="78DC6AF5" w14:textId="1E59DE02" w:rsidR="002227E3" w:rsidRPr="000D1A78" w:rsidRDefault="009A4846" w:rsidP="00C112AF">
            <w:pPr>
              <w:rPr>
                <w:rFonts w:ascii="Times New Roman" w:hAnsi="Times New Roman" w:cs="Times New Roman"/>
                <w:sz w:val="24"/>
                <w:szCs w:val="24"/>
              </w:rPr>
            </w:pPr>
            <w:r>
              <w:rPr>
                <w:rFonts w:ascii="Times New Roman" w:hAnsi="Times New Roman" w:cs="Times New Roman"/>
                <w:sz w:val="24"/>
                <w:szCs w:val="24"/>
              </w:rPr>
              <w:t>1,098</w:t>
            </w:r>
          </w:p>
        </w:tc>
        <w:tc>
          <w:tcPr>
            <w:tcW w:w="528" w:type="pct"/>
            <w:tcBorders>
              <w:top w:val="single" w:sz="12" w:space="0" w:color="auto"/>
            </w:tcBorders>
          </w:tcPr>
          <w:p w14:paraId="3B003682" w14:textId="36C6592A" w:rsidR="002227E3" w:rsidRPr="000D1A78" w:rsidRDefault="009A4846" w:rsidP="00C112AF">
            <w:pPr>
              <w:rPr>
                <w:rFonts w:ascii="Times New Roman" w:hAnsi="Times New Roman" w:cs="Times New Roman"/>
                <w:sz w:val="24"/>
                <w:szCs w:val="24"/>
              </w:rPr>
            </w:pPr>
            <w:r>
              <w:rPr>
                <w:rFonts w:ascii="Times New Roman" w:hAnsi="Times New Roman" w:cs="Times New Roman"/>
                <w:sz w:val="24"/>
                <w:szCs w:val="24"/>
              </w:rPr>
              <w:t>-6.87</w:t>
            </w:r>
          </w:p>
        </w:tc>
        <w:tc>
          <w:tcPr>
            <w:tcW w:w="424" w:type="pct"/>
            <w:tcBorders>
              <w:top w:val="single" w:sz="12" w:space="0" w:color="auto"/>
            </w:tcBorders>
          </w:tcPr>
          <w:p w14:paraId="1237FCA9" w14:textId="2CC1B56D" w:rsidR="002227E3" w:rsidRPr="000D1A78" w:rsidRDefault="009A4846" w:rsidP="00C112AF">
            <w:pPr>
              <w:rPr>
                <w:rFonts w:ascii="Times New Roman" w:hAnsi="Times New Roman" w:cs="Times New Roman"/>
                <w:sz w:val="24"/>
                <w:szCs w:val="24"/>
              </w:rPr>
            </w:pPr>
            <w:r>
              <w:rPr>
                <w:rFonts w:ascii="Times New Roman" w:hAnsi="Times New Roman" w:cs="Times New Roman"/>
                <w:sz w:val="24"/>
                <w:szCs w:val="24"/>
              </w:rPr>
              <w:t>1,100</w:t>
            </w:r>
          </w:p>
        </w:tc>
        <w:tc>
          <w:tcPr>
            <w:tcW w:w="540" w:type="pct"/>
            <w:tcBorders>
              <w:top w:val="single" w:sz="12" w:space="0" w:color="auto"/>
            </w:tcBorders>
          </w:tcPr>
          <w:p w14:paraId="75E2CC15" w14:textId="630AB4A9" w:rsidR="002227E3" w:rsidRPr="000D1A78" w:rsidRDefault="009A4846" w:rsidP="00C112AF">
            <w:pPr>
              <w:rPr>
                <w:rFonts w:ascii="Times New Roman" w:hAnsi="Times New Roman" w:cs="Times New Roman"/>
                <w:sz w:val="24"/>
                <w:szCs w:val="24"/>
              </w:rPr>
            </w:pPr>
            <w:r>
              <w:rPr>
                <w:rFonts w:ascii="Times New Roman" w:hAnsi="Times New Roman" w:cs="Times New Roman"/>
                <w:sz w:val="24"/>
                <w:szCs w:val="24"/>
              </w:rPr>
              <w:t>-6.7</w:t>
            </w:r>
          </w:p>
        </w:tc>
      </w:tr>
      <w:tr w:rsidR="00B9697C" w:rsidRPr="0065153E" w14:paraId="7FAC003C" w14:textId="18BC2FC7" w:rsidTr="00B9697C">
        <w:tc>
          <w:tcPr>
            <w:tcW w:w="631" w:type="pct"/>
          </w:tcPr>
          <w:p w14:paraId="30555CE3" w14:textId="1963B08F" w:rsidR="002227E3" w:rsidRPr="0065153E" w:rsidRDefault="002227E3" w:rsidP="00C112AF">
            <w:pPr>
              <w:rPr>
                <w:rFonts w:ascii="Times New Roman" w:hAnsi="Times New Roman" w:cs="Times New Roman"/>
                <w:sz w:val="24"/>
                <w:szCs w:val="24"/>
              </w:rPr>
            </w:pPr>
            <w:r>
              <w:rPr>
                <w:rFonts w:ascii="Times New Roman" w:hAnsi="Times New Roman" w:cs="Times New Roman"/>
                <w:sz w:val="24"/>
                <w:szCs w:val="24"/>
              </w:rPr>
              <w:t>BHVI</w:t>
            </w:r>
          </w:p>
        </w:tc>
        <w:tc>
          <w:tcPr>
            <w:tcW w:w="413" w:type="pct"/>
          </w:tcPr>
          <w:p w14:paraId="55D945CF" w14:textId="3D5EB359" w:rsidR="002227E3" w:rsidRPr="0065153E" w:rsidRDefault="004609A6" w:rsidP="00C112AF">
            <w:pPr>
              <w:rPr>
                <w:rFonts w:ascii="Times New Roman" w:hAnsi="Times New Roman" w:cs="Times New Roman"/>
                <w:sz w:val="24"/>
                <w:szCs w:val="24"/>
              </w:rPr>
            </w:pPr>
            <w:r w:rsidRPr="004609A6">
              <w:rPr>
                <w:rFonts w:ascii="Times New Roman" w:hAnsi="Times New Roman" w:cs="Times New Roman"/>
                <w:sz w:val="24"/>
                <w:szCs w:val="24"/>
              </w:rPr>
              <w:t>711</w:t>
            </w:r>
          </w:p>
        </w:tc>
        <w:tc>
          <w:tcPr>
            <w:tcW w:w="413" w:type="pct"/>
          </w:tcPr>
          <w:p w14:paraId="0B57EBC5" w14:textId="58516AC2" w:rsidR="002227E3" w:rsidRPr="0065153E" w:rsidRDefault="004609A6" w:rsidP="00C112AF">
            <w:pPr>
              <w:rPr>
                <w:rFonts w:ascii="Times New Roman" w:hAnsi="Times New Roman" w:cs="Times New Roman"/>
                <w:sz w:val="24"/>
                <w:szCs w:val="24"/>
              </w:rPr>
            </w:pPr>
            <w:r w:rsidRPr="004609A6">
              <w:rPr>
                <w:rFonts w:ascii="Times New Roman" w:hAnsi="Times New Roman" w:cs="Times New Roman"/>
                <w:sz w:val="24"/>
                <w:szCs w:val="24"/>
              </w:rPr>
              <w:t>696</w:t>
            </w:r>
          </w:p>
        </w:tc>
        <w:tc>
          <w:tcPr>
            <w:tcW w:w="580" w:type="pct"/>
          </w:tcPr>
          <w:p w14:paraId="46FCA8AD" w14:textId="5C8C2608" w:rsidR="002227E3" w:rsidRPr="0065153E" w:rsidRDefault="004609A6" w:rsidP="00C112AF">
            <w:pPr>
              <w:rPr>
                <w:rFonts w:ascii="Times New Roman" w:hAnsi="Times New Roman" w:cs="Times New Roman"/>
                <w:sz w:val="24"/>
                <w:szCs w:val="24"/>
              </w:rPr>
            </w:pPr>
            <w:r w:rsidRPr="004609A6">
              <w:rPr>
                <w:rFonts w:ascii="Times New Roman" w:hAnsi="Times New Roman" w:cs="Times New Roman"/>
                <w:sz w:val="24"/>
                <w:szCs w:val="24"/>
              </w:rPr>
              <w:t>-2.11</w:t>
            </w:r>
          </w:p>
        </w:tc>
        <w:tc>
          <w:tcPr>
            <w:tcW w:w="413" w:type="pct"/>
          </w:tcPr>
          <w:p w14:paraId="65DFD2F5" w14:textId="5CE0E39B" w:rsidR="002227E3" w:rsidRPr="0065153E" w:rsidRDefault="004609A6" w:rsidP="00C112AF">
            <w:pPr>
              <w:rPr>
                <w:rFonts w:ascii="Times New Roman" w:hAnsi="Times New Roman" w:cs="Times New Roman"/>
                <w:sz w:val="24"/>
                <w:szCs w:val="24"/>
              </w:rPr>
            </w:pPr>
            <w:r w:rsidRPr="004609A6">
              <w:rPr>
                <w:rFonts w:ascii="Times New Roman" w:hAnsi="Times New Roman" w:cs="Times New Roman"/>
                <w:sz w:val="24"/>
                <w:szCs w:val="24"/>
              </w:rPr>
              <w:t>695</w:t>
            </w:r>
          </w:p>
        </w:tc>
        <w:tc>
          <w:tcPr>
            <w:tcW w:w="614" w:type="pct"/>
          </w:tcPr>
          <w:p w14:paraId="56ACE03D" w14:textId="2C5319CB" w:rsidR="002227E3" w:rsidRPr="0065153E" w:rsidRDefault="004609A6" w:rsidP="00C112AF">
            <w:pPr>
              <w:rPr>
                <w:rFonts w:ascii="Times New Roman" w:hAnsi="Times New Roman" w:cs="Times New Roman"/>
                <w:sz w:val="24"/>
                <w:szCs w:val="24"/>
              </w:rPr>
            </w:pPr>
            <w:r w:rsidRPr="004609A6">
              <w:rPr>
                <w:rFonts w:ascii="Times New Roman" w:hAnsi="Times New Roman" w:cs="Times New Roman"/>
                <w:sz w:val="24"/>
                <w:szCs w:val="24"/>
              </w:rPr>
              <w:t>-2.25</w:t>
            </w:r>
          </w:p>
        </w:tc>
        <w:tc>
          <w:tcPr>
            <w:tcW w:w="443" w:type="pct"/>
          </w:tcPr>
          <w:p w14:paraId="412358D4" w14:textId="4498EF4E" w:rsidR="002227E3" w:rsidRPr="0065153E" w:rsidRDefault="004609A6" w:rsidP="00C112AF">
            <w:pPr>
              <w:rPr>
                <w:rFonts w:ascii="Times New Roman" w:hAnsi="Times New Roman" w:cs="Times New Roman"/>
                <w:sz w:val="24"/>
                <w:szCs w:val="24"/>
              </w:rPr>
            </w:pPr>
            <w:r w:rsidRPr="004609A6">
              <w:rPr>
                <w:rFonts w:ascii="Times New Roman" w:hAnsi="Times New Roman" w:cs="Times New Roman"/>
                <w:sz w:val="24"/>
                <w:szCs w:val="24"/>
              </w:rPr>
              <w:t>762</w:t>
            </w:r>
          </w:p>
        </w:tc>
        <w:tc>
          <w:tcPr>
            <w:tcW w:w="528" w:type="pct"/>
          </w:tcPr>
          <w:p w14:paraId="0413A099" w14:textId="2238DC9E" w:rsidR="002227E3" w:rsidRPr="0065153E" w:rsidRDefault="00867AC5" w:rsidP="00C112AF">
            <w:pPr>
              <w:rPr>
                <w:rFonts w:ascii="Times New Roman" w:hAnsi="Times New Roman" w:cs="Times New Roman"/>
                <w:sz w:val="24"/>
                <w:szCs w:val="24"/>
              </w:rPr>
            </w:pPr>
            <w:r w:rsidRPr="008A102C">
              <w:rPr>
                <w:rFonts w:ascii="Times New Roman" w:hAnsi="Times New Roman" w:cs="Times New Roman"/>
                <w:sz w:val="24"/>
                <w:szCs w:val="24"/>
              </w:rPr>
              <w:t>+</w:t>
            </w:r>
            <w:r w:rsidR="004609A6" w:rsidRPr="004609A6">
              <w:rPr>
                <w:rFonts w:ascii="Times New Roman" w:hAnsi="Times New Roman" w:cs="Times New Roman"/>
                <w:sz w:val="24"/>
                <w:szCs w:val="24"/>
              </w:rPr>
              <w:t>7.17</w:t>
            </w:r>
            <w:r w:rsidR="004609A6">
              <w:rPr>
                <w:rFonts w:ascii="Times New Roman" w:hAnsi="Times New Roman" w:cs="Times New Roman"/>
                <w:sz w:val="24"/>
                <w:szCs w:val="24"/>
              </w:rPr>
              <w:t>*</w:t>
            </w:r>
          </w:p>
        </w:tc>
        <w:tc>
          <w:tcPr>
            <w:tcW w:w="424" w:type="pct"/>
          </w:tcPr>
          <w:p w14:paraId="0004D06C" w14:textId="472BD511" w:rsidR="002227E3" w:rsidRPr="0065153E" w:rsidRDefault="004609A6" w:rsidP="00C112AF">
            <w:pPr>
              <w:rPr>
                <w:rFonts w:ascii="Times New Roman" w:hAnsi="Times New Roman" w:cs="Times New Roman"/>
                <w:sz w:val="24"/>
                <w:szCs w:val="24"/>
              </w:rPr>
            </w:pPr>
            <w:r w:rsidRPr="004609A6">
              <w:rPr>
                <w:rFonts w:ascii="Times New Roman" w:hAnsi="Times New Roman" w:cs="Times New Roman"/>
                <w:sz w:val="24"/>
                <w:szCs w:val="24"/>
              </w:rPr>
              <w:t>736</w:t>
            </w:r>
          </w:p>
        </w:tc>
        <w:tc>
          <w:tcPr>
            <w:tcW w:w="540" w:type="pct"/>
          </w:tcPr>
          <w:p w14:paraId="0681995F" w14:textId="5ACFDDE2" w:rsidR="002227E3" w:rsidRPr="0065153E" w:rsidRDefault="00867AC5" w:rsidP="00C112AF">
            <w:pPr>
              <w:rPr>
                <w:rFonts w:ascii="Times New Roman" w:hAnsi="Times New Roman" w:cs="Times New Roman"/>
                <w:sz w:val="24"/>
                <w:szCs w:val="24"/>
              </w:rPr>
            </w:pPr>
            <w:r w:rsidRPr="008A102C">
              <w:rPr>
                <w:rFonts w:ascii="Times New Roman" w:hAnsi="Times New Roman" w:cs="Times New Roman"/>
                <w:sz w:val="24"/>
                <w:szCs w:val="24"/>
              </w:rPr>
              <w:t>+</w:t>
            </w:r>
            <w:r w:rsidR="004609A6" w:rsidRPr="004609A6">
              <w:rPr>
                <w:rFonts w:ascii="Times New Roman" w:hAnsi="Times New Roman" w:cs="Times New Roman"/>
                <w:sz w:val="24"/>
                <w:szCs w:val="24"/>
              </w:rPr>
              <w:t>3.52</w:t>
            </w:r>
          </w:p>
        </w:tc>
      </w:tr>
      <w:tr w:rsidR="00B9697C" w:rsidRPr="0065153E" w14:paraId="3DAD32D3" w14:textId="34E58E34" w:rsidTr="00B9697C">
        <w:tc>
          <w:tcPr>
            <w:tcW w:w="631" w:type="pct"/>
          </w:tcPr>
          <w:p w14:paraId="04920053" w14:textId="6C45C7C7" w:rsidR="002227E3" w:rsidRPr="0065153E" w:rsidRDefault="002227E3" w:rsidP="00C112AF">
            <w:pPr>
              <w:rPr>
                <w:rFonts w:ascii="Times New Roman" w:hAnsi="Times New Roman" w:cs="Times New Roman"/>
                <w:sz w:val="24"/>
                <w:szCs w:val="24"/>
              </w:rPr>
            </w:pPr>
            <w:r>
              <w:rPr>
                <w:rFonts w:ascii="Times New Roman" w:hAnsi="Times New Roman" w:cs="Times New Roman"/>
                <w:sz w:val="24"/>
                <w:szCs w:val="24"/>
              </w:rPr>
              <w:t>LEFL</w:t>
            </w:r>
          </w:p>
        </w:tc>
        <w:tc>
          <w:tcPr>
            <w:tcW w:w="413" w:type="pct"/>
          </w:tcPr>
          <w:p w14:paraId="702333CF" w14:textId="4E98EFF6" w:rsidR="002227E3" w:rsidRPr="00604371" w:rsidRDefault="00E44A91" w:rsidP="00C112AF">
            <w:pPr>
              <w:rPr>
                <w:rFonts w:ascii="Times New Roman" w:hAnsi="Times New Roman" w:cs="Times New Roman"/>
                <w:sz w:val="24"/>
                <w:szCs w:val="24"/>
              </w:rPr>
            </w:pPr>
            <w:r w:rsidRPr="00604371">
              <w:rPr>
                <w:rFonts w:ascii="Times New Roman" w:hAnsi="Times New Roman" w:cs="Times New Roman"/>
                <w:sz w:val="24"/>
                <w:szCs w:val="24"/>
              </w:rPr>
              <w:t>348</w:t>
            </w:r>
          </w:p>
        </w:tc>
        <w:tc>
          <w:tcPr>
            <w:tcW w:w="413" w:type="pct"/>
          </w:tcPr>
          <w:p w14:paraId="11878D3B" w14:textId="410DCE86" w:rsidR="002227E3" w:rsidRPr="008A102C" w:rsidRDefault="00E44A91" w:rsidP="00C112AF">
            <w:pPr>
              <w:rPr>
                <w:rFonts w:ascii="Times New Roman" w:hAnsi="Times New Roman" w:cs="Times New Roman"/>
                <w:sz w:val="24"/>
                <w:szCs w:val="24"/>
              </w:rPr>
            </w:pPr>
            <w:r w:rsidRPr="008A102C">
              <w:rPr>
                <w:rFonts w:ascii="Times New Roman" w:hAnsi="Times New Roman" w:cs="Times New Roman"/>
                <w:sz w:val="24"/>
                <w:szCs w:val="24"/>
              </w:rPr>
              <w:t>374</w:t>
            </w:r>
          </w:p>
        </w:tc>
        <w:tc>
          <w:tcPr>
            <w:tcW w:w="580" w:type="pct"/>
          </w:tcPr>
          <w:p w14:paraId="1841BBD2" w14:textId="5998929E" w:rsidR="002227E3" w:rsidRPr="008A102C" w:rsidRDefault="00E44A91" w:rsidP="00C112AF">
            <w:pPr>
              <w:rPr>
                <w:rFonts w:ascii="Times New Roman" w:hAnsi="Times New Roman" w:cs="Times New Roman"/>
                <w:sz w:val="24"/>
                <w:szCs w:val="24"/>
              </w:rPr>
            </w:pPr>
            <w:r w:rsidRPr="008A102C">
              <w:rPr>
                <w:rFonts w:ascii="Times New Roman" w:hAnsi="Times New Roman" w:cs="Times New Roman"/>
                <w:sz w:val="24"/>
                <w:szCs w:val="24"/>
              </w:rPr>
              <w:t>+</w:t>
            </w:r>
            <w:r w:rsidR="00604371" w:rsidRPr="008A102C">
              <w:rPr>
                <w:rFonts w:ascii="Times New Roman" w:hAnsi="Times New Roman" w:cs="Times New Roman"/>
                <w:sz w:val="24"/>
                <w:szCs w:val="24"/>
              </w:rPr>
              <w:t>7.47</w:t>
            </w:r>
            <w:r w:rsidR="008A102C">
              <w:rPr>
                <w:rFonts w:ascii="Times New Roman" w:hAnsi="Times New Roman" w:cs="Times New Roman"/>
                <w:sz w:val="24"/>
                <w:szCs w:val="24"/>
              </w:rPr>
              <w:t>*</w:t>
            </w:r>
          </w:p>
        </w:tc>
        <w:tc>
          <w:tcPr>
            <w:tcW w:w="413" w:type="pct"/>
          </w:tcPr>
          <w:p w14:paraId="2CCF2149" w14:textId="07F4A397" w:rsidR="002227E3" w:rsidRPr="0065153E" w:rsidRDefault="0042301F" w:rsidP="00C112AF">
            <w:pPr>
              <w:rPr>
                <w:rFonts w:ascii="Times New Roman" w:hAnsi="Times New Roman" w:cs="Times New Roman"/>
                <w:sz w:val="24"/>
                <w:szCs w:val="24"/>
              </w:rPr>
            </w:pPr>
            <w:r w:rsidRPr="0042301F">
              <w:rPr>
                <w:rFonts w:ascii="Times New Roman" w:hAnsi="Times New Roman" w:cs="Times New Roman"/>
                <w:sz w:val="24"/>
                <w:szCs w:val="24"/>
              </w:rPr>
              <w:t>375</w:t>
            </w:r>
          </w:p>
        </w:tc>
        <w:tc>
          <w:tcPr>
            <w:tcW w:w="614" w:type="pct"/>
          </w:tcPr>
          <w:p w14:paraId="213CB7A0" w14:textId="282FED17" w:rsidR="002227E3" w:rsidRPr="0065153E" w:rsidRDefault="0042301F" w:rsidP="00C112AF">
            <w:pPr>
              <w:rPr>
                <w:rFonts w:ascii="Times New Roman" w:hAnsi="Times New Roman" w:cs="Times New Roman"/>
                <w:sz w:val="24"/>
                <w:szCs w:val="24"/>
              </w:rPr>
            </w:pPr>
            <w:r>
              <w:rPr>
                <w:rFonts w:ascii="Times New Roman" w:hAnsi="Times New Roman" w:cs="Times New Roman"/>
                <w:sz w:val="24"/>
                <w:szCs w:val="24"/>
              </w:rPr>
              <w:t>+</w:t>
            </w:r>
            <w:r w:rsidRPr="0042301F">
              <w:rPr>
                <w:rFonts w:ascii="Times New Roman" w:hAnsi="Times New Roman" w:cs="Times New Roman"/>
                <w:sz w:val="24"/>
                <w:szCs w:val="24"/>
              </w:rPr>
              <w:t>7.76</w:t>
            </w:r>
            <w:r>
              <w:rPr>
                <w:rFonts w:ascii="Times New Roman" w:hAnsi="Times New Roman" w:cs="Times New Roman"/>
                <w:sz w:val="24"/>
                <w:szCs w:val="24"/>
              </w:rPr>
              <w:t>*</w:t>
            </w:r>
          </w:p>
        </w:tc>
        <w:tc>
          <w:tcPr>
            <w:tcW w:w="443" w:type="pct"/>
          </w:tcPr>
          <w:p w14:paraId="315D4141" w14:textId="2A98DCC1" w:rsidR="002227E3" w:rsidRPr="0065153E" w:rsidRDefault="00A975B7" w:rsidP="00C112AF">
            <w:pPr>
              <w:rPr>
                <w:rFonts w:ascii="Times New Roman" w:hAnsi="Times New Roman" w:cs="Times New Roman"/>
                <w:sz w:val="24"/>
                <w:szCs w:val="24"/>
              </w:rPr>
            </w:pPr>
            <w:r w:rsidRPr="00A975B7">
              <w:rPr>
                <w:rFonts w:ascii="Times New Roman" w:hAnsi="Times New Roman" w:cs="Times New Roman"/>
                <w:sz w:val="24"/>
                <w:szCs w:val="24"/>
              </w:rPr>
              <w:t>379</w:t>
            </w:r>
          </w:p>
        </w:tc>
        <w:tc>
          <w:tcPr>
            <w:tcW w:w="528" w:type="pct"/>
          </w:tcPr>
          <w:p w14:paraId="619D2311" w14:textId="7A744D8C" w:rsidR="002227E3" w:rsidRPr="0065153E" w:rsidRDefault="00867AC5" w:rsidP="00C112AF">
            <w:pPr>
              <w:rPr>
                <w:rFonts w:ascii="Times New Roman" w:hAnsi="Times New Roman" w:cs="Times New Roman"/>
                <w:sz w:val="24"/>
                <w:szCs w:val="24"/>
              </w:rPr>
            </w:pPr>
            <w:r w:rsidRPr="008A102C">
              <w:rPr>
                <w:rFonts w:ascii="Times New Roman" w:hAnsi="Times New Roman" w:cs="Times New Roman"/>
                <w:sz w:val="24"/>
                <w:szCs w:val="24"/>
              </w:rPr>
              <w:t>+</w:t>
            </w:r>
            <w:r w:rsidR="00A975B7" w:rsidRPr="00A975B7">
              <w:rPr>
                <w:rFonts w:ascii="Times New Roman" w:hAnsi="Times New Roman" w:cs="Times New Roman"/>
                <w:sz w:val="24"/>
                <w:szCs w:val="24"/>
              </w:rPr>
              <w:t>8.91</w:t>
            </w:r>
            <w:r w:rsidR="00A975B7">
              <w:rPr>
                <w:rFonts w:ascii="Times New Roman" w:hAnsi="Times New Roman" w:cs="Times New Roman"/>
                <w:sz w:val="24"/>
                <w:szCs w:val="24"/>
              </w:rPr>
              <w:t>*</w:t>
            </w:r>
          </w:p>
        </w:tc>
        <w:tc>
          <w:tcPr>
            <w:tcW w:w="424" w:type="pct"/>
          </w:tcPr>
          <w:p w14:paraId="645735D0" w14:textId="20152E70" w:rsidR="002227E3" w:rsidRPr="0065153E" w:rsidRDefault="00A975B7" w:rsidP="00C112AF">
            <w:pPr>
              <w:rPr>
                <w:rFonts w:ascii="Times New Roman" w:hAnsi="Times New Roman" w:cs="Times New Roman"/>
                <w:sz w:val="24"/>
                <w:szCs w:val="24"/>
              </w:rPr>
            </w:pPr>
            <w:r w:rsidRPr="00A975B7">
              <w:rPr>
                <w:rFonts w:ascii="Times New Roman" w:hAnsi="Times New Roman" w:cs="Times New Roman"/>
                <w:sz w:val="24"/>
                <w:szCs w:val="24"/>
              </w:rPr>
              <w:t>391</w:t>
            </w:r>
          </w:p>
        </w:tc>
        <w:tc>
          <w:tcPr>
            <w:tcW w:w="540" w:type="pct"/>
          </w:tcPr>
          <w:p w14:paraId="658D3FAC" w14:textId="738001D6" w:rsidR="002227E3" w:rsidRPr="0065153E" w:rsidRDefault="00867AC5" w:rsidP="00C112AF">
            <w:pPr>
              <w:rPr>
                <w:rFonts w:ascii="Times New Roman" w:hAnsi="Times New Roman" w:cs="Times New Roman"/>
                <w:sz w:val="24"/>
                <w:szCs w:val="24"/>
              </w:rPr>
            </w:pPr>
            <w:r w:rsidRPr="008A102C">
              <w:rPr>
                <w:rFonts w:ascii="Times New Roman" w:hAnsi="Times New Roman" w:cs="Times New Roman"/>
                <w:sz w:val="24"/>
                <w:szCs w:val="24"/>
              </w:rPr>
              <w:t>+</w:t>
            </w:r>
            <w:r w:rsidR="00A975B7" w:rsidRPr="00A975B7">
              <w:rPr>
                <w:rFonts w:ascii="Times New Roman" w:hAnsi="Times New Roman" w:cs="Times New Roman"/>
                <w:sz w:val="24"/>
                <w:szCs w:val="24"/>
              </w:rPr>
              <w:t>12.36</w:t>
            </w:r>
            <w:r w:rsidR="00A975B7">
              <w:rPr>
                <w:rFonts w:ascii="Times New Roman" w:hAnsi="Times New Roman" w:cs="Times New Roman"/>
                <w:sz w:val="24"/>
                <w:szCs w:val="24"/>
              </w:rPr>
              <w:t>*</w:t>
            </w:r>
          </w:p>
        </w:tc>
      </w:tr>
      <w:tr w:rsidR="00B9697C" w:rsidRPr="0065153E" w14:paraId="6419A4EC" w14:textId="76D0A111" w:rsidTr="00B9697C">
        <w:tc>
          <w:tcPr>
            <w:tcW w:w="631" w:type="pct"/>
          </w:tcPr>
          <w:p w14:paraId="38839FCC" w14:textId="42E7EAEC" w:rsidR="002227E3" w:rsidRPr="0065153E" w:rsidRDefault="002227E3" w:rsidP="00C112AF">
            <w:pPr>
              <w:rPr>
                <w:rFonts w:ascii="Times New Roman" w:hAnsi="Times New Roman" w:cs="Times New Roman"/>
                <w:sz w:val="24"/>
                <w:szCs w:val="24"/>
              </w:rPr>
            </w:pPr>
            <w:r>
              <w:rPr>
                <w:rFonts w:ascii="Times New Roman" w:hAnsi="Times New Roman" w:cs="Times New Roman"/>
                <w:sz w:val="24"/>
                <w:szCs w:val="24"/>
              </w:rPr>
              <w:t>BTBW</w:t>
            </w:r>
          </w:p>
        </w:tc>
        <w:tc>
          <w:tcPr>
            <w:tcW w:w="413" w:type="pct"/>
          </w:tcPr>
          <w:p w14:paraId="2C961D91" w14:textId="399BBCB4" w:rsidR="002227E3" w:rsidRPr="0065153E" w:rsidRDefault="00AC279A" w:rsidP="00C112AF">
            <w:pPr>
              <w:rPr>
                <w:rFonts w:ascii="Times New Roman" w:hAnsi="Times New Roman" w:cs="Times New Roman"/>
                <w:sz w:val="24"/>
                <w:szCs w:val="24"/>
              </w:rPr>
            </w:pPr>
            <w:r w:rsidRPr="00AC279A">
              <w:rPr>
                <w:rFonts w:ascii="Times New Roman" w:hAnsi="Times New Roman" w:cs="Times New Roman"/>
                <w:sz w:val="24"/>
                <w:szCs w:val="24"/>
              </w:rPr>
              <w:t>471</w:t>
            </w:r>
          </w:p>
        </w:tc>
        <w:tc>
          <w:tcPr>
            <w:tcW w:w="413" w:type="pct"/>
          </w:tcPr>
          <w:p w14:paraId="15F90FF5" w14:textId="7E864678" w:rsidR="002227E3" w:rsidRPr="0065153E" w:rsidRDefault="00AC279A" w:rsidP="00C112AF">
            <w:pPr>
              <w:rPr>
                <w:rFonts w:ascii="Times New Roman" w:hAnsi="Times New Roman" w:cs="Times New Roman"/>
                <w:sz w:val="24"/>
                <w:szCs w:val="24"/>
              </w:rPr>
            </w:pPr>
            <w:r>
              <w:rPr>
                <w:rFonts w:ascii="Times New Roman" w:hAnsi="Times New Roman" w:cs="Times New Roman"/>
                <w:sz w:val="24"/>
                <w:szCs w:val="24"/>
              </w:rPr>
              <w:t>416</w:t>
            </w:r>
          </w:p>
        </w:tc>
        <w:tc>
          <w:tcPr>
            <w:tcW w:w="580" w:type="pct"/>
          </w:tcPr>
          <w:p w14:paraId="0EE5DA09" w14:textId="163C5617" w:rsidR="002227E3" w:rsidRPr="0065153E" w:rsidRDefault="00AC279A" w:rsidP="00C112AF">
            <w:pPr>
              <w:rPr>
                <w:rFonts w:ascii="Times New Roman" w:hAnsi="Times New Roman" w:cs="Times New Roman"/>
                <w:sz w:val="24"/>
                <w:szCs w:val="24"/>
              </w:rPr>
            </w:pPr>
            <w:r>
              <w:rPr>
                <w:rFonts w:ascii="Times New Roman" w:hAnsi="Times New Roman" w:cs="Times New Roman"/>
                <w:sz w:val="24"/>
                <w:szCs w:val="24"/>
              </w:rPr>
              <w:t>-11.68</w:t>
            </w:r>
          </w:p>
        </w:tc>
        <w:tc>
          <w:tcPr>
            <w:tcW w:w="413" w:type="pct"/>
          </w:tcPr>
          <w:p w14:paraId="22EA4F4E" w14:textId="5024B700" w:rsidR="002227E3" w:rsidRPr="0065153E" w:rsidRDefault="00AC279A" w:rsidP="00C112AF">
            <w:pPr>
              <w:rPr>
                <w:rFonts w:ascii="Times New Roman" w:hAnsi="Times New Roman" w:cs="Times New Roman"/>
                <w:sz w:val="24"/>
                <w:szCs w:val="24"/>
              </w:rPr>
            </w:pPr>
            <w:r>
              <w:rPr>
                <w:rFonts w:ascii="Times New Roman" w:hAnsi="Times New Roman" w:cs="Times New Roman"/>
                <w:sz w:val="24"/>
                <w:szCs w:val="24"/>
              </w:rPr>
              <w:t>417</w:t>
            </w:r>
          </w:p>
        </w:tc>
        <w:tc>
          <w:tcPr>
            <w:tcW w:w="614" w:type="pct"/>
          </w:tcPr>
          <w:p w14:paraId="11F13A7B" w14:textId="2E22C95E" w:rsidR="002227E3" w:rsidRPr="0065153E" w:rsidRDefault="00AC279A" w:rsidP="00C112AF">
            <w:pPr>
              <w:rPr>
                <w:rFonts w:ascii="Times New Roman" w:hAnsi="Times New Roman" w:cs="Times New Roman"/>
                <w:sz w:val="24"/>
                <w:szCs w:val="24"/>
              </w:rPr>
            </w:pPr>
            <w:r>
              <w:rPr>
                <w:rFonts w:ascii="Times New Roman" w:hAnsi="Times New Roman" w:cs="Times New Roman"/>
                <w:sz w:val="24"/>
                <w:szCs w:val="24"/>
              </w:rPr>
              <w:t>-11.46</w:t>
            </w:r>
          </w:p>
        </w:tc>
        <w:tc>
          <w:tcPr>
            <w:tcW w:w="443" w:type="pct"/>
          </w:tcPr>
          <w:p w14:paraId="6E5D3DAC" w14:textId="15D72F6F" w:rsidR="002227E3" w:rsidRPr="0065153E" w:rsidRDefault="00AC279A" w:rsidP="00C112AF">
            <w:pPr>
              <w:rPr>
                <w:rFonts w:ascii="Times New Roman" w:hAnsi="Times New Roman" w:cs="Times New Roman"/>
                <w:sz w:val="24"/>
                <w:szCs w:val="24"/>
              </w:rPr>
            </w:pPr>
            <w:r>
              <w:rPr>
                <w:rFonts w:ascii="Times New Roman" w:hAnsi="Times New Roman" w:cs="Times New Roman"/>
                <w:sz w:val="24"/>
                <w:szCs w:val="24"/>
              </w:rPr>
              <w:t>410</w:t>
            </w:r>
          </w:p>
        </w:tc>
        <w:tc>
          <w:tcPr>
            <w:tcW w:w="528" w:type="pct"/>
          </w:tcPr>
          <w:p w14:paraId="0A13EA25" w14:textId="3920BECC" w:rsidR="002227E3" w:rsidRPr="0065153E" w:rsidRDefault="00AC279A" w:rsidP="00C112AF">
            <w:pPr>
              <w:rPr>
                <w:rFonts w:ascii="Times New Roman" w:hAnsi="Times New Roman" w:cs="Times New Roman"/>
                <w:sz w:val="24"/>
                <w:szCs w:val="24"/>
              </w:rPr>
            </w:pPr>
            <w:r>
              <w:rPr>
                <w:rFonts w:ascii="Times New Roman" w:hAnsi="Times New Roman" w:cs="Times New Roman"/>
                <w:sz w:val="24"/>
                <w:szCs w:val="24"/>
              </w:rPr>
              <w:t>-12.95</w:t>
            </w:r>
          </w:p>
        </w:tc>
        <w:tc>
          <w:tcPr>
            <w:tcW w:w="424" w:type="pct"/>
          </w:tcPr>
          <w:p w14:paraId="390A4E41" w14:textId="3F4BD6BB" w:rsidR="002227E3" w:rsidRPr="0065153E" w:rsidRDefault="00AC279A" w:rsidP="00C112AF">
            <w:pPr>
              <w:rPr>
                <w:rFonts w:ascii="Times New Roman" w:hAnsi="Times New Roman" w:cs="Times New Roman"/>
                <w:sz w:val="24"/>
                <w:szCs w:val="24"/>
              </w:rPr>
            </w:pPr>
            <w:r>
              <w:rPr>
                <w:rFonts w:ascii="Times New Roman" w:hAnsi="Times New Roman" w:cs="Times New Roman"/>
                <w:sz w:val="24"/>
                <w:szCs w:val="24"/>
              </w:rPr>
              <w:t>408</w:t>
            </w:r>
          </w:p>
        </w:tc>
        <w:tc>
          <w:tcPr>
            <w:tcW w:w="540" w:type="pct"/>
          </w:tcPr>
          <w:p w14:paraId="3CC0057B" w14:textId="719033C7" w:rsidR="002227E3" w:rsidRPr="0065153E" w:rsidRDefault="00AC279A" w:rsidP="00C112AF">
            <w:pPr>
              <w:rPr>
                <w:rFonts w:ascii="Times New Roman" w:hAnsi="Times New Roman" w:cs="Times New Roman"/>
                <w:sz w:val="24"/>
                <w:szCs w:val="24"/>
              </w:rPr>
            </w:pPr>
            <w:r>
              <w:rPr>
                <w:rFonts w:ascii="Times New Roman" w:hAnsi="Times New Roman" w:cs="Times New Roman"/>
                <w:sz w:val="24"/>
                <w:szCs w:val="24"/>
              </w:rPr>
              <w:t>-13.38</w:t>
            </w:r>
          </w:p>
        </w:tc>
      </w:tr>
      <w:tr w:rsidR="00B9697C" w:rsidRPr="0065153E" w14:paraId="58BB0312" w14:textId="2D9F26B6" w:rsidTr="00B9697C">
        <w:tc>
          <w:tcPr>
            <w:tcW w:w="631" w:type="pct"/>
          </w:tcPr>
          <w:p w14:paraId="46D8DC48" w14:textId="0AFE1CEA" w:rsidR="002227E3" w:rsidRPr="0065153E" w:rsidRDefault="002227E3" w:rsidP="00C112AF">
            <w:pPr>
              <w:rPr>
                <w:rFonts w:ascii="Times New Roman" w:hAnsi="Times New Roman" w:cs="Times New Roman"/>
                <w:sz w:val="24"/>
                <w:szCs w:val="24"/>
              </w:rPr>
            </w:pPr>
            <w:r>
              <w:rPr>
                <w:rFonts w:ascii="Times New Roman" w:hAnsi="Times New Roman" w:cs="Times New Roman"/>
                <w:sz w:val="24"/>
                <w:szCs w:val="24"/>
              </w:rPr>
              <w:t>CAWA</w:t>
            </w:r>
          </w:p>
        </w:tc>
        <w:tc>
          <w:tcPr>
            <w:tcW w:w="413" w:type="pct"/>
          </w:tcPr>
          <w:p w14:paraId="08879B3D" w14:textId="41A5C10E" w:rsidR="002227E3" w:rsidRPr="0065153E" w:rsidRDefault="00930CBC" w:rsidP="00C112AF">
            <w:pPr>
              <w:rPr>
                <w:rFonts w:ascii="Times New Roman" w:hAnsi="Times New Roman" w:cs="Times New Roman"/>
                <w:sz w:val="24"/>
                <w:szCs w:val="24"/>
              </w:rPr>
            </w:pPr>
            <w:r w:rsidRPr="00930CBC">
              <w:rPr>
                <w:rFonts w:ascii="Times New Roman" w:hAnsi="Times New Roman" w:cs="Times New Roman"/>
                <w:sz w:val="24"/>
                <w:szCs w:val="24"/>
              </w:rPr>
              <w:t>2</w:t>
            </w:r>
            <w:r w:rsidR="0079426B">
              <w:rPr>
                <w:rFonts w:ascii="Times New Roman" w:hAnsi="Times New Roman" w:cs="Times New Roman"/>
                <w:sz w:val="24"/>
                <w:szCs w:val="24"/>
              </w:rPr>
              <w:t>,</w:t>
            </w:r>
            <w:r w:rsidRPr="00930CBC">
              <w:rPr>
                <w:rFonts w:ascii="Times New Roman" w:hAnsi="Times New Roman" w:cs="Times New Roman"/>
                <w:sz w:val="24"/>
                <w:szCs w:val="24"/>
              </w:rPr>
              <w:t>048</w:t>
            </w:r>
          </w:p>
        </w:tc>
        <w:tc>
          <w:tcPr>
            <w:tcW w:w="413" w:type="pct"/>
          </w:tcPr>
          <w:p w14:paraId="555B27E9" w14:textId="7943AB29" w:rsidR="002227E3" w:rsidRPr="0065153E" w:rsidRDefault="00930CBC" w:rsidP="00C112AF">
            <w:pPr>
              <w:rPr>
                <w:rFonts w:ascii="Times New Roman" w:hAnsi="Times New Roman" w:cs="Times New Roman"/>
                <w:sz w:val="24"/>
                <w:szCs w:val="24"/>
              </w:rPr>
            </w:pPr>
            <w:r w:rsidRPr="00930CBC">
              <w:rPr>
                <w:rFonts w:ascii="Times New Roman" w:hAnsi="Times New Roman" w:cs="Times New Roman"/>
                <w:sz w:val="24"/>
                <w:szCs w:val="24"/>
              </w:rPr>
              <w:t>2071</w:t>
            </w:r>
          </w:p>
        </w:tc>
        <w:tc>
          <w:tcPr>
            <w:tcW w:w="580" w:type="pct"/>
          </w:tcPr>
          <w:p w14:paraId="2516EAB1" w14:textId="38E48C14" w:rsidR="002227E3" w:rsidRPr="0065153E" w:rsidRDefault="00867AC5" w:rsidP="00C112AF">
            <w:pPr>
              <w:rPr>
                <w:rFonts w:ascii="Times New Roman" w:hAnsi="Times New Roman" w:cs="Times New Roman"/>
                <w:sz w:val="24"/>
                <w:szCs w:val="24"/>
              </w:rPr>
            </w:pPr>
            <w:r w:rsidRPr="008A102C">
              <w:rPr>
                <w:rFonts w:ascii="Times New Roman" w:hAnsi="Times New Roman" w:cs="Times New Roman"/>
                <w:sz w:val="24"/>
                <w:szCs w:val="24"/>
              </w:rPr>
              <w:t>+</w:t>
            </w:r>
            <w:r w:rsidR="00930CBC" w:rsidRPr="00930CBC">
              <w:rPr>
                <w:rFonts w:ascii="Times New Roman" w:hAnsi="Times New Roman" w:cs="Times New Roman"/>
                <w:sz w:val="24"/>
                <w:szCs w:val="24"/>
              </w:rPr>
              <w:t>1.12</w:t>
            </w:r>
          </w:p>
        </w:tc>
        <w:tc>
          <w:tcPr>
            <w:tcW w:w="413" w:type="pct"/>
          </w:tcPr>
          <w:p w14:paraId="7B3641FE" w14:textId="0EEC1925" w:rsidR="002227E3" w:rsidRPr="0065153E" w:rsidRDefault="00930CBC" w:rsidP="00C112AF">
            <w:pPr>
              <w:rPr>
                <w:rFonts w:ascii="Times New Roman" w:hAnsi="Times New Roman" w:cs="Times New Roman"/>
                <w:sz w:val="24"/>
                <w:szCs w:val="24"/>
              </w:rPr>
            </w:pPr>
            <w:r w:rsidRPr="00930CBC">
              <w:rPr>
                <w:rFonts w:ascii="Times New Roman" w:hAnsi="Times New Roman" w:cs="Times New Roman"/>
                <w:sz w:val="24"/>
                <w:szCs w:val="24"/>
              </w:rPr>
              <w:t>2</w:t>
            </w:r>
            <w:r w:rsidR="0079426B">
              <w:rPr>
                <w:rFonts w:ascii="Times New Roman" w:hAnsi="Times New Roman" w:cs="Times New Roman"/>
                <w:sz w:val="24"/>
                <w:szCs w:val="24"/>
              </w:rPr>
              <w:t>,</w:t>
            </w:r>
            <w:r w:rsidRPr="00930CBC">
              <w:rPr>
                <w:rFonts w:ascii="Times New Roman" w:hAnsi="Times New Roman" w:cs="Times New Roman"/>
                <w:sz w:val="24"/>
                <w:szCs w:val="24"/>
              </w:rPr>
              <w:t>072</w:t>
            </w:r>
          </w:p>
        </w:tc>
        <w:tc>
          <w:tcPr>
            <w:tcW w:w="614" w:type="pct"/>
          </w:tcPr>
          <w:p w14:paraId="6B8EA83A" w14:textId="32DEA3A6" w:rsidR="002227E3" w:rsidRPr="0065153E" w:rsidRDefault="00867AC5" w:rsidP="00C112AF">
            <w:pPr>
              <w:rPr>
                <w:rFonts w:ascii="Times New Roman" w:hAnsi="Times New Roman" w:cs="Times New Roman"/>
                <w:sz w:val="24"/>
                <w:szCs w:val="24"/>
              </w:rPr>
            </w:pPr>
            <w:r w:rsidRPr="008A102C">
              <w:rPr>
                <w:rFonts w:ascii="Times New Roman" w:hAnsi="Times New Roman" w:cs="Times New Roman"/>
                <w:sz w:val="24"/>
                <w:szCs w:val="24"/>
              </w:rPr>
              <w:t>+</w:t>
            </w:r>
            <w:r w:rsidR="00930CBC" w:rsidRPr="00930CBC">
              <w:rPr>
                <w:rFonts w:ascii="Times New Roman" w:hAnsi="Times New Roman" w:cs="Times New Roman"/>
                <w:sz w:val="24"/>
                <w:szCs w:val="24"/>
              </w:rPr>
              <w:t>1.17</w:t>
            </w:r>
          </w:p>
        </w:tc>
        <w:tc>
          <w:tcPr>
            <w:tcW w:w="443" w:type="pct"/>
          </w:tcPr>
          <w:p w14:paraId="5AD8BC1E" w14:textId="128D58DE" w:rsidR="002227E3" w:rsidRPr="0065153E" w:rsidRDefault="00930CBC" w:rsidP="00C112AF">
            <w:pPr>
              <w:rPr>
                <w:rFonts w:ascii="Times New Roman" w:hAnsi="Times New Roman" w:cs="Times New Roman"/>
                <w:sz w:val="24"/>
                <w:szCs w:val="24"/>
              </w:rPr>
            </w:pPr>
            <w:r w:rsidRPr="00930CBC">
              <w:rPr>
                <w:rFonts w:ascii="Times New Roman" w:hAnsi="Times New Roman" w:cs="Times New Roman"/>
                <w:sz w:val="24"/>
                <w:szCs w:val="24"/>
              </w:rPr>
              <w:t>1</w:t>
            </w:r>
            <w:r w:rsidR="0079426B">
              <w:rPr>
                <w:rFonts w:ascii="Times New Roman" w:hAnsi="Times New Roman" w:cs="Times New Roman"/>
                <w:sz w:val="24"/>
                <w:szCs w:val="24"/>
              </w:rPr>
              <w:t>,</w:t>
            </w:r>
            <w:r w:rsidRPr="00930CBC">
              <w:rPr>
                <w:rFonts w:ascii="Times New Roman" w:hAnsi="Times New Roman" w:cs="Times New Roman"/>
                <w:sz w:val="24"/>
                <w:szCs w:val="24"/>
              </w:rPr>
              <w:t>855</w:t>
            </w:r>
          </w:p>
        </w:tc>
        <w:tc>
          <w:tcPr>
            <w:tcW w:w="528" w:type="pct"/>
          </w:tcPr>
          <w:p w14:paraId="47B5BF43" w14:textId="05DFC0EC" w:rsidR="002227E3" w:rsidRPr="0065153E" w:rsidRDefault="00930CBC" w:rsidP="00C112AF">
            <w:pPr>
              <w:rPr>
                <w:rFonts w:ascii="Times New Roman" w:hAnsi="Times New Roman" w:cs="Times New Roman"/>
                <w:sz w:val="24"/>
                <w:szCs w:val="24"/>
              </w:rPr>
            </w:pPr>
            <w:r w:rsidRPr="00930CBC">
              <w:rPr>
                <w:rFonts w:ascii="Times New Roman" w:hAnsi="Times New Roman" w:cs="Times New Roman"/>
                <w:sz w:val="24"/>
                <w:szCs w:val="24"/>
              </w:rPr>
              <w:t>-9.42</w:t>
            </w:r>
          </w:p>
        </w:tc>
        <w:tc>
          <w:tcPr>
            <w:tcW w:w="424" w:type="pct"/>
          </w:tcPr>
          <w:p w14:paraId="22774A8E" w14:textId="5396E782" w:rsidR="002227E3" w:rsidRPr="0065153E" w:rsidRDefault="00930CBC" w:rsidP="00C112AF">
            <w:pPr>
              <w:rPr>
                <w:rFonts w:ascii="Times New Roman" w:hAnsi="Times New Roman" w:cs="Times New Roman"/>
                <w:sz w:val="24"/>
                <w:szCs w:val="24"/>
              </w:rPr>
            </w:pPr>
            <w:r w:rsidRPr="00930CBC">
              <w:rPr>
                <w:rFonts w:ascii="Times New Roman" w:hAnsi="Times New Roman" w:cs="Times New Roman"/>
                <w:sz w:val="24"/>
                <w:szCs w:val="24"/>
              </w:rPr>
              <w:t>1</w:t>
            </w:r>
            <w:r w:rsidR="0079426B">
              <w:rPr>
                <w:rFonts w:ascii="Times New Roman" w:hAnsi="Times New Roman" w:cs="Times New Roman"/>
                <w:sz w:val="24"/>
                <w:szCs w:val="24"/>
              </w:rPr>
              <w:t>,</w:t>
            </w:r>
            <w:r w:rsidRPr="00930CBC">
              <w:rPr>
                <w:rFonts w:ascii="Times New Roman" w:hAnsi="Times New Roman" w:cs="Times New Roman"/>
                <w:sz w:val="24"/>
                <w:szCs w:val="24"/>
              </w:rPr>
              <w:t>891</w:t>
            </w:r>
          </w:p>
        </w:tc>
        <w:tc>
          <w:tcPr>
            <w:tcW w:w="540" w:type="pct"/>
          </w:tcPr>
          <w:p w14:paraId="4D9CE497" w14:textId="4DBE4B19" w:rsidR="002227E3" w:rsidRPr="0065153E" w:rsidRDefault="00930CBC" w:rsidP="00C112AF">
            <w:pPr>
              <w:rPr>
                <w:rFonts w:ascii="Times New Roman" w:hAnsi="Times New Roman" w:cs="Times New Roman"/>
                <w:sz w:val="24"/>
                <w:szCs w:val="24"/>
              </w:rPr>
            </w:pPr>
            <w:r w:rsidRPr="00930CBC">
              <w:rPr>
                <w:rFonts w:ascii="Times New Roman" w:hAnsi="Times New Roman" w:cs="Times New Roman"/>
                <w:sz w:val="24"/>
                <w:szCs w:val="24"/>
              </w:rPr>
              <w:t>-7.67</w:t>
            </w:r>
          </w:p>
        </w:tc>
      </w:tr>
      <w:tr w:rsidR="00FE6223" w:rsidRPr="0065153E" w14:paraId="3AF6B70D" w14:textId="16FA51D8" w:rsidTr="00B9697C">
        <w:tc>
          <w:tcPr>
            <w:tcW w:w="631" w:type="pct"/>
            <w:tcBorders>
              <w:bottom w:val="single" w:sz="4" w:space="0" w:color="auto"/>
            </w:tcBorders>
          </w:tcPr>
          <w:p w14:paraId="1971A8A0" w14:textId="3CF3E726" w:rsidR="002227E3" w:rsidRPr="0065153E" w:rsidRDefault="002227E3" w:rsidP="00C112AF">
            <w:pPr>
              <w:rPr>
                <w:rFonts w:ascii="Times New Roman" w:hAnsi="Times New Roman" w:cs="Times New Roman"/>
                <w:sz w:val="24"/>
                <w:szCs w:val="24"/>
              </w:rPr>
            </w:pPr>
            <w:commentRangeStart w:id="2"/>
            <w:r>
              <w:rPr>
                <w:rFonts w:ascii="Times New Roman" w:hAnsi="Times New Roman" w:cs="Times New Roman"/>
                <w:sz w:val="24"/>
                <w:szCs w:val="24"/>
              </w:rPr>
              <w:t>NAWA</w:t>
            </w:r>
            <w:commentRangeEnd w:id="2"/>
            <w:r w:rsidR="00FE6223">
              <w:rPr>
                <w:rStyle w:val="CommentReference"/>
              </w:rPr>
              <w:commentReference w:id="2"/>
            </w:r>
          </w:p>
        </w:tc>
        <w:tc>
          <w:tcPr>
            <w:tcW w:w="413" w:type="pct"/>
            <w:tcBorders>
              <w:bottom w:val="single" w:sz="4" w:space="0" w:color="auto"/>
            </w:tcBorders>
            <w:shd w:val="clear" w:color="auto" w:fill="FFFF00"/>
          </w:tcPr>
          <w:p w14:paraId="385EC8DC" w14:textId="77777777" w:rsidR="002227E3" w:rsidRPr="0065153E" w:rsidRDefault="002227E3" w:rsidP="00C112AF">
            <w:pPr>
              <w:rPr>
                <w:rFonts w:ascii="Times New Roman" w:hAnsi="Times New Roman" w:cs="Times New Roman"/>
                <w:sz w:val="24"/>
                <w:szCs w:val="24"/>
              </w:rPr>
            </w:pPr>
          </w:p>
        </w:tc>
        <w:tc>
          <w:tcPr>
            <w:tcW w:w="413" w:type="pct"/>
            <w:tcBorders>
              <w:bottom w:val="single" w:sz="4" w:space="0" w:color="auto"/>
            </w:tcBorders>
            <w:shd w:val="clear" w:color="auto" w:fill="FFFF00"/>
          </w:tcPr>
          <w:p w14:paraId="274C6562" w14:textId="77777777" w:rsidR="002227E3" w:rsidRPr="0065153E" w:rsidRDefault="002227E3" w:rsidP="00C112AF">
            <w:pPr>
              <w:rPr>
                <w:rFonts w:ascii="Times New Roman" w:hAnsi="Times New Roman" w:cs="Times New Roman"/>
                <w:sz w:val="24"/>
                <w:szCs w:val="24"/>
              </w:rPr>
            </w:pPr>
          </w:p>
        </w:tc>
        <w:tc>
          <w:tcPr>
            <w:tcW w:w="580" w:type="pct"/>
            <w:tcBorders>
              <w:bottom w:val="single" w:sz="4" w:space="0" w:color="auto"/>
            </w:tcBorders>
            <w:shd w:val="clear" w:color="auto" w:fill="FFFF00"/>
          </w:tcPr>
          <w:p w14:paraId="38DA22B0" w14:textId="77777777" w:rsidR="002227E3" w:rsidRPr="0065153E" w:rsidRDefault="002227E3" w:rsidP="00C112AF">
            <w:pPr>
              <w:rPr>
                <w:rFonts w:ascii="Times New Roman" w:hAnsi="Times New Roman" w:cs="Times New Roman"/>
                <w:sz w:val="24"/>
                <w:szCs w:val="24"/>
              </w:rPr>
            </w:pPr>
          </w:p>
        </w:tc>
        <w:tc>
          <w:tcPr>
            <w:tcW w:w="413" w:type="pct"/>
            <w:tcBorders>
              <w:bottom w:val="single" w:sz="4" w:space="0" w:color="auto"/>
            </w:tcBorders>
            <w:shd w:val="clear" w:color="auto" w:fill="FFFF00"/>
          </w:tcPr>
          <w:p w14:paraId="23719BB9" w14:textId="77777777" w:rsidR="002227E3" w:rsidRPr="0065153E" w:rsidRDefault="002227E3" w:rsidP="00C112AF">
            <w:pPr>
              <w:rPr>
                <w:rFonts w:ascii="Times New Roman" w:hAnsi="Times New Roman" w:cs="Times New Roman"/>
                <w:sz w:val="24"/>
                <w:szCs w:val="24"/>
              </w:rPr>
            </w:pPr>
          </w:p>
        </w:tc>
        <w:tc>
          <w:tcPr>
            <w:tcW w:w="614" w:type="pct"/>
            <w:tcBorders>
              <w:bottom w:val="single" w:sz="4" w:space="0" w:color="auto"/>
            </w:tcBorders>
            <w:shd w:val="clear" w:color="auto" w:fill="FFFF00"/>
          </w:tcPr>
          <w:p w14:paraId="586FBD41" w14:textId="77777777" w:rsidR="002227E3" w:rsidRPr="0065153E" w:rsidRDefault="002227E3" w:rsidP="00C112AF">
            <w:pPr>
              <w:rPr>
                <w:rFonts w:ascii="Times New Roman" w:hAnsi="Times New Roman" w:cs="Times New Roman"/>
                <w:sz w:val="24"/>
                <w:szCs w:val="24"/>
              </w:rPr>
            </w:pPr>
          </w:p>
        </w:tc>
        <w:tc>
          <w:tcPr>
            <w:tcW w:w="443" w:type="pct"/>
            <w:tcBorders>
              <w:bottom w:val="single" w:sz="4" w:space="0" w:color="auto"/>
            </w:tcBorders>
            <w:shd w:val="clear" w:color="auto" w:fill="FFFF00"/>
          </w:tcPr>
          <w:p w14:paraId="51BC5788" w14:textId="77777777" w:rsidR="002227E3" w:rsidRPr="0065153E" w:rsidRDefault="002227E3" w:rsidP="00C112AF">
            <w:pPr>
              <w:rPr>
                <w:rFonts w:ascii="Times New Roman" w:hAnsi="Times New Roman" w:cs="Times New Roman"/>
                <w:sz w:val="24"/>
                <w:szCs w:val="24"/>
              </w:rPr>
            </w:pPr>
          </w:p>
        </w:tc>
        <w:tc>
          <w:tcPr>
            <w:tcW w:w="528" w:type="pct"/>
            <w:tcBorders>
              <w:bottom w:val="single" w:sz="4" w:space="0" w:color="auto"/>
            </w:tcBorders>
            <w:shd w:val="clear" w:color="auto" w:fill="FFFF00"/>
          </w:tcPr>
          <w:p w14:paraId="4176CBFB" w14:textId="77777777" w:rsidR="002227E3" w:rsidRPr="0065153E" w:rsidRDefault="002227E3" w:rsidP="00C112AF">
            <w:pPr>
              <w:rPr>
                <w:rFonts w:ascii="Times New Roman" w:hAnsi="Times New Roman" w:cs="Times New Roman"/>
                <w:sz w:val="24"/>
                <w:szCs w:val="24"/>
              </w:rPr>
            </w:pPr>
          </w:p>
        </w:tc>
        <w:tc>
          <w:tcPr>
            <w:tcW w:w="424" w:type="pct"/>
            <w:tcBorders>
              <w:bottom w:val="single" w:sz="4" w:space="0" w:color="auto"/>
            </w:tcBorders>
            <w:shd w:val="clear" w:color="auto" w:fill="FFFF00"/>
          </w:tcPr>
          <w:p w14:paraId="057C3248" w14:textId="77777777" w:rsidR="002227E3" w:rsidRPr="0065153E" w:rsidRDefault="002227E3" w:rsidP="00C112AF">
            <w:pPr>
              <w:rPr>
                <w:rFonts w:ascii="Times New Roman" w:hAnsi="Times New Roman" w:cs="Times New Roman"/>
                <w:sz w:val="24"/>
                <w:szCs w:val="24"/>
              </w:rPr>
            </w:pPr>
          </w:p>
        </w:tc>
        <w:tc>
          <w:tcPr>
            <w:tcW w:w="540" w:type="pct"/>
            <w:tcBorders>
              <w:bottom w:val="single" w:sz="4" w:space="0" w:color="auto"/>
            </w:tcBorders>
            <w:shd w:val="clear" w:color="auto" w:fill="FFFF00"/>
          </w:tcPr>
          <w:p w14:paraId="1C228EE8" w14:textId="77777777" w:rsidR="002227E3" w:rsidRPr="0065153E" w:rsidRDefault="002227E3" w:rsidP="00C112AF">
            <w:pPr>
              <w:rPr>
                <w:rFonts w:ascii="Times New Roman" w:hAnsi="Times New Roman" w:cs="Times New Roman"/>
                <w:sz w:val="24"/>
                <w:szCs w:val="24"/>
              </w:rPr>
            </w:pPr>
          </w:p>
        </w:tc>
      </w:tr>
      <w:tr w:rsidR="00B9697C" w:rsidRPr="0065153E" w14:paraId="0C5F35F2" w14:textId="74D12009" w:rsidTr="00B9697C">
        <w:tc>
          <w:tcPr>
            <w:tcW w:w="631" w:type="pct"/>
            <w:tcBorders>
              <w:top w:val="single" w:sz="4" w:space="0" w:color="auto"/>
            </w:tcBorders>
          </w:tcPr>
          <w:p w14:paraId="25D94F95" w14:textId="147A70E4"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KEWA</w:t>
            </w:r>
          </w:p>
        </w:tc>
        <w:tc>
          <w:tcPr>
            <w:tcW w:w="413" w:type="pct"/>
            <w:tcBorders>
              <w:top w:val="single" w:sz="4" w:space="0" w:color="auto"/>
            </w:tcBorders>
          </w:tcPr>
          <w:p w14:paraId="1CCEC326" w14:textId="2F0411C3"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110</w:t>
            </w:r>
          </w:p>
        </w:tc>
        <w:tc>
          <w:tcPr>
            <w:tcW w:w="413" w:type="pct"/>
            <w:tcBorders>
              <w:top w:val="single" w:sz="4" w:space="0" w:color="auto"/>
            </w:tcBorders>
          </w:tcPr>
          <w:p w14:paraId="43214F3D" w14:textId="36FA0984"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108</w:t>
            </w:r>
          </w:p>
        </w:tc>
        <w:tc>
          <w:tcPr>
            <w:tcW w:w="580" w:type="pct"/>
            <w:tcBorders>
              <w:top w:val="single" w:sz="4" w:space="0" w:color="auto"/>
            </w:tcBorders>
          </w:tcPr>
          <w:p w14:paraId="6FE9A71B" w14:textId="52FC055D"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-1.82</w:t>
            </w:r>
            <w:r>
              <w:rPr>
                <w:rFonts w:ascii="Times New Roman" w:hAnsi="Times New Roman" w:cs="Times New Roman"/>
                <w:sz w:val="24"/>
                <w:szCs w:val="24"/>
              </w:rPr>
              <w:t>*</w:t>
            </w:r>
          </w:p>
        </w:tc>
        <w:tc>
          <w:tcPr>
            <w:tcW w:w="413" w:type="pct"/>
            <w:tcBorders>
              <w:top w:val="single" w:sz="4" w:space="0" w:color="auto"/>
            </w:tcBorders>
          </w:tcPr>
          <w:p w14:paraId="71BCAFBD" w14:textId="5F272780"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108</w:t>
            </w:r>
          </w:p>
        </w:tc>
        <w:tc>
          <w:tcPr>
            <w:tcW w:w="614" w:type="pct"/>
            <w:tcBorders>
              <w:top w:val="single" w:sz="4" w:space="0" w:color="auto"/>
            </w:tcBorders>
          </w:tcPr>
          <w:p w14:paraId="6EAEEC74" w14:textId="7C234159"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-1.82</w:t>
            </w:r>
            <w:r>
              <w:rPr>
                <w:rFonts w:ascii="Times New Roman" w:hAnsi="Times New Roman" w:cs="Times New Roman"/>
                <w:sz w:val="24"/>
                <w:szCs w:val="24"/>
              </w:rPr>
              <w:t>*</w:t>
            </w:r>
          </w:p>
        </w:tc>
        <w:tc>
          <w:tcPr>
            <w:tcW w:w="443" w:type="pct"/>
            <w:tcBorders>
              <w:top w:val="single" w:sz="4" w:space="0" w:color="auto"/>
            </w:tcBorders>
          </w:tcPr>
          <w:p w14:paraId="47B215A7" w14:textId="58B770CF"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109</w:t>
            </w:r>
          </w:p>
        </w:tc>
        <w:tc>
          <w:tcPr>
            <w:tcW w:w="528" w:type="pct"/>
            <w:tcBorders>
              <w:top w:val="single" w:sz="4" w:space="0" w:color="auto"/>
            </w:tcBorders>
          </w:tcPr>
          <w:p w14:paraId="15F576B8" w14:textId="57424032"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-0.91</w:t>
            </w:r>
            <w:r>
              <w:rPr>
                <w:rFonts w:ascii="Times New Roman" w:hAnsi="Times New Roman" w:cs="Times New Roman"/>
                <w:sz w:val="24"/>
                <w:szCs w:val="24"/>
              </w:rPr>
              <w:t>*</w:t>
            </w:r>
          </w:p>
        </w:tc>
        <w:tc>
          <w:tcPr>
            <w:tcW w:w="424" w:type="pct"/>
            <w:tcBorders>
              <w:top w:val="single" w:sz="4" w:space="0" w:color="auto"/>
            </w:tcBorders>
          </w:tcPr>
          <w:p w14:paraId="04D83C86" w14:textId="4C9B480D"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109</w:t>
            </w:r>
          </w:p>
        </w:tc>
        <w:tc>
          <w:tcPr>
            <w:tcW w:w="540" w:type="pct"/>
            <w:tcBorders>
              <w:top w:val="single" w:sz="4" w:space="0" w:color="auto"/>
            </w:tcBorders>
          </w:tcPr>
          <w:p w14:paraId="15C6FD99" w14:textId="7C27E785"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-0.91</w:t>
            </w:r>
            <w:r>
              <w:rPr>
                <w:rFonts w:ascii="Times New Roman" w:hAnsi="Times New Roman" w:cs="Times New Roman"/>
                <w:sz w:val="24"/>
                <w:szCs w:val="24"/>
              </w:rPr>
              <w:t>*</w:t>
            </w:r>
          </w:p>
        </w:tc>
      </w:tr>
      <w:tr w:rsidR="00B9697C" w:rsidRPr="0065153E" w14:paraId="3711CBA0" w14:textId="0DFB81AB" w:rsidTr="00B9697C">
        <w:tc>
          <w:tcPr>
            <w:tcW w:w="631" w:type="pct"/>
          </w:tcPr>
          <w:p w14:paraId="1D2ECC7A" w14:textId="20409D2E"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SUTA</w:t>
            </w:r>
          </w:p>
        </w:tc>
        <w:tc>
          <w:tcPr>
            <w:tcW w:w="413" w:type="pct"/>
          </w:tcPr>
          <w:p w14:paraId="27671E18" w14:textId="32EA7964" w:rsidR="00AD7C44" w:rsidRPr="0065153E" w:rsidRDefault="00AD7C44" w:rsidP="00AD7C44">
            <w:pPr>
              <w:rPr>
                <w:rFonts w:ascii="Times New Roman" w:hAnsi="Times New Roman" w:cs="Times New Roman"/>
                <w:sz w:val="24"/>
                <w:szCs w:val="24"/>
              </w:rPr>
            </w:pPr>
            <w:r w:rsidRPr="0044045F">
              <w:rPr>
                <w:rFonts w:ascii="Times New Roman" w:hAnsi="Times New Roman" w:cs="Times New Roman"/>
                <w:sz w:val="24"/>
                <w:szCs w:val="24"/>
              </w:rPr>
              <w:t>1</w:t>
            </w:r>
            <w:r w:rsidR="0079426B">
              <w:rPr>
                <w:rFonts w:ascii="Times New Roman" w:hAnsi="Times New Roman" w:cs="Times New Roman"/>
                <w:sz w:val="24"/>
                <w:szCs w:val="24"/>
              </w:rPr>
              <w:t>,</w:t>
            </w:r>
            <w:r w:rsidRPr="0044045F">
              <w:rPr>
                <w:rFonts w:ascii="Times New Roman" w:hAnsi="Times New Roman" w:cs="Times New Roman"/>
                <w:sz w:val="24"/>
                <w:szCs w:val="24"/>
              </w:rPr>
              <w:t>393</w:t>
            </w:r>
          </w:p>
        </w:tc>
        <w:tc>
          <w:tcPr>
            <w:tcW w:w="413" w:type="pct"/>
          </w:tcPr>
          <w:p w14:paraId="39FA33EB" w14:textId="683FB463" w:rsidR="00AD7C44" w:rsidRPr="0065153E" w:rsidRDefault="00AD7C44" w:rsidP="00AD7C44">
            <w:pPr>
              <w:rPr>
                <w:rFonts w:ascii="Times New Roman" w:hAnsi="Times New Roman" w:cs="Times New Roman"/>
                <w:sz w:val="24"/>
                <w:szCs w:val="24"/>
              </w:rPr>
            </w:pPr>
            <w:r w:rsidRPr="0044045F">
              <w:rPr>
                <w:rFonts w:ascii="Times New Roman" w:hAnsi="Times New Roman" w:cs="Times New Roman"/>
                <w:sz w:val="24"/>
                <w:szCs w:val="24"/>
              </w:rPr>
              <w:t>1</w:t>
            </w:r>
            <w:r w:rsidR="0079426B">
              <w:rPr>
                <w:rFonts w:ascii="Times New Roman" w:hAnsi="Times New Roman" w:cs="Times New Roman"/>
                <w:sz w:val="24"/>
                <w:szCs w:val="24"/>
              </w:rPr>
              <w:t>,</w:t>
            </w:r>
            <w:r w:rsidRPr="0044045F">
              <w:rPr>
                <w:rFonts w:ascii="Times New Roman" w:hAnsi="Times New Roman" w:cs="Times New Roman"/>
                <w:sz w:val="24"/>
                <w:szCs w:val="24"/>
              </w:rPr>
              <w:t>206</w:t>
            </w:r>
          </w:p>
        </w:tc>
        <w:tc>
          <w:tcPr>
            <w:tcW w:w="580" w:type="pct"/>
          </w:tcPr>
          <w:p w14:paraId="4EA696DC" w14:textId="4756EDA1" w:rsidR="00AD7C44" w:rsidRPr="0065153E" w:rsidRDefault="00AD7C44" w:rsidP="00AD7C44">
            <w:pPr>
              <w:rPr>
                <w:rFonts w:ascii="Times New Roman" w:hAnsi="Times New Roman" w:cs="Times New Roman"/>
                <w:sz w:val="24"/>
                <w:szCs w:val="24"/>
              </w:rPr>
            </w:pPr>
            <w:r w:rsidRPr="00AA472A">
              <w:rPr>
                <w:rFonts w:ascii="Times New Roman" w:hAnsi="Times New Roman" w:cs="Times New Roman"/>
                <w:sz w:val="24"/>
                <w:szCs w:val="24"/>
              </w:rPr>
              <w:t>-13.42</w:t>
            </w:r>
            <w:r>
              <w:rPr>
                <w:rFonts w:ascii="Times New Roman" w:hAnsi="Times New Roman" w:cs="Times New Roman"/>
                <w:sz w:val="24"/>
                <w:szCs w:val="24"/>
              </w:rPr>
              <w:t>*</w:t>
            </w:r>
          </w:p>
        </w:tc>
        <w:tc>
          <w:tcPr>
            <w:tcW w:w="413" w:type="pct"/>
          </w:tcPr>
          <w:p w14:paraId="67F6639D" w14:textId="52D0E4E8" w:rsidR="00AD7C44" w:rsidRPr="0065153E" w:rsidRDefault="00AD7C44" w:rsidP="00AD7C44">
            <w:pPr>
              <w:rPr>
                <w:rFonts w:ascii="Times New Roman" w:hAnsi="Times New Roman" w:cs="Times New Roman"/>
                <w:sz w:val="24"/>
                <w:szCs w:val="24"/>
              </w:rPr>
            </w:pPr>
            <w:r w:rsidRPr="00AA472A">
              <w:rPr>
                <w:rFonts w:ascii="Times New Roman" w:hAnsi="Times New Roman" w:cs="Times New Roman"/>
                <w:sz w:val="24"/>
                <w:szCs w:val="24"/>
              </w:rPr>
              <w:t>1</w:t>
            </w:r>
            <w:r w:rsidR="0079426B">
              <w:rPr>
                <w:rFonts w:ascii="Times New Roman" w:hAnsi="Times New Roman" w:cs="Times New Roman"/>
                <w:sz w:val="24"/>
                <w:szCs w:val="24"/>
              </w:rPr>
              <w:t>,</w:t>
            </w:r>
            <w:r w:rsidRPr="00AA472A">
              <w:rPr>
                <w:rFonts w:ascii="Times New Roman" w:hAnsi="Times New Roman" w:cs="Times New Roman"/>
                <w:sz w:val="24"/>
                <w:szCs w:val="24"/>
              </w:rPr>
              <w:t>244</w:t>
            </w:r>
          </w:p>
        </w:tc>
        <w:tc>
          <w:tcPr>
            <w:tcW w:w="614" w:type="pct"/>
          </w:tcPr>
          <w:p w14:paraId="72587B3D" w14:textId="795FA772" w:rsidR="00AD7C44" w:rsidRPr="0065153E" w:rsidRDefault="00AD7C44" w:rsidP="00AD7C44">
            <w:pPr>
              <w:rPr>
                <w:rFonts w:ascii="Times New Roman" w:hAnsi="Times New Roman" w:cs="Times New Roman"/>
                <w:sz w:val="24"/>
                <w:szCs w:val="24"/>
              </w:rPr>
            </w:pPr>
            <w:r w:rsidRPr="00AA472A">
              <w:rPr>
                <w:rFonts w:ascii="Times New Roman" w:hAnsi="Times New Roman" w:cs="Times New Roman"/>
                <w:sz w:val="24"/>
                <w:szCs w:val="24"/>
              </w:rPr>
              <w:t>-10.7</w:t>
            </w:r>
            <w:r>
              <w:rPr>
                <w:rFonts w:ascii="Times New Roman" w:hAnsi="Times New Roman" w:cs="Times New Roman"/>
                <w:sz w:val="24"/>
                <w:szCs w:val="24"/>
              </w:rPr>
              <w:t>0*</w:t>
            </w:r>
          </w:p>
        </w:tc>
        <w:tc>
          <w:tcPr>
            <w:tcW w:w="443" w:type="pct"/>
          </w:tcPr>
          <w:p w14:paraId="477CC101" w14:textId="24DD2493" w:rsidR="00AD7C44" w:rsidRPr="0065153E" w:rsidRDefault="00AD7C44" w:rsidP="00AD7C44">
            <w:pPr>
              <w:rPr>
                <w:rFonts w:ascii="Times New Roman" w:hAnsi="Times New Roman" w:cs="Times New Roman"/>
                <w:sz w:val="24"/>
                <w:szCs w:val="24"/>
              </w:rPr>
            </w:pPr>
            <w:r w:rsidRPr="00AA472A">
              <w:rPr>
                <w:rFonts w:ascii="Times New Roman" w:hAnsi="Times New Roman" w:cs="Times New Roman"/>
                <w:sz w:val="24"/>
                <w:szCs w:val="24"/>
              </w:rPr>
              <w:t>1</w:t>
            </w:r>
            <w:r w:rsidR="0079426B">
              <w:rPr>
                <w:rFonts w:ascii="Times New Roman" w:hAnsi="Times New Roman" w:cs="Times New Roman"/>
                <w:sz w:val="24"/>
                <w:szCs w:val="24"/>
              </w:rPr>
              <w:t>,</w:t>
            </w:r>
            <w:r w:rsidRPr="00AA472A">
              <w:rPr>
                <w:rFonts w:ascii="Times New Roman" w:hAnsi="Times New Roman" w:cs="Times New Roman"/>
                <w:sz w:val="24"/>
                <w:szCs w:val="24"/>
              </w:rPr>
              <w:t>189</w:t>
            </w:r>
          </w:p>
        </w:tc>
        <w:tc>
          <w:tcPr>
            <w:tcW w:w="528" w:type="pct"/>
          </w:tcPr>
          <w:p w14:paraId="1805284B" w14:textId="372DCE6C" w:rsidR="00AD7C44" w:rsidRPr="0065153E" w:rsidRDefault="00AD7C44" w:rsidP="00AD7C44">
            <w:pPr>
              <w:rPr>
                <w:rFonts w:ascii="Times New Roman" w:hAnsi="Times New Roman" w:cs="Times New Roman"/>
                <w:sz w:val="24"/>
                <w:szCs w:val="24"/>
              </w:rPr>
            </w:pPr>
            <w:r w:rsidRPr="00AA472A">
              <w:rPr>
                <w:rFonts w:ascii="Times New Roman" w:hAnsi="Times New Roman" w:cs="Times New Roman"/>
                <w:sz w:val="24"/>
                <w:szCs w:val="24"/>
              </w:rPr>
              <w:t>-14.64</w:t>
            </w:r>
            <w:r>
              <w:rPr>
                <w:rFonts w:ascii="Times New Roman" w:hAnsi="Times New Roman" w:cs="Times New Roman"/>
                <w:sz w:val="24"/>
                <w:szCs w:val="24"/>
              </w:rPr>
              <w:t>*</w:t>
            </w:r>
          </w:p>
        </w:tc>
        <w:tc>
          <w:tcPr>
            <w:tcW w:w="424" w:type="pct"/>
          </w:tcPr>
          <w:p w14:paraId="18E7926D" w14:textId="5F3C3C2B" w:rsidR="00AD7C44" w:rsidRPr="0065153E" w:rsidRDefault="00AD7C44" w:rsidP="00AD7C44">
            <w:pPr>
              <w:rPr>
                <w:rFonts w:ascii="Times New Roman" w:hAnsi="Times New Roman" w:cs="Times New Roman"/>
                <w:sz w:val="24"/>
                <w:szCs w:val="24"/>
              </w:rPr>
            </w:pPr>
            <w:r w:rsidRPr="00AC56CE">
              <w:rPr>
                <w:rFonts w:ascii="Times New Roman" w:hAnsi="Times New Roman" w:cs="Times New Roman"/>
                <w:sz w:val="24"/>
                <w:szCs w:val="24"/>
              </w:rPr>
              <w:t>1</w:t>
            </w:r>
            <w:r w:rsidR="0079426B">
              <w:rPr>
                <w:rFonts w:ascii="Times New Roman" w:hAnsi="Times New Roman" w:cs="Times New Roman"/>
                <w:sz w:val="24"/>
                <w:szCs w:val="24"/>
              </w:rPr>
              <w:t>,</w:t>
            </w:r>
            <w:r w:rsidRPr="00AC56CE">
              <w:rPr>
                <w:rFonts w:ascii="Times New Roman" w:hAnsi="Times New Roman" w:cs="Times New Roman"/>
                <w:sz w:val="24"/>
                <w:szCs w:val="24"/>
              </w:rPr>
              <w:t>236</w:t>
            </w:r>
          </w:p>
        </w:tc>
        <w:tc>
          <w:tcPr>
            <w:tcW w:w="540" w:type="pct"/>
          </w:tcPr>
          <w:p w14:paraId="04AA419C" w14:textId="1E044081" w:rsidR="00AD7C44" w:rsidRPr="0065153E" w:rsidRDefault="00AD7C44" w:rsidP="00B9697C">
            <w:pPr>
              <w:ind w:right="-105"/>
              <w:rPr>
                <w:rFonts w:ascii="Times New Roman" w:hAnsi="Times New Roman" w:cs="Times New Roman"/>
                <w:sz w:val="24"/>
                <w:szCs w:val="24"/>
              </w:rPr>
            </w:pPr>
            <w:r w:rsidRPr="00AC56CE">
              <w:rPr>
                <w:rFonts w:ascii="Times New Roman" w:hAnsi="Times New Roman" w:cs="Times New Roman"/>
                <w:sz w:val="24"/>
                <w:szCs w:val="24"/>
              </w:rPr>
              <w:t>-11.27</w:t>
            </w:r>
            <w:r>
              <w:rPr>
                <w:rFonts w:ascii="Times New Roman" w:hAnsi="Times New Roman" w:cs="Times New Roman"/>
                <w:sz w:val="24"/>
                <w:szCs w:val="24"/>
              </w:rPr>
              <w:t>*</w:t>
            </w:r>
          </w:p>
        </w:tc>
      </w:tr>
      <w:tr w:rsidR="00B9697C" w:rsidRPr="0065153E" w14:paraId="7F25D191" w14:textId="12A3B1E6" w:rsidTr="00B9697C">
        <w:tc>
          <w:tcPr>
            <w:tcW w:w="631" w:type="pct"/>
          </w:tcPr>
          <w:p w14:paraId="5D5D5F4B" w14:textId="69E5A962"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CERW</w:t>
            </w:r>
          </w:p>
        </w:tc>
        <w:tc>
          <w:tcPr>
            <w:tcW w:w="413" w:type="pct"/>
          </w:tcPr>
          <w:p w14:paraId="621D95AA" w14:textId="79F4B194"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72</w:t>
            </w:r>
          </w:p>
        </w:tc>
        <w:tc>
          <w:tcPr>
            <w:tcW w:w="413" w:type="pct"/>
          </w:tcPr>
          <w:p w14:paraId="2403774C" w14:textId="5FBACD41"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71</w:t>
            </w:r>
          </w:p>
        </w:tc>
        <w:tc>
          <w:tcPr>
            <w:tcW w:w="580" w:type="pct"/>
          </w:tcPr>
          <w:p w14:paraId="34045E99" w14:textId="23CD9290"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-1.39</w:t>
            </w:r>
          </w:p>
        </w:tc>
        <w:tc>
          <w:tcPr>
            <w:tcW w:w="413" w:type="pct"/>
          </w:tcPr>
          <w:p w14:paraId="26ADF212" w14:textId="30AAAC21"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71</w:t>
            </w:r>
          </w:p>
        </w:tc>
        <w:tc>
          <w:tcPr>
            <w:tcW w:w="614" w:type="pct"/>
          </w:tcPr>
          <w:p w14:paraId="7A2C51E3" w14:textId="1E9A3240"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-1.39</w:t>
            </w:r>
          </w:p>
        </w:tc>
        <w:tc>
          <w:tcPr>
            <w:tcW w:w="443" w:type="pct"/>
          </w:tcPr>
          <w:p w14:paraId="114E57E5" w14:textId="1287DEAF"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71</w:t>
            </w:r>
          </w:p>
        </w:tc>
        <w:tc>
          <w:tcPr>
            <w:tcW w:w="528" w:type="pct"/>
          </w:tcPr>
          <w:p w14:paraId="058EAB5C" w14:textId="017689C3"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-1.39</w:t>
            </w:r>
          </w:p>
        </w:tc>
        <w:tc>
          <w:tcPr>
            <w:tcW w:w="424" w:type="pct"/>
          </w:tcPr>
          <w:p w14:paraId="4D50A09E" w14:textId="141650A5"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72</w:t>
            </w:r>
          </w:p>
        </w:tc>
        <w:tc>
          <w:tcPr>
            <w:tcW w:w="540" w:type="pct"/>
          </w:tcPr>
          <w:p w14:paraId="2CEC8F2F" w14:textId="4431D076"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r>
      <w:tr w:rsidR="00B9697C" w:rsidRPr="0065153E" w14:paraId="60DB0FB5" w14:textId="0A3DD49F" w:rsidTr="00B9697C">
        <w:tc>
          <w:tcPr>
            <w:tcW w:w="631" w:type="pct"/>
            <w:tcBorders>
              <w:bottom w:val="single" w:sz="4" w:space="0" w:color="auto"/>
            </w:tcBorders>
          </w:tcPr>
          <w:p w14:paraId="09BB2695" w14:textId="758EB267"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SWWA</w:t>
            </w:r>
          </w:p>
        </w:tc>
        <w:tc>
          <w:tcPr>
            <w:tcW w:w="413" w:type="pct"/>
            <w:tcBorders>
              <w:bottom w:val="single" w:sz="4" w:space="0" w:color="auto"/>
            </w:tcBorders>
          </w:tcPr>
          <w:p w14:paraId="6BC3E5C9" w14:textId="0E34B79C"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1</w:t>
            </w:r>
          </w:p>
        </w:tc>
        <w:tc>
          <w:tcPr>
            <w:tcW w:w="413" w:type="pct"/>
            <w:tcBorders>
              <w:bottom w:val="single" w:sz="4" w:space="0" w:color="auto"/>
            </w:tcBorders>
          </w:tcPr>
          <w:p w14:paraId="5553510C" w14:textId="177494EB"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1</w:t>
            </w:r>
          </w:p>
        </w:tc>
        <w:tc>
          <w:tcPr>
            <w:tcW w:w="580" w:type="pct"/>
            <w:tcBorders>
              <w:bottom w:val="single" w:sz="4" w:space="0" w:color="auto"/>
            </w:tcBorders>
          </w:tcPr>
          <w:p w14:paraId="78590B1A" w14:textId="323BFDE0"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c>
          <w:tcPr>
            <w:tcW w:w="413" w:type="pct"/>
            <w:tcBorders>
              <w:bottom w:val="single" w:sz="4" w:space="0" w:color="auto"/>
            </w:tcBorders>
          </w:tcPr>
          <w:p w14:paraId="0B0BEB2C" w14:textId="0297F63D"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1</w:t>
            </w:r>
          </w:p>
        </w:tc>
        <w:tc>
          <w:tcPr>
            <w:tcW w:w="614" w:type="pct"/>
            <w:tcBorders>
              <w:bottom w:val="single" w:sz="4" w:space="0" w:color="auto"/>
            </w:tcBorders>
          </w:tcPr>
          <w:p w14:paraId="63499AE0" w14:textId="1ACE327E"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c>
          <w:tcPr>
            <w:tcW w:w="443" w:type="pct"/>
            <w:tcBorders>
              <w:bottom w:val="single" w:sz="4" w:space="0" w:color="auto"/>
            </w:tcBorders>
          </w:tcPr>
          <w:p w14:paraId="19C75D71" w14:textId="65BB58DD"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1</w:t>
            </w:r>
          </w:p>
        </w:tc>
        <w:tc>
          <w:tcPr>
            <w:tcW w:w="528" w:type="pct"/>
            <w:tcBorders>
              <w:bottom w:val="single" w:sz="4" w:space="0" w:color="auto"/>
            </w:tcBorders>
          </w:tcPr>
          <w:p w14:paraId="10587844" w14:textId="5F4D1570"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c>
          <w:tcPr>
            <w:tcW w:w="424" w:type="pct"/>
            <w:tcBorders>
              <w:bottom w:val="single" w:sz="4" w:space="0" w:color="auto"/>
            </w:tcBorders>
          </w:tcPr>
          <w:p w14:paraId="2D0A95BB" w14:textId="449BEA0A"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1</w:t>
            </w:r>
          </w:p>
        </w:tc>
        <w:tc>
          <w:tcPr>
            <w:tcW w:w="540" w:type="pct"/>
            <w:tcBorders>
              <w:bottom w:val="single" w:sz="4" w:space="0" w:color="auto"/>
            </w:tcBorders>
          </w:tcPr>
          <w:p w14:paraId="01128360" w14:textId="2C6E484B"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r>
      <w:tr w:rsidR="00B9697C" w:rsidRPr="0065153E" w14:paraId="7DDEA17D" w14:textId="3E46A269" w:rsidTr="00B9697C">
        <w:tc>
          <w:tcPr>
            <w:tcW w:w="631" w:type="pct"/>
            <w:tcBorders>
              <w:top w:val="single" w:sz="4" w:space="0" w:color="auto"/>
            </w:tcBorders>
          </w:tcPr>
          <w:p w14:paraId="6FD8FB44" w14:textId="649D3CF5"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REVI</w:t>
            </w:r>
          </w:p>
        </w:tc>
        <w:tc>
          <w:tcPr>
            <w:tcW w:w="413" w:type="pct"/>
            <w:tcBorders>
              <w:top w:val="single" w:sz="4" w:space="0" w:color="auto"/>
            </w:tcBorders>
          </w:tcPr>
          <w:p w14:paraId="722C4B5F" w14:textId="6EF8299B" w:rsidR="00AD7C44" w:rsidRPr="0065153E" w:rsidRDefault="00AD7C44" w:rsidP="00AD7C44">
            <w:pPr>
              <w:rPr>
                <w:rFonts w:ascii="Times New Roman" w:hAnsi="Times New Roman" w:cs="Times New Roman"/>
                <w:sz w:val="24"/>
                <w:szCs w:val="24"/>
              </w:rPr>
            </w:pPr>
            <w:r w:rsidRPr="00027C73">
              <w:rPr>
                <w:rFonts w:ascii="Times New Roman" w:hAnsi="Times New Roman" w:cs="Times New Roman"/>
                <w:sz w:val="24"/>
                <w:szCs w:val="24"/>
              </w:rPr>
              <w:t>8</w:t>
            </w:r>
            <w:r w:rsidR="0079426B">
              <w:rPr>
                <w:rFonts w:ascii="Times New Roman" w:hAnsi="Times New Roman" w:cs="Times New Roman"/>
                <w:sz w:val="24"/>
                <w:szCs w:val="24"/>
              </w:rPr>
              <w:t>,</w:t>
            </w:r>
            <w:r w:rsidRPr="00027C73">
              <w:rPr>
                <w:rFonts w:ascii="Times New Roman" w:hAnsi="Times New Roman" w:cs="Times New Roman"/>
                <w:sz w:val="24"/>
                <w:szCs w:val="24"/>
              </w:rPr>
              <w:t>057</w:t>
            </w:r>
          </w:p>
        </w:tc>
        <w:tc>
          <w:tcPr>
            <w:tcW w:w="413" w:type="pct"/>
            <w:tcBorders>
              <w:top w:val="single" w:sz="4" w:space="0" w:color="auto"/>
            </w:tcBorders>
          </w:tcPr>
          <w:p w14:paraId="28547C77" w14:textId="30AF9626" w:rsidR="00AD7C44" w:rsidRPr="0065153E" w:rsidRDefault="00AD7C44" w:rsidP="00AD7C44">
            <w:pPr>
              <w:rPr>
                <w:rFonts w:ascii="Times New Roman" w:hAnsi="Times New Roman" w:cs="Times New Roman"/>
                <w:sz w:val="24"/>
                <w:szCs w:val="24"/>
              </w:rPr>
            </w:pPr>
            <w:r w:rsidRPr="00027C73">
              <w:rPr>
                <w:rFonts w:ascii="Times New Roman" w:hAnsi="Times New Roman" w:cs="Times New Roman"/>
                <w:sz w:val="24"/>
                <w:szCs w:val="24"/>
              </w:rPr>
              <w:t>8</w:t>
            </w:r>
            <w:r w:rsidR="0079426B">
              <w:rPr>
                <w:rFonts w:ascii="Times New Roman" w:hAnsi="Times New Roman" w:cs="Times New Roman"/>
                <w:sz w:val="24"/>
                <w:szCs w:val="24"/>
              </w:rPr>
              <w:t>,</w:t>
            </w:r>
            <w:r w:rsidRPr="00027C73">
              <w:rPr>
                <w:rFonts w:ascii="Times New Roman" w:hAnsi="Times New Roman" w:cs="Times New Roman"/>
                <w:sz w:val="24"/>
                <w:szCs w:val="24"/>
              </w:rPr>
              <w:t>057</w:t>
            </w:r>
          </w:p>
        </w:tc>
        <w:tc>
          <w:tcPr>
            <w:tcW w:w="580" w:type="pct"/>
            <w:tcBorders>
              <w:top w:val="single" w:sz="4" w:space="0" w:color="auto"/>
            </w:tcBorders>
          </w:tcPr>
          <w:p w14:paraId="4C37ABEF" w14:textId="19AFE0A1"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c>
          <w:tcPr>
            <w:tcW w:w="413" w:type="pct"/>
            <w:tcBorders>
              <w:top w:val="single" w:sz="4" w:space="0" w:color="auto"/>
            </w:tcBorders>
          </w:tcPr>
          <w:p w14:paraId="0ECBCD57" w14:textId="0A11004E" w:rsidR="00AD7C44" w:rsidRPr="0065153E" w:rsidRDefault="00AD7C44" w:rsidP="00AD7C44">
            <w:pPr>
              <w:rPr>
                <w:rFonts w:ascii="Times New Roman" w:hAnsi="Times New Roman" w:cs="Times New Roman"/>
                <w:sz w:val="24"/>
                <w:szCs w:val="24"/>
              </w:rPr>
            </w:pPr>
            <w:r w:rsidRPr="00027C73">
              <w:rPr>
                <w:rFonts w:ascii="Times New Roman" w:hAnsi="Times New Roman" w:cs="Times New Roman"/>
                <w:sz w:val="24"/>
                <w:szCs w:val="24"/>
              </w:rPr>
              <w:t>8</w:t>
            </w:r>
            <w:r w:rsidR="0079426B">
              <w:rPr>
                <w:rFonts w:ascii="Times New Roman" w:hAnsi="Times New Roman" w:cs="Times New Roman"/>
                <w:sz w:val="24"/>
                <w:szCs w:val="24"/>
              </w:rPr>
              <w:t>,</w:t>
            </w:r>
            <w:r w:rsidRPr="00027C73">
              <w:rPr>
                <w:rFonts w:ascii="Times New Roman" w:hAnsi="Times New Roman" w:cs="Times New Roman"/>
                <w:sz w:val="24"/>
                <w:szCs w:val="24"/>
              </w:rPr>
              <w:t>057</w:t>
            </w:r>
          </w:p>
        </w:tc>
        <w:tc>
          <w:tcPr>
            <w:tcW w:w="614" w:type="pct"/>
            <w:tcBorders>
              <w:top w:val="single" w:sz="4" w:space="0" w:color="auto"/>
            </w:tcBorders>
          </w:tcPr>
          <w:p w14:paraId="3B912A18" w14:textId="2FF1F93D"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c>
          <w:tcPr>
            <w:tcW w:w="443" w:type="pct"/>
            <w:tcBorders>
              <w:top w:val="single" w:sz="4" w:space="0" w:color="auto"/>
            </w:tcBorders>
          </w:tcPr>
          <w:p w14:paraId="4B08A9FE" w14:textId="034E0ECC" w:rsidR="00AD7C44" w:rsidRPr="0065153E" w:rsidRDefault="00AD7C44" w:rsidP="00AD7C44">
            <w:pPr>
              <w:rPr>
                <w:rFonts w:ascii="Times New Roman" w:hAnsi="Times New Roman" w:cs="Times New Roman"/>
                <w:sz w:val="24"/>
                <w:szCs w:val="24"/>
              </w:rPr>
            </w:pPr>
            <w:r w:rsidRPr="00027C73">
              <w:rPr>
                <w:rFonts w:ascii="Times New Roman" w:hAnsi="Times New Roman" w:cs="Times New Roman"/>
                <w:sz w:val="24"/>
                <w:szCs w:val="24"/>
              </w:rPr>
              <w:t>8</w:t>
            </w:r>
            <w:r w:rsidR="0079426B">
              <w:rPr>
                <w:rFonts w:ascii="Times New Roman" w:hAnsi="Times New Roman" w:cs="Times New Roman"/>
                <w:sz w:val="24"/>
                <w:szCs w:val="24"/>
              </w:rPr>
              <w:t>,</w:t>
            </w:r>
            <w:r w:rsidRPr="00027C73">
              <w:rPr>
                <w:rFonts w:ascii="Times New Roman" w:hAnsi="Times New Roman" w:cs="Times New Roman"/>
                <w:sz w:val="24"/>
                <w:szCs w:val="24"/>
              </w:rPr>
              <w:t>057</w:t>
            </w:r>
          </w:p>
        </w:tc>
        <w:tc>
          <w:tcPr>
            <w:tcW w:w="528" w:type="pct"/>
            <w:tcBorders>
              <w:top w:val="single" w:sz="4" w:space="0" w:color="auto"/>
            </w:tcBorders>
          </w:tcPr>
          <w:p w14:paraId="266E55DC" w14:textId="7D7D5C1C"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c>
          <w:tcPr>
            <w:tcW w:w="424" w:type="pct"/>
            <w:tcBorders>
              <w:top w:val="single" w:sz="4" w:space="0" w:color="auto"/>
            </w:tcBorders>
          </w:tcPr>
          <w:p w14:paraId="71E09191" w14:textId="38A2AAB3" w:rsidR="00AD7C44" w:rsidRPr="0065153E" w:rsidRDefault="00AD7C44" w:rsidP="00AD7C44">
            <w:pPr>
              <w:rPr>
                <w:rFonts w:ascii="Times New Roman" w:hAnsi="Times New Roman" w:cs="Times New Roman"/>
                <w:sz w:val="24"/>
                <w:szCs w:val="24"/>
              </w:rPr>
            </w:pPr>
            <w:r w:rsidRPr="008F05D8">
              <w:rPr>
                <w:rFonts w:ascii="Times New Roman" w:hAnsi="Times New Roman" w:cs="Times New Roman"/>
                <w:sz w:val="24"/>
                <w:szCs w:val="24"/>
              </w:rPr>
              <w:t>8</w:t>
            </w:r>
            <w:r w:rsidR="0079426B">
              <w:rPr>
                <w:rFonts w:ascii="Times New Roman" w:hAnsi="Times New Roman" w:cs="Times New Roman"/>
                <w:sz w:val="24"/>
                <w:szCs w:val="24"/>
              </w:rPr>
              <w:t>,</w:t>
            </w:r>
            <w:r w:rsidRPr="008F05D8">
              <w:rPr>
                <w:rFonts w:ascii="Times New Roman" w:hAnsi="Times New Roman" w:cs="Times New Roman"/>
                <w:sz w:val="24"/>
                <w:szCs w:val="24"/>
              </w:rPr>
              <w:t>059</w:t>
            </w:r>
          </w:p>
        </w:tc>
        <w:tc>
          <w:tcPr>
            <w:tcW w:w="540" w:type="pct"/>
            <w:tcBorders>
              <w:top w:val="single" w:sz="4" w:space="0" w:color="auto"/>
            </w:tcBorders>
          </w:tcPr>
          <w:p w14:paraId="36D17A40" w14:textId="14E9A1A6"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w:t>
            </w:r>
            <w:r w:rsidRPr="008F05D8">
              <w:rPr>
                <w:rFonts w:ascii="Times New Roman" w:hAnsi="Times New Roman" w:cs="Times New Roman"/>
                <w:sz w:val="24"/>
                <w:szCs w:val="24"/>
              </w:rPr>
              <w:t>0.02</w:t>
            </w:r>
          </w:p>
        </w:tc>
      </w:tr>
      <w:tr w:rsidR="00B9697C" w:rsidRPr="0065153E" w14:paraId="10A1CB76" w14:textId="1D4BC1F8" w:rsidTr="00B9697C">
        <w:tc>
          <w:tcPr>
            <w:tcW w:w="631" w:type="pct"/>
          </w:tcPr>
          <w:p w14:paraId="47EDDE9F" w14:textId="77FC8A68"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WOTH</w:t>
            </w:r>
          </w:p>
        </w:tc>
        <w:tc>
          <w:tcPr>
            <w:tcW w:w="413" w:type="pct"/>
          </w:tcPr>
          <w:p w14:paraId="0B825900" w14:textId="416111E0" w:rsidR="00AD7C44" w:rsidRPr="0065153E" w:rsidRDefault="00AD7C44" w:rsidP="00AD7C44">
            <w:pPr>
              <w:rPr>
                <w:rFonts w:ascii="Times New Roman" w:hAnsi="Times New Roman" w:cs="Times New Roman"/>
                <w:sz w:val="24"/>
                <w:szCs w:val="24"/>
              </w:rPr>
            </w:pPr>
            <w:r w:rsidRPr="0025607E">
              <w:rPr>
                <w:rFonts w:ascii="Times New Roman" w:hAnsi="Times New Roman" w:cs="Times New Roman"/>
                <w:sz w:val="24"/>
                <w:szCs w:val="24"/>
              </w:rPr>
              <w:t>3</w:t>
            </w:r>
            <w:r w:rsidR="0079426B">
              <w:rPr>
                <w:rFonts w:ascii="Times New Roman" w:hAnsi="Times New Roman" w:cs="Times New Roman"/>
                <w:sz w:val="24"/>
                <w:szCs w:val="24"/>
              </w:rPr>
              <w:t>,</w:t>
            </w:r>
            <w:r w:rsidRPr="0025607E">
              <w:rPr>
                <w:rFonts w:ascii="Times New Roman" w:hAnsi="Times New Roman" w:cs="Times New Roman"/>
                <w:sz w:val="24"/>
                <w:szCs w:val="24"/>
              </w:rPr>
              <w:t>550</w:t>
            </w:r>
          </w:p>
        </w:tc>
        <w:tc>
          <w:tcPr>
            <w:tcW w:w="413" w:type="pct"/>
          </w:tcPr>
          <w:p w14:paraId="229D034F" w14:textId="5B1FF0B1" w:rsidR="00AD7C44" w:rsidRPr="0065153E" w:rsidRDefault="00AD7C44" w:rsidP="00AD7C44">
            <w:pPr>
              <w:rPr>
                <w:rFonts w:ascii="Times New Roman" w:hAnsi="Times New Roman" w:cs="Times New Roman"/>
                <w:sz w:val="24"/>
                <w:szCs w:val="24"/>
              </w:rPr>
            </w:pPr>
            <w:r w:rsidRPr="008C3968">
              <w:rPr>
                <w:rFonts w:ascii="Times New Roman" w:hAnsi="Times New Roman" w:cs="Times New Roman"/>
                <w:sz w:val="24"/>
                <w:szCs w:val="24"/>
              </w:rPr>
              <w:t>3</w:t>
            </w:r>
            <w:r w:rsidR="0079426B">
              <w:rPr>
                <w:rFonts w:ascii="Times New Roman" w:hAnsi="Times New Roman" w:cs="Times New Roman"/>
                <w:sz w:val="24"/>
                <w:szCs w:val="24"/>
              </w:rPr>
              <w:t>,</w:t>
            </w:r>
            <w:r w:rsidRPr="008C3968">
              <w:rPr>
                <w:rFonts w:ascii="Times New Roman" w:hAnsi="Times New Roman" w:cs="Times New Roman"/>
                <w:sz w:val="24"/>
                <w:szCs w:val="24"/>
              </w:rPr>
              <w:t>551</w:t>
            </w:r>
          </w:p>
        </w:tc>
        <w:tc>
          <w:tcPr>
            <w:tcW w:w="580" w:type="pct"/>
          </w:tcPr>
          <w:p w14:paraId="7C94AAEA" w14:textId="0DAFA6AB"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w:t>
            </w:r>
            <w:r w:rsidRPr="008C3968">
              <w:rPr>
                <w:rFonts w:ascii="Times New Roman" w:hAnsi="Times New Roman" w:cs="Times New Roman"/>
                <w:sz w:val="24"/>
                <w:szCs w:val="24"/>
              </w:rPr>
              <w:t>0.03</w:t>
            </w:r>
          </w:p>
        </w:tc>
        <w:tc>
          <w:tcPr>
            <w:tcW w:w="413" w:type="pct"/>
          </w:tcPr>
          <w:p w14:paraId="6E6DBC34" w14:textId="49456B88" w:rsidR="00AD7C44" w:rsidRPr="0065153E" w:rsidRDefault="00AD7C44" w:rsidP="00AD7C44">
            <w:pPr>
              <w:rPr>
                <w:rFonts w:ascii="Times New Roman" w:hAnsi="Times New Roman" w:cs="Times New Roman"/>
                <w:sz w:val="24"/>
                <w:szCs w:val="24"/>
              </w:rPr>
            </w:pPr>
            <w:r w:rsidRPr="008C3968">
              <w:rPr>
                <w:rFonts w:ascii="Times New Roman" w:hAnsi="Times New Roman" w:cs="Times New Roman"/>
                <w:sz w:val="24"/>
                <w:szCs w:val="24"/>
              </w:rPr>
              <w:t>3</w:t>
            </w:r>
            <w:r w:rsidR="0079426B">
              <w:rPr>
                <w:rFonts w:ascii="Times New Roman" w:hAnsi="Times New Roman" w:cs="Times New Roman"/>
                <w:sz w:val="24"/>
                <w:szCs w:val="24"/>
              </w:rPr>
              <w:t>,</w:t>
            </w:r>
            <w:r w:rsidRPr="008C3968">
              <w:rPr>
                <w:rFonts w:ascii="Times New Roman" w:hAnsi="Times New Roman" w:cs="Times New Roman"/>
                <w:sz w:val="24"/>
                <w:szCs w:val="24"/>
              </w:rPr>
              <w:t>541</w:t>
            </w:r>
          </w:p>
        </w:tc>
        <w:tc>
          <w:tcPr>
            <w:tcW w:w="614" w:type="pct"/>
          </w:tcPr>
          <w:p w14:paraId="02DA17FF" w14:textId="4F22772F" w:rsidR="00AD7C44" w:rsidRPr="0065153E" w:rsidRDefault="00AD7C44" w:rsidP="00AD7C44">
            <w:pPr>
              <w:rPr>
                <w:rFonts w:ascii="Times New Roman" w:hAnsi="Times New Roman" w:cs="Times New Roman"/>
                <w:sz w:val="24"/>
                <w:szCs w:val="24"/>
              </w:rPr>
            </w:pPr>
            <w:r w:rsidRPr="008C3968">
              <w:rPr>
                <w:rFonts w:ascii="Times New Roman" w:hAnsi="Times New Roman" w:cs="Times New Roman"/>
                <w:sz w:val="24"/>
                <w:szCs w:val="24"/>
              </w:rPr>
              <w:t>-0.25</w:t>
            </w:r>
            <w:r>
              <w:rPr>
                <w:rFonts w:ascii="Times New Roman" w:hAnsi="Times New Roman" w:cs="Times New Roman"/>
                <w:sz w:val="24"/>
                <w:szCs w:val="24"/>
              </w:rPr>
              <w:t>*</w:t>
            </w:r>
          </w:p>
        </w:tc>
        <w:tc>
          <w:tcPr>
            <w:tcW w:w="443" w:type="pct"/>
          </w:tcPr>
          <w:p w14:paraId="03D743EB" w14:textId="649A5F08" w:rsidR="00AD7C44" w:rsidRPr="0065153E" w:rsidRDefault="00AD7C44" w:rsidP="00AD7C44">
            <w:pPr>
              <w:rPr>
                <w:rFonts w:ascii="Times New Roman" w:hAnsi="Times New Roman" w:cs="Times New Roman"/>
                <w:sz w:val="24"/>
                <w:szCs w:val="24"/>
              </w:rPr>
            </w:pPr>
            <w:r w:rsidRPr="008C3968">
              <w:rPr>
                <w:rFonts w:ascii="Times New Roman" w:hAnsi="Times New Roman" w:cs="Times New Roman"/>
                <w:sz w:val="24"/>
                <w:szCs w:val="24"/>
              </w:rPr>
              <w:t>3</w:t>
            </w:r>
            <w:r w:rsidR="0079426B">
              <w:rPr>
                <w:rFonts w:ascii="Times New Roman" w:hAnsi="Times New Roman" w:cs="Times New Roman"/>
                <w:sz w:val="24"/>
                <w:szCs w:val="24"/>
              </w:rPr>
              <w:t>,</w:t>
            </w:r>
            <w:r w:rsidRPr="008C3968">
              <w:rPr>
                <w:rFonts w:ascii="Times New Roman" w:hAnsi="Times New Roman" w:cs="Times New Roman"/>
                <w:sz w:val="24"/>
                <w:szCs w:val="24"/>
              </w:rPr>
              <w:t>544</w:t>
            </w:r>
          </w:p>
        </w:tc>
        <w:tc>
          <w:tcPr>
            <w:tcW w:w="528" w:type="pct"/>
          </w:tcPr>
          <w:p w14:paraId="74553D47" w14:textId="484AE10A" w:rsidR="00AD7C44" w:rsidRPr="0065153E" w:rsidRDefault="00AD7C44" w:rsidP="00AD7C44">
            <w:pPr>
              <w:rPr>
                <w:rFonts w:ascii="Times New Roman" w:hAnsi="Times New Roman" w:cs="Times New Roman"/>
                <w:sz w:val="24"/>
                <w:szCs w:val="24"/>
              </w:rPr>
            </w:pPr>
            <w:r w:rsidRPr="008C3968">
              <w:rPr>
                <w:rFonts w:ascii="Times New Roman" w:hAnsi="Times New Roman" w:cs="Times New Roman"/>
                <w:sz w:val="24"/>
                <w:szCs w:val="24"/>
              </w:rPr>
              <w:t>-0.17</w:t>
            </w:r>
            <w:r>
              <w:rPr>
                <w:rFonts w:ascii="Times New Roman" w:hAnsi="Times New Roman" w:cs="Times New Roman"/>
                <w:sz w:val="24"/>
                <w:szCs w:val="24"/>
              </w:rPr>
              <w:t>*</w:t>
            </w:r>
          </w:p>
        </w:tc>
        <w:tc>
          <w:tcPr>
            <w:tcW w:w="424" w:type="pct"/>
          </w:tcPr>
          <w:p w14:paraId="051CB264" w14:textId="537B5684" w:rsidR="00AD7C44" w:rsidRPr="0065153E" w:rsidRDefault="00AD7C44" w:rsidP="00AD7C44">
            <w:pPr>
              <w:rPr>
                <w:rFonts w:ascii="Times New Roman" w:hAnsi="Times New Roman" w:cs="Times New Roman"/>
                <w:sz w:val="24"/>
                <w:szCs w:val="24"/>
              </w:rPr>
            </w:pPr>
            <w:r w:rsidRPr="0025607E">
              <w:rPr>
                <w:rFonts w:ascii="Times New Roman" w:hAnsi="Times New Roman" w:cs="Times New Roman"/>
                <w:sz w:val="24"/>
                <w:szCs w:val="24"/>
              </w:rPr>
              <w:t>3</w:t>
            </w:r>
            <w:r w:rsidR="0079426B">
              <w:rPr>
                <w:rFonts w:ascii="Times New Roman" w:hAnsi="Times New Roman" w:cs="Times New Roman"/>
                <w:sz w:val="24"/>
                <w:szCs w:val="24"/>
              </w:rPr>
              <w:t>,</w:t>
            </w:r>
            <w:r w:rsidRPr="0025607E">
              <w:rPr>
                <w:rFonts w:ascii="Times New Roman" w:hAnsi="Times New Roman" w:cs="Times New Roman"/>
                <w:sz w:val="24"/>
                <w:szCs w:val="24"/>
              </w:rPr>
              <w:t>525</w:t>
            </w:r>
          </w:p>
        </w:tc>
        <w:tc>
          <w:tcPr>
            <w:tcW w:w="540" w:type="pct"/>
          </w:tcPr>
          <w:p w14:paraId="7E5CFCF7" w14:textId="59C94499" w:rsidR="00AD7C44" w:rsidRPr="0065153E" w:rsidRDefault="00AD7C44" w:rsidP="00AD7C44">
            <w:pPr>
              <w:rPr>
                <w:rFonts w:ascii="Times New Roman" w:hAnsi="Times New Roman" w:cs="Times New Roman"/>
                <w:sz w:val="24"/>
                <w:szCs w:val="24"/>
              </w:rPr>
            </w:pPr>
            <w:r w:rsidRPr="0025607E">
              <w:rPr>
                <w:rFonts w:ascii="Times New Roman" w:hAnsi="Times New Roman" w:cs="Times New Roman"/>
                <w:sz w:val="24"/>
                <w:szCs w:val="24"/>
              </w:rPr>
              <w:t>-0.7</w:t>
            </w:r>
            <w:r>
              <w:rPr>
                <w:rFonts w:ascii="Times New Roman" w:hAnsi="Times New Roman" w:cs="Times New Roman"/>
                <w:sz w:val="24"/>
                <w:szCs w:val="24"/>
              </w:rPr>
              <w:t>0*</w:t>
            </w:r>
          </w:p>
        </w:tc>
      </w:tr>
      <w:tr w:rsidR="00B9697C" w:rsidRPr="0065153E" w14:paraId="5562AAEE" w14:textId="50618092" w:rsidTr="00B9697C">
        <w:tc>
          <w:tcPr>
            <w:tcW w:w="631" w:type="pct"/>
          </w:tcPr>
          <w:p w14:paraId="60EE8000" w14:textId="73CF753E"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SCTA</w:t>
            </w:r>
          </w:p>
        </w:tc>
        <w:tc>
          <w:tcPr>
            <w:tcW w:w="413" w:type="pct"/>
          </w:tcPr>
          <w:p w14:paraId="38B1666E" w14:textId="43F78DE0" w:rsidR="00AD7C44" w:rsidRPr="0065153E" w:rsidRDefault="00AD7C44" w:rsidP="00AD7C44">
            <w:pPr>
              <w:rPr>
                <w:rFonts w:ascii="Times New Roman" w:hAnsi="Times New Roman" w:cs="Times New Roman"/>
                <w:sz w:val="24"/>
                <w:szCs w:val="24"/>
              </w:rPr>
            </w:pPr>
            <w:r w:rsidRPr="006A77E6">
              <w:rPr>
                <w:rFonts w:ascii="Times New Roman" w:hAnsi="Times New Roman" w:cs="Times New Roman"/>
                <w:sz w:val="24"/>
                <w:szCs w:val="24"/>
              </w:rPr>
              <w:t>1</w:t>
            </w:r>
            <w:r w:rsidR="0079426B">
              <w:rPr>
                <w:rFonts w:ascii="Times New Roman" w:hAnsi="Times New Roman" w:cs="Times New Roman"/>
                <w:sz w:val="24"/>
                <w:szCs w:val="24"/>
              </w:rPr>
              <w:t>,</w:t>
            </w:r>
            <w:r w:rsidRPr="006A77E6">
              <w:rPr>
                <w:rFonts w:ascii="Times New Roman" w:hAnsi="Times New Roman" w:cs="Times New Roman"/>
                <w:sz w:val="24"/>
                <w:szCs w:val="24"/>
              </w:rPr>
              <w:t>839</w:t>
            </w:r>
          </w:p>
        </w:tc>
        <w:tc>
          <w:tcPr>
            <w:tcW w:w="413" w:type="pct"/>
          </w:tcPr>
          <w:p w14:paraId="08B3490E" w14:textId="73619BAD" w:rsidR="00AD7C44" w:rsidRPr="0065153E" w:rsidRDefault="00AD7C44" w:rsidP="00AD7C44">
            <w:pPr>
              <w:rPr>
                <w:rFonts w:ascii="Times New Roman" w:hAnsi="Times New Roman" w:cs="Times New Roman"/>
                <w:sz w:val="24"/>
                <w:szCs w:val="24"/>
              </w:rPr>
            </w:pPr>
            <w:r w:rsidRPr="006A77E6">
              <w:rPr>
                <w:rFonts w:ascii="Times New Roman" w:hAnsi="Times New Roman" w:cs="Times New Roman"/>
                <w:sz w:val="24"/>
                <w:szCs w:val="24"/>
              </w:rPr>
              <w:t>1</w:t>
            </w:r>
            <w:r w:rsidR="0079426B">
              <w:rPr>
                <w:rFonts w:ascii="Times New Roman" w:hAnsi="Times New Roman" w:cs="Times New Roman"/>
                <w:sz w:val="24"/>
                <w:szCs w:val="24"/>
              </w:rPr>
              <w:t>,</w:t>
            </w:r>
            <w:r w:rsidRPr="006A77E6">
              <w:rPr>
                <w:rFonts w:ascii="Times New Roman" w:hAnsi="Times New Roman" w:cs="Times New Roman"/>
                <w:sz w:val="24"/>
                <w:szCs w:val="24"/>
              </w:rPr>
              <w:t>838</w:t>
            </w:r>
          </w:p>
        </w:tc>
        <w:tc>
          <w:tcPr>
            <w:tcW w:w="580" w:type="pct"/>
          </w:tcPr>
          <w:p w14:paraId="61064F50" w14:textId="230908FC" w:rsidR="00AD7C44" w:rsidRPr="0065153E" w:rsidRDefault="00AD7C44" w:rsidP="00AD7C44">
            <w:pPr>
              <w:rPr>
                <w:rFonts w:ascii="Times New Roman" w:hAnsi="Times New Roman" w:cs="Times New Roman"/>
                <w:sz w:val="24"/>
                <w:szCs w:val="24"/>
              </w:rPr>
            </w:pPr>
            <w:r w:rsidRPr="006A77E6">
              <w:rPr>
                <w:rFonts w:ascii="Times New Roman" w:hAnsi="Times New Roman" w:cs="Times New Roman"/>
                <w:sz w:val="24"/>
                <w:szCs w:val="24"/>
              </w:rPr>
              <w:t>-0.05</w:t>
            </w:r>
          </w:p>
        </w:tc>
        <w:tc>
          <w:tcPr>
            <w:tcW w:w="413" w:type="pct"/>
          </w:tcPr>
          <w:p w14:paraId="4A1D96DD" w14:textId="073B1DE9" w:rsidR="00AD7C44" w:rsidRPr="0065153E" w:rsidRDefault="00AD7C44" w:rsidP="00AD7C44">
            <w:pPr>
              <w:rPr>
                <w:rFonts w:ascii="Times New Roman" w:hAnsi="Times New Roman" w:cs="Times New Roman"/>
                <w:sz w:val="24"/>
                <w:szCs w:val="24"/>
              </w:rPr>
            </w:pPr>
            <w:r w:rsidRPr="00101338">
              <w:rPr>
                <w:rFonts w:ascii="Times New Roman" w:hAnsi="Times New Roman" w:cs="Times New Roman"/>
                <w:sz w:val="24"/>
                <w:szCs w:val="24"/>
              </w:rPr>
              <w:t>1</w:t>
            </w:r>
            <w:r w:rsidR="0079426B">
              <w:rPr>
                <w:rFonts w:ascii="Times New Roman" w:hAnsi="Times New Roman" w:cs="Times New Roman"/>
                <w:sz w:val="24"/>
                <w:szCs w:val="24"/>
              </w:rPr>
              <w:t>,</w:t>
            </w:r>
            <w:r w:rsidRPr="00101338">
              <w:rPr>
                <w:rFonts w:ascii="Times New Roman" w:hAnsi="Times New Roman" w:cs="Times New Roman"/>
                <w:sz w:val="24"/>
                <w:szCs w:val="24"/>
              </w:rPr>
              <w:t>837</w:t>
            </w:r>
          </w:p>
        </w:tc>
        <w:tc>
          <w:tcPr>
            <w:tcW w:w="614" w:type="pct"/>
          </w:tcPr>
          <w:p w14:paraId="6C317E37" w14:textId="4323BC1A" w:rsidR="00AD7C44" w:rsidRPr="0065153E" w:rsidRDefault="00AD7C44" w:rsidP="00AD7C44">
            <w:pPr>
              <w:rPr>
                <w:rFonts w:ascii="Times New Roman" w:hAnsi="Times New Roman" w:cs="Times New Roman"/>
                <w:sz w:val="24"/>
                <w:szCs w:val="24"/>
              </w:rPr>
            </w:pPr>
            <w:r w:rsidRPr="00101338">
              <w:rPr>
                <w:rFonts w:ascii="Times New Roman" w:hAnsi="Times New Roman" w:cs="Times New Roman"/>
                <w:sz w:val="24"/>
                <w:szCs w:val="24"/>
              </w:rPr>
              <w:t>-0.11</w:t>
            </w:r>
          </w:p>
        </w:tc>
        <w:tc>
          <w:tcPr>
            <w:tcW w:w="443" w:type="pct"/>
          </w:tcPr>
          <w:p w14:paraId="41C3ED54" w14:textId="113CAC37" w:rsidR="00AD7C44" w:rsidRPr="0065153E" w:rsidRDefault="00AD7C44" w:rsidP="00AD7C44">
            <w:pPr>
              <w:rPr>
                <w:rFonts w:ascii="Times New Roman" w:hAnsi="Times New Roman" w:cs="Times New Roman"/>
                <w:sz w:val="24"/>
                <w:szCs w:val="24"/>
              </w:rPr>
            </w:pPr>
            <w:r w:rsidRPr="00101338">
              <w:rPr>
                <w:rFonts w:ascii="Times New Roman" w:hAnsi="Times New Roman" w:cs="Times New Roman"/>
                <w:sz w:val="24"/>
                <w:szCs w:val="24"/>
              </w:rPr>
              <w:t>1</w:t>
            </w:r>
            <w:r w:rsidR="0079426B">
              <w:rPr>
                <w:rFonts w:ascii="Times New Roman" w:hAnsi="Times New Roman" w:cs="Times New Roman"/>
                <w:sz w:val="24"/>
                <w:szCs w:val="24"/>
              </w:rPr>
              <w:t>,</w:t>
            </w:r>
            <w:r w:rsidRPr="00101338">
              <w:rPr>
                <w:rFonts w:ascii="Times New Roman" w:hAnsi="Times New Roman" w:cs="Times New Roman"/>
                <w:sz w:val="24"/>
                <w:szCs w:val="24"/>
              </w:rPr>
              <w:t>837</w:t>
            </w:r>
          </w:p>
        </w:tc>
        <w:tc>
          <w:tcPr>
            <w:tcW w:w="528" w:type="pct"/>
          </w:tcPr>
          <w:p w14:paraId="14749858" w14:textId="70A9E011" w:rsidR="00AD7C44" w:rsidRPr="0065153E" w:rsidRDefault="00AD7C44" w:rsidP="00AD7C44">
            <w:pPr>
              <w:rPr>
                <w:rFonts w:ascii="Times New Roman" w:hAnsi="Times New Roman" w:cs="Times New Roman"/>
                <w:sz w:val="24"/>
                <w:szCs w:val="24"/>
              </w:rPr>
            </w:pPr>
            <w:r w:rsidRPr="00101338">
              <w:rPr>
                <w:rFonts w:ascii="Times New Roman" w:hAnsi="Times New Roman" w:cs="Times New Roman"/>
                <w:sz w:val="24"/>
                <w:szCs w:val="24"/>
              </w:rPr>
              <w:t>-0.11</w:t>
            </w:r>
          </w:p>
        </w:tc>
        <w:tc>
          <w:tcPr>
            <w:tcW w:w="424" w:type="pct"/>
          </w:tcPr>
          <w:p w14:paraId="58051FDD" w14:textId="3DB2D65A" w:rsidR="00AD7C44" w:rsidRPr="0065153E" w:rsidRDefault="00AD7C44" w:rsidP="00AD7C44">
            <w:pPr>
              <w:rPr>
                <w:rFonts w:ascii="Times New Roman" w:hAnsi="Times New Roman" w:cs="Times New Roman"/>
                <w:sz w:val="24"/>
                <w:szCs w:val="24"/>
              </w:rPr>
            </w:pPr>
            <w:r w:rsidRPr="00A24C76">
              <w:rPr>
                <w:rFonts w:ascii="Times New Roman" w:hAnsi="Times New Roman" w:cs="Times New Roman"/>
                <w:sz w:val="24"/>
                <w:szCs w:val="24"/>
              </w:rPr>
              <w:t>1</w:t>
            </w:r>
            <w:r w:rsidR="0079426B">
              <w:rPr>
                <w:rFonts w:ascii="Times New Roman" w:hAnsi="Times New Roman" w:cs="Times New Roman"/>
                <w:sz w:val="24"/>
                <w:szCs w:val="24"/>
              </w:rPr>
              <w:t>,</w:t>
            </w:r>
            <w:r w:rsidRPr="00A24C76">
              <w:rPr>
                <w:rFonts w:ascii="Times New Roman" w:hAnsi="Times New Roman" w:cs="Times New Roman"/>
                <w:sz w:val="24"/>
                <w:szCs w:val="24"/>
              </w:rPr>
              <w:t>833</w:t>
            </w:r>
          </w:p>
        </w:tc>
        <w:tc>
          <w:tcPr>
            <w:tcW w:w="540" w:type="pct"/>
          </w:tcPr>
          <w:p w14:paraId="478E5028" w14:textId="3D2D695A" w:rsidR="00AD7C44" w:rsidRPr="0065153E" w:rsidRDefault="00AD7C44" w:rsidP="00AD7C44">
            <w:pPr>
              <w:rPr>
                <w:rFonts w:ascii="Times New Roman" w:hAnsi="Times New Roman" w:cs="Times New Roman"/>
                <w:sz w:val="24"/>
                <w:szCs w:val="24"/>
              </w:rPr>
            </w:pPr>
            <w:r w:rsidRPr="00A24C76">
              <w:rPr>
                <w:rFonts w:ascii="Times New Roman" w:hAnsi="Times New Roman" w:cs="Times New Roman"/>
                <w:sz w:val="24"/>
                <w:szCs w:val="24"/>
              </w:rPr>
              <w:t>-0.33</w:t>
            </w:r>
          </w:p>
        </w:tc>
      </w:tr>
      <w:tr w:rsidR="00B9697C" w:rsidRPr="0065153E" w14:paraId="185D79E2" w14:textId="39A5F6AF" w:rsidTr="00B9697C">
        <w:tc>
          <w:tcPr>
            <w:tcW w:w="631" w:type="pct"/>
          </w:tcPr>
          <w:p w14:paraId="5A6D9304" w14:textId="4E29327E"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EAWP</w:t>
            </w:r>
          </w:p>
        </w:tc>
        <w:tc>
          <w:tcPr>
            <w:tcW w:w="413" w:type="pct"/>
          </w:tcPr>
          <w:p w14:paraId="38ADE1B6" w14:textId="0B0A9981" w:rsidR="00AD7C44" w:rsidRPr="0065153E" w:rsidRDefault="00AD7C44" w:rsidP="00AD7C44">
            <w:pPr>
              <w:rPr>
                <w:rFonts w:ascii="Times New Roman" w:hAnsi="Times New Roman" w:cs="Times New Roman"/>
                <w:sz w:val="24"/>
                <w:szCs w:val="24"/>
              </w:rPr>
            </w:pPr>
            <w:r w:rsidRPr="00A975B7">
              <w:rPr>
                <w:rFonts w:ascii="Times New Roman" w:hAnsi="Times New Roman" w:cs="Times New Roman"/>
                <w:sz w:val="24"/>
                <w:szCs w:val="24"/>
              </w:rPr>
              <w:t>1</w:t>
            </w:r>
            <w:r w:rsidR="0079426B">
              <w:rPr>
                <w:rFonts w:ascii="Times New Roman" w:hAnsi="Times New Roman" w:cs="Times New Roman"/>
                <w:sz w:val="24"/>
                <w:szCs w:val="24"/>
              </w:rPr>
              <w:t>,</w:t>
            </w:r>
            <w:r w:rsidRPr="00A975B7">
              <w:rPr>
                <w:rFonts w:ascii="Times New Roman" w:hAnsi="Times New Roman" w:cs="Times New Roman"/>
                <w:sz w:val="24"/>
                <w:szCs w:val="24"/>
              </w:rPr>
              <w:t>194</w:t>
            </w:r>
          </w:p>
        </w:tc>
        <w:tc>
          <w:tcPr>
            <w:tcW w:w="413" w:type="pct"/>
          </w:tcPr>
          <w:p w14:paraId="01B8D41E" w14:textId="029E32D6" w:rsidR="00AD7C44" w:rsidRPr="0065153E" w:rsidRDefault="00AD7C44" w:rsidP="00AD7C44">
            <w:pPr>
              <w:rPr>
                <w:rFonts w:ascii="Times New Roman" w:hAnsi="Times New Roman" w:cs="Times New Roman"/>
                <w:sz w:val="24"/>
                <w:szCs w:val="24"/>
              </w:rPr>
            </w:pPr>
            <w:r w:rsidRPr="00A975B7">
              <w:rPr>
                <w:rFonts w:ascii="Times New Roman" w:hAnsi="Times New Roman" w:cs="Times New Roman"/>
                <w:sz w:val="24"/>
                <w:szCs w:val="24"/>
              </w:rPr>
              <w:t>1</w:t>
            </w:r>
            <w:r w:rsidR="0079426B">
              <w:rPr>
                <w:rFonts w:ascii="Times New Roman" w:hAnsi="Times New Roman" w:cs="Times New Roman"/>
                <w:sz w:val="24"/>
                <w:szCs w:val="24"/>
              </w:rPr>
              <w:t>,</w:t>
            </w:r>
            <w:r w:rsidRPr="00A975B7">
              <w:rPr>
                <w:rFonts w:ascii="Times New Roman" w:hAnsi="Times New Roman" w:cs="Times New Roman"/>
                <w:sz w:val="24"/>
                <w:szCs w:val="24"/>
              </w:rPr>
              <w:t>195</w:t>
            </w:r>
          </w:p>
        </w:tc>
        <w:tc>
          <w:tcPr>
            <w:tcW w:w="580" w:type="pct"/>
          </w:tcPr>
          <w:p w14:paraId="2AAE43F0" w14:textId="188FB79E"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w:t>
            </w:r>
            <w:r w:rsidRPr="00A975B7">
              <w:rPr>
                <w:rFonts w:ascii="Times New Roman" w:hAnsi="Times New Roman" w:cs="Times New Roman"/>
                <w:sz w:val="24"/>
                <w:szCs w:val="24"/>
              </w:rPr>
              <w:t>0.08</w:t>
            </w:r>
          </w:p>
        </w:tc>
        <w:tc>
          <w:tcPr>
            <w:tcW w:w="413" w:type="pct"/>
          </w:tcPr>
          <w:p w14:paraId="7A711B23" w14:textId="01F73237" w:rsidR="00AD7C44" w:rsidRPr="0065153E" w:rsidRDefault="00AD7C44" w:rsidP="00AD7C44">
            <w:pPr>
              <w:rPr>
                <w:rFonts w:ascii="Times New Roman" w:hAnsi="Times New Roman" w:cs="Times New Roman"/>
                <w:sz w:val="24"/>
                <w:szCs w:val="24"/>
              </w:rPr>
            </w:pPr>
            <w:r w:rsidRPr="002361A4">
              <w:rPr>
                <w:rFonts w:ascii="Times New Roman" w:hAnsi="Times New Roman" w:cs="Times New Roman"/>
                <w:sz w:val="24"/>
                <w:szCs w:val="24"/>
              </w:rPr>
              <w:t>1</w:t>
            </w:r>
            <w:r w:rsidR="0079426B">
              <w:rPr>
                <w:rFonts w:ascii="Times New Roman" w:hAnsi="Times New Roman" w:cs="Times New Roman"/>
                <w:sz w:val="24"/>
                <w:szCs w:val="24"/>
              </w:rPr>
              <w:t>,</w:t>
            </w:r>
            <w:r w:rsidRPr="002361A4">
              <w:rPr>
                <w:rFonts w:ascii="Times New Roman" w:hAnsi="Times New Roman" w:cs="Times New Roman"/>
                <w:sz w:val="24"/>
                <w:szCs w:val="24"/>
              </w:rPr>
              <w:t>194</w:t>
            </w:r>
          </w:p>
        </w:tc>
        <w:tc>
          <w:tcPr>
            <w:tcW w:w="614" w:type="pct"/>
          </w:tcPr>
          <w:p w14:paraId="602B1376" w14:textId="0B1142CF"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c>
          <w:tcPr>
            <w:tcW w:w="443" w:type="pct"/>
          </w:tcPr>
          <w:p w14:paraId="6F96788C" w14:textId="5FA784E8" w:rsidR="00AD7C44" w:rsidRPr="0065153E" w:rsidRDefault="00AD7C44" w:rsidP="00AD7C44">
            <w:pPr>
              <w:rPr>
                <w:rFonts w:ascii="Times New Roman" w:hAnsi="Times New Roman" w:cs="Times New Roman"/>
                <w:sz w:val="24"/>
                <w:szCs w:val="24"/>
              </w:rPr>
            </w:pPr>
            <w:r w:rsidRPr="002361A4">
              <w:rPr>
                <w:rFonts w:ascii="Times New Roman" w:hAnsi="Times New Roman" w:cs="Times New Roman"/>
                <w:sz w:val="24"/>
                <w:szCs w:val="24"/>
              </w:rPr>
              <w:t>1</w:t>
            </w:r>
            <w:r w:rsidR="0079426B">
              <w:rPr>
                <w:rFonts w:ascii="Times New Roman" w:hAnsi="Times New Roman" w:cs="Times New Roman"/>
                <w:sz w:val="24"/>
                <w:szCs w:val="24"/>
              </w:rPr>
              <w:t>,</w:t>
            </w:r>
            <w:r w:rsidRPr="002361A4">
              <w:rPr>
                <w:rFonts w:ascii="Times New Roman" w:hAnsi="Times New Roman" w:cs="Times New Roman"/>
                <w:sz w:val="24"/>
                <w:szCs w:val="24"/>
              </w:rPr>
              <w:t>194</w:t>
            </w:r>
          </w:p>
        </w:tc>
        <w:tc>
          <w:tcPr>
            <w:tcW w:w="528" w:type="pct"/>
          </w:tcPr>
          <w:p w14:paraId="7A9B7529" w14:textId="6BED8F33"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c>
          <w:tcPr>
            <w:tcW w:w="424" w:type="pct"/>
          </w:tcPr>
          <w:p w14:paraId="38EAB216" w14:textId="10D610B7" w:rsidR="00AD7C44" w:rsidRPr="0065153E" w:rsidRDefault="00AD7C44" w:rsidP="00AD7C44">
            <w:pPr>
              <w:rPr>
                <w:rFonts w:ascii="Times New Roman" w:hAnsi="Times New Roman" w:cs="Times New Roman"/>
                <w:sz w:val="24"/>
                <w:szCs w:val="24"/>
              </w:rPr>
            </w:pPr>
            <w:r w:rsidRPr="0052482A">
              <w:rPr>
                <w:rFonts w:ascii="Times New Roman" w:hAnsi="Times New Roman" w:cs="Times New Roman"/>
                <w:sz w:val="24"/>
                <w:szCs w:val="24"/>
              </w:rPr>
              <w:t>1</w:t>
            </w:r>
            <w:r w:rsidR="0079426B">
              <w:rPr>
                <w:rFonts w:ascii="Times New Roman" w:hAnsi="Times New Roman" w:cs="Times New Roman"/>
                <w:sz w:val="24"/>
                <w:szCs w:val="24"/>
              </w:rPr>
              <w:t>,</w:t>
            </w:r>
            <w:r w:rsidRPr="0052482A">
              <w:rPr>
                <w:rFonts w:ascii="Times New Roman" w:hAnsi="Times New Roman" w:cs="Times New Roman"/>
                <w:sz w:val="24"/>
                <w:szCs w:val="24"/>
              </w:rPr>
              <w:t>192</w:t>
            </w:r>
          </w:p>
        </w:tc>
        <w:tc>
          <w:tcPr>
            <w:tcW w:w="540" w:type="pct"/>
          </w:tcPr>
          <w:p w14:paraId="2EF55D7C" w14:textId="07E215E6" w:rsidR="00AD7C44" w:rsidRPr="0065153E" w:rsidRDefault="00AD7C44" w:rsidP="00AD7C44">
            <w:pPr>
              <w:rPr>
                <w:rFonts w:ascii="Times New Roman" w:hAnsi="Times New Roman" w:cs="Times New Roman"/>
                <w:sz w:val="24"/>
                <w:szCs w:val="24"/>
              </w:rPr>
            </w:pPr>
            <w:r w:rsidRPr="0052482A">
              <w:rPr>
                <w:rFonts w:ascii="Times New Roman" w:hAnsi="Times New Roman" w:cs="Times New Roman"/>
                <w:sz w:val="24"/>
                <w:szCs w:val="24"/>
              </w:rPr>
              <w:t>-0.17</w:t>
            </w:r>
          </w:p>
        </w:tc>
      </w:tr>
      <w:tr w:rsidR="00B9697C" w:rsidRPr="0065153E" w14:paraId="7EFC6D62" w14:textId="16102395" w:rsidTr="00B9697C">
        <w:tc>
          <w:tcPr>
            <w:tcW w:w="631" w:type="pct"/>
            <w:tcBorders>
              <w:bottom w:val="double" w:sz="4" w:space="0" w:color="auto"/>
            </w:tcBorders>
          </w:tcPr>
          <w:p w14:paraId="4397963C" w14:textId="672F8D09"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WEWA</w:t>
            </w:r>
          </w:p>
        </w:tc>
        <w:tc>
          <w:tcPr>
            <w:tcW w:w="413" w:type="pct"/>
            <w:tcBorders>
              <w:bottom w:val="double" w:sz="4" w:space="0" w:color="auto"/>
            </w:tcBorders>
          </w:tcPr>
          <w:p w14:paraId="296B60BA" w14:textId="40658A1F" w:rsidR="00AD7C44" w:rsidRPr="0065153E" w:rsidRDefault="00AD7C44" w:rsidP="00AD7C44">
            <w:pPr>
              <w:rPr>
                <w:rFonts w:ascii="Times New Roman" w:hAnsi="Times New Roman" w:cs="Times New Roman"/>
                <w:sz w:val="24"/>
                <w:szCs w:val="24"/>
              </w:rPr>
            </w:pPr>
            <w:r w:rsidRPr="0019298D">
              <w:rPr>
                <w:rFonts w:ascii="Times New Roman" w:hAnsi="Times New Roman" w:cs="Times New Roman"/>
                <w:sz w:val="24"/>
                <w:szCs w:val="24"/>
              </w:rPr>
              <w:t>197</w:t>
            </w:r>
          </w:p>
        </w:tc>
        <w:tc>
          <w:tcPr>
            <w:tcW w:w="413" w:type="pct"/>
            <w:tcBorders>
              <w:bottom w:val="double" w:sz="4" w:space="0" w:color="auto"/>
            </w:tcBorders>
          </w:tcPr>
          <w:p w14:paraId="176A8CC0" w14:textId="01F4EF74" w:rsidR="00AD7C44" w:rsidRPr="0065153E" w:rsidRDefault="00AD7C44" w:rsidP="00AD7C44">
            <w:pPr>
              <w:rPr>
                <w:rFonts w:ascii="Times New Roman" w:hAnsi="Times New Roman" w:cs="Times New Roman"/>
                <w:sz w:val="24"/>
                <w:szCs w:val="24"/>
              </w:rPr>
            </w:pPr>
            <w:r w:rsidRPr="0019298D">
              <w:rPr>
                <w:rFonts w:ascii="Times New Roman" w:hAnsi="Times New Roman" w:cs="Times New Roman"/>
                <w:sz w:val="24"/>
                <w:szCs w:val="24"/>
              </w:rPr>
              <w:t>198</w:t>
            </w:r>
          </w:p>
        </w:tc>
        <w:tc>
          <w:tcPr>
            <w:tcW w:w="580" w:type="pct"/>
            <w:tcBorders>
              <w:bottom w:val="double" w:sz="4" w:space="0" w:color="auto"/>
            </w:tcBorders>
          </w:tcPr>
          <w:p w14:paraId="6DA658AC" w14:textId="7427F3DD"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w:t>
            </w:r>
            <w:r w:rsidRPr="0019298D">
              <w:rPr>
                <w:rFonts w:ascii="Times New Roman" w:hAnsi="Times New Roman" w:cs="Times New Roman"/>
                <w:sz w:val="24"/>
                <w:szCs w:val="24"/>
              </w:rPr>
              <w:t>0.51</w:t>
            </w:r>
          </w:p>
        </w:tc>
        <w:tc>
          <w:tcPr>
            <w:tcW w:w="413" w:type="pct"/>
            <w:tcBorders>
              <w:bottom w:val="double" w:sz="4" w:space="0" w:color="auto"/>
            </w:tcBorders>
          </w:tcPr>
          <w:p w14:paraId="21A49DCC" w14:textId="341CB9F9" w:rsidR="00AD7C44" w:rsidRPr="0065153E" w:rsidRDefault="00AD7C44" w:rsidP="00AD7C44">
            <w:pPr>
              <w:rPr>
                <w:rFonts w:ascii="Times New Roman" w:hAnsi="Times New Roman" w:cs="Times New Roman"/>
                <w:sz w:val="24"/>
                <w:szCs w:val="24"/>
              </w:rPr>
            </w:pPr>
            <w:r w:rsidRPr="00FC5630">
              <w:rPr>
                <w:rFonts w:ascii="Times New Roman" w:hAnsi="Times New Roman" w:cs="Times New Roman"/>
                <w:sz w:val="24"/>
                <w:szCs w:val="24"/>
              </w:rPr>
              <w:t>197</w:t>
            </w:r>
          </w:p>
        </w:tc>
        <w:tc>
          <w:tcPr>
            <w:tcW w:w="614" w:type="pct"/>
            <w:tcBorders>
              <w:bottom w:val="double" w:sz="4" w:space="0" w:color="auto"/>
            </w:tcBorders>
          </w:tcPr>
          <w:p w14:paraId="43465062" w14:textId="26ED3F1A"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c>
          <w:tcPr>
            <w:tcW w:w="443" w:type="pct"/>
            <w:tcBorders>
              <w:bottom w:val="double" w:sz="4" w:space="0" w:color="auto"/>
            </w:tcBorders>
          </w:tcPr>
          <w:p w14:paraId="7B869F0F" w14:textId="1AA6163B" w:rsidR="00AD7C44" w:rsidRPr="0065153E" w:rsidRDefault="00AD7C44" w:rsidP="00AD7C44">
            <w:pPr>
              <w:rPr>
                <w:rFonts w:ascii="Times New Roman" w:hAnsi="Times New Roman" w:cs="Times New Roman"/>
                <w:sz w:val="24"/>
                <w:szCs w:val="24"/>
              </w:rPr>
            </w:pPr>
            <w:r w:rsidRPr="00FC5630">
              <w:rPr>
                <w:rFonts w:ascii="Times New Roman" w:hAnsi="Times New Roman" w:cs="Times New Roman"/>
                <w:sz w:val="24"/>
                <w:szCs w:val="24"/>
              </w:rPr>
              <w:t>197</w:t>
            </w:r>
          </w:p>
        </w:tc>
        <w:tc>
          <w:tcPr>
            <w:tcW w:w="528" w:type="pct"/>
            <w:tcBorders>
              <w:bottom w:val="double" w:sz="4" w:space="0" w:color="auto"/>
            </w:tcBorders>
          </w:tcPr>
          <w:p w14:paraId="7690EC05" w14:textId="70AF835D"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c>
          <w:tcPr>
            <w:tcW w:w="424" w:type="pct"/>
            <w:tcBorders>
              <w:bottom w:val="double" w:sz="4" w:space="0" w:color="auto"/>
            </w:tcBorders>
          </w:tcPr>
          <w:p w14:paraId="30BB7979" w14:textId="32F92204" w:rsidR="00AD7C44" w:rsidRPr="0065153E" w:rsidRDefault="00AD7C44" w:rsidP="00AD7C44">
            <w:pPr>
              <w:rPr>
                <w:rFonts w:ascii="Times New Roman" w:hAnsi="Times New Roman" w:cs="Times New Roman"/>
                <w:sz w:val="24"/>
                <w:szCs w:val="24"/>
              </w:rPr>
            </w:pPr>
            <w:r w:rsidRPr="00FC5630">
              <w:rPr>
                <w:rFonts w:ascii="Times New Roman" w:hAnsi="Times New Roman" w:cs="Times New Roman"/>
                <w:sz w:val="24"/>
                <w:szCs w:val="24"/>
              </w:rPr>
              <w:t>195</w:t>
            </w:r>
          </w:p>
        </w:tc>
        <w:tc>
          <w:tcPr>
            <w:tcW w:w="540" w:type="pct"/>
            <w:tcBorders>
              <w:bottom w:val="double" w:sz="4" w:space="0" w:color="auto"/>
            </w:tcBorders>
          </w:tcPr>
          <w:p w14:paraId="0431D430" w14:textId="6AA48C59" w:rsidR="00AD7C44" w:rsidRPr="0065153E" w:rsidRDefault="00AD7C44" w:rsidP="00AD7C44">
            <w:pPr>
              <w:rPr>
                <w:rFonts w:ascii="Times New Roman" w:hAnsi="Times New Roman" w:cs="Times New Roman"/>
                <w:sz w:val="24"/>
                <w:szCs w:val="24"/>
              </w:rPr>
            </w:pPr>
            <w:r w:rsidRPr="00FC5630">
              <w:rPr>
                <w:rFonts w:ascii="Times New Roman" w:hAnsi="Times New Roman" w:cs="Times New Roman"/>
                <w:sz w:val="24"/>
                <w:szCs w:val="24"/>
              </w:rPr>
              <w:t>-1.02</w:t>
            </w:r>
            <w:r>
              <w:rPr>
                <w:rFonts w:ascii="Times New Roman" w:hAnsi="Times New Roman" w:cs="Times New Roman"/>
                <w:sz w:val="24"/>
                <w:szCs w:val="24"/>
              </w:rPr>
              <w:t>*</w:t>
            </w:r>
          </w:p>
        </w:tc>
      </w:tr>
    </w:tbl>
    <w:p w14:paraId="5862DF00" w14:textId="6411E887" w:rsidR="00D41693" w:rsidRPr="0065153E" w:rsidRDefault="00D41693" w:rsidP="00AA4E21">
      <w:pPr>
        <w:spacing w:after="0" w:line="240" w:lineRule="auto"/>
        <w:rPr>
          <w:rFonts w:ascii="Times New Roman" w:hAnsi="Times New Roman" w:cs="Times New Roman"/>
          <w:sz w:val="24"/>
          <w:szCs w:val="24"/>
        </w:rPr>
      </w:pPr>
    </w:p>
    <w:p w14:paraId="21287618" w14:textId="77777777" w:rsidR="005F125F" w:rsidRDefault="005F125F" w:rsidP="006F4A64">
      <w:pPr>
        <w:spacing w:after="0" w:line="240" w:lineRule="auto"/>
        <w:rPr>
          <w:rFonts w:ascii="Times New Roman" w:hAnsi="Times New Roman" w:cs="Times New Roman"/>
          <w:sz w:val="24"/>
          <w:szCs w:val="24"/>
        </w:rPr>
      </w:pPr>
    </w:p>
    <w:p w14:paraId="78943231" w14:textId="6D67D0F8" w:rsidR="006F4A64" w:rsidRDefault="006F4A64" w:rsidP="006F4A6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Table </w:t>
      </w:r>
      <w:r w:rsidR="00300A6E">
        <w:rPr>
          <w:rFonts w:ascii="Times New Roman" w:hAnsi="Times New Roman" w:cs="Times New Roman"/>
          <w:sz w:val="24"/>
          <w:szCs w:val="24"/>
        </w:rPr>
        <w:t>8</w:t>
      </w:r>
      <w:r>
        <w:rPr>
          <w:rFonts w:ascii="Times New Roman" w:hAnsi="Times New Roman" w:cs="Times New Roman"/>
          <w:sz w:val="24"/>
          <w:szCs w:val="24"/>
        </w:rPr>
        <w:t xml:space="preserve">. Total number of occupied hexagonal grid cells (i.e., projected to contain at least one individual; “Cells”) across the entire study region in 2000 and 2100, based on the four climate scenarios (coolest: </w:t>
      </w:r>
      <w:r w:rsidR="003766D6" w:rsidRPr="003D2C56">
        <w:rPr>
          <w:rFonts w:ascii="Times New Roman" w:hAnsi="Times New Roman" w:cs="Times New Roman"/>
          <w:color w:val="000000"/>
          <w:sz w:val="24"/>
          <w:szCs w:val="24"/>
        </w:rPr>
        <w:t>CCSM</w:t>
      </w:r>
      <w:r>
        <w:rPr>
          <w:rFonts w:ascii="Times New Roman" w:hAnsi="Times New Roman" w:cs="Times New Roman"/>
          <w:sz w:val="24"/>
          <w:szCs w:val="24"/>
        </w:rPr>
        <w:t>-4.5 RCP, average of lower emissions: Avg 4.5 RCP, average of higher emissions: Avg 8.5 RCP, and warmest: GFDL-8.5 RCP), as well as the percent change from 2000 to 2100 (“%”).</w:t>
      </w:r>
      <w:r w:rsidRPr="006F4A64">
        <w:rPr>
          <w:rFonts w:ascii="Times New Roman" w:hAnsi="Times New Roman" w:cs="Times New Roman"/>
          <w:sz w:val="24"/>
          <w:szCs w:val="24"/>
        </w:rPr>
        <w:t xml:space="preserve"> </w:t>
      </w:r>
      <w:r w:rsidR="002D08CD">
        <w:rPr>
          <w:rFonts w:ascii="Times New Roman" w:hAnsi="Times New Roman" w:cs="Times New Roman"/>
          <w:sz w:val="24"/>
          <w:szCs w:val="24"/>
        </w:rPr>
        <w:t>An asterisk by the percent change value indicates a statistically significant difference between years.</w:t>
      </w:r>
    </w:p>
    <w:p w14:paraId="1E12619B" w14:textId="685671F7" w:rsidR="00D41693" w:rsidRDefault="00D41693" w:rsidP="00AA4E21">
      <w:pPr>
        <w:spacing w:after="0" w:line="240" w:lineRule="auto"/>
        <w:rPr>
          <w:rFonts w:ascii="Times New Roman" w:hAnsi="Times New Roman" w:cs="Times New Roman"/>
          <w:sz w:val="24"/>
          <w:szCs w:val="24"/>
        </w:rPr>
      </w:pPr>
    </w:p>
    <w:tbl>
      <w:tblPr>
        <w:tblStyle w:val="TableGrid"/>
        <w:tblW w:w="511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802"/>
        <w:gridCol w:w="802"/>
        <w:gridCol w:w="1097"/>
        <w:gridCol w:w="802"/>
        <w:gridCol w:w="1239"/>
        <w:gridCol w:w="909"/>
        <w:gridCol w:w="1072"/>
        <w:gridCol w:w="1017"/>
        <w:gridCol w:w="842"/>
      </w:tblGrid>
      <w:tr w:rsidR="006F4A64" w:rsidRPr="0065153E" w14:paraId="245FEBC0" w14:textId="77777777" w:rsidTr="00646CC3">
        <w:tc>
          <w:tcPr>
            <w:tcW w:w="517" w:type="pct"/>
            <w:tcBorders>
              <w:top w:val="double" w:sz="4" w:space="0" w:color="auto"/>
              <w:bottom w:val="double" w:sz="4" w:space="0" w:color="auto"/>
            </w:tcBorders>
          </w:tcPr>
          <w:p w14:paraId="136527DF" w14:textId="77777777" w:rsidR="006F4A64" w:rsidRPr="00C112AF" w:rsidRDefault="006F4A64" w:rsidP="00E44A91">
            <w:pPr>
              <w:rPr>
                <w:rFonts w:ascii="Times New Roman" w:hAnsi="Times New Roman" w:cs="Times New Roman"/>
                <w:b/>
                <w:bCs/>
                <w:sz w:val="24"/>
                <w:szCs w:val="24"/>
              </w:rPr>
            </w:pPr>
          </w:p>
        </w:tc>
        <w:tc>
          <w:tcPr>
            <w:tcW w:w="419" w:type="pct"/>
            <w:tcBorders>
              <w:top w:val="double" w:sz="4" w:space="0" w:color="auto"/>
              <w:bottom w:val="double" w:sz="4" w:space="0" w:color="auto"/>
            </w:tcBorders>
          </w:tcPr>
          <w:p w14:paraId="2AB764C3" w14:textId="77777777" w:rsidR="006F4A64" w:rsidRPr="002227E3" w:rsidRDefault="006F4A64" w:rsidP="00E44A91">
            <w:pPr>
              <w:jc w:val="center"/>
              <w:rPr>
                <w:rFonts w:ascii="Times New Roman" w:hAnsi="Times New Roman" w:cs="Times New Roman"/>
                <w:b/>
                <w:bCs/>
                <w:sz w:val="24"/>
                <w:szCs w:val="24"/>
              </w:rPr>
            </w:pPr>
            <w:r w:rsidRPr="002227E3">
              <w:rPr>
                <w:rFonts w:ascii="Times New Roman" w:hAnsi="Times New Roman" w:cs="Times New Roman"/>
                <w:b/>
                <w:bCs/>
                <w:sz w:val="24"/>
                <w:szCs w:val="24"/>
              </w:rPr>
              <w:t>2000</w:t>
            </w:r>
          </w:p>
        </w:tc>
        <w:tc>
          <w:tcPr>
            <w:tcW w:w="992" w:type="pct"/>
            <w:gridSpan w:val="2"/>
            <w:tcBorders>
              <w:top w:val="double" w:sz="4" w:space="0" w:color="auto"/>
              <w:bottom w:val="double" w:sz="4" w:space="0" w:color="auto"/>
            </w:tcBorders>
          </w:tcPr>
          <w:p w14:paraId="58A16302" w14:textId="4DCAE239" w:rsidR="006F4A64" w:rsidRPr="00034F4D" w:rsidRDefault="003766D6" w:rsidP="00E44A91">
            <w:pPr>
              <w:jc w:val="center"/>
              <w:rPr>
                <w:rFonts w:ascii="Times New Roman" w:hAnsi="Times New Roman" w:cs="Times New Roman"/>
                <w:b/>
                <w:bCs/>
                <w:sz w:val="24"/>
                <w:szCs w:val="24"/>
              </w:rPr>
            </w:pPr>
            <w:r w:rsidRPr="003766D6">
              <w:rPr>
                <w:rFonts w:ascii="Times New Roman" w:hAnsi="Times New Roman" w:cs="Times New Roman"/>
                <w:b/>
                <w:bCs/>
                <w:color w:val="000000"/>
                <w:sz w:val="24"/>
                <w:szCs w:val="24"/>
              </w:rPr>
              <w:t>CCSM</w:t>
            </w:r>
            <w:r w:rsidR="006F4A64" w:rsidRPr="003766D6">
              <w:rPr>
                <w:rFonts w:ascii="Times New Roman" w:hAnsi="Times New Roman" w:cs="Times New Roman"/>
                <w:b/>
                <w:bCs/>
                <w:color w:val="000000"/>
                <w:sz w:val="24"/>
                <w:szCs w:val="24"/>
              </w:rPr>
              <w:t>-4.5</w:t>
            </w:r>
            <w:r w:rsidR="006F4A64" w:rsidRPr="00034F4D">
              <w:rPr>
                <w:rFonts w:ascii="Times New Roman" w:hAnsi="Times New Roman" w:cs="Times New Roman"/>
                <w:b/>
                <w:bCs/>
                <w:color w:val="000000"/>
                <w:sz w:val="24"/>
                <w:szCs w:val="24"/>
              </w:rPr>
              <w:t xml:space="preserve"> RCP</w:t>
            </w:r>
          </w:p>
        </w:tc>
        <w:tc>
          <w:tcPr>
            <w:tcW w:w="1066" w:type="pct"/>
            <w:gridSpan w:val="2"/>
            <w:tcBorders>
              <w:top w:val="double" w:sz="4" w:space="0" w:color="auto"/>
              <w:bottom w:val="double" w:sz="4" w:space="0" w:color="auto"/>
            </w:tcBorders>
          </w:tcPr>
          <w:p w14:paraId="42601938" w14:textId="77777777" w:rsidR="006F4A64" w:rsidRPr="00034F4D" w:rsidRDefault="006F4A64" w:rsidP="00E44A91">
            <w:pPr>
              <w:jc w:val="center"/>
              <w:rPr>
                <w:rFonts w:ascii="Times New Roman" w:hAnsi="Times New Roman" w:cs="Times New Roman"/>
                <w:b/>
                <w:bCs/>
                <w:sz w:val="24"/>
                <w:szCs w:val="24"/>
              </w:rPr>
            </w:pPr>
            <w:r>
              <w:rPr>
                <w:rFonts w:ascii="Times New Roman" w:hAnsi="Times New Roman" w:cs="Times New Roman"/>
                <w:b/>
                <w:bCs/>
                <w:color w:val="000000"/>
                <w:sz w:val="24"/>
                <w:szCs w:val="24"/>
              </w:rPr>
              <w:t>Avg</w:t>
            </w:r>
            <w:r w:rsidRPr="00034F4D">
              <w:rPr>
                <w:rFonts w:ascii="Times New Roman" w:hAnsi="Times New Roman" w:cs="Times New Roman"/>
                <w:b/>
                <w:bCs/>
                <w:color w:val="000000"/>
                <w:sz w:val="24"/>
                <w:szCs w:val="24"/>
              </w:rPr>
              <w:t xml:space="preserve"> 4.5 RCP</w:t>
            </w:r>
          </w:p>
        </w:tc>
        <w:tc>
          <w:tcPr>
            <w:tcW w:w="1035" w:type="pct"/>
            <w:gridSpan w:val="2"/>
            <w:tcBorders>
              <w:top w:val="double" w:sz="4" w:space="0" w:color="auto"/>
              <w:bottom w:val="double" w:sz="4" w:space="0" w:color="auto"/>
            </w:tcBorders>
          </w:tcPr>
          <w:p w14:paraId="7BB45CD8" w14:textId="77777777" w:rsidR="006F4A64" w:rsidRPr="00034F4D" w:rsidRDefault="006F4A64" w:rsidP="00E44A91">
            <w:pPr>
              <w:jc w:val="center"/>
              <w:rPr>
                <w:rFonts w:ascii="Times New Roman" w:hAnsi="Times New Roman" w:cs="Times New Roman"/>
                <w:b/>
                <w:bCs/>
                <w:sz w:val="24"/>
                <w:szCs w:val="24"/>
              </w:rPr>
            </w:pPr>
            <w:r>
              <w:rPr>
                <w:rFonts w:ascii="Times New Roman" w:hAnsi="Times New Roman" w:cs="Times New Roman"/>
                <w:b/>
                <w:bCs/>
                <w:color w:val="000000"/>
                <w:sz w:val="24"/>
                <w:szCs w:val="24"/>
              </w:rPr>
              <w:t>Avg</w:t>
            </w:r>
            <w:r w:rsidRPr="00034F4D">
              <w:rPr>
                <w:rFonts w:ascii="Times New Roman" w:hAnsi="Times New Roman" w:cs="Times New Roman"/>
                <w:b/>
                <w:bCs/>
                <w:color w:val="000000"/>
                <w:sz w:val="24"/>
                <w:szCs w:val="24"/>
              </w:rPr>
              <w:t xml:space="preserve"> 8.5 RCP</w:t>
            </w:r>
          </w:p>
        </w:tc>
        <w:tc>
          <w:tcPr>
            <w:tcW w:w="971" w:type="pct"/>
            <w:gridSpan w:val="2"/>
            <w:tcBorders>
              <w:top w:val="double" w:sz="4" w:space="0" w:color="auto"/>
              <w:bottom w:val="double" w:sz="4" w:space="0" w:color="auto"/>
            </w:tcBorders>
          </w:tcPr>
          <w:p w14:paraId="515AD310" w14:textId="77777777" w:rsidR="006F4A64" w:rsidRPr="00034F4D" w:rsidRDefault="006F4A64" w:rsidP="00E44A91">
            <w:pPr>
              <w:jc w:val="center"/>
              <w:rPr>
                <w:rFonts w:ascii="Times New Roman" w:hAnsi="Times New Roman" w:cs="Times New Roman"/>
                <w:b/>
                <w:bCs/>
                <w:sz w:val="24"/>
                <w:szCs w:val="24"/>
              </w:rPr>
            </w:pPr>
            <w:r w:rsidRPr="00034F4D">
              <w:rPr>
                <w:rFonts w:ascii="Times New Roman" w:hAnsi="Times New Roman" w:cs="Times New Roman"/>
                <w:b/>
                <w:bCs/>
                <w:color w:val="000000"/>
                <w:sz w:val="24"/>
                <w:szCs w:val="24"/>
              </w:rPr>
              <w:t>GFDL-8.5 RCP</w:t>
            </w:r>
          </w:p>
        </w:tc>
      </w:tr>
      <w:tr w:rsidR="006F4A64" w:rsidRPr="0065153E" w14:paraId="751987A2" w14:textId="77777777" w:rsidTr="00646CC3">
        <w:tc>
          <w:tcPr>
            <w:tcW w:w="517" w:type="pct"/>
            <w:tcBorders>
              <w:top w:val="double" w:sz="4" w:space="0" w:color="auto"/>
              <w:bottom w:val="single" w:sz="12" w:space="0" w:color="auto"/>
            </w:tcBorders>
          </w:tcPr>
          <w:p w14:paraId="0EE3DD8D" w14:textId="77777777" w:rsidR="006F4A64" w:rsidRPr="00C112AF" w:rsidRDefault="006F4A64" w:rsidP="00E44A91">
            <w:pPr>
              <w:rPr>
                <w:rFonts w:ascii="Times New Roman" w:hAnsi="Times New Roman" w:cs="Times New Roman"/>
                <w:b/>
                <w:bCs/>
                <w:sz w:val="24"/>
                <w:szCs w:val="24"/>
              </w:rPr>
            </w:pPr>
            <w:r w:rsidRPr="00C112AF">
              <w:rPr>
                <w:rFonts w:ascii="Times New Roman" w:hAnsi="Times New Roman" w:cs="Times New Roman"/>
                <w:b/>
                <w:bCs/>
                <w:sz w:val="24"/>
                <w:szCs w:val="24"/>
              </w:rPr>
              <w:t>Species</w:t>
            </w:r>
          </w:p>
        </w:tc>
        <w:tc>
          <w:tcPr>
            <w:tcW w:w="419" w:type="pct"/>
            <w:tcBorders>
              <w:top w:val="double" w:sz="4" w:space="0" w:color="auto"/>
              <w:bottom w:val="single" w:sz="12" w:space="0" w:color="auto"/>
            </w:tcBorders>
          </w:tcPr>
          <w:p w14:paraId="56B7118F" w14:textId="1168CC66" w:rsidR="006F4A64" w:rsidRPr="00C112AF" w:rsidRDefault="006F4A64" w:rsidP="00E44A91">
            <w:pPr>
              <w:jc w:val="center"/>
              <w:rPr>
                <w:rFonts w:ascii="Times New Roman" w:hAnsi="Times New Roman" w:cs="Times New Roman"/>
                <w:i/>
                <w:iCs/>
                <w:sz w:val="24"/>
                <w:szCs w:val="24"/>
              </w:rPr>
            </w:pPr>
            <w:r>
              <w:rPr>
                <w:rFonts w:ascii="Times New Roman" w:hAnsi="Times New Roman" w:cs="Times New Roman"/>
                <w:i/>
                <w:iCs/>
                <w:sz w:val="24"/>
                <w:szCs w:val="24"/>
              </w:rPr>
              <w:t>Cells</w:t>
            </w:r>
          </w:p>
        </w:tc>
        <w:tc>
          <w:tcPr>
            <w:tcW w:w="419" w:type="pct"/>
            <w:tcBorders>
              <w:top w:val="double" w:sz="4" w:space="0" w:color="auto"/>
              <w:bottom w:val="single" w:sz="12" w:space="0" w:color="auto"/>
            </w:tcBorders>
          </w:tcPr>
          <w:p w14:paraId="482982A6" w14:textId="41535712" w:rsidR="006F4A64" w:rsidRPr="00C112AF" w:rsidRDefault="006F4A64" w:rsidP="00E44A91">
            <w:pPr>
              <w:jc w:val="center"/>
              <w:rPr>
                <w:rFonts w:ascii="Times New Roman" w:hAnsi="Times New Roman" w:cs="Times New Roman"/>
                <w:i/>
                <w:iCs/>
                <w:sz w:val="24"/>
                <w:szCs w:val="24"/>
              </w:rPr>
            </w:pPr>
            <w:r>
              <w:rPr>
                <w:rFonts w:ascii="Times New Roman" w:hAnsi="Times New Roman" w:cs="Times New Roman"/>
                <w:i/>
                <w:iCs/>
                <w:sz w:val="24"/>
                <w:szCs w:val="24"/>
              </w:rPr>
              <w:t>Cells</w:t>
            </w:r>
          </w:p>
        </w:tc>
        <w:tc>
          <w:tcPr>
            <w:tcW w:w="573" w:type="pct"/>
            <w:tcBorders>
              <w:top w:val="double" w:sz="4" w:space="0" w:color="auto"/>
              <w:bottom w:val="single" w:sz="12" w:space="0" w:color="auto"/>
            </w:tcBorders>
          </w:tcPr>
          <w:p w14:paraId="7B860320" w14:textId="77777777" w:rsidR="006F4A64" w:rsidRPr="00C112AF" w:rsidRDefault="006F4A64" w:rsidP="00E44A91">
            <w:pPr>
              <w:jc w:val="center"/>
              <w:rPr>
                <w:rFonts w:ascii="Times New Roman" w:hAnsi="Times New Roman" w:cs="Times New Roman"/>
                <w:i/>
                <w:iCs/>
                <w:sz w:val="24"/>
                <w:szCs w:val="24"/>
              </w:rPr>
            </w:pPr>
            <w:r w:rsidRPr="00C112AF">
              <w:rPr>
                <w:rFonts w:ascii="Times New Roman" w:hAnsi="Times New Roman" w:cs="Times New Roman"/>
                <w:i/>
                <w:iCs/>
                <w:sz w:val="24"/>
                <w:szCs w:val="24"/>
              </w:rPr>
              <w:t>%</w:t>
            </w:r>
          </w:p>
        </w:tc>
        <w:tc>
          <w:tcPr>
            <w:tcW w:w="419" w:type="pct"/>
            <w:tcBorders>
              <w:top w:val="double" w:sz="4" w:space="0" w:color="auto"/>
              <w:bottom w:val="single" w:sz="12" w:space="0" w:color="auto"/>
            </w:tcBorders>
          </w:tcPr>
          <w:p w14:paraId="5F32E73F" w14:textId="790E2797" w:rsidR="006F4A64" w:rsidRPr="00C112AF" w:rsidRDefault="006F4A64" w:rsidP="00E44A91">
            <w:pPr>
              <w:jc w:val="center"/>
              <w:rPr>
                <w:rFonts w:ascii="Times New Roman" w:hAnsi="Times New Roman" w:cs="Times New Roman"/>
                <w:i/>
                <w:iCs/>
                <w:sz w:val="24"/>
                <w:szCs w:val="24"/>
              </w:rPr>
            </w:pPr>
            <w:r>
              <w:rPr>
                <w:rFonts w:ascii="Times New Roman" w:hAnsi="Times New Roman" w:cs="Times New Roman"/>
                <w:i/>
                <w:iCs/>
                <w:sz w:val="24"/>
                <w:szCs w:val="24"/>
              </w:rPr>
              <w:t>Cells</w:t>
            </w:r>
          </w:p>
        </w:tc>
        <w:tc>
          <w:tcPr>
            <w:tcW w:w="647" w:type="pct"/>
            <w:tcBorders>
              <w:top w:val="double" w:sz="4" w:space="0" w:color="auto"/>
              <w:bottom w:val="single" w:sz="12" w:space="0" w:color="auto"/>
            </w:tcBorders>
          </w:tcPr>
          <w:p w14:paraId="3EDE4935" w14:textId="77777777" w:rsidR="006F4A64" w:rsidRPr="00C112AF" w:rsidRDefault="006F4A64" w:rsidP="00E44A91">
            <w:pPr>
              <w:jc w:val="center"/>
              <w:rPr>
                <w:rFonts w:ascii="Times New Roman" w:hAnsi="Times New Roman" w:cs="Times New Roman"/>
                <w:i/>
                <w:iCs/>
                <w:sz w:val="24"/>
                <w:szCs w:val="24"/>
              </w:rPr>
            </w:pPr>
            <w:r w:rsidRPr="00C112AF">
              <w:rPr>
                <w:rFonts w:ascii="Times New Roman" w:hAnsi="Times New Roman" w:cs="Times New Roman"/>
                <w:i/>
                <w:iCs/>
                <w:sz w:val="24"/>
                <w:szCs w:val="24"/>
              </w:rPr>
              <w:t>%</w:t>
            </w:r>
          </w:p>
        </w:tc>
        <w:tc>
          <w:tcPr>
            <w:tcW w:w="475" w:type="pct"/>
            <w:tcBorders>
              <w:top w:val="double" w:sz="4" w:space="0" w:color="auto"/>
              <w:bottom w:val="single" w:sz="12" w:space="0" w:color="auto"/>
            </w:tcBorders>
          </w:tcPr>
          <w:p w14:paraId="70AB509D" w14:textId="5544B5DC" w:rsidR="006F4A64" w:rsidRPr="00C112AF" w:rsidRDefault="006F4A64" w:rsidP="00E44A91">
            <w:pPr>
              <w:jc w:val="center"/>
              <w:rPr>
                <w:rFonts w:ascii="Times New Roman" w:hAnsi="Times New Roman" w:cs="Times New Roman"/>
                <w:i/>
                <w:iCs/>
                <w:sz w:val="24"/>
                <w:szCs w:val="24"/>
              </w:rPr>
            </w:pPr>
            <w:r>
              <w:rPr>
                <w:rFonts w:ascii="Times New Roman" w:hAnsi="Times New Roman" w:cs="Times New Roman"/>
                <w:i/>
                <w:iCs/>
                <w:sz w:val="24"/>
                <w:szCs w:val="24"/>
              </w:rPr>
              <w:t>Cells</w:t>
            </w:r>
          </w:p>
        </w:tc>
        <w:tc>
          <w:tcPr>
            <w:tcW w:w="560" w:type="pct"/>
            <w:tcBorders>
              <w:top w:val="double" w:sz="4" w:space="0" w:color="auto"/>
              <w:bottom w:val="single" w:sz="12" w:space="0" w:color="auto"/>
            </w:tcBorders>
          </w:tcPr>
          <w:p w14:paraId="7740997B" w14:textId="77777777" w:rsidR="006F4A64" w:rsidRPr="00C112AF" w:rsidRDefault="006F4A64" w:rsidP="00E44A91">
            <w:pPr>
              <w:jc w:val="center"/>
              <w:rPr>
                <w:rFonts w:ascii="Times New Roman" w:hAnsi="Times New Roman" w:cs="Times New Roman"/>
                <w:i/>
                <w:iCs/>
                <w:sz w:val="24"/>
                <w:szCs w:val="24"/>
              </w:rPr>
            </w:pPr>
            <w:r w:rsidRPr="00C112AF">
              <w:rPr>
                <w:rFonts w:ascii="Times New Roman" w:hAnsi="Times New Roman" w:cs="Times New Roman"/>
                <w:i/>
                <w:iCs/>
                <w:sz w:val="24"/>
                <w:szCs w:val="24"/>
              </w:rPr>
              <w:t>%</w:t>
            </w:r>
          </w:p>
        </w:tc>
        <w:tc>
          <w:tcPr>
            <w:tcW w:w="531" w:type="pct"/>
            <w:tcBorders>
              <w:top w:val="double" w:sz="4" w:space="0" w:color="auto"/>
              <w:bottom w:val="single" w:sz="12" w:space="0" w:color="auto"/>
            </w:tcBorders>
          </w:tcPr>
          <w:p w14:paraId="044D0D08" w14:textId="7E684005" w:rsidR="006F4A64" w:rsidRPr="00C112AF" w:rsidRDefault="006F4A64" w:rsidP="00E44A91">
            <w:pPr>
              <w:jc w:val="center"/>
              <w:rPr>
                <w:rFonts w:ascii="Times New Roman" w:hAnsi="Times New Roman" w:cs="Times New Roman"/>
                <w:i/>
                <w:iCs/>
                <w:sz w:val="24"/>
                <w:szCs w:val="24"/>
              </w:rPr>
            </w:pPr>
            <w:r>
              <w:rPr>
                <w:rFonts w:ascii="Times New Roman" w:hAnsi="Times New Roman" w:cs="Times New Roman"/>
                <w:i/>
                <w:iCs/>
                <w:sz w:val="24"/>
                <w:szCs w:val="24"/>
              </w:rPr>
              <w:t>Cells</w:t>
            </w:r>
          </w:p>
        </w:tc>
        <w:tc>
          <w:tcPr>
            <w:tcW w:w="440" w:type="pct"/>
            <w:tcBorders>
              <w:top w:val="double" w:sz="4" w:space="0" w:color="auto"/>
              <w:bottom w:val="single" w:sz="12" w:space="0" w:color="auto"/>
            </w:tcBorders>
          </w:tcPr>
          <w:p w14:paraId="1AF99D70" w14:textId="77777777" w:rsidR="006F4A64" w:rsidRPr="00C112AF" w:rsidRDefault="006F4A64" w:rsidP="00E44A91">
            <w:pPr>
              <w:jc w:val="center"/>
              <w:rPr>
                <w:rFonts w:ascii="Times New Roman" w:hAnsi="Times New Roman" w:cs="Times New Roman"/>
                <w:i/>
                <w:iCs/>
                <w:sz w:val="24"/>
                <w:szCs w:val="24"/>
              </w:rPr>
            </w:pPr>
            <w:r w:rsidRPr="00C112AF">
              <w:rPr>
                <w:rFonts w:ascii="Times New Roman" w:hAnsi="Times New Roman" w:cs="Times New Roman"/>
                <w:i/>
                <w:iCs/>
                <w:sz w:val="24"/>
                <w:szCs w:val="24"/>
              </w:rPr>
              <w:t>%</w:t>
            </w:r>
          </w:p>
        </w:tc>
      </w:tr>
      <w:tr w:rsidR="00073866" w:rsidRPr="0065153E" w14:paraId="678B32FA" w14:textId="77777777" w:rsidTr="00646CC3">
        <w:tc>
          <w:tcPr>
            <w:tcW w:w="517" w:type="pct"/>
            <w:tcBorders>
              <w:top w:val="single" w:sz="12" w:space="0" w:color="auto"/>
            </w:tcBorders>
          </w:tcPr>
          <w:p w14:paraId="6F7549A9"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VEER</w:t>
            </w:r>
          </w:p>
        </w:tc>
        <w:tc>
          <w:tcPr>
            <w:tcW w:w="419" w:type="pct"/>
            <w:tcBorders>
              <w:top w:val="single" w:sz="12" w:space="0" w:color="auto"/>
            </w:tcBorders>
          </w:tcPr>
          <w:p w14:paraId="0197C352" w14:textId="29B43644"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135</w:t>
            </w:r>
          </w:p>
        </w:tc>
        <w:tc>
          <w:tcPr>
            <w:tcW w:w="419" w:type="pct"/>
            <w:tcBorders>
              <w:top w:val="single" w:sz="12" w:space="0" w:color="auto"/>
            </w:tcBorders>
          </w:tcPr>
          <w:p w14:paraId="362CDC0F" w14:textId="4C0B6786"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134</w:t>
            </w:r>
          </w:p>
        </w:tc>
        <w:tc>
          <w:tcPr>
            <w:tcW w:w="573" w:type="pct"/>
            <w:tcBorders>
              <w:top w:val="single" w:sz="12" w:space="0" w:color="auto"/>
            </w:tcBorders>
          </w:tcPr>
          <w:p w14:paraId="7202F8EC" w14:textId="529339AE"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-0.74</w:t>
            </w:r>
          </w:p>
        </w:tc>
        <w:tc>
          <w:tcPr>
            <w:tcW w:w="419" w:type="pct"/>
            <w:tcBorders>
              <w:top w:val="single" w:sz="12" w:space="0" w:color="auto"/>
            </w:tcBorders>
          </w:tcPr>
          <w:p w14:paraId="77147A5B" w14:textId="3C3B750F"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134</w:t>
            </w:r>
          </w:p>
        </w:tc>
        <w:tc>
          <w:tcPr>
            <w:tcW w:w="647" w:type="pct"/>
            <w:tcBorders>
              <w:top w:val="single" w:sz="12" w:space="0" w:color="auto"/>
            </w:tcBorders>
          </w:tcPr>
          <w:p w14:paraId="67A6E260" w14:textId="50069052"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-0.74</w:t>
            </w:r>
          </w:p>
        </w:tc>
        <w:tc>
          <w:tcPr>
            <w:tcW w:w="475" w:type="pct"/>
            <w:tcBorders>
              <w:top w:val="single" w:sz="12" w:space="0" w:color="auto"/>
            </w:tcBorders>
          </w:tcPr>
          <w:p w14:paraId="08477DAE" w14:textId="088424AD"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134</w:t>
            </w:r>
          </w:p>
        </w:tc>
        <w:tc>
          <w:tcPr>
            <w:tcW w:w="560" w:type="pct"/>
            <w:tcBorders>
              <w:top w:val="single" w:sz="12" w:space="0" w:color="auto"/>
            </w:tcBorders>
          </w:tcPr>
          <w:p w14:paraId="39AD38E7" w14:textId="507FA87C"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-0.74</w:t>
            </w:r>
          </w:p>
        </w:tc>
        <w:tc>
          <w:tcPr>
            <w:tcW w:w="531" w:type="pct"/>
            <w:tcBorders>
              <w:top w:val="single" w:sz="12" w:space="0" w:color="auto"/>
            </w:tcBorders>
          </w:tcPr>
          <w:p w14:paraId="456CD4B4" w14:textId="20554E5F"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134</w:t>
            </w:r>
          </w:p>
        </w:tc>
        <w:tc>
          <w:tcPr>
            <w:tcW w:w="440" w:type="pct"/>
            <w:tcBorders>
              <w:top w:val="single" w:sz="12" w:space="0" w:color="auto"/>
            </w:tcBorders>
          </w:tcPr>
          <w:p w14:paraId="7B28CE9C" w14:textId="03AC4FBB"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-0.74</w:t>
            </w:r>
          </w:p>
        </w:tc>
      </w:tr>
      <w:tr w:rsidR="00073866" w:rsidRPr="0065153E" w14:paraId="5771E4F9" w14:textId="77777777" w:rsidTr="00646CC3">
        <w:tc>
          <w:tcPr>
            <w:tcW w:w="517" w:type="pct"/>
          </w:tcPr>
          <w:p w14:paraId="622F87D8"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BHVI</w:t>
            </w:r>
          </w:p>
        </w:tc>
        <w:tc>
          <w:tcPr>
            <w:tcW w:w="419" w:type="pct"/>
          </w:tcPr>
          <w:p w14:paraId="547B604E" w14:textId="56742E5C" w:rsidR="00073866" w:rsidRPr="0065153E" w:rsidRDefault="00073866" w:rsidP="00073866">
            <w:pPr>
              <w:rPr>
                <w:rFonts w:ascii="Times New Roman" w:hAnsi="Times New Roman" w:cs="Times New Roman"/>
                <w:sz w:val="24"/>
                <w:szCs w:val="24"/>
              </w:rPr>
            </w:pPr>
            <w:r w:rsidRPr="007951A9">
              <w:rPr>
                <w:rFonts w:ascii="Times New Roman" w:hAnsi="Times New Roman" w:cs="Times New Roman"/>
                <w:sz w:val="24"/>
                <w:szCs w:val="24"/>
              </w:rPr>
              <w:t>142</w:t>
            </w:r>
          </w:p>
        </w:tc>
        <w:tc>
          <w:tcPr>
            <w:tcW w:w="419" w:type="pct"/>
          </w:tcPr>
          <w:p w14:paraId="1C2A6D53" w14:textId="20C7B30D" w:rsidR="00073866" w:rsidRPr="0065153E" w:rsidRDefault="00073866" w:rsidP="00073866">
            <w:pPr>
              <w:rPr>
                <w:rFonts w:ascii="Times New Roman" w:hAnsi="Times New Roman" w:cs="Times New Roman"/>
                <w:sz w:val="24"/>
                <w:szCs w:val="24"/>
              </w:rPr>
            </w:pPr>
            <w:r w:rsidRPr="007951A9">
              <w:rPr>
                <w:rFonts w:ascii="Times New Roman" w:hAnsi="Times New Roman" w:cs="Times New Roman"/>
                <w:sz w:val="24"/>
                <w:szCs w:val="24"/>
              </w:rPr>
              <w:t>142</w:t>
            </w:r>
          </w:p>
        </w:tc>
        <w:tc>
          <w:tcPr>
            <w:tcW w:w="573" w:type="pct"/>
          </w:tcPr>
          <w:p w14:paraId="22B0CC97" w14:textId="10E74BAF"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19" w:type="pct"/>
          </w:tcPr>
          <w:p w14:paraId="73A5829C" w14:textId="08B4C02F" w:rsidR="00073866" w:rsidRPr="0065153E" w:rsidRDefault="00073866" w:rsidP="00073866">
            <w:pPr>
              <w:rPr>
                <w:rFonts w:ascii="Times New Roman" w:hAnsi="Times New Roman" w:cs="Times New Roman"/>
                <w:sz w:val="24"/>
                <w:szCs w:val="24"/>
              </w:rPr>
            </w:pPr>
            <w:r w:rsidRPr="007951A9">
              <w:rPr>
                <w:rFonts w:ascii="Times New Roman" w:hAnsi="Times New Roman" w:cs="Times New Roman"/>
                <w:sz w:val="24"/>
                <w:szCs w:val="24"/>
              </w:rPr>
              <w:t>142</w:t>
            </w:r>
          </w:p>
        </w:tc>
        <w:tc>
          <w:tcPr>
            <w:tcW w:w="647" w:type="pct"/>
          </w:tcPr>
          <w:p w14:paraId="2F909EFF" w14:textId="193D8705"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75" w:type="pct"/>
          </w:tcPr>
          <w:p w14:paraId="5A306E15" w14:textId="3E254344"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143</w:t>
            </w:r>
          </w:p>
        </w:tc>
        <w:tc>
          <w:tcPr>
            <w:tcW w:w="560" w:type="pct"/>
          </w:tcPr>
          <w:p w14:paraId="0EFC067B" w14:textId="63746648"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0.70</w:t>
            </w:r>
          </w:p>
        </w:tc>
        <w:tc>
          <w:tcPr>
            <w:tcW w:w="531" w:type="pct"/>
          </w:tcPr>
          <w:p w14:paraId="759150E8" w14:textId="0413A7EE"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143</w:t>
            </w:r>
          </w:p>
        </w:tc>
        <w:tc>
          <w:tcPr>
            <w:tcW w:w="440" w:type="pct"/>
          </w:tcPr>
          <w:p w14:paraId="62D9C545" w14:textId="011DF95B"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0.70</w:t>
            </w:r>
          </w:p>
        </w:tc>
      </w:tr>
      <w:tr w:rsidR="00073866" w:rsidRPr="0065153E" w14:paraId="6ED8841F" w14:textId="77777777" w:rsidTr="00646CC3">
        <w:tc>
          <w:tcPr>
            <w:tcW w:w="517" w:type="pct"/>
          </w:tcPr>
          <w:p w14:paraId="4769F66E"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LEFL</w:t>
            </w:r>
          </w:p>
        </w:tc>
        <w:tc>
          <w:tcPr>
            <w:tcW w:w="419" w:type="pct"/>
          </w:tcPr>
          <w:p w14:paraId="471FA8DC" w14:textId="65B7BB3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108</w:t>
            </w:r>
          </w:p>
        </w:tc>
        <w:tc>
          <w:tcPr>
            <w:tcW w:w="419" w:type="pct"/>
          </w:tcPr>
          <w:p w14:paraId="249DE407" w14:textId="2B3EED13"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108</w:t>
            </w:r>
          </w:p>
        </w:tc>
        <w:tc>
          <w:tcPr>
            <w:tcW w:w="573" w:type="pct"/>
          </w:tcPr>
          <w:p w14:paraId="5841ADCB" w14:textId="7C8564D1"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19" w:type="pct"/>
          </w:tcPr>
          <w:p w14:paraId="6AB528FF" w14:textId="48A20098"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108</w:t>
            </w:r>
          </w:p>
        </w:tc>
        <w:tc>
          <w:tcPr>
            <w:tcW w:w="647" w:type="pct"/>
          </w:tcPr>
          <w:p w14:paraId="42F2C030" w14:textId="09FDB3F1"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75" w:type="pct"/>
          </w:tcPr>
          <w:p w14:paraId="75C3CD72" w14:textId="1668B531"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108</w:t>
            </w:r>
          </w:p>
        </w:tc>
        <w:tc>
          <w:tcPr>
            <w:tcW w:w="560" w:type="pct"/>
          </w:tcPr>
          <w:p w14:paraId="73AD90B6" w14:textId="49FBDF75"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531" w:type="pct"/>
          </w:tcPr>
          <w:p w14:paraId="64959186" w14:textId="01A86889"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108</w:t>
            </w:r>
          </w:p>
        </w:tc>
        <w:tc>
          <w:tcPr>
            <w:tcW w:w="440" w:type="pct"/>
          </w:tcPr>
          <w:p w14:paraId="58FCA1D0" w14:textId="34BF0B5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r>
      <w:tr w:rsidR="00073866" w:rsidRPr="0065153E" w14:paraId="7CD13237" w14:textId="77777777" w:rsidTr="00646CC3">
        <w:tc>
          <w:tcPr>
            <w:tcW w:w="517" w:type="pct"/>
          </w:tcPr>
          <w:p w14:paraId="0351981F"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BTBW</w:t>
            </w:r>
          </w:p>
        </w:tc>
        <w:tc>
          <w:tcPr>
            <w:tcW w:w="419" w:type="pct"/>
          </w:tcPr>
          <w:p w14:paraId="6C457E4D" w14:textId="7FD6449B"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55</w:t>
            </w:r>
          </w:p>
        </w:tc>
        <w:tc>
          <w:tcPr>
            <w:tcW w:w="419" w:type="pct"/>
          </w:tcPr>
          <w:p w14:paraId="410B5426" w14:textId="2493FB0F"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57</w:t>
            </w:r>
          </w:p>
        </w:tc>
        <w:tc>
          <w:tcPr>
            <w:tcW w:w="573" w:type="pct"/>
          </w:tcPr>
          <w:p w14:paraId="6AA8103E" w14:textId="6EF09BD4" w:rsidR="00073866" w:rsidRPr="0065153E" w:rsidRDefault="00073866" w:rsidP="00073866">
            <w:pPr>
              <w:rPr>
                <w:rFonts w:ascii="Times New Roman" w:hAnsi="Times New Roman" w:cs="Times New Roman"/>
                <w:sz w:val="24"/>
                <w:szCs w:val="24"/>
              </w:rPr>
            </w:pPr>
            <w:r w:rsidRPr="008A102C">
              <w:rPr>
                <w:rFonts w:ascii="Times New Roman" w:hAnsi="Times New Roman" w:cs="Times New Roman"/>
                <w:sz w:val="24"/>
                <w:szCs w:val="24"/>
              </w:rPr>
              <w:t>+</w:t>
            </w:r>
            <w:r>
              <w:rPr>
                <w:rFonts w:ascii="Times New Roman" w:hAnsi="Times New Roman" w:cs="Times New Roman"/>
                <w:sz w:val="24"/>
                <w:szCs w:val="24"/>
              </w:rPr>
              <w:t>3.64</w:t>
            </w:r>
          </w:p>
        </w:tc>
        <w:tc>
          <w:tcPr>
            <w:tcW w:w="419" w:type="pct"/>
          </w:tcPr>
          <w:p w14:paraId="4C83FD94" w14:textId="538DA613"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58</w:t>
            </w:r>
          </w:p>
        </w:tc>
        <w:tc>
          <w:tcPr>
            <w:tcW w:w="647" w:type="pct"/>
          </w:tcPr>
          <w:p w14:paraId="7EA3F58C" w14:textId="65D6181F"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5.45</w:t>
            </w:r>
          </w:p>
        </w:tc>
        <w:tc>
          <w:tcPr>
            <w:tcW w:w="475" w:type="pct"/>
          </w:tcPr>
          <w:p w14:paraId="730FF371" w14:textId="41001982"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58</w:t>
            </w:r>
          </w:p>
        </w:tc>
        <w:tc>
          <w:tcPr>
            <w:tcW w:w="560" w:type="pct"/>
          </w:tcPr>
          <w:p w14:paraId="45FB325B" w14:textId="1A232DF0" w:rsidR="00073866" w:rsidRPr="0065153E" w:rsidRDefault="00073866" w:rsidP="00073866">
            <w:pPr>
              <w:rPr>
                <w:rFonts w:ascii="Times New Roman" w:hAnsi="Times New Roman" w:cs="Times New Roman"/>
                <w:sz w:val="24"/>
                <w:szCs w:val="24"/>
              </w:rPr>
            </w:pPr>
            <w:r w:rsidRPr="008A102C">
              <w:rPr>
                <w:rFonts w:ascii="Times New Roman" w:hAnsi="Times New Roman" w:cs="Times New Roman"/>
                <w:sz w:val="24"/>
                <w:szCs w:val="24"/>
              </w:rPr>
              <w:t>+</w:t>
            </w:r>
            <w:r>
              <w:rPr>
                <w:rFonts w:ascii="Times New Roman" w:hAnsi="Times New Roman" w:cs="Times New Roman"/>
                <w:sz w:val="24"/>
                <w:szCs w:val="24"/>
              </w:rPr>
              <w:t>5.45</w:t>
            </w:r>
          </w:p>
        </w:tc>
        <w:tc>
          <w:tcPr>
            <w:tcW w:w="531" w:type="pct"/>
          </w:tcPr>
          <w:p w14:paraId="50C7B416" w14:textId="426A2A3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58</w:t>
            </w:r>
          </w:p>
        </w:tc>
        <w:tc>
          <w:tcPr>
            <w:tcW w:w="440" w:type="pct"/>
          </w:tcPr>
          <w:p w14:paraId="18548078" w14:textId="10D36DAD" w:rsidR="00073866" w:rsidRPr="0065153E" w:rsidRDefault="00073866" w:rsidP="00073866">
            <w:pPr>
              <w:rPr>
                <w:rFonts w:ascii="Times New Roman" w:hAnsi="Times New Roman" w:cs="Times New Roman"/>
                <w:sz w:val="24"/>
                <w:szCs w:val="24"/>
              </w:rPr>
            </w:pPr>
            <w:r w:rsidRPr="008A102C">
              <w:rPr>
                <w:rFonts w:ascii="Times New Roman" w:hAnsi="Times New Roman" w:cs="Times New Roman"/>
                <w:sz w:val="24"/>
                <w:szCs w:val="24"/>
              </w:rPr>
              <w:t>+</w:t>
            </w:r>
            <w:r>
              <w:rPr>
                <w:rFonts w:ascii="Times New Roman" w:hAnsi="Times New Roman" w:cs="Times New Roman"/>
                <w:sz w:val="24"/>
                <w:szCs w:val="24"/>
              </w:rPr>
              <w:t>5.45</w:t>
            </w:r>
          </w:p>
        </w:tc>
      </w:tr>
      <w:tr w:rsidR="00073866" w:rsidRPr="0065153E" w14:paraId="7C82E761" w14:textId="77777777" w:rsidTr="00646CC3">
        <w:tc>
          <w:tcPr>
            <w:tcW w:w="517" w:type="pct"/>
          </w:tcPr>
          <w:p w14:paraId="008051C9"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CAWA</w:t>
            </w:r>
          </w:p>
        </w:tc>
        <w:tc>
          <w:tcPr>
            <w:tcW w:w="419" w:type="pct"/>
          </w:tcPr>
          <w:p w14:paraId="55CE2B6A" w14:textId="492021CD" w:rsidR="00073866" w:rsidRPr="0065153E" w:rsidRDefault="00073866" w:rsidP="00073866">
            <w:pPr>
              <w:rPr>
                <w:rFonts w:ascii="Times New Roman" w:hAnsi="Times New Roman" w:cs="Times New Roman"/>
                <w:sz w:val="24"/>
                <w:szCs w:val="24"/>
              </w:rPr>
            </w:pPr>
            <w:r w:rsidRPr="004E6BA6">
              <w:rPr>
                <w:rFonts w:ascii="Times New Roman" w:hAnsi="Times New Roman" w:cs="Times New Roman"/>
                <w:sz w:val="24"/>
                <w:szCs w:val="24"/>
              </w:rPr>
              <w:t>75</w:t>
            </w:r>
          </w:p>
        </w:tc>
        <w:tc>
          <w:tcPr>
            <w:tcW w:w="419" w:type="pct"/>
          </w:tcPr>
          <w:p w14:paraId="61645F78" w14:textId="340D17C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76</w:t>
            </w:r>
          </w:p>
        </w:tc>
        <w:tc>
          <w:tcPr>
            <w:tcW w:w="573" w:type="pct"/>
          </w:tcPr>
          <w:p w14:paraId="62AF5B5A" w14:textId="1F970E27" w:rsidR="00073866" w:rsidRPr="0065153E" w:rsidRDefault="00073866" w:rsidP="00073866">
            <w:pPr>
              <w:rPr>
                <w:rFonts w:ascii="Times New Roman" w:hAnsi="Times New Roman" w:cs="Times New Roman"/>
                <w:sz w:val="24"/>
                <w:szCs w:val="24"/>
              </w:rPr>
            </w:pPr>
            <w:r w:rsidRPr="008A102C">
              <w:rPr>
                <w:rFonts w:ascii="Times New Roman" w:hAnsi="Times New Roman" w:cs="Times New Roman"/>
                <w:sz w:val="24"/>
                <w:szCs w:val="24"/>
              </w:rPr>
              <w:t>+</w:t>
            </w:r>
            <w:r w:rsidRPr="004E6BA6">
              <w:rPr>
                <w:rFonts w:ascii="Times New Roman" w:hAnsi="Times New Roman" w:cs="Times New Roman"/>
                <w:sz w:val="24"/>
                <w:szCs w:val="24"/>
              </w:rPr>
              <w:t>1.33</w:t>
            </w:r>
          </w:p>
        </w:tc>
        <w:tc>
          <w:tcPr>
            <w:tcW w:w="419" w:type="pct"/>
          </w:tcPr>
          <w:p w14:paraId="7C5086F3" w14:textId="6519F946"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76</w:t>
            </w:r>
          </w:p>
        </w:tc>
        <w:tc>
          <w:tcPr>
            <w:tcW w:w="647" w:type="pct"/>
          </w:tcPr>
          <w:p w14:paraId="385610C3" w14:textId="307CDA82" w:rsidR="00073866" w:rsidRPr="0065153E" w:rsidRDefault="00073866" w:rsidP="00073866">
            <w:pPr>
              <w:rPr>
                <w:rFonts w:ascii="Times New Roman" w:hAnsi="Times New Roman" w:cs="Times New Roman"/>
                <w:sz w:val="24"/>
                <w:szCs w:val="24"/>
              </w:rPr>
            </w:pPr>
            <w:r w:rsidRPr="004E6BA6">
              <w:rPr>
                <w:rFonts w:ascii="Times New Roman" w:hAnsi="Times New Roman" w:cs="Times New Roman"/>
                <w:sz w:val="24"/>
                <w:szCs w:val="24"/>
              </w:rPr>
              <w:t>1.33</w:t>
            </w:r>
          </w:p>
        </w:tc>
        <w:tc>
          <w:tcPr>
            <w:tcW w:w="475" w:type="pct"/>
          </w:tcPr>
          <w:p w14:paraId="58CDE5AD" w14:textId="2CD3E14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74</w:t>
            </w:r>
          </w:p>
        </w:tc>
        <w:tc>
          <w:tcPr>
            <w:tcW w:w="560" w:type="pct"/>
          </w:tcPr>
          <w:p w14:paraId="6DF0F9B5" w14:textId="57763696"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w:t>
            </w:r>
            <w:r w:rsidRPr="004E6BA6">
              <w:rPr>
                <w:rFonts w:ascii="Times New Roman" w:hAnsi="Times New Roman" w:cs="Times New Roman"/>
                <w:sz w:val="24"/>
                <w:szCs w:val="24"/>
              </w:rPr>
              <w:t>1.33</w:t>
            </w:r>
          </w:p>
        </w:tc>
        <w:tc>
          <w:tcPr>
            <w:tcW w:w="531" w:type="pct"/>
          </w:tcPr>
          <w:p w14:paraId="50A8891E" w14:textId="593D073D"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74</w:t>
            </w:r>
          </w:p>
        </w:tc>
        <w:tc>
          <w:tcPr>
            <w:tcW w:w="440" w:type="pct"/>
          </w:tcPr>
          <w:p w14:paraId="6CA1212F" w14:textId="154BA3E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w:t>
            </w:r>
            <w:r w:rsidRPr="004E6BA6">
              <w:rPr>
                <w:rFonts w:ascii="Times New Roman" w:hAnsi="Times New Roman" w:cs="Times New Roman"/>
                <w:sz w:val="24"/>
                <w:szCs w:val="24"/>
              </w:rPr>
              <w:t>1.33</w:t>
            </w:r>
          </w:p>
        </w:tc>
      </w:tr>
      <w:tr w:rsidR="00073866" w:rsidRPr="0065153E" w14:paraId="76C974E1" w14:textId="77777777" w:rsidTr="00AB0582">
        <w:tc>
          <w:tcPr>
            <w:tcW w:w="517" w:type="pct"/>
            <w:tcBorders>
              <w:bottom w:val="single" w:sz="4" w:space="0" w:color="auto"/>
            </w:tcBorders>
          </w:tcPr>
          <w:p w14:paraId="44F3763D"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NAWA</w:t>
            </w:r>
          </w:p>
        </w:tc>
        <w:tc>
          <w:tcPr>
            <w:tcW w:w="419" w:type="pct"/>
            <w:tcBorders>
              <w:bottom w:val="single" w:sz="4" w:space="0" w:color="auto"/>
            </w:tcBorders>
            <w:shd w:val="clear" w:color="auto" w:fill="FFFF00"/>
          </w:tcPr>
          <w:p w14:paraId="4B0BE1B2" w14:textId="77777777" w:rsidR="00073866" w:rsidRPr="0065153E" w:rsidRDefault="00073866" w:rsidP="00073866">
            <w:pPr>
              <w:rPr>
                <w:rFonts w:ascii="Times New Roman" w:hAnsi="Times New Roman" w:cs="Times New Roman"/>
                <w:sz w:val="24"/>
                <w:szCs w:val="24"/>
              </w:rPr>
            </w:pPr>
          </w:p>
        </w:tc>
        <w:tc>
          <w:tcPr>
            <w:tcW w:w="419" w:type="pct"/>
            <w:tcBorders>
              <w:bottom w:val="single" w:sz="4" w:space="0" w:color="auto"/>
            </w:tcBorders>
            <w:shd w:val="clear" w:color="auto" w:fill="FFFF00"/>
          </w:tcPr>
          <w:p w14:paraId="21DE33D8" w14:textId="77777777" w:rsidR="00073866" w:rsidRPr="0065153E" w:rsidRDefault="00073866" w:rsidP="00073866">
            <w:pPr>
              <w:rPr>
                <w:rFonts w:ascii="Times New Roman" w:hAnsi="Times New Roman" w:cs="Times New Roman"/>
                <w:sz w:val="24"/>
                <w:szCs w:val="24"/>
              </w:rPr>
            </w:pPr>
          </w:p>
        </w:tc>
        <w:tc>
          <w:tcPr>
            <w:tcW w:w="573" w:type="pct"/>
            <w:tcBorders>
              <w:bottom w:val="single" w:sz="4" w:space="0" w:color="auto"/>
            </w:tcBorders>
            <w:shd w:val="clear" w:color="auto" w:fill="FFFF00"/>
          </w:tcPr>
          <w:p w14:paraId="6477B890" w14:textId="77777777" w:rsidR="00073866" w:rsidRPr="0065153E" w:rsidRDefault="00073866" w:rsidP="00073866">
            <w:pPr>
              <w:rPr>
                <w:rFonts w:ascii="Times New Roman" w:hAnsi="Times New Roman" w:cs="Times New Roman"/>
                <w:sz w:val="24"/>
                <w:szCs w:val="24"/>
              </w:rPr>
            </w:pPr>
          </w:p>
        </w:tc>
        <w:tc>
          <w:tcPr>
            <w:tcW w:w="419" w:type="pct"/>
            <w:tcBorders>
              <w:bottom w:val="single" w:sz="4" w:space="0" w:color="auto"/>
            </w:tcBorders>
            <w:shd w:val="clear" w:color="auto" w:fill="FFFF00"/>
          </w:tcPr>
          <w:p w14:paraId="5FF05702" w14:textId="77777777" w:rsidR="00073866" w:rsidRPr="0065153E" w:rsidRDefault="00073866" w:rsidP="00073866">
            <w:pPr>
              <w:rPr>
                <w:rFonts w:ascii="Times New Roman" w:hAnsi="Times New Roman" w:cs="Times New Roman"/>
                <w:sz w:val="24"/>
                <w:szCs w:val="24"/>
              </w:rPr>
            </w:pPr>
          </w:p>
        </w:tc>
        <w:tc>
          <w:tcPr>
            <w:tcW w:w="647" w:type="pct"/>
            <w:tcBorders>
              <w:bottom w:val="single" w:sz="4" w:space="0" w:color="auto"/>
            </w:tcBorders>
            <w:shd w:val="clear" w:color="auto" w:fill="FFFF00"/>
          </w:tcPr>
          <w:p w14:paraId="2246DABE" w14:textId="77777777" w:rsidR="00073866" w:rsidRPr="0065153E" w:rsidRDefault="00073866" w:rsidP="00073866">
            <w:pPr>
              <w:rPr>
                <w:rFonts w:ascii="Times New Roman" w:hAnsi="Times New Roman" w:cs="Times New Roman"/>
                <w:sz w:val="24"/>
                <w:szCs w:val="24"/>
              </w:rPr>
            </w:pPr>
          </w:p>
        </w:tc>
        <w:tc>
          <w:tcPr>
            <w:tcW w:w="475" w:type="pct"/>
            <w:tcBorders>
              <w:bottom w:val="single" w:sz="4" w:space="0" w:color="auto"/>
            </w:tcBorders>
            <w:shd w:val="clear" w:color="auto" w:fill="FFFF00"/>
          </w:tcPr>
          <w:p w14:paraId="13427DE6" w14:textId="77777777" w:rsidR="00073866" w:rsidRPr="0065153E" w:rsidRDefault="00073866" w:rsidP="00073866">
            <w:pPr>
              <w:rPr>
                <w:rFonts w:ascii="Times New Roman" w:hAnsi="Times New Roman" w:cs="Times New Roman"/>
                <w:sz w:val="24"/>
                <w:szCs w:val="24"/>
              </w:rPr>
            </w:pPr>
          </w:p>
        </w:tc>
        <w:tc>
          <w:tcPr>
            <w:tcW w:w="560" w:type="pct"/>
            <w:tcBorders>
              <w:bottom w:val="single" w:sz="4" w:space="0" w:color="auto"/>
            </w:tcBorders>
            <w:shd w:val="clear" w:color="auto" w:fill="FFFF00"/>
          </w:tcPr>
          <w:p w14:paraId="78E48FFB" w14:textId="77777777" w:rsidR="00073866" w:rsidRPr="0065153E" w:rsidRDefault="00073866" w:rsidP="00073866">
            <w:pPr>
              <w:rPr>
                <w:rFonts w:ascii="Times New Roman" w:hAnsi="Times New Roman" w:cs="Times New Roman"/>
                <w:sz w:val="24"/>
                <w:szCs w:val="24"/>
              </w:rPr>
            </w:pPr>
          </w:p>
        </w:tc>
        <w:tc>
          <w:tcPr>
            <w:tcW w:w="531" w:type="pct"/>
            <w:tcBorders>
              <w:bottom w:val="single" w:sz="4" w:space="0" w:color="auto"/>
            </w:tcBorders>
            <w:shd w:val="clear" w:color="auto" w:fill="FFFF00"/>
          </w:tcPr>
          <w:p w14:paraId="73748F8F" w14:textId="77777777" w:rsidR="00073866" w:rsidRPr="0065153E" w:rsidRDefault="00073866" w:rsidP="00073866">
            <w:pPr>
              <w:rPr>
                <w:rFonts w:ascii="Times New Roman" w:hAnsi="Times New Roman" w:cs="Times New Roman"/>
                <w:sz w:val="24"/>
                <w:szCs w:val="24"/>
              </w:rPr>
            </w:pPr>
          </w:p>
        </w:tc>
        <w:tc>
          <w:tcPr>
            <w:tcW w:w="440" w:type="pct"/>
            <w:tcBorders>
              <w:bottom w:val="single" w:sz="4" w:space="0" w:color="auto"/>
            </w:tcBorders>
            <w:shd w:val="clear" w:color="auto" w:fill="FFFF00"/>
          </w:tcPr>
          <w:p w14:paraId="59B4590F" w14:textId="77777777" w:rsidR="00073866" w:rsidRPr="0065153E" w:rsidRDefault="00073866" w:rsidP="00073866">
            <w:pPr>
              <w:rPr>
                <w:rFonts w:ascii="Times New Roman" w:hAnsi="Times New Roman" w:cs="Times New Roman"/>
                <w:sz w:val="24"/>
                <w:szCs w:val="24"/>
              </w:rPr>
            </w:pPr>
          </w:p>
        </w:tc>
      </w:tr>
      <w:tr w:rsidR="00073866" w:rsidRPr="0065153E" w14:paraId="0644B057" w14:textId="77777777" w:rsidTr="00646CC3">
        <w:tc>
          <w:tcPr>
            <w:tcW w:w="517" w:type="pct"/>
            <w:tcBorders>
              <w:top w:val="single" w:sz="4" w:space="0" w:color="auto"/>
            </w:tcBorders>
          </w:tcPr>
          <w:p w14:paraId="2995D32D" w14:textId="33BDAA99"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KEWA</w:t>
            </w:r>
          </w:p>
        </w:tc>
        <w:tc>
          <w:tcPr>
            <w:tcW w:w="419" w:type="pct"/>
            <w:tcBorders>
              <w:top w:val="single" w:sz="4" w:space="0" w:color="auto"/>
            </w:tcBorders>
          </w:tcPr>
          <w:p w14:paraId="73D32D80" w14:textId="5EB17008"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63</w:t>
            </w:r>
          </w:p>
        </w:tc>
        <w:tc>
          <w:tcPr>
            <w:tcW w:w="419" w:type="pct"/>
            <w:tcBorders>
              <w:top w:val="single" w:sz="4" w:space="0" w:color="auto"/>
            </w:tcBorders>
          </w:tcPr>
          <w:p w14:paraId="078584A2" w14:textId="6ED31422"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63</w:t>
            </w:r>
          </w:p>
        </w:tc>
        <w:tc>
          <w:tcPr>
            <w:tcW w:w="573" w:type="pct"/>
            <w:tcBorders>
              <w:top w:val="single" w:sz="4" w:space="0" w:color="auto"/>
            </w:tcBorders>
          </w:tcPr>
          <w:p w14:paraId="283DFB84" w14:textId="5DFCD22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19" w:type="pct"/>
            <w:tcBorders>
              <w:top w:val="single" w:sz="4" w:space="0" w:color="auto"/>
            </w:tcBorders>
          </w:tcPr>
          <w:p w14:paraId="6CE6C76C" w14:textId="25A14445"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63</w:t>
            </w:r>
          </w:p>
        </w:tc>
        <w:tc>
          <w:tcPr>
            <w:tcW w:w="647" w:type="pct"/>
            <w:tcBorders>
              <w:top w:val="single" w:sz="4" w:space="0" w:color="auto"/>
            </w:tcBorders>
          </w:tcPr>
          <w:p w14:paraId="6C7D7D95" w14:textId="36C4CAD5"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75" w:type="pct"/>
            <w:tcBorders>
              <w:top w:val="single" w:sz="4" w:space="0" w:color="auto"/>
            </w:tcBorders>
          </w:tcPr>
          <w:p w14:paraId="2547A701" w14:textId="3C6B4C58"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63</w:t>
            </w:r>
          </w:p>
        </w:tc>
        <w:tc>
          <w:tcPr>
            <w:tcW w:w="560" w:type="pct"/>
            <w:tcBorders>
              <w:top w:val="single" w:sz="4" w:space="0" w:color="auto"/>
            </w:tcBorders>
          </w:tcPr>
          <w:p w14:paraId="48DE9E2A" w14:textId="7B5CAD26"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531" w:type="pct"/>
            <w:tcBorders>
              <w:top w:val="single" w:sz="4" w:space="0" w:color="auto"/>
            </w:tcBorders>
          </w:tcPr>
          <w:p w14:paraId="1F669211" w14:textId="14BD167A"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63</w:t>
            </w:r>
          </w:p>
        </w:tc>
        <w:tc>
          <w:tcPr>
            <w:tcW w:w="440" w:type="pct"/>
            <w:tcBorders>
              <w:top w:val="single" w:sz="4" w:space="0" w:color="auto"/>
            </w:tcBorders>
          </w:tcPr>
          <w:p w14:paraId="3CFE63BA" w14:textId="3513F899"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r>
      <w:tr w:rsidR="00073866" w:rsidRPr="0065153E" w14:paraId="1CC65FD5" w14:textId="77777777" w:rsidTr="00646CC3">
        <w:tc>
          <w:tcPr>
            <w:tcW w:w="517" w:type="pct"/>
          </w:tcPr>
          <w:p w14:paraId="142D9DF3" w14:textId="4243CF38"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lastRenderedPageBreak/>
              <w:t>SUTA</w:t>
            </w:r>
          </w:p>
        </w:tc>
        <w:tc>
          <w:tcPr>
            <w:tcW w:w="419" w:type="pct"/>
          </w:tcPr>
          <w:p w14:paraId="35112A6D" w14:textId="3B3C4779" w:rsidR="00073866" w:rsidRPr="0065153E" w:rsidRDefault="00073866" w:rsidP="00073866">
            <w:pPr>
              <w:rPr>
                <w:rFonts w:ascii="Times New Roman" w:hAnsi="Times New Roman" w:cs="Times New Roman"/>
                <w:sz w:val="24"/>
                <w:szCs w:val="24"/>
              </w:rPr>
            </w:pPr>
            <w:r w:rsidRPr="0044045F">
              <w:rPr>
                <w:rFonts w:ascii="Times New Roman" w:hAnsi="Times New Roman" w:cs="Times New Roman"/>
                <w:sz w:val="24"/>
                <w:szCs w:val="24"/>
              </w:rPr>
              <w:t>80</w:t>
            </w:r>
          </w:p>
        </w:tc>
        <w:tc>
          <w:tcPr>
            <w:tcW w:w="419" w:type="pct"/>
          </w:tcPr>
          <w:p w14:paraId="6E956572" w14:textId="38B8D9D7" w:rsidR="00073866" w:rsidRPr="0065153E" w:rsidRDefault="00073866" w:rsidP="00073866">
            <w:pPr>
              <w:rPr>
                <w:rFonts w:ascii="Times New Roman" w:hAnsi="Times New Roman" w:cs="Times New Roman"/>
                <w:sz w:val="24"/>
                <w:szCs w:val="24"/>
              </w:rPr>
            </w:pPr>
            <w:r w:rsidRPr="0044045F">
              <w:rPr>
                <w:rFonts w:ascii="Times New Roman" w:hAnsi="Times New Roman" w:cs="Times New Roman"/>
                <w:sz w:val="24"/>
                <w:szCs w:val="24"/>
              </w:rPr>
              <w:t>78</w:t>
            </w:r>
          </w:p>
        </w:tc>
        <w:tc>
          <w:tcPr>
            <w:tcW w:w="573" w:type="pct"/>
          </w:tcPr>
          <w:p w14:paraId="7461BC0C" w14:textId="39733BD0" w:rsidR="00073866" w:rsidRPr="0065153E" w:rsidRDefault="00073866" w:rsidP="00073866">
            <w:pPr>
              <w:rPr>
                <w:rFonts w:ascii="Times New Roman" w:hAnsi="Times New Roman" w:cs="Times New Roman"/>
                <w:sz w:val="24"/>
                <w:szCs w:val="24"/>
              </w:rPr>
            </w:pPr>
            <w:r w:rsidRPr="0044045F">
              <w:rPr>
                <w:rFonts w:ascii="Times New Roman" w:hAnsi="Times New Roman" w:cs="Times New Roman"/>
                <w:sz w:val="24"/>
                <w:szCs w:val="24"/>
              </w:rPr>
              <w:t>-2.5</w:t>
            </w:r>
          </w:p>
        </w:tc>
        <w:tc>
          <w:tcPr>
            <w:tcW w:w="419" w:type="pct"/>
          </w:tcPr>
          <w:p w14:paraId="64781F74" w14:textId="41356794" w:rsidR="00073866" w:rsidRPr="0065153E" w:rsidRDefault="00073866" w:rsidP="00073866">
            <w:pPr>
              <w:rPr>
                <w:rFonts w:ascii="Times New Roman" w:hAnsi="Times New Roman" w:cs="Times New Roman"/>
                <w:sz w:val="24"/>
                <w:szCs w:val="24"/>
              </w:rPr>
            </w:pPr>
            <w:r w:rsidRPr="0044045F">
              <w:rPr>
                <w:rFonts w:ascii="Times New Roman" w:hAnsi="Times New Roman" w:cs="Times New Roman"/>
                <w:sz w:val="24"/>
                <w:szCs w:val="24"/>
              </w:rPr>
              <w:t>78</w:t>
            </w:r>
          </w:p>
        </w:tc>
        <w:tc>
          <w:tcPr>
            <w:tcW w:w="647" w:type="pct"/>
          </w:tcPr>
          <w:p w14:paraId="6F5B9229" w14:textId="38D37514" w:rsidR="00073866" w:rsidRPr="0065153E" w:rsidRDefault="00073866" w:rsidP="00073866">
            <w:pPr>
              <w:rPr>
                <w:rFonts w:ascii="Times New Roman" w:hAnsi="Times New Roman" w:cs="Times New Roman"/>
                <w:sz w:val="24"/>
                <w:szCs w:val="24"/>
              </w:rPr>
            </w:pPr>
            <w:r w:rsidRPr="0044045F">
              <w:rPr>
                <w:rFonts w:ascii="Times New Roman" w:hAnsi="Times New Roman" w:cs="Times New Roman"/>
                <w:sz w:val="24"/>
                <w:szCs w:val="24"/>
              </w:rPr>
              <w:t>-2.5</w:t>
            </w:r>
          </w:p>
        </w:tc>
        <w:tc>
          <w:tcPr>
            <w:tcW w:w="475" w:type="pct"/>
          </w:tcPr>
          <w:p w14:paraId="270313C0" w14:textId="3FE6DC81" w:rsidR="00073866" w:rsidRPr="0065153E" w:rsidRDefault="00073866" w:rsidP="00073866">
            <w:pPr>
              <w:rPr>
                <w:rFonts w:ascii="Times New Roman" w:hAnsi="Times New Roman" w:cs="Times New Roman"/>
                <w:sz w:val="24"/>
                <w:szCs w:val="24"/>
              </w:rPr>
            </w:pPr>
            <w:r w:rsidRPr="00AA472A">
              <w:rPr>
                <w:rFonts w:ascii="Times New Roman" w:hAnsi="Times New Roman" w:cs="Times New Roman"/>
                <w:sz w:val="24"/>
                <w:szCs w:val="24"/>
              </w:rPr>
              <w:t>77</w:t>
            </w:r>
          </w:p>
        </w:tc>
        <w:tc>
          <w:tcPr>
            <w:tcW w:w="560" w:type="pct"/>
          </w:tcPr>
          <w:p w14:paraId="3C19731C" w14:textId="16A61EE7" w:rsidR="00073866" w:rsidRPr="0065153E" w:rsidRDefault="00073866" w:rsidP="00073866">
            <w:pPr>
              <w:rPr>
                <w:rFonts w:ascii="Times New Roman" w:hAnsi="Times New Roman" w:cs="Times New Roman"/>
                <w:sz w:val="24"/>
                <w:szCs w:val="24"/>
              </w:rPr>
            </w:pPr>
            <w:r w:rsidRPr="00AA472A">
              <w:rPr>
                <w:rFonts w:ascii="Times New Roman" w:hAnsi="Times New Roman" w:cs="Times New Roman"/>
                <w:sz w:val="24"/>
                <w:szCs w:val="24"/>
              </w:rPr>
              <w:t>-3.75</w:t>
            </w:r>
          </w:p>
        </w:tc>
        <w:tc>
          <w:tcPr>
            <w:tcW w:w="531" w:type="pct"/>
          </w:tcPr>
          <w:p w14:paraId="3761C227" w14:textId="479636D0" w:rsidR="00073866" w:rsidRPr="0065153E" w:rsidRDefault="00073866" w:rsidP="00073866">
            <w:pPr>
              <w:rPr>
                <w:rFonts w:ascii="Times New Roman" w:hAnsi="Times New Roman" w:cs="Times New Roman"/>
                <w:sz w:val="24"/>
                <w:szCs w:val="24"/>
              </w:rPr>
            </w:pPr>
            <w:r w:rsidRPr="0044045F">
              <w:rPr>
                <w:rFonts w:ascii="Times New Roman" w:hAnsi="Times New Roman" w:cs="Times New Roman"/>
                <w:sz w:val="24"/>
                <w:szCs w:val="24"/>
              </w:rPr>
              <w:t>78</w:t>
            </w:r>
          </w:p>
        </w:tc>
        <w:tc>
          <w:tcPr>
            <w:tcW w:w="440" w:type="pct"/>
          </w:tcPr>
          <w:p w14:paraId="3C6228DC" w14:textId="68C19EFB" w:rsidR="00073866" w:rsidRPr="0065153E" w:rsidRDefault="00073866" w:rsidP="00073866">
            <w:pPr>
              <w:rPr>
                <w:rFonts w:ascii="Times New Roman" w:hAnsi="Times New Roman" w:cs="Times New Roman"/>
                <w:sz w:val="24"/>
                <w:szCs w:val="24"/>
              </w:rPr>
            </w:pPr>
            <w:r w:rsidRPr="0044045F">
              <w:rPr>
                <w:rFonts w:ascii="Times New Roman" w:hAnsi="Times New Roman" w:cs="Times New Roman"/>
                <w:sz w:val="24"/>
                <w:szCs w:val="24"/>
              </w:rPr>
              <w:t>-2.5</w:t>
            </w:r>
          </w:p>
        </w:tc>
      </w:tr>
      <w:tr w:rsidR="00073866" w:rsidRPr="0065153E" w14:paraId="626FD9AE" w14:textId="77777777" w:rsidTr="00646CC3">
        <w:tc>
          <w:tcPr>
            <w:tcW w:w="517" w:type="pct"/>
          </w:tcPr>
          <w:p w14:paraId="0157350A"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CERW</w:t>
            </w:r>
          </w:p>
        </w:tc>
        <w:tc>
          <w:tcPr>
            <w:tcW w:w="419" w:type="pct"/>
          </w:tcPr>
          <w:p w14:paraId="099A7F20" w14:textId="207C533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2</w:t>
            </w:r>
          </w:p>
        </w:tc>
        <w:tc>
          <w:tcPr>
            <w:tcW w:w="419" w:type="pct"/>
          </w:tcPr>
          <w:p w14:paraId="070BB4D6" w14:textId="5C912199"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2</w:t>
            </w:r>
          </w:p>
        </w:tc>
        <w:tc>
          <w:tcPr>
            <w:tcW w:w="573" w:type="pct"/>
          </w:tcPr>
          <w:p w14:paraId="67253C49" w14:textId="7D66FC3B"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19" w:type="pct"/>
          </w:tcPr>
          <w:p w14:paraId="1A86AA1B" w14:textId="57E91D81"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2</w:t>
            </w:r>
          </w:p>
        </w:tc>
        <w:tc>
          <w:tcPr>
            <w:tcW w:w="647" w:type="pct"/>
          </w:tcPr>
          <w:p w14:paraId="3B38870E" w14:textId="251DC7E4"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75" w:type="pct"/>
          </w:tcPr>
          <w:p w14:paraId="02A1F53D" w14:textId="36D9C6B9"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2</w:t>
            </w:r>
          </w:p>
        </w:tc>
        <w:tc>
          <w:tcPr>
            <w:tcW w:w="560" w:type="pct"/>
          </w:tcPr>
          <w:p w14:paraId="1A49CDC6" w14:textId="5BA9756E"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531" w:type="pct"/>
          </w:tcPr>
          <w:p w14:paraId="1C67E9A5" w14:textId="204ABA9E"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2</w:t>
            </w:r>
          </w:p>
        </w:tc>
        <w:tc>
          <w:tcPr>
            <w:tcW w:w="440" w:type="pct"/>
          </w:tcPr>
          <w:p w14:paraId="597B18B6" w14:textId="6DE60A8D"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r>
      <w:tr w:rsidR="00073866" w:rsidRPr="0065153E" w14:paraId="4151667A" w14:textId="77777777" w:rsidTr="00646CC3">
        <w:tc>
          <w:tcPr>
            <w:tcW w:w="517" w:type="pct"/>
            <w:tcBorders>
              <w:bottom w:val="single" w:sz="4" w:space="0" w:color="auto"/>
            </w:tcBorders>
          </w:tcPr>
          <w:p w14:paraId="77FEC0B3"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SWWA</w:t>
            </w:r>
          </w:p>
        </w:tc>
        <w:tc>
          <w:tcPr>
            <w:tcW w:w="419" w:type="pct"/>
            <w:tcBorders>
              <w:bottom w:val="single" w:sz="4" w:space="0" w:color="auto"/>
            </w:tcBorders>
          </w:tcPr>
          <w:p w14:paraId="033380BA" w14:textId="0A091F86"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w:t>
            </w:r>
          </w:p>
        </w:tc>
        <w:tc>
          <w:tcPr>
            <w:tcW w:w="419" w:type="pct"/>
            <w:tcBorders>
              <w:bottom w:val="single" w:sz="4" w:space="0" w:color="auto"/>
            </w:tcBorders>
          </w:tcPr>
          <w:p w14:paraId="69DE100C" w14:textId="1B0B1905"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w:t>
            </w:r>
          </w:p>
        </w:tc>
        <w:tc>
          <w:tcPr>
            <w:tcW w:w="573" w:type="pct"/>
            <w:tcBorders>
              <w:bottom w:val="single" w:sz="4" w:space="0" w:color="auto"/>
            </w:tcBorders>
          </w:tcPr>
          <w:p w14:paraId="071A8A36" w14:textId="2911259F"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19" w:type="pct"/>
            <w:tcBorders>
              <w:bottom w:val="single" w:sz="4" w:space="0" w:color="auto"/>
            </w:tcBorders>
          </w:tcPr>
          <w:p w14:paraId="2034E8AD" w14:textId="1240FEEA"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w:t>
            </w:r>
          </w:p>
        </w:tc>
        <w:tc>
          <w:tcPr>
            <w:tcW w:w="647" w:type="pct"/>
            <w:tcBorders>
              <w:bottom w:val="single" w:sz="4" w:space="0" w:color="auto"/>
            </w:tcBorders>
          </w:tcPr>
          <w:p w14:paraId="28CEEB06" w14:textId="0BBF936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75" w:type="pct"/>
            <w:tcBorders>
              <w:bottom w:val="single" w:sz="4" w:space="0" w:color="auto"/>
            </w:tcBorders>
          </w:tcPr>
          <w:p w14:paraId="251B052C" w14:textId="7AC34110"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w:t>
            </w:r>
          </w:p>
        </w:tc>
        <w:tc>
          <w:tcPr>
            <w:tcW w:w="560" w:type="pct"/>
            <w:tcBorders>
              <w:bottom w:val="single" w:sz="4" w:space="0" w:color="auto"/>
            </w:tcBorders>
          </w:tcPr>
          <w:p w14:paraId="18A2211C" w14:textId="1A45483A"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531" w:type="pct"/>
            <w:tcBorders>
              <w:bottom w:val="single" w:sz="4" w:space="0" w:color="auto"/>
            </w:tcBorders>
          </w:tcPr>
          <w:p w14:paraId="1EDCE486" w14:textId="1097E334"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w:t>
            </w:r>
          </w:p>
        </w:tc>
        <w:tc>
          <w:tcPr>
            <w:tcW w:w="440" w:type="pct"/>
            <w:tcBorders>
              <w:bottom w:val="single" w:sz="4" w:space="0" w:color="auto"/>
            </w:tcBorders>
          </w:tcPr>
          <w:p w14:paraId="1B37A8BF" w14:textId="2DF40B52"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r>
      <w:tr w:rsidR="00073866" w:rsidRPr="0065153E" w14:paraId="41DAC2DF" w14:textId="77777777" w:rsidTr="00646CC3">
        <w:tc>
          <w:tcPr>
            <w:tcW w:w="517" w:type="pct"/>
            <w:tcBorders>
              <w:top w:val="single" w:sz="4" w:space="0" w:color="auto"/>
            </w:tcBorders>
          </w:tcPr>
          <w:p w14:paraId="6AD52DE9"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REVI</w:t>
            </w:r>
          </w:p>
        </w:tc>
        <w:tc>
          <w:tcPr>
            <w:tcW w:w="419" w:type="pct"/>
            <w:tcBorders>
              <w:top w:val="single" w:sz="4" w:space="0" w:color="auto"/>
            </w:tcBorders>
          </w:tcPr>
          <w:p w14:paraId="0F4F2A73" w14:textId="74A9C87B"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419" w:type="pct"/>
            <w:tcBorders>
              <w:top w:val="single" w:sz="4" w:space="0" w:color="auto"/>
            </w:tcBorders>
          </w:tcPr>
          <w:p w14:paraId="6B1C3958" w14:textId="307CFA7D"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573" w:type="pct"/>
            <w:tcBorders>
              <w:top w:val="single" w:sz="4" w:space="0" w:color="auto"/>
            </w:tcBorders>
          </w:tcPr>
          <w:p w14:paraId="34D0CE52" w14:textId="45A2652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19" w:type="pct"/>
            <w:tcBorders>
              <w:top w:val="single" w:sz="4" w:space="0" w:color="auto"/>
            </w:tcBorders>
          </w:tcPr>
          <w:p w14:paraId="4987E240" w14:textId="73ABCDA6"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647" w:type="pct"/>
            <w:tcBorders>
              <w:top w:val="single" w:sz="4" w:space="0" w:color="auto"/>
            </w:tcBorders>
          </w:tcPr>
          <w:p w14:paraId="7CFF8F82" w14:textId="20FD48A6"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75" w:type="pct"/>
            <w:tcBorders>
              <w:top w:val="single" w:sz="4" w:space="0" w:color="auto"/>
            </w:tcBorders>
          </w:tcPr>
          <w:p w14:paraId="73315B65" w14:textId="06157116"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560" w:type="pct"/>
            <w:tcBorders>
              <w:top w:val="single" w:sz="4" w:space="0" w:color="auto"/>
            </w:tcBorders>
          </w:tcPr>
          <w:p w14:paraId="478C248E" w14:textId="7FA00C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531" w:type="pct"/>
            <w:tcBorders>
              <w:top w:val="single" w:sz="4" w:space="0" w:color="auto"/>
            </w:tcBorders>
          </w:tcPr>
          <w:p w14:paraId="666346F5" w14:textId="7F576145"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440" w:type="pct"/>
            <w:tcBorders>
              <w:top w:val="single" w:sz="4" w:space="0" w:color="auto"/>
            </w:tcBorders>
          </w:tcPr>
          <w:p w14:paraId="09A60A03" w14:textId="563B8DF9"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r>
      <w:tr w:rsidR="00073866" w:rsidRPr="0065153E" w14:paraId="0B725266" w14:textId="77777777" w:rsidTr="00646CC3">
        <w:tc>
          <w:tcPr>
            <w:tcW w:w="517" w:type="pct"/>
          </w:tcPr>
          <w:p w14:paraId="0072BE2E"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WOTH</w:t>
            </w:r>
          </w:p>
        </w:tc>
        <w:tc>
          <w:tcPr>
            <w:tcW w:w="419" w:type="pct"/>
          </w:tcPr>
          <w:p w14:paraId="4CF6A408" w14:textId="57B9A3B3"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419" w:type="pct"/>
          </w:tcPr>
          <w:p w14:paraId="2CFF9F06" w14:textId="07C9E97D"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573" w:type="pct"/>
          </w:tcPr>
          <w:p w14:paraId="65847F7F" w14:textId="680F239E"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19" w:type="pct"/>
          </w:tcPr>
          <w:p w14:paraId="271C0E92" w14:textId="30FEB51B"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647" w:type="pct"/>
          </w:tcPr>
          <w:p w14:paraId="7A67ABEF" w14:textId="36768BAD"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75" w:type="pct"/>
          </w:tcPr>
          <w:p w14:paraId="763BF92A" w14:textId="4721DA24"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560" w:type="pct"/>
          </w:tcPr>
          <w:p w14:paraId="75D2BE82" w14:textId="78BA7D94"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531" w:type="pct"/>
          </w:tcPr>
          <w:p w14:paraId="30E383FA" w14:textId="7711C37B"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440" w:type="pct"/>
          </w:tcPr>
          <w:p w14:paraId="234AE650" w14:textId="7F852A4F"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r>
      <w:tr w:rsidR="00073866" w:rsidRPr="0065153E" w14:paraId="1A553894" w14:textId="77777777" w:rsidTr="00646CC3">
        <w:tc>
          <w:tcPr>
            <w:tcW w:w="517" w:type="pct"/>
          </w:tcPr>
          <w:p w14:paraId="3BCFC389" w14:textId="5E6651B8"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SCTA</w:t>
            </w:r>
          </w:p>
        </w:tc>
        <w:tc>
          <w:tcPr>
            <w:tcW w:w="419" w:type="pct"/>
          </w:tcPr>
          <w:p w14:paraId="2C8D2641" w14:textId="4088AE08"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419" w:type="pct"/>
          </w:tcPr>
          <w:p w14:paraId="3E014A07" w14:textId="56893B67"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573" w:type="pct"/>
          </w:tcPr>
          <w:p w14:paraId="5281D425" w14:textId="69B8B7BB"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19" w:type="pct"/>
          </w:tcPr>
          <w:p w14:paraId="59B474F8" w14:textId="0BD1C9AB"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647" w:type="pct"/>
          </w:tcPr>
          <w:p w14:paraId="7AF82CA6" w14:textId="0A3258C0"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75" w:type="pct"/>
          </w:tcPr>
          <w:p w14:paraId="1DD5E55A" w14:textId="0258FE20"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560" w:type="pct"/>
          </w:tcPr>
          <w:p w14:paraId="31CC69B7" w14:textId="2B19CFBE"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531" w:type="pct"/>
          </w:tcPr>
          <w:p w14:paraId="0A0057EB" w14:textId="6DD5C437"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440" w:type="pct"/>
          </w:tcPr>
          <w:p w14:paraId="4A397BF5" w14:textId="3CD57601"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r>
      <w:tr w:rsidR="00073866" w:rsidRPr="0065153E" w14:paraId="07F2061B" w14:textId="77777777" w:rsidTr="00646CC3">
        <w:tc>
          <w:tcPr>
            <w:tcW w:w="517" w:type="pct"/>
          </w:tcPr>
          <w:p w14:paraId="52683FAF" w14:textId="12E95EC1"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EAWP</w:t>
            </w:r>
          </w:p>
        </w:tc>
        <w:tc>
          <w:tcPr>
            <w:tcW w:w="419" w:type="pct"/>
          </w:tcPr>
          <w:p w14:paraId="04600614" w14:textId="4C20CC32"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419" w:type="pct"/>
          </w:tcPr>
          <w:p w14:paraId="72D5D726" w14:textId="6FD0DFCD"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573" w:type="pct"/>
          </w:tcPr>
          <w:p w14:paraId="10ABBB41" w14:textId="1A5162BF"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19" w:type="pct"/>
          </w:tcPr>
          <w:p w14:paraId="273B5633" w14:textId="22BEF313"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647" w:type="pct"/>
          </w:tcPr>
          <w:p w14:paraId="2A66B51A" w14:textId="127FE092"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75" w:type="pct"/>
          </w:tcPr>
          <w:p w14:paraId="413E605D" w14:textId="39BD1423"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560" w:type="pct"/>
          </w:tcPr>
          <w:p w14:paraId="1103B94A" w14:textId="25BA4960"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531" w:type="pct"/>
          </w:tcPr>
          <w:p w14:paraId="56E7F5C4" w14:textId="34DA6401"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440" w:type="pct"/>
          </w:tcPr>
          <w:p w14:paraId="1BCC4EA6" w14:textId="393B375B"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r>
      <w:tr w:rsidR="00073866" w:rsidRPr="0065153E" w14:paraId="65EDED4A" w14:textId="77777777" w:rsidTr="00646CC3">
        <w:tc>
          <w:tcPr>
            <w:tcW w:w="517" w:type="pct"/>
            <w:tcBorders>
              <w:bottom w:val="double" w:sz="4" w:space="0" w:color="auto"/>
            </w:tcBorders>
          </w:tcPr>
          <w:p w14:paraId="6AE0FE71"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WEWA</w:t>
            </w:r>
          </w:p>
        </w:tc>
        <w:tc>
          <w:tcPr>
            <w:tcW w:w="419" w:type="pct"/>
            <w:tcBorders>
              <w:bottom w:val="double" w:sz="4" w:space="0" w:color="auto"/>
            </w:tcBorders>
          </w:tcPr>
          <w:p w14:paraId="548E1D93" w14:textId="3A3774E8" w:rsidR="00073866" w:rsidRPr="0065153E" w:rsidRDefault="00073866" w:rsidP="00073866">
            <w:pPr>
              <w:rPr>
                <w:rFonts w:ascii="Times New Roman" w:hAnsi="Times New Roman" w:cs="Times New Roman"/>
                <w:sz w:val="24"/>
                <w:szCs w:val="24"/>
              </w:rPr>
            </w:pPr>
            <w:r w:rsidRPr="00FC5630">
              <w:rPr>
                <w:rFonts w:ascii="Times New Roman" w:hAnsi="Times New Roman" w:cs="Times New Roman"/>
                <w:sz w:val="24"/>
                <w:szCs w:val="24"/>
              </w:rPr>
              <w:t>154</w:t>
            </w:r>
          </w:p>
        </w:tc>
        <w:tc>
          <w:tcPr>
            <w:tcW w:w="419" w:type="pct"/>
            <w:tcBorders>
              <w:bottom w:val="double" w:sz="4" w:space="0" w:color="auto"/>
            </w:tcBorders>
          </w:tcPr>
          <w:p w14:paraId="6B11793A" w14:textId="623779B5" w:rsidR="00073866" w:rsidRPr="0065153E" w:rsidRDefault="00073866" w:rsidP="00073866">
            <w:pPr>
              <w:rPr>
                <w:rFonts w:ascii="Times New Roman" w:hAnsi="Times New Roman" w:cs="Times New Roman"/>
                <w:sz w:val="24"/>
                <w:szCs w:val="24"/>
              </w:rPr>
            </w:pPr>
            <w:r w:rsidRPr="00FC5630">
              <w:rPr>
                <w:rFonts w:ascii="Times New Roman" w:hAnsi="Times New Roman" w:cs="Times New Roman"/>
                <w:sz w:val="24"/>
                <w:szCs w:val="24"/>
              </w:rPr>
              <w:t>153</w:t>
            </w:r>
          </w:p>
        </w:tc>
        <w:tc>
          <w:tcPr>
            <w:tcW w:w="573" w:type="pct"/>
            <w:tcBorders>
              <w:bottom w:val="double" w:sz="4" w:space="0" w:color="auto"/>
            </w:tcBorders>
          </w:tcPr>
          <w:p w14:paraId="18648455" w14:textId="30675A20" w:rsidR="00073866" w:rsidRPr="0065153E" w:rsidRDefault="00073866" w:rsidP="00073866">
            <w:pPr>
              <w:rPr>
                <w:rFonts w:ascii="Times New Roman" w:hAnsi="Times New Roman" w:cs="Times New Roman"/>
                <w:sz w:val="24"/>
                <w:szCs w:val="24"/>
              </w:rPr>
            </w:pPr>
            <w:r w:rsidRPr="00FC5630">
              <w:rPr>
                <w:rFonts w:ascii="Times New Roman" w:hAnsi="Times New Roman" w:cs="Times New Roman"/>
                <w:sz w:val="24"/>
                <w:szCs w:val="24"/>
              </w:rPr>
              <w:t>-0.65</w:t>
            </w:r>
          </w:p>
        </w:tc>
        <w:tc>
          <w:tcPr>
            <w:tcW w:w="419" w:type="pct"/>
            <w:tcBorders>
              <w:bottom w:val="double" w:sz="4" w:space="0" w:color="auto"/>
            </w:tcBorders>
          </w:tcPr>
          <w:p w14:paraId="633577D6" w14:textId="0238E950" w:rsidR="00073866" w:rsidRPr="0065153E" w:rsidRDefault="00073866" w:rsidP="00073866">
            <w:pPr>
              <w:rPr>
                <w:rFonts w:ascii="Times New Roman" w:hAnsi="Times New Roman" w:cs="Times New Roman"/>
                <w:sz w:val="24"/>
                <w:szCs w:val="24"/>
              </w:rPr>
            </w:pPr>
            <w:r w:rsidRPr="00FC5630">
              <w:rPr>
                <w:rFonts w:ascii="Times New Roman" w:hAnsi="Times New Roman" w:cs="Times New Roman"/>
                <w:sz w:val="24"/>
                <w:szCs w:val="24"/>
              </w:rPr>
              <w:t>153</w:t>
            </w:r>
          </w:p>
        </w:tc>
        <w:tc>
          <w:tcPr>
            <w:tcW w:w="647" w:type="pct"/>
            <w:tcBorders>
              <w:bottom w:val="double" w:sz="4" w:space="0" w:color="auto"/>
            </w:tcBorders>
          </w:tcPr>
          <w:p w14:paraId="1543271C" w14:textId="5C5B54A3" w:rsidR="00073866" w:rsidRPr="0065153E" w:rsidRDefault="00073866" w:rsidP="00073866">
            <w:pPr>
              <w:rPr>
                <w:rFonts w:ascii="Times New Roman" w:hAnsi="Times New Roman" w:cs="Times New Roman"/>
                <w:sz w:val="24"/>
                <w:szCs w:val="24"/>
              </w:rPr>
            </w:pPr>
            <w:r w:rsidRPr="00FC5630">
              <w:rPr>
                <w:rFonts w:ascii="Times New Roman" w:hAnsi="Times New Roman" w:cs="Times New Roman"/>
                <w:sz w:val="24"/>
                <w:szCs w:val="24"/>
              </w:rPr>
              <w:t>-0.65</w:t>
            </w:r>
          </w:p>
        </w:tc>
        <w:tc>
          <w:tcPr>
            <w:tcW w:w="475" w:type="pct"/>
            <w:tcBorders>
              <w:bottom w:val="double" w:sz="4" w:space="0" w:color="auto"/>
            </w:tcBorders>
          </w:tcPr>
          <w:p w14:paraId="4C4012E5" w14:textId="6570B29D" w:rsidR="00073866" w:rsidRPr="0065153E" w:rsidRDefault="00073866" w:rsidP="00073866">
            <w:pPr>
              <w:rPr>
                <w:rFonts w:ascii="Times New Roman" w:hAnsi="Times New Roman" w:cs="Times New Roman"/>
                <w:sz w:val="24"/>
                <w:szCs w:val="24"/>
              </w:rPr>
            </w:pPr>
            <w:r w:rsidRPr="00FC5630">
              <w:rPr>
                <w:rFonts w:ascii="Times New Roman" w:hAnsi="Times New Roman" w:cs="Times New Roman"/>
                <w:sz w:val="24"/>
                <w:szCs w:val="24"/>
              </w:rPr>
              <w:t>153</w:t>
            </w:r>
          </w:p>
        </w:tc>
        <w:tc>
          <w:tcPr>
            <w:tcW w:w="560" w:type="pct"/>
            <w:tcBorders>
              <w:bottom w:val="double" w:sz="4" w:space="0" w:color="auto"/>
            </w:tcBorders>
          </w:tcPr>
          <w:p w14:paraId="5121BE19" w14:textId="2F813057" w:rsidR="00073866" w:rsidRPr="0065153E" w:rsidRDefault="00073866" w:rsidP="00073866">
            <w:pPr>
              <w:rPr>
                <w:rFonts w:ascii="Times New Roman" w:hAnsi="Times New Roman" w:cs="Times New Roman"/>
                <w:sz w:val="24"/>
                <w:szCs w:val="24"/>
              </w:rPr>
            </w:pPr>
            <w:r w:rsidRPr="00FC5630">
              <w:rPr>
                <w:rFonts w:ascii="Times New Roman" w:hAnsi="Times New Roman" w:cs="Times New Roman"/>
                <w:sz w:val="24"/>
                <w:szCs w:val="24"/>
              </w:rPr>
              <w:t>-0.65</w:t>
            </w:r>
          </w:p>
        </w:tc>
        <w:tc>
          <w:tcPr>
            <w:tcW w:w="531" w:type="pct"/>
            <w:tcBorders>
              <w:bottom w:val="double" w:sz="4" w:space="0" w:color="auto"/>
            </w:tcBorders>
          </w:tcPr>
          <w:p w14:paraId="168695EF" w14:textId="45D44815" w:rsidR="00073866" w:rsidRPr="0065153E" w:rsidRDefault="00073866" w:rsidP="00073866">
            <w:pPr>
              <w:rPr>
                <w:rFonts w:ascii="Times New Roman" w:hAnsi="Times New Roman" w:cs="Times New Roman"/>
                <w:sz w:val="24"/>
                <w:szCs w:val="24"/>
              </w:rPr>
            </w:pPr>
            <w:r w:rsidRPr="00FC5630">
              <w:rPr>
                <w:rFonts w:ascii="Times New Roman" w:hAnsi="Times New Roman" w:cs="Times New Roman"/>
                <w:sz w:val="24"/>
                <w:szCs w:val="24"/>
              </w:rPr>
              <w:t>151</w:t>
            </w:r>
          </w:p>
        </w:tc>
        <w:tc>
          <w:tcPr>
            <w:tcW w:w="440" w:type="pct"/>
            <w:tcBorders>
              <w:bottom w:val="double" w:sz="4" w:space="0" w:color="auto"/>
            </w:tcBorders>
          </w:tcPr>
          <w:p w14:paraId="4432A4ED" w14:textId="47CA33AD" w:rsidR="00073866" w:rsidRPr="0065153E" w:rsidRDefault="00073866" w:rsidP="00073866">
            <w:pPr>
              <w:rPr>
                <w:rFonts w:ascii="Times New Roman" w:hAnsi="Times New Roman" w:cs="Times New Roman"/>
                <w:sz w:val="24"/>
                <w:szCs w:val="24"/>
              </w:rPr>
            </w:pPr>
            <w:r w:rsidRPr="00FC5630">
              <w:rPr>
                <w:rFonts w:ascii="Times New Roman" w:hAnsi="Times New Roman" w:cs="Times New Roman"/>
                <w:sz w:val="24"/>
                <w:szCs w:val="24"/>
              </w:rPr>
              <w:t>-1.95</w:t>
            </w:r>
          </w:p>
        </w:tc>
      </w:tr>
    </w:tbl>
    <w:p w14:paraId="3983E140" w14:textId="77777777" w:rsidR="006F4A64" w:rsidRDefault="006F4A64" w:rsidP="00AA4E21">
      <w:pPr>
        <w:spacing w:after="0" w:line="240" w:lineRule="auto"/>
        <w:rPr>
          <w:rFonts w:ascii="Times New Roman" w:hAnsi="Times New Roman" w:cs="Times New Roman"/>
          <w:sz w:val="24"/>
          <w:szCs w:val="24"/>
        </w:rPr>
      </w:pPr>
    </w:p>
    <w:p w14:paraId="09036F54" w14:textId="77777777" w:rsidR="005F125F" w:rsidRDefault="005F125F" w:rsidP="00B9784F">
      <w:pPr>
        <w:spacing w:after="0" w:line="240" w:lineRule="auto"/>
        <w:rPr>
          <w:rFonts w:ascii="Times New Roman" w:hAnsi="Times New Roman" w:cs="Times New Roman"/>
          <w:sz w:val="24"/>
          <w:szCs w:val="24"/>
        </w:rPr>
      </w:pPr>
    </w:p>
    <w:p w14:paraId="67DD2B16" w14:textId="34878DAE" w:rsidR="00B9784F" w:rsidRDefault="006F4A64" w:rsidP="00B9784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Table </w:t>
      </w:r>
      <w:r w:rsidR="00300A6E">
        <w:rPr>
          <w:rFonts w:ascii="Times New Roman" w:hAnsi="Times New Roman" w:cs="Times New Roman"/>
          <w:sz w:val="24"/>
          <w:szCs w:val="24"/>
        </w:rPr>
        <w:t>9</w:t>
      </w:r>
      <w:r>
        <w:rPr>
          <w:rFonts w:ascii="Times New Roman" w:hAnsi="Times New Roman" w:cs="Times New Roman"/>
          <w:sz w:val="24"/>
          <w:szCs w:val="24"/>
        </w:rPr>
        <w:t xml:space="preserve">. </w:t>
      </w:r>
      <w:r w:rsidR="00B9784F">
        <w:rPr>
          <w:rFonts w:ascii="Times New Roman" w:hAnsi="Times New Roman" w:cs="Times New Roman"/>
          <w:sz w:val="24"/>
          <w:szCs w:val="24"/>
        </w:rPr>
        <w:t xml:space="preserve">Distance (km) and angle (degree, where 0 is directly </w:t>
      </w:r>
      <w:r w:rsidR="002361A4">
        <w:rPr>
          <w:rFonts w:ascii="Times New Roman" w:hAnsi="Times New Roman" w:cs="Times New Roman"/>
          <w:sz w:val="24"/>
          <w:szCs w:val="24"/>
        </w:rPr>
        <w:t>east</w:t>
      </w:r>
      <w:r w:rsidR="000F31C8">
        <w:rPr>
          <w:rFonts w:ascii="Times New Roman" w:hAnsi="Times New Roman" w:cs="Times New Roman"/>
          <w:sz w:val="24"/>
          <w:szCs w:val="24"/>
        </w:rPr>
        <w:t xml:space="preserve"> and 90 is directly north</w:t>
      </w:r>
      <w:r w:rsidR="00B9784F">
        <w:rPr>
          <w:rFonts w:ascii="Times New Roman" w:hAnsi="Times New Roman" w:cs="Times New Roman"/>
          <w:sz w:val="24"/>
          <w:szCs w:val="24"/>
        </w:rPr>
        <w:t xml:space="preserve">) of the shift in count-weighted mean-center of the projected distribution from 2000 to 2100, based on the four climate scenarios (coolest: </w:t>
      </w:r>
      <w:r w:rsidR="003766D6" w:rsidRPr="003D2C56">
        <w:rPr>
          <w:rFonts w:ascii="Times New Roman" w:hAnsi="Times New Roman" w:cs="Times New Roman"/>
          <w:color w:val="000000"/>
          <w:sz w:val="24"/>
          <w:szCs w:val="24"/>
        </w:rPr>
        <w:t>CCSM</w:t>
      </w:r>
      <w:r w:rsidR="00B9784F">
        <w:rPr>
          <w:rFonts w:ascii="Times New Roman" w:hAnsi="Times New Roman" w:cs="Times New Roman"/>
          <w:sz w:val="24"/>
          <w:szCs w:val="24"/>
        </w:rPr>
        <w:t xml:space="preserve">-4.5 RCP, average of lower emissions: Avg 4.5 RCP, average of higher emissions: Avg 8.5 RCP, and warmest: GFDL-8.5 RCP). </w:t>
      </w:r>
      <w:r w:rsidR="002D08CD">
        <w:rPr>
          <w:rFonts w:ascii="Times New Roman" w:hAnsi="Times New Roman" w:cs="Times New Roman"/>
          <w:sz w:val="24"/>
          <w:szCs w:val="24"/>
        </w:rPr>
        <w:t>An asterisk by the distance value indicates a statistically significant difference between years.</w:t>
      </w:r>
    </w:p>
    <w:p w14:paraId="4D672AA1" w14:textId="5496D4B6" w:rsidR="006F4A64" w:rsidRDefault="006F4A64" w:rsidP="00AA4E21">
      <w:pPr>
        <w:spacing w:after="0" w:line="240" w:lineRule="auto"/>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1070"/>
        <w:gridCol w:w="1022"/>
        <w:gridCol w:w="1071"/>
        <w:gridCol w:w="1022"/>
        <w:gridCol w:w="1071"/>
        <w:gridCol w:w="1022"/>
        <w:gridCol w:w="1071"/>
        <w:gridCol w:w="1022"/>
      </w:tblGrid>
      <w:tr w:rsidR="00B9784F" w:rsidRPr="0065153E" w14:paraId="555D841C" w14:textId="77777777" w:rsidTr="00646CC3">
        <w:tc>
          <w:tcPr>
            <w:tcW w:w="528" w:type="pct"/>
            <w:tcBorders>
              <w:top w:val="double" w:sz="4" w:space="0" w:color="auto"/>
              <w:bottom w:val="double" w:sz="4" w:space="0" w:color="auto"/>
            </w:tcBorders>
          </w:tcPr>
          <w:p w14:paraId="5F5D7384" w14:textId="77777777" w:rsidR="00B9784F" w:rsidRPr="00C112AF" w:rsidRDefault="00B9784F" w:rsidP="00E44A91">
            <w:pPr>
              <w:rPr>
                <w:rFonts w:ascii="Times New Roman" w:hAnsi="Times New Roman" w:cs="Times New Roman"/>
                <w:b/>
                <w:bCs/>
                <w:sz w:val="24"/>
                <w:szCs w:val="24"/>
              </w:rPr>
            </w:pPr>
          </w:p>
        </w:tc>
        <w:tc>
          <w:tcPr>
            <w:tcW w:w="1118" w:type="pct"/>
            <w:gridSpan w:val="2"/>
            <w:tcBorders>
              <w:top w:val="double" w:sz="4" w:space="0" w:color="auto"/>
              <w:bottom w:val="double" w:sz="4" w:space="0" w:color="auto"/>
            </w:tcBorders>
          </w:tcPr>
          <w:p w14:paraId="7E50CA71" w14:textId="5D4C311D" w:rsidR="00B9784F" w:rsidRPr="00034F4D" w:rsidRDefault="003766D6" w:rsidP="00E44A91">
            <w:pPr>
              <w:jc w:val="center"/>
              <w:rPr>
                <w:rFonts w:ascii="Times New Roman" w:hAnsi="Times New Roman" w:cs="Times New Roman"/>
                <w:b/>
                <w:bCs/>
                <w:sz w:val="24"/>
                <w:szCs w:val="24"/>
              </w:rPr>
            </w:pPr>
            <w:r w:rsidRPr="003766D6">
              <w:rPr>
                <w:rFonts w:ascii="Times New Roman" w:hAnsi="Times New Roman" w:cs="Times New Roman"/>
                <w:b/>
                <w:bCs/>
                <w:color w:val="000000"/>
                <w:sz w:val="24"/>
                <w:szCs w:val="24"/>
              </w:rPr>
              <w:t>CCSM</w:t>
            </w:r>
            <w:r w:rsidR="00B9784F" w:rsidRPr="003766D6">
              <w:rPr>
                <w:rFonts w:ascii="Times New Roman" w:hAnsi="Times New Roman" w:cs="Times New Roman"/>
                <w:b/>
                <w:bCs/>
                <w:color w:val="000000"/>
                <w:sz w:val="24"/>
                <w:szCs w:val="24"/>
              </w:rPr>
              <w:t>-4.5</w:t>
            </w:r>
            <w:r w:rsidR="00B9784F" w:rsidRPr="00034F4D">
              <w:rPr>
                <w:rFonts w:ascii="Times New Roman" w:hAnsi="Times New Roman" w:cs="Times New Roman"/>
                <w:b/>
                <w:bCs/>
                <w:color w:val="000000"/>
                <w:sz w:val="24"/>
                <w:szCs w:val="24"/>
              </w:rPr>
              <w:t xml:space="preserve"> RCP</w:t>
            </w:r>
          </w:p>
        </w:tc>
        <w:tc>
          <w:tcPr>
            <w:tcW w:w="1118" w:type="pct"/>
            <w:gridSpan w:val="2"/>
            <w:tcBorders>
              <w:top w:val="double" w:sz="4" w:space="0" w:color="auto"/>
              <w:bottom w:val="double" w:sz="4" w:space="0" w:color="auto"/>
            </w:tcBorders>
          </w:tcPr>
          <w:p w14:paraId="7C735166" w14:textId="77777777" w:rsidR="00B9784F" w:rsidRPr="00034F4D" w:rsidRDefault="00B9784F" w:rsidP="00E44A91">
            <w:pPr>
              <w:jc w:val="center"/>
              <w:rPr>
                <w:rFonts w:ascii="Times New Roman" w:hAnsi="Times New Roman" w:cs="Times New Roman"/>
                <w:b/>
                <w:bCs/>
                <w:sz w:val="24"/>
                <w:szCs w:val="24"/>
              </w:rPr>
            </w:pPr>
            <w:r>
              <w:rPr>
                <w:rFonts w:ascii="Times New Roman" w:hAnsi="Times New Roman" w:cs="Times New Roman"/>
                <w:b/>
                <w:bCs/>
                <w:color w:val="000000"/>
                <w:sz w:val="24"/>
                <w:szCs w:val="24"/>
              </w:rPr>
              <w:t>Avg</w:t>
            </w:r>
            <w:r w:rsidRPr="00034F4D">
              <w:rPr>
                <w:rFonts w:ascii="Times New Roman" w:hAnsi="Times New Roman" w:cs="Times New Roman"/>
                <w:b/>
                <w:bCs/>
                <w:color w:val="000000"/>
                <w:sz w:val="24"/>
                <w:szCs w:val="24"/>
              </w:rPr>
              <w:t xml:space="preserve"> 4.5 RCP</w:t>
            </w:r>
          </w:p>
        </w:tc>
        <w:tc>
          <w:tcPr>
            <w:tcW w:w="1118" w:type="pct"/>
            <w:gridSpan w:val="2"/>
            <w:tcBorders>
              <w:top w:val="double" w:sz="4" w:space="0" w:color="auto"/>
              <w:bottom w:val="double" w:sz="4" w:space="0" w:color="auto"/>
            </w:tcBorders>
          </w:tcPr>
          <w:p w14:paraId="6F06BC19" w14:textId="77777777" w:rsidR="00B9784F" w:rsidRPr="00034F4D" w:rsidRDefault="00B9784F" w:rsidP="00E44A91">
            <w:pPr>
              <w:jc w:val="center"/>
              <w:rPr>
                <w:rFonts w:ascii="Times New Roman" w:hAnsi="Times New Roman" w:cs="Times New Roman"/>
                <w:b/>
                <w:bCs/>
                <w:sz w:val="24"/>
                <w:szCs w:val="24"/>
              </w:rPr>
            </w:pPr>
            <w:r>
              <w:rPr>
                <w:rFonts w:ascii="Times New Roman" w:hAnsi="Times New Roman" w:cs="Times New Roman"/>
                <w:b/>
                <w:bCs/>
                <w:color w:val="000000"/>
                <w:sz w:val="24"/>
                <w:szCs w:val="24"/>
              </w:rPr>
              <w:t>Avg</w:t>
            </w:r>
            <w:r w:rsidRPr="00034F4D">
              <w:rPr>
                <w:rFonts w:ascii="Times New Roman" w:hAnsi="Times New Roman" w:cs="Times New Roman"/>
                <w:b/>
                <w:bCs/>
                <w:color w:val="000000"/>
                <w:sz w:val="24"/>
                <w:szCs w:val="24"/>
              </w:rPr>
              <w:t xml:space="preserve"> 8.5 RCP</w:t>
            </w:r>
          </w:p>
        </w:tc>
        <w:tc>
          <w:tcPr>
            <w:tcW w:w="1118" w:type="pct"/>
            <w:gridSpan w:val="2"/>
            <w:tcBorders>
              <w:top w:val="double" w:sz="4" w:space="0" w:color="auto"/>
              <w:bottom w:val="double" w:sz="4" w:space="0" w:color="auto"/>
            </w:tcBorders>
          </w:tcPr>
          <w:p w14:paraId="706B09A2" w14:textId="77777777" w:rsidR="00B9784F" w:rsidRPr="00034F4D" w:rsidRDefault="00B9784F" w:rsidP="00E44A91">
            <w:pPr>
              <w:jc w:val="center"/>
              <w:rPr>
                <w:rFonts w:ascii="Times New Roman" w:hAnsi="Times New Roman" w:cs="Times New Roman"/>
                <w:b/>
                <w:bCs/>
                <w:sz w:val="24"/>
                <w:szCs w:val="24"/>
              </w:rPr>
            </w:pPr>
            <w:r w:rsidRPr="00034F4D">
              <w:rPr>
                <w:rFonts w:ascii="Times New Roman" w:hAnsi="Times New Roman" w:cs="Times New Roman"/>
                <w:b/>
                <w:bCs/>
                <w:color w:val="000000"/>
                <w:sz w:val="24"/>
                <w:szCs w:val="24"/>
              </w:rPr>
              <w:t>GFDL-8.5 RCP</w:t>
            </w:r>
          </w:p>
        </w:tc>
      </w:tr>
      <w:tr w:rsidR="00B9784F" w:rsidRPr="0065153E" w14:paraId="17D568C1" w14:textId="77777777" w:rsidTr="00646CC3">
        <w:tc>
          <w:tcPr>
            <w:tcW w:w="528" w:type="pct"/>
            <w:tcBorders>
              <w:top w:val="double" w:sz="4" w:space="0" w:color="auto"/>
              <w:bottom w:val="single" w:sz="12" w:space="0" w:color="auto"/>
            </w:tcBorders>
          </w:tcPr>
          <w:p w14:paraId="7FA2148A" w14:textId="77777777" w:rsidR="00B9784F" w:rsidRPr="00C112AF" w:rsidRDefault="00B9784F" w:rsidP="00B9784F">
            <w:pPr>
              <w:rPr>
                <w:rFonts w:ascii="Times New Roman" w:hAnsi="Times New Roman" w:cs="Times New Roman"/>
                <w:b/>
                <w:bCs/>
                <w:sz w:val="24"/>
                <w:szCs w:val="24"/>
              </w:rPr>
            </w:pPr>
            <w:r w:rsidRPr="00C112AF">
              <w:rPr>
                <w:rFonts w:ascii="Times New Roman" w:hAnsi="Times New Roman" w:cs="Times New Roman"/>
                <w:b/>
                <w:bCs/>
                <w:sz w:val="24"/>
                <w:szCs w:val="24"/>
              </w:rPr>
              <w:t>Species</w:t>
            </w:r>
          </w:p>
        </w:tc>
        <w:tc>
          <w:tcPr>
            <w:tcW w:w="572" w:type="pct"/>
            <w:tcBorders>
              <w:top w:val="double" w:sz="4" w:space="0" w:color="auto"/>
              <w:bottom w:val="single" w:sz="12" w:space="0" w:color="auto"/>
            </w:tcBorders>
          </w:tcPr>
          <w:p w14:paraId="3EA31C45" w14:textId="00168AE1" w:rsidR="00B9784F" w:rsidRPr="00C112AF" w:rsidRDefault="00B9784F" w:rsidP="00B9784F">
            <w:pPr>
              <w:jc w:val="center"/>
              <w:rPr>
                <w:rFonts w:ascii="Times New Roman" w:hAnsi="Times New Roman" w:cs="Times New Roman"/>
                <w:i/>
                <w:iCs/>
                <w:sz w:val="24"/>
                <w:szCs w:val="24"/>
              </w:rPr>
            </w:pPr>
            <w:r>
              <w:rPr>
                <w:rFonts w:ascii="Times New Roman" w:hAnsi="Times New Roman" w:cs="Times New Roman"/>
                <w:i/>
                <w:iCs/>
                <w:sz w:val="24"/>
                <w:szCs w:val="24"/>
              </w:rPr>
              <w:t>Distance</w:t>
            </w:r>
          </w:p>
        </w:tc>
        <w:tc>
          <w:tcPr>
            <w:tcW w:w="546" w:type="pct"/>
            <w:tcBorders>
              <w:top w:val="double" w:sz="4" w:space="0" w:color="auto"/>
              <w:bottom w:val="single" w:sz="12" w:space="0" w:color="auto"/>
            </w:tcBorders>
          </w:tcPr>
          <w:p w14:paraId="12806B38" w14:textId="13D06C24" w:rsidR="00B9784F" w:rsidRPr="00C112AF" w:rsidRDefault="00B9784F" w:rsidP="00B9784F">
            <w:pPr>
              <w:jc w:val="center"/>
              <w:rPr>
                <w:rFonts w:ascii="Times New Roman" w:hAnsi="Times New Roman" w:cs="Times New Roman"/>
                <w:i/>
                <w:iCs/>
                <w:sz w:val="24"/>
                <w:szCs w:val="24"/>
              </w:rPr>
            </w:pPr>
            <w:r>
              <w:rPr>
                <w:rFonts w:ascii="Times New Roman" w:hAnsi="Times New Roman" w:cs="Times New Roman"/>
                <w:i/>
                <w:iCs/>
                <w:sz w:val="24"/>
                <w:szCs w:val="24"/>
              </w:rPr>
              <w:t>Angle</w:t>
            </w:r>
          </w:p>
        </w:tc>
        <w:tc>
          <w:tcPr>
            <w:tcW w:w="572" w:type="pct"/>
            <w:tcBorders>
              <w:top w:val="double" w:sz="4" w:space="0" w:color="auto"/>
              <w:bottom w:val="single" w:sz="12" w:space="0" w:color="auto"/>
            </w:tcBorders>
          </w:tcPr>
          <w:p w14:paraId="639E0940" w14:textId="574474A2" w:rsidR="00B9784F" w:rsidRPr="00C112AF" w:rsidRDefault="00B9784F" w:rsidP="00B9784F">
            <w:pPr>
              <w:jc w:val="center"/>
              <w:rPr>
                <w:rFonts w:ascii="Times New Roman" w:hAnsi="Times New Roman" w:cs="Times New Roman"/>
                <w:i/>
                <w:iCs/>
                <w:sz w:val="24"/>
                <w:szCs w:val="24"/>
              </w:rPr>
            </w:pPr>
            <w:r>
              <w:rPr>
                <w:rFonts w:ascii="Times New Roman" w:hAnsi="Times New Roman" w:cs="Times New Roman"/>
                <w:i/>
                <w:iCs/>
                <w:sz w:val="24"/>
                <w:szCs w:val="24"/>
              </w:rPr>
              <w:t>Distance</w:t>
            </w:r>
          </w:p>
        </w:tc>
        <w:tc>
          <w:tcPr>
            <w:tcW w:w="546" w:type="pct"/>
            <w:tcBorders>
              <w:top w:val="double" w:sz="4" w:space="0" w:color="auto"/>
              <w:bottom w:val="single" w:sz="12" w:space="0" w:color="auto"/>
            </w:tcBorders>
          </w:tcPr>
          <w:p w14:paraId="40D5C826" w14:textId="42B14F2B" w:rsidR="00B9784F" w:rsidRPr="00C112AF" w:rsidRDefault="00B9784F" w:rsidP="00B9784F">
            <w:pPr>
              <w:jc w:val="center"/>
              <w:rPr>
                <w:rFonts w:ascii="Times New Roman" w:hAnsi="Times New Roman" w:cs="Times New Roman"/>
                <w:i/>
                <w:iCs/>
                <w:sz w:val="24"/>
                <w:szCs w:val="24"/>
              </w:rPr>
            </w:pPr>
            <w:r>
              <w:rPr>
                <w:rFonts w:ascii="Times New Roman" w:hAnsi="Times New Roman" w:cs="Times New Roman"/>
                <w:i/>
                <w:iCs/>
                <w:sz w:val="24"/>
                <w:szCs w:val="24"/>
              </w:rPr>
              <w:t>Angle</w:t>
            </w:r>
          </w:p>
        </w:tc>
        <w:tc>
          <w:tcPr>
            <w:tcW w:w="572" w:type="pct"/>
            <w:tcBorders>
              <w:top w:val="double" w:sz="4" w:space="0" w:color="auto"/>
              <w:bottom w:val="single" w:sz="12" w:space="0" w:color="auto"/>
            </w:tcBorders>
          </w:tcPr>
          <w:p w14:paraId="646C22DC" w14:textId="320EE8D8" w:rsidR="00B9784F" w:rsidRPr="00C112AF" w:rsidRDefault="00B9784F" w:rsidP="00B9784F">
            <w:pPr>
              <w:jc w:val="center"/>
              <w:rPr>
                <w:rFonts w:ascii="Times New Roman" w:hAnsi="Times New Roman" w:cs="Times New Roman"/>
                <w:i/>
                <w:iCs/>
                <w:sz w:val="24"/>
                <w:szCs w:val="24"/>
              </w:rPr>
            </w:pPr>
            <w:r>
              <w:rPr>
                <w:rFonts w:ascii="Times New Roman" w:hAnsi="Times New Roman" w:cs="Times New Roman"/>
                <w:i/>
                <w:iCs/>
                <w:sz w:val="24"/>
                <w:szCs w:val="24"/>
              </w:rPr>
              <w:t>Distance</w:t>
            </w:r>
          </w:p>
        </w:tc>
        <w:tc>
          <w:tcPr>
            <w:tcW w:w="546" w:type="pct"/>
            <w:tcBorders>
              <w:top w:val="double" w:sz="4" w:space="0" w:color="auto"/>
              <w:bottom w:val="single" w:sz="12" w:space="0" w:color="auto"/>
            </w:tcBorders>
          </w:tcPr>
          <w:p w14:paraId="23822F96" w14:textId="018260ED" w:rsidR="00B9784F" w:rsidRPr="00C112AF" w:rsidRDefault="00B9784F" w:rsidP="00B9784F">
            <w:pPr>
              <w:jc w:val="center"/>
              <w:rPr>
                <w:rFonts w:ascii="Times New Roman" w:hAnsi="Times New Roman" w:cs="Times New Roman"/>
                <w:i/>
                <w:iCs/>
                <w:sz w:val="24"/>
                <w:szCs w:val="24"/>
              </w:rPr>
            </w:pPr>
            <w:r>
              <w:rPr>
                <w:rFonts w:ascii="Times New Roman" w:hAnsi="Times New Roman" w:cs="Times New Roman"/>
                <w:i/>
                <w:iCs/>
                <w:sz w:val="24"/>
                <w:szCs w:val="24"/>
              </w:rPr>
              <w:t>Angle</w:t>
            </w:r>
          </w:p>
        </w:tc>
        <w:tc>
          <w:tcPr>
            <w:tcW w:w="572" w:type="pct"/>
            <w:tcBorders>
              <w:top w:val="double" w:sz="4" w:space="0" w:color="auto"/>
              <w:bottom w:val="single" w:sz="12" w:space="0" w:color="auto"/>
            </w:tcBorders>
          </w:tcPr>
          <w:p w14:paraId="546842EA" w14:textId="295BBEC9" w:rsidR="00B9784F" w:rsidRPr="00C112AF" w:rsidRDefault="00B9784F" w:rsidP="00B9784F">
            <w:pPr>
              <w:jc w:val="center"/>
              <w:rPr>
                <w:rFonts w:ascii="Times New Roman" w:hAnsi="Times New Roman" w:cs="Times New Roman"/>
                <w:i/>
                <w:iCs/>
                <w:sz w:val="24"/>
                <w:szCs w:val="24"/>
              </w:rPr>
            </w:pPr>
            <w:r>
              <w:rPr>
                <w:rFonts w:ascii="Times New Roman" w:hAnsi="Times New Roman" w:cs="Times New Roman"/>
                <w:i/>
                <w:iCs/>
                <w:sz w:val="24"/>
                <w:szCs w:val="24"/>
              </w:rPr>
              <w:t>Distance</w:t>
            </w:r>
          </w:p>
        </w:tc>
        <w:tc>
          <w:tcPr>
            <w:tcW w:w="546" w:type="pct"/>
            <w:tcBorders>
              <w:top w:val="double" w:sz="4" w:space="0" w:color="auto"/>
              <w:bottom w:val="single" w:sz="12" w:space="0" w:color="auto"/>
            </w:tcBorders>
          </w:tcPr>
          <w:p w14:paraId="3EDBF867" w14:textId="337E7A8B" w:rsidR="00B9784F" w:rsidRPr="00C112AF" w:rsidRDefault="00B9784F" w:rsidP="00B9784F">
            <w:pPr>
              <w:jc w:val="center"/>
              <w:rPr>
                <w:rFonts w:ascii="Times New Roman" w:hAnsi="Times New Roman" w:cs="Times New Roman"/>
                <w:i/>
                <w:iCs/>
                <w:sz w:val="24"/>
                <w:szCs w:val="24"/>
              </w:rPr>
            </w:pPr>
            <w:r>
              <w:rPr>
                <w:rFonts w:ascii="Times New Roman" w:hAnsi="Times New Roman" w:cs="Times New Roman"/>
                <w:i/>
                <w:iCs/>
                <w:sz w:val="24"/>
                <w:szCs w:val="24"/>
              </w:rPr>
              <w:t>Angle</w:t>
            </w:r>
          </w:p>
        </w:tc>
      </w:tr>
      <w:tr w:rsidR="00B9784F" w:rsidRPr="0065153E" w14:paraId="1C69559D" w14:textId="77777777" w:rsidTr="00646CC3">
        <w:tc>
          <w:tcPr>
            <w:tcW w:w="528" w:type="pct"/>
            <w:tcBorders>
              <w:top w:val="single" w:sz="12" w:space="0" w:color="auto"/>
            </w:tcBorders>
          </w:tcPr>
          <w:p w14:paraId="712065B7" w14:textId="77777777" w:rsidR="00B9784F" w:rsidRPr="0065153E" w:rsidRDefault="00B9784F" w:rsidP="00E44A91">
            <w:pPr>
              <w:rPr>
                <w:rFonts w:ascii="Times New Roman" w:hAnsi="Times New Roman" w:cs="Times New Roman"/>
                <w:sz w:val="24"/>
                <w:szCs w:val="24"/>
              </w:rPr>
            </w:pPr>
            <w:r>
              <w:rPr>
                <w:rFonts w:ascii="Times New Roman" w:hAnsi="Times New Roman" w:cs="Times New Roman"/>
                <w:sz w:val="24"/>
                <w:szCs w:val="24"/>
              </w:rPr>
              <w:t>VEER</w:t>
            </w:r>
          </w:p>
        </w:tc>
        <w:tc>
          <w:tcPr>
            <w:tcW w:w="572" w:type="pct"/>
            <w:tcBorders>
              <w:top w:val="single" w:sz="12" w:space="0" w:color="auto"/>
            </w:tcBorders>
          </w:tcPr>
          <w:p w14:paraId="0C89063F" w14:textId="25DBE277" w:rsidR="00B9784F" w:rsidRPr="0065153E" w:rsidRDefault="00EF5A21" w:rsidP="00E44A91">
            <w:pPr>
              <w:rPr>
                <w:rFonts w:ascii="Times New Roman" w:hAnsi="Times New Roman" w:cs="Times New Roman"/>
                <w:sz w:val="24"/>
                <w:szCs w:val="24"/>
              </w:rPr>
            </w:pPr>
            <w:r>
              <w:rPr>
                <w:rFonts w:ascii="Times New Roman" w:hAnsi="Times New Roman" w:cs="Times New Roman"/>
                <w:sz w:val="24"/>
                <w:szCs w:val="24"/>
              </w:rPr>
              <w:t>1,111</w:t>
            </w:r>
          </w:p>
        </w:tc>
        <w:tc>
          <w:tcPr>
            <w:tcW w:w="546" w:type="pct"/>
            <w:tcBorders>
              <w:top w:val="single" w:sz="12" w:space="0" w:color="auto"/>
            </w:tcBorders>
          </w:tcPr>
          <w:p w14:paraId="7FC1445A" w14:textId="5F953FA6" w:rsidR="00B9784F" w:rsidRPr="00F063EB" w:rsidRDefault="00EF5A21" w:rsidP="00E44A91">
            <w:pPr>
              <w:rPr>
                <w:rFonts w:ascii="Times New Roman" w:hAnsi="Times New Roman" w:cs="Times New Roman"/>
                <w:sz w:val="24"/>
                <w:szCs w:val="24"/>
              </w:rPr>
            </w:pPr>
            <w:r>
              <w:rPr>
                <w:rFonts w:ascii="Times New Roman" w:hAnsi="Times New Roman" w:cs="Times New Roman"/>
                <w:sz w:val="24"/>
                <w:szCs w:val="24"/>
              </w:rPr>
              <w:t>211</w:t>
            </w:r>
          </w:p>
        </w:tc>
        <w:tc>
          <w:tcPr>
            <w:tcW w:w="572" w:type="pct"/>
            <w:tcBorders>
              <w:top w:val="single" w:sz="12" w:space="0" w:color="auto"/>
            </w:tcBorders>
          </w:tcPr>
          <w:p w14:paraId="34681AA3" w14:textId="376481FF" w:rsidR="00B9784F" w:rsidRPr="00F063EB" w:rsidRDefault="00EF5A21" w:rsidP="00E44A91">
            <w:pPr>
              <w:rPr>
                <w:rFonts w:ascii="Times New Roman" w:hAnsi="Times New Roman" w:cs="Times New Roman"/>
                <w:sz w:val="24"/>
                <w:szCs w:val="24"/>
              </w:rPr>
            </w:pPr>
            <w:r>
              <w:rPr>
                <w:rFonts w:ascii="Times New Roman" w:hAnsi="Times New Roman" w:cs="Times New Roman"/>
                <w:sz w:val="24"/>
                <w:szCs w:val="24"/>
              </w:rPr>
              <w:t>1,114</w:t>
            </w:r>
          </w:p>
        </w:tc>
        <w:tc>
          <w:tcPr>
            <w:tcW w:w="546" w:type="pct"/>
            <w:tcBorders>
              <w:top w:val="single" w:sz="12" w:space="0" w:color="auto"/>
            </w:tcBorders>
          </w:tcPr>
          <w:p w14:paraId="18D2A3C7" w14:textId="664308A5" w:rsidR="00B9784F" w:rsidRPr="00F063EB" w:rsidRDefault="00EF5A21" w:rsidP="00E44A91">
            <w:pPr>
              <w:rPr>
                <w:rFonts w:ascii="Times New Roman" w:hAnsi="Times New Roman" w:cs="Times New Roman"/>
                <w:sz w:val="24"/>
                <w:szCs w:val="24"/>
              </w:rPr>
            </w:pPr>
            <w:r>
              <w:rPr>
                <w:rFonts w:ascii="Times New Roman" w:hAnsi="Times New Roman" w:cs="Times New Roman"/>
                <w:sz w:val="24"/>
                <w:szCs w:val="24"/>
              </w:rPr>
              <w:t>211</w:t>
            </w:r>
          </w:p>
        </w:tc>
        <w:tc>
          <w:tcPr>
            <w:tcW w:w="572" w:type="pct"/>
            <w:tcBorders>
              <w:top w:val="single" w:sz="12" w:space="0" w:color="auto"/>
            </w:tcBorders>
          </w:tcPr>
          <w:p w14:paraId="63E1C47C" w14:textId="52EBB3FB" w:rsidR="00B9784F" w:rsidRPr="00F063EB" w:rsidRDefault="00EF5A21" w:rsidP="00E44A91">
            <w:pPr>
              <w:rPr>
                <w:rFonts w:ascii="Times New Roman" w:hAnsi="Times New Roman" w:cs="Times New Roman"/>
                <w:sz w:val="24"/>
                <w:szCs w:val="24"/>
              </w:rPr>
            </w:pPr>
            <w:r>
              <w:rPr>
                <w:rFonts w:ascii="Times New Roman" w:hAnsi="Times New Roman" w:cs="Times New Roman"/>
                <w:sz w:val="24"/>
                <w:szCs w:val="24"/>
              </w:rPr>
              <w:t>1,921</w:t>
            </w:r>
          </w:p>
        </w:tc>
        <w:tc>
          <w:tcPr>
            <w:tcW w:w="546" w:type="pct"/>
            <w:tcBorders>
              <w:top w:val="single" w:sz="12" w:space="0" w:color="auto"/>
            </w:tcBorders>
          </w:tcPr>
          <w:p w14:paraId="673BB5EA" w14:textId="386095EB" w:rsidR="00B9784F" w:rsidRPr="00F063EB" w:rsidRDefault="00EF5A21" w:rsidP="00E44A91">
            <w:pPr>
              <w:rPr>
                <w:rFonts w:ascii="Times New Roman" w:hAnsi="Times New Roman" w:cs="Times New Roman"/>
                <w:sz w:val="24"/>
                <w:szCs w:val="24"/>
              </w:rPr>
            </w:pPr>
            <w:r>
              <w:rPr>
                <w:rFonts w:ascii="Times New Roman" w:hAnsi="Times New Roman" w:cs="Times New Roman"/>
                <w:sz w:val="24"/>
                <w:szCs w:val="24"/>
              </w:rPr>
              <w:t>215</w:t>
            </w:r>
          </w:p>
        </w:tc>
        <w:tc>
          <w:tcPr>
            <w:tcW w:w="572" w:type="pct"/>
            <w:tcBorders>
              <w:top w:val="single" w:sz="12" w:space="0" w:color="auto"/>
            </w:tcBorders>
          </w:tcPr>
          <w:p w14:paraId="78BECF49" w14:textId="00C64FB0" w:rsidR="00B9784F" w:rsidRPr="00F063EB" w:rsidRDefault="00EF5A21" w:rsidP="00E44A91">
            <w:pPr>
              <w:rPr>
                <w:rFonts w:ascii="Times New Roman" w:hAnsi="Times New Roman" w:cs="Times New Roman"/>
                <w:sz w:val="24"/>
                <w:szCs w:val="24"/>
              </w:rPr>
            </w:pPr>
            <w:r>
              <w:rPr>
                <w:rFonts w:ascii="Times New Roman" w:hAnsi="Times New Roman" w:cs="Times New Roman"/>
                <w:sz w:val="24"/>
                <w:szCs w:val="24"/>
              </w:rPr>
              <w:t>1,828</w:t>
            </w:r>
          </w:p>
        </w:tc>
        <w:tc>
          <w:tcPr>
            <w:tcW w:w="546" w:type="pct"/>
            <w:tcBorders>
              <w:top w:val="single" w:sz="12" w:space="0" w:color="auto"/>
            </w:tcBorders>
          </w:tcPr>
          <w:p w14:paraId="4B231855" w14:textId="3E9F4FD4" w:rsidR="00B9784F" w:rsidRPr="00F063EB" w:rsidRDefault="00EF5A21" w:rsidP="00E44A91">
            <w:pPr>
              <w:rPr>
                <w:rFonts w:ascii="Times New Roman" w:hAnsi="Times New Roman" w:cs="Times New Roman"/>
                <w:sz w:val="24"/>
                <w:szCs w:val="24"/>
              </w:rPr>
            </w:pPr>
            <w:r>
              <w:rPr>
                <w:rFonts w:ascii="Times New Roman" w:hAnsi="Times New Roman" w:cs="Times New Roman"/>
                <w:sz w:val="24"/>
                <w:szCs w:val="24"/>
              </w:rPr>
              <w:t>215</w:t>
            </w:r>
          </w:p>
        </w:tc>
      </w:tr>
      <w:tr w:rsidR="00B9784F" w:rsidRPr="0065153E" w14:paraId="3075FF06" w14:textId="77777777" w:rsidTr="00646CC3">
        <w:tc>
          <w:tcPr>
            <w:tcW w:w="528" w:type="pct"/>
          </w:tcPr>
          <w:p w14:paraId="10062E9F" w14:textId="77777777" w:rsidR="00B9784F" w:rsidRPr="0065153E" w:rsidRDefault="00B9784F" w:rsidP="00E44A91">
            <w:pPr>
              <w:rPr>
                <w:rFonts w:ascii="Times New Roman" w:hAnsi="Times New Roman" w:cs="Times New Roman"/>
                <w:sz w:val="24"/>
                <w:szCs w:val="24"/>
              </w:rPr>
            </w:pPr>
            <w:r>
              <w:rPr>
                <w:rFonts w:ascii="Times New Roman" w:hAnsi="Times New Roman" w:cs="Times New Roman"/>
                <w:sz w:val="24"/>
                <w:szCs w:val="24"/>
              </w:rPr>
              <w:t>BHVI</w:t>
            </w:r>
          </w:p>
        </w:tc>
        <w:tc>
          <w:tcPr>
            <w:tcW w:w="572" w:type="pct"/>
          </w:tcPr>
          <w:p w14:paraId="5AD057D9" w14:textId="464C03DE"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71</w:t>
            </w:r>
          </w:p>
        </w:tc>
        <w:tc>
          <w:tcPr>
            <w:tcW w:w="546" w:type="pct"/>
          </w:tcPr>
          <w:p w14:paraId="05C700DE" w14:textId="786166EA" w:rsidR="00B9784F" w:rsidRPr="0065153E" w:rsidRDefault="00806965" w:rsidP="00E44A91">
            <w:pPr>
              <w:rPr>
                <w:rFonts w:ascii="Times New Roman" w:hAnsi="Times New Roman" w:cs="Times New Roman"/>
                <w:sz w:val="24"/>
                <w:szCs w:val="24"/>
              </w:rPr>
            </w:pPr>
            <w:r>
              <w:rPr>
                <w:rFonts w:ascii="Times New Roman" w:hAnsi="Times New Roman" w:cs="Times New Roman"/>
                <w:sz w:val="24"/>
                <w:szCs w:val="24"/>
              </w:rPr>
              <w:t>53</w:t>
            </w:r>
          </w:p>
        </w:tc>
        <w:tc>
          <w:tcPr>
            <w:tcW w:w="572" w:type="pct"/>
          </w:tcPr>
          <w:p w14:paraId="3E7900BE" w14:textId="0986E7DA"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89</w:t>
            </w:r>
          </w:p>
        </w:tc>
        <w:tc>
          <w:tcPr>
            <w:tcW w:w="546" w:type="pct"/>
          </w:tcPr>
          <w:p w14:paraId="431E466D" w14:textId="34ECECF2" w:rsidR="00B9784F" w:rsidRPr="0065153E" w:rsidRDefault="00806965" w:rsidP="00E44A91">
            <w:pPr>
              <w:rPr>
                <w:rFonts w:ascii="Times New Roman" w:hAnsi="Times New Roman" w:cs="Times New Roman"/>
                <w:sz w:val="24"/>
                <w:szCs w:val="24"/>
              </w:rPr>
            </w:pPr>
            <w:r>
              <w:rPr>
                <w:rFonts w:ascii="Times New Roman" w:hAnsi="Times New Roman" w:cs="Times New Roman"/>
                <w:sz w:val="24"/>
                <w:szCs w:val="24"/>
              </w:rPr>
              <w:t>50</w:t>
            </w:r>
          </w:p>
        </w:tc>
        <w:tc>
          <w:tcPr>
            <w:tcW w:w="572" w:type="pct"/>
          </w:tcPr>
          <w:p w14:paraId="7B808F6C" w14:textId="0F6520F7"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46</w:t>
            </w:r>
          </w:p>
        </w:tc>
        <w:tc>
          <w:tcPr>
            <w:tcW w:w="546" w:type="pct"/>
          </w:tcPr>
          <w:p w14:paraId="0E0B1B8C" w14:textId="3FBE59AD"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61</w:t>
            </w:r>
          </w:p>
        </w:tc>
        <w:tc>
          <w:tcPr>
            <w:tcW w:w="572" w:type="pct"/>
          </w:tcPr>
          <w:p w14:paraId="5B2C8055" w14:textId="32AD86D9"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84</w:t>
            </w:r>
          </w:p>
        </w:tc>
        <w:tc>
          <w:tcPr>
            <w:tcW w:w="546" w:type="pct"/>
          </w:tcPr>
          <w:p w14:paraId="554418BD" w14:textId="7F0F16C4"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52</w:t>
            </w:r>
          </w:p>
        </w:tc>
      </w:tr>
      <w:tr w:rsidR="00B9784F" w:rsidRPr="0065153E" w14:paraId="2D95632B" w14:textId="77777777" w:rsidTr="00646CC3">
        <w:tc>
          <w:tcPr>
            <w:tcW w:w="528" w:type="pct"/>
          </w:tcPr>
          <w:p w14:paraId="39C56664" w14:textId="77777777" w:rsidR="00B9784F" w:rsidRPr="0065153E" w:rsidRDefault="00B9784F" w:rsidP="00E44A91">
            <w:pPr>
              <w:rPr>
                <w:rFonts w:ascii="Times New Roman" w:hAnsi="Times New Roman" w:cs="Times New Roman"/>
                <w:sz w:val="24"/>
                <w:szCs w:val="24"/>
              </w:rPr>
            </w:pPr>
            <w:r>
              <w:rPr>
                <w:rFonts w:ascii="Times New Roman" w:hAnsi="Times New Roman" w:cs="Times New Roman"/>
                <w:sz w:val="24"/>
                <w:szCs w:val="24"/>
              </w:rPr>
              <w:t>LEFL</w:t>
            </w:r>
          </w:p>
        </w:tc>
        <w:tc>
          <w:tcPr>
            <w:tcW w:w="572" w:type="pct"/>
          </w:tcPr>
          <w:p w14:paraId="480599E1" w14:textId="428F9E59" w:rsidR="00B9784F" w:rsidRPr="0065153E" w:rsidRDefault="000016E3" w:rsidP="00E44A91">
            <w:pPr>
              <w:rPr>
                <w:rFonts w:ascii="Times New Roman" w:hAnsi="Times New Roman" w:cs="Times New Roman"/>
                <w:sz w:val="24"/>
                <w:szCs w:val="24"/>
              </w:rPr>
            </w:pPr>
            <w:r>
              <w:rPr>
                <w:rFonts w:ascii="Times New Roman" w:hAnsi="Times New Roman" w:cs="Times New Roman"/>
                <w:sz w:val="24"/>
                <w:szCs w:val="24"/>
              </w:rPr>
              <w:t>250</w:t>
            </w:r>
          </w:p>
        </w:tc>
        <w:tc>
          <w:tcPr>
            <w:tcW w:w="546" w:type="pct"/>
          </w:tcPr>
          <w:p w14:paraId="19ED2BD3" w14:textId="6DF382AC" w:rsidR="00B9784F" w:rsidRPr="0065153E" w:rsidRDefault="00150529" w:rsidP="00E44A91">
            <w:pPr>
              <w:rPr>
                <w:rFonts w:ascii="Times New Roman" w:hAnsi="Times New Roman" w:cs="Times New Roman"/>
                <w:sz w:val="24"/>
                <w:szCs w:val="24"/>
              </w:rPr>
            </w:pPr>
            <w:r w:rsidRPr="00150529">
              <w:rPr>
                <w:rFonts w:ascii="Times New Roman" w:hAnsi="Times New Roman" w:cs="Times New Roman"/>
                <w:sz w:val="24"/>
                <w:szCs w:val="24"/>
              </w:rPr>
              <w:t>41</w:t>
            </w:r>
          </w:p>
        </w:tc>
        <w:tc>
          <w:tcPr>
            <w:tcW w:w="572" w:type="pct"/>
          </w:tcPr>
          <w:p w14:paraId="3AB70463" w14:textId="5FDD59CC" w:rsidR="00B9784F" w:rsidRPr="0065153E" w:rsidRDefault="000016E3" w:rsidP="00E44A91">
            <w:pPr>
              <w:rPr>
                <w:rFonts w:ascii="Times New Roman" w:hAnsi="Times New Roman" w:cs="Times New Roman"/>
                <w:sz w:val="24"/>
                <w:szCs w:val="24"/>
              </w:rPr>
            </w:pPr>
            <w:r>
              <w:rPr>
                <w:rFonts w:ascii="Times New Roman" w:hAnsi="Times New Roman" w:cs="Times New Roman"/>
                <w:sz w:val="24"/>
                <w:szCs w:val="24"/>
              </w:rPr>
              <w:t>233</w:t>
            </w:r>
          </w:p>
        </w:tc>
        <w:tc>
          <w:tcPr>
            <w:tcW w:w="546" w:type="pct"/>
          </w:tcPr>
          <w:p w14:paraId="1A300F6D" w14:textId="32B13BA0" w:rsidR="00B9784F" w:rsidRPr="0065153E" w:rsidRDefault="000016E3" w:rsidP="00E44A91">
            <w:pPr>
              <w:rPr>
                <w:rFonts w:ascii="Times New Roman" w:hAnsi="Times New Roman" w:cs="Times New Roman"/>
                <w:sz w:val="24"/>
                <w:szCs w:val="24"/>
              </w:rPr>
            </w:pPr>
            <w:r>
              <w:rPr>
                <w:rFonts w:ascii="Times New Roman" w:hAnsi="Times New Roman" w:cs="Times New Roman"/>
                <w:sz w:val="24"/>
                <w:szCs w:val="24"/>
              </w:rPr>
              <w:t>42</w:t>
            </w:r>
          </w:p>
        </w:tc>
        <w:tc>
          <w:tcPr>
            <w:tcW w:w="572" w:type="pct"/>
          </w:tcPr>
          <w:p w14:paraId="40CC8AAF" w14:textId="7D488B01" w:rsidR="00B9784F" w:rsidRPr="0065153E" w:rsidRDefault="000016E3" w:rsidP="00E44A91">
            <w:pPr>
              <w:rPr>
                <w:rFonts w:ascii="Times New Roman" w:hAnsi="Times New Roman" w:cs="Times New Roman"/>
                <w:sz w:val="24"/>
                <w:szCs w:val="24"/>
              </w:rPr>
            </w:pPr>
            <w:r>
              <w:rPr>
                <w:rFonts w:ascii="Times New Roman" w:hAnsi="Times New Roman" w:cs="Times New Roman"/>
                <w:sz w:val="24"/>
                <w:szCs w:val="24"/>
              </w:rPr>
              <w:t>283</w:t>
            </w:r>
          </w:p>
        </w:tc>
        <w:tc>
          <w:tcPr>
            <w:tcW w:w="546" w:type="pct"/>
          </w:tcPr>
          <w:p w14:paraId="01F13D5C" w14:textId="4B4E0420" w:rsidR="00B9784F" w:rsidRPr="0065153E" w:rsidRDefault="00A975B7" w:rsidP="00E44A91">
            <w:pPr>
              <w:rPr>
                <w:rFonts w:ascii="Times New Roman" w:hAnsi="Times New Roman" w:cs="Times New Roman"/>
                <w:sz w:val="24"/>
                <w:szCs w:val="24"/>
              </w:rPr>
            </w:pPr>
            <w:r>
              <w:rPr>
                <w:rFonts w:ascii="Times New Roman" w:hAnsi="Times New Roman" w:cs="Times New Roman"/>
                <w:sz w:val="24"/>
                <w:szCs w:val="24"/>
              </w:rPr>
              <w:t>39</w:t>
            </w:r>
          </w:p>
        </w:tc>
        <w:tc>
          <w:tcPr>
            <w:tcW w:w="572" w:type="pct"/>
          </w:tcPr>
          <w:p w14:paraId="1ECBA779" w14:textId="601BE870" w:rsidR="00B9784F" w:rsidRPr="0065153E" w:rsidRDefault="000016E3" w:rsidP="00E44A91">
            <w:pPr>
              <w:rPr>
                <w:rFonts w:ascii="Times New Roman" w:hAnsi="Times New Roman" w:cs="Times New Roman"/>
                <w:sz w:val="24"/>
                <w:szCs w:val="24"/>
              </w:rPr>
            </w:pPr>
            <w:r>
              <w:rPr>
                <w:rFonts w:ascii="Times New Roman" w:hAnsi="Times New Roman" w:cs="Times New Roman"/>
                <w:sz w:val="24"/>
                <w:szCs w:val="24"/>
              </w:rPr>
              <w:t>313</w:t>
            </w:r>
          </w:p>
        </w:tc>
        <w:tc>
          <w:tcPr>
            <w:tcW w:w="546" w:type="pct"/>
          </w:tcPr>
          <w:p w14:paraId="05E49784" w14:textId="152A5E29" w:rsidR="00B9784F" w:rsidRPr="0065153E" w:rsidRDefault="000016E3" w:rsidP="00E44A91">
            <w:pPr>
              <w:rPr>
                <w:rFonts w:ascii="Times New Roman" w:hAnsi="Times New Roman" w:cs="Times New Roman"/>
                <w:sz w:val="24"/>
                <w:szCs w:val="24"/>
              </w:rPr>
            </w:pPr>
            <w:r>
              <w:rPr>
                <w:rFonts w:ascii="Times New Roman" w:hAnsi="Times New Roman" w:cs="Times New Roman"/>
                <w:sz w:val="24"/>
                <w:szCs w:val="24"/>
              </w:rPr>
              <w:t>35</w:t>
            </w:r>
          </w:p>
        </w:tc>
      </w:tr>
      <w:tr w:rsidR="00B9784F" w:rsidRPr="0065153E" w14:paraId="68C6DB56" w14:textId="77777777" w:rsidTr="00646CC3">
        <w:tc>
          <w:tcPr>
            <w:tcW w:w="528" w:type="pct"/>
          </w:tcPr>
          <w:p w14:paraId="570A35A5" w14:textId="77777777" w:rsidR="00B9784F" w:rsidRPr="0065153E" w:rsidRDefault="00B9784F" w:rsidP="00E44A91">
            <w:pPr>
              <w:rPr>
                <w:rFonts w:ascii="Times New Roman" w:hAnsi="Times New Roman" w:cs="Times New Roman"/>
                <w:sz w:val="24"/>
                <w:szCs w:val="24"/>
              </w:rPr>
            </w:pPr>
            <w:r>
              <w:rPr>
                <w:rFonts w:ascii="Times New Roman" w:hAnsi="Times New Roman" w:cs="Times New Roman"/>
                <w:sz w:val="24"/>
                <w:szCs w:val="24"/>
              </w:rPr>
              <w:t>BTBW</w:t>
            </w:r>
          </w:p>
        </w:tc>
        <w:tc>
          <w:tcPr>
            <w:tcW w:w="572" w:type="pct"/>
          </w:tcPr>
          <w:p w14:paraId="7AF51E37" w14:textId="0C148663"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407</w:t>
            </w:r>
          </w:p>
        </w:tc>
        <w:tc>
          <w:tcPr>
            <w:tcW w:w="546" w:type="pct"/>
          </w:tcPr>
          <w:p w14:paraId="2895253C" w14:textId="46AB9B00" w:rsidR="00B9784F" w:rsidRPr="0065153E" w:rsidRDefault="00F44A63" w:rsidP="00E44A91">
            <w:pPr>
              <w:rPr>
                <w:rFonts w:ascii="Times New Roman" w:hAnsi="Times New Roman" w:cs="Times New Roman"/>
                <w:sz w:val="24"/>
                <w:szCs w:val="24"/>
              </w:rPr>
            </w:pPr>
            <w:r>
              <w:rPr>
                <w:rFonts w:ascii="Times New Roman" w:hAnsi="Times New Roman" w:cs="Times New Roman"/>
                <w:sz w:val="24"/>
                <w:szCs w:val="24"/>
              </w:rPr>
              <w:t>45</w:t>
            </w:r>
          </w:p>
        </w:tc>
        <w:tc>
          <w:tcPr>
            <w:tcW w:w="572" w:type="pct"/>
          </w:tcPr>
          <w:p w14:paraId="7CC22F02" w14:textId="1ED0799C"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416</w:t>
            </w:r>
          </w:p>
        </w:tc>
        <w:tc>
          <w:tcPr>
            <w:tcW w:w="546" w:type="pct"/>
          </w:tcPr>
          <w:p w14:paraId="4092531E" w14:textId="011AFA9C" w:rsidR="00B9784F" w:rsidRPr="0065153E" w:rsidRDefault="00F44A63" w:rsidP="00E44A91">
            <w:pPr>
              <w:rPr>
                <w:rFonts w:ascii="Times New Roman" w:hAnsi="Times New Roman" w:cs="Times New Roman"/>
                <w:sz w:val="24"/>
                <w:szCs w:val="24"/>
              </w:rPr>
            </w:pPr>
            <w:r>
              <w:rPr>
                <w:rFonts w:ascii="Times New Roman" w:hAnsi="Times New Roman" w:cs="Times New Roman"/>
                <w:sz w:val="24"/>
                <w:szCs w:val="24"/>
              </w:rPr>
              <w:t>45</w:t>
            </w:r>
          </w:p>
        </w:tc>
        <w:tc>
          <w:tcPr>
            <w:tcW w:w="572" w:type="pct"/>
          </w:tcPr>
          <w:p w14:paraId="488B753F" w14:textId="3B698DD7"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513</w:t>
            </w:r>
          </w:p>
        </w:tc>
        <w:tc>
          <w:tcPr>
            <w:tcW w:w="546" w:type="pct"/>
          </w:tcPr>
          <w:p w14:paraId="291DD970" w14:textId="1F5059CB" w:rsidR="00B9784F" w:rsidRPr="0065153E" w:rsidRDefault="00F44A63" w:rsidP="00E44A91">
            <w:pPr>
              <w:rPr>
                <w:rFonts w:ascii="Times New Roman" w:hAnsi="Times New Roman" w:cs="Times New Roman"/>
                <w:sz w:val="24"/>
                <w:szCs w:val="24"/>
              </w:rPr>
            </w:pPr>
            <w:r>
              <w:rPr>
                <w:rFonts w:ascii="Times New Roman" w:hAnsi="Times New Roman" w:cs="Times New Roman"/>
                <w:sz w:val="24"/>
                <w:szCs w:val="24"/>
              </w:rPr>
              <w:t>46</w:t>
            </w:r>
          </w:p>
        </w:tc>
        <w:tc>
          <w:tcPr>
            <w:tcW w:w="572" w:type="pct"/>
          </w:tcPr>
          <w:p w14:paraId="792B7893" w14:textId="64CEDF0F" w:rsidR="00B9784F" w:rsidRPr="0065153E" w:rsidRDefault="00F44A63" w:rsidP="00E44A91">
            <w:pPr>
              <w:rPr>
                <w:rFonts w:ascii="Times New Roman" w:hAnsi="Times New Roman" w:cs="Times New Roman"/>
                <w:sz w:val="24"/>
                <w:szCs w:val="24"/>
              </w:rPr>
            </w:pPr>
            <w:r>
              <w:rPr>
                <w:rFonts w:ascii="Times New Roman" w:hAnsi="Times New Roman" w:cs="Times New Roman"/>
                <w:sz w:val="24"/>
                <w:szCs w:val="24"/>
              </w:rPr>
              <w:t>528</w:t>
            </w:r>
          </w:p>
        </w:tc>
        <w:tc>
          <w:tcPr>
            <w:tcW w:w="546" w:type="pct"/>
          </w:tcPr>
          <w:p w14:paraId="13BD85E8" w14:textId="73596683" w:rsidR="00B9784F" w:rsidRPr="0065153E" w:rsidRDefault="00F44A63" w:rsidP="00E44A91">
            <w:pPr>
              <w:rPr>
                <w:rFonts w:ascii="Times New Roman" w:hAnsi="Times New Roman" w:cs="Times New Roman"/>
                <w:sz w:val="24"/>
                <w:szCs w:val="24"/>
              </w:rPr>
            </w:pPr>
            <w:r>
              <w:rPr>
                <w:rFonts w:ascii="Times New Roman" w:hAnsi="Times New Roman" w:cs="Times New Roman"/>
                <w:sz w:val="24"/>
                <w:szCs w:val="24"/>
              </w:rPr>
              <w:t>46</w:t>
            </w:r>
          </w:p>
        </w:tc>
      </w:tr>
      <w:tr w:rsidR="00B9784F" w:rsidRPr="0065153E" w14:paraId="4D308419" w14:textId="77777777" w:rsidTr="00646CC3">
        <w:tc>
          <w:tcPr>
            <w:tcW w:w="528" w:type="pct"/>
          </w:tcPr>
          <w:p w14:paraId="2FD96C14" w14:textId="77777777" w:rsidR="00B9784F" w:rsidRPr="0065153E" w:rsidRDefault="00B9784F" w:rsidP="00E44A91">
            <w:pPr>
              <w:rPr>
                <w:rFonts w:ascii="Times New Roman" w:hAnsi="Times New Roman" w:cs="Times New Roman"/>
                <w:sz w:val="24"/>
                <w:szCs w:val="24"/>
              </w:rPr>
            </w:pPr>
            <w:r>
              <w:rPr>
                <w:rFonts w:ascii="Times New Roman" w:hAnsi="Times New Roman" w:cs="Times New Roman"/>
                <w:sz w:val="24"/>
                <w:szCs w:val="24"/>
              </w:rPr>
              <w:t>CAWA</w:t>
            </w:r>
          </w:p>
        </w:tc>
        <w:tc>
          <w:tcPr>
            <w:tcW w:w="572" w:type="pct"/>
          </w:tcPr>
          <w:p w14:paraId="70BA69AC" w14:textId="174C4AF2"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32</w:t>
            </w:r>
          </w:p>
        </w:tc>
        <w:tc>
          <w:tcPr>
            <w:tcW w:w="546" w:type="pct"/>
          </w:tcPr>
          <w:p w14:paraId="3A74E698" w14:textId="1881D832"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254</w:t>
            </w:r>
          </w:p>
        </w:tc>
        <w:tc>
          <w:tcPr>
            <w:tcW w:w="572" w:type="pct"/>
          </w:tcPr>
          <w:p w14:paraId="31BF197B" w14:textId="704CB1F7"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66</w:t>
            </w:r>
          </w:p>
        </w:tc>
        <w:tc>
          <w:tcPr>
            <w:tcW w:w="546" w:type="pct"/>
          </w:tcPr>
          <w:p w14:paraId="0B41495F" w14:textId="508C2246" w:rsidR="00B9784F" w:rsidRPr="0065153E" w:rsidRDefault="00F063EB" w:rsidP="00E44A91">
            <w:pPr>
              <w:rPr>
                <w:rFonts w:ascii="Times New Roman" w:hAnsi="Times New Roman" w:cs="Times New Roman"/>
                <w:sz w:val="24"/>
                <w:szCs w:val="24"/>
              </w:rPr>
            </w:pPr>
            <w:r w:rsidRPr="00F063EB">
              <w:rPr>
                <w:rFonts w:ascii="Times New Roman" w:hAnsi="Times New Roman" w:cs="Times New Roman"/>
                <w:sz w:val="24"/>
                <w:szCs w:val="24"/>
              </w:rPr>
              <w:t>238</w:t>
            </w:r>
          </w:p>
        </w:tc>
        <w:tc>
          <w:tcPr>
            <w:tcW w:w="572" w:type="pct"/>
          </w:tcPr>
          <w:p w14:paraId="62A87223" w14:textId="75C1AB07"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74</w:t>
            </w:r>
          </w:p>
        </w:tc>
        <w:tc>
          <w:tcPr>
            <w:tcW w:w="546" w:type="pct"/>
          </w:tcPr>
          <w:p w14:paraId="732FA47E" w14:textId="5C4BA13A"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47</w:t>
            </w:r>
          </w:p>
        </w:tc>
        <w:tc>
          <w:tcPr>
            <w:tcW w:w="572" w:type="pct"/>
          </w:tcPr>
          <w:p w14:paraId="05C678AD" w14:textId="269B4573"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20</w:t>
            </w:r>
          </w:p>
        </w:tc>
        <w:tc>
          <w:tcPr>
            <w:tcW w:w="546" w:type="pct"/>
          </w:tcPr>
          <w:p w14:paraId="2A1044EA" w14:textId="73FD4BFE"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34</w:t>
            </w:r>
          </w:p>
        </w:tc>
      </w:tr>
      <w:tr w:rsidR="00B9784F" w:rsidRPr="0065153E" w14:paraId="2144AD74" w14:textId="77777777" w:rsidTr="00AB0582">
        <w:tc>
          <w:tcPr>
            <w:tcW w:w="528" w:type="pct"/>
            <w:tcBorders>
              <w:bottom w:val="single" w:sz="4" w:space="0" w:color="auto"/>
            </w:tcBorders>
          </w:tcPr>
          <w:p w14:paraId="59488AAC" w14:textId="77777777" w:rsidR="00B9784F" w:rsidRPr="0065153E" w:rsidRDefault="00B9784F" w:rsidP="00E44A91">
            <w:pPr>
              <w:rPr>
                <w:rFonts w:ascii="Times New Roman" w:hAnsi="Times New Roman" w:cs="Times New Roman"/>
                <w:sz w:val="24"/>
                <w:szCs w:val="24"/>
              </w:rPr>
            </w:pPr>
            <w:r>
              <w:rPr>
                <w:rFonts w:ascii="Times New Roman" w:hAnsi="Times New Roman" w:cs="Times New Roman"/>
                <w:sz w:val="24"/>
                <w:szCs w:val="24"/>
              </w:rPr>
              <w:t>NAWA</w:t>
            </w:r>
          </w:p>
        </w:tc>
        <w:tc>
          <w:tcPr>
            <w:tcW w:w="572" w:type="pct"/>
            <w:tcBorders>
              <w:bottom w:val="single" w:sz="4" w:space="0" w:color="auto"/>
            </w:tcBorders>
            <w:shd w:val="clear" w:color="auto" w:fill="FFFF00"/>
          </w:tcPr>
          <w:p w14:paraId="53A90573" w14:textId="77777777" w:rsidR="00B9784F" w:rsidRPr="0065153E" w:rsidRDefault="00B9784F" w:rsidP="00E44A91">
            <w:pPr>
              <w:rPr>
                <w:rFonts w:ascii="Times New Roman" w:hAnsi="Times New Roman" w:cs="Times New Roman"/>
                <w:sz w:val="24"/>
                <w:szCs w:val="24"/>
              </w:rPr>
            </w:pPr>
          </w:p>
        </w:tc>
        <w:tc>
          <w:tcPr>
            <w:tcW w:w="546" w:type="pct"/>
            <w:tcBorders>
              <w:bottom w:val="single" w:sz="4" w:space="0" w:color="auto"/>
            </w:tcBorders>
            <w:shd w:val="clear" w:color="auto" w:fill="FFFF00"/>
          </w:tcPr>
          <w:p w14:paraId="1642F621" w14:textId="77777777" w:rsidR="00B9784F" w:rsidRPr="0065153E" w:rsidRDefault="00B9784F" w:rsidP="00E44A91">
            <w:pPr>
              <w:rPr>
                <w:rFonts w:ascii="Times New Roman" w:hAnsi="Times New Roman" w:cs="Times New Roman"/>
                <w:sz w:val="24"/>
                <w:szCs w:val="24"/>
              </w:rPr>
            </w:pPr>
          </w:p>
        </w:tc>
        <w:tc>
          <w:tcPr>
            <w:tcW w:w="572" w:type="pct"/>
            <w:tcBorders>
              <w:bottom w:val="single" w:sz="4" w:space="0" w:color="auto"/>
            </w:tcBorders>
            <w:shd w:val="clear" w:color="auto" w:fill="FFFF00"/>
          </w:tcPr>
          <w:p w14:paraId="21E9124D" w14:textId="77777777" w:rsidR="00B9784F" w:rsidRPr="0065153E" w:rsidRDefault="00B9784F" w:rsidP="00E44A91">
            <w:pPr>
              <w:rPr>
                <w:rFonts w:ascii="Times New Roman" w:hAnsi="Times New Roman" w:cs="Times New Roman"/>
                <w:sz w:val="24"/>
                <w:szCs w:val="24"/>
              </w:rPr>
            </w:pPr>
          </w:p>
        </w:tc>
        <w:tc>
          <w:tcPr>
            <w:tcW w:w="546" w:type="pct"/>
            <w:tcBorders>
              <w:bottom w:val="single" w:sz="4" w:space="0" w:color="auto"/>
            </w:tcBorders>
            <w:shd w:val="clear" w:color="auto" w:fill="FFFF00"/>
          </w:tcPr>
          <w:p w14:paraId="056FE44D" w14:textId="77777777" w:rsidR="00B9784F" w:rsidRPr="0065153E" w:rsidRDefault="00B9784F" w:rsidP="00E44A91">
            <w:pPr>
              <w:rPr>
                <w:rFonts w:ascii="Times New Roman" w:hAnsi="Times New Roman" w:cs="Times New Roman"/>
                <w:sz w:val="24"/>
                <w:szCs w:val="24"/>
              </w:rPr>
            </w:pPr>
          </w:p>
        </w:tc>
        <w:tc>
          <w:tcPr>
            <w:tcW w:w="572" w:type="pct"/>
            <w:tcBorders>
              <w:bottom w:val="single" w:sz="4" w:space="0" w:color="auto"/>
            </w:tcBorders>
            <w:shd w:val="clear" w:color="auto" w:fill="FFFF00"/>
          </w:tcPr>
          <w:p w14:paraId="309606A9" w14:textId="77777777" w:rsidR="00B9784F" w:rsidRPr="0065153E" w:rsidRDefault="00B9784F" w:rsidP="00E44A91">
            <w:pPr>
              <w:rPr>
                <w:rFonts w:ascii="Times New Roman" w:hAnsi="Times New Roman" w:cs="Times New Roman"/>
                <w:sz w:val="24"/>
                <w:szCs w:val="24"/>
              </w:rPr>
            </w:pPr>
          </w:p>
        </w:tc>
        <w:tc>
          <w:tcPr>
            <w:tcW w:w="546" w:type="pct"/>
            <w:tcBorders>
              <w:bottom w:val="single" w:sz="4" w:space="0" w:color="auto"/>
            </w:tcBorders>
            <w:shd w:val="clear" w:color="auto" w:fill="FFFF00"/>
          </w:tcPr>
          <w:p w14:paraId="068A4D13" w14:textId="77777777" w:rsidR="00B9784F" w:rsidRPr="0065153E" w:rsidRDefault="00B9784F" w:rsidP="00E44A91">
            <w:pPr>
              <w:rPr>
                <w:rFonts w:ascii="Times New Roman" w:hAnsi="Times New Roman" w:cs="Times New Roman"/>
                <w:sz w:val="24"/>
                <w:szCs w:val="24"/>
              </w:rPr>
            </w:pPr>
          </w:p>
        </w:tc>
        <w:tc>
          <w:tcPr>
            <w:tcW w:w="572" w:type="pct"/>
            <w:tcBorders>
              <w:bottom w:val="single" w:sz="4" w:space="0" w:color="auto"/>
            </w:tcBorders>
            <w:shd w:val="clear" w:color="auto" w:fill="FFFF00"/>
          </w:tcPr>
          <w:p w14:paraId="02BB96EA" w14:textId="77777777" w:rsidR="00B9784F" w:rsidRPr="0065153E" w:rsidRDefault="00B9784F" w:rsidP="00E44A91">
            <w:pPr>
              <w:rPr>
                <w:rFonts w:ascii="Times New Roman" w:hAnsi="Times New Roman" w:cs="Times New Roman"/>
                <w:sz w:val="24"/>
                <w:szCs w:val="24"/>
              </w:rPr>
            </w:pPr>
          </w:p>
        </w:tc>
        <w:tc>
          <w:tcPr>
            <w:tcW w:w="546" w:type="pct"/>
            <w:tcBorders>
              <w:bottom w:val="single" w:sz="4" w:space="0" w:color="auto"/>
            </w:tcBorders>
            <w:shd w:val="clear" w:color="auto" w:fill="FFFF00"/>
          </w:tcPr>
          <w:p w14:paraId="71994DA5" w14:textId="77777777" w:rsidR="00B9784F" w:rsidRPr="0065153E" w:rsidRDefault="00B9784F" w:rsidP="00E44A91">
            <w:pPr>
              <w:rPr>
                <w:rFonts w:ascii="Times New Roman" w:hAnsi="Times New Roman" w:cs="Times New Roman"/>
                <w:sz w:val="24"/>
                <w:szCs w:val="24"/>
              </w:rPr>
            </w:pPr>
          </w:p>
        </w:tc>
      </w:tr>
      <w:tr w:rsidR="00646CC3" w:rsidRPr="0065153E" w14:paraId="5B08BF78" w14:textId="77777777" w:rsidTr="00646CC3">
        <w:tc>
          <w:tcPr>
            <w:tcW w:w="528" w:type="pct"/>
            <w:tcBorders>
              <w:top w:val="single" w:sz="4" w:space="0" w:color="auto"/>
            </w:tcBorders>
          </w:tcPr>
          <w:p w14:paraId="62BF04F1" w14:textId="2FB924CE"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KEWA</w:t>
            </w:r>
          </w:p>
        </w:tc>
        <w:tc>
          <w:tcPr>
            <w:tcW w:w="572" w:type="pct"/>
            <w:tcBorders>
              <w:top w:val="single" w:sz="4" w:space="0" w:color="auto"/>
            </w:tcBorders>
          </w:tcPr>
          <w:p w14:paraId="4FC1D058" w14:textId="55DDFE12" w:rsidR="00646CC3" w:rsidRPr="0065153E" w:rsidRDefault="00464B64" w:rsidP="00646CC3">
            <w:pPr>
              <w:rPr>
                <w:rFonts w:ascii="Times New Roman" w:hAnsi="Times New Roman" w:cs="Times New Roman"/>
                <w:sz w:val="24"/>
                <w:szCs w:val="24"/>
              </w:rPr>
            </w:pPr>
            <w:r>
              <w:rPr>
                <w:rFonts w:ascii="Times New Roman" w:hAnsi="Times New Roman" w:cs="Times New Roman"/>
                <w:sz w:val="24"/>
                <w:szCs w:val="24"/>
              </w:rPr>
              <w:t>71</w:t>
            </w:r>
          </w:p>
        </w:tc>
        <w:tc>
          <w:tcPr>
            <w:tcW w:w="546" w:type="pct"/>
            <w:tcBorders>
              <w:top w:val="single" w:sz="4" w:space="0" w:color="auto"/>
            </w:tcBorders>
          </w:tcPr>
          <w:p w14:paraId="5962B11C" w14:textId="076B2E29" w:rsidR="00646CC3" w:rsidRPr="0065153E" w:rsidRDefault="00464B64" w:rsidP="00646CC3">
            <w:pPr>
              <w:rPr>
                <w:rFonts w:ascii="Times New Roman" w:hAnsi="Times New Roman" w:cs="Times New Roman"/>
                <w:sz w:val="24"/>
                <w:szCs w:val="24"/>
              </w:rPr>
            </w:pPr>
            <w:r>
              <w:rPr>
                <w:rFonts w:ascii="Times New Roman" w:hAnsi="Times New Roman" w:cs="Times New Roman"/>
                <w:sz w:val="24"/>
                <w:szCs w:val="24"/>
              </w:rPr>
              <w:t>46</w:t>
            </w:r>
          </w:p>
        </w:tc>
        <w:tc>
          <w:tcPr>
            <w:tcW w:w="572" w:type="pct"/>
            <w:tcBorders>
              <w:top w:val="single" w:sz="4" w:space="0" w:color="auto"/>
            </w:tcBorders>
          </w:tcPr>
          <w:p w14:paraId="3A3163A7" w14:textId="4175520C" w:rsidR="00646CC3" w:rsidRPr="0065153E" w:rsidRDefault="00464B64" w:rsidP="00646CC3">
            <w:pPr>
              <w:rPr>
                <w:rFonts w:ascii="Times New Roman" w:hAnsi="Times New Roman" w:cs="Times New Roman"/>
                <w:sz w:val="24"/>
                <w:szCs w:val="24"/>
              </w:rPr>
            </w:pPr>
            <w:r>
              <w:rPr>
                <w:rFonts w:ascii="Times New Roman" w:hAnsi="Times New Roman" w:cs="Times New Roman"/>
                <w:sz w:val="24"/>
                <w:szCs w:val="24"/>
              </w:rPr>
              <w:t>71</w:t>
            </w:r>
          </w:p>
        </w:tc>
        <w:tc>
          <w:tcPr>
            <w:tcW w:w="546" w:type="pct"/>
            <w:tcBorders>
              <w:top w:val="single" w:sz="4" w:space="0" w:color="auto"/>
            </w:tcBorders>
          </w:tcPr>
          <w:p w14:paraId="13C8C767" w14:textId="6FDFA6BF" w:rsidR="00646CC3" w:rsidRPr="0065153E" w:rsidRDefault="00464B64" w:rsidP="00646CC3">
            <w:pPr>
              <w:rPr>
                <w:rFonts w:ascii="Times New Roman" w:hAnsi="Times New Roman" w:cs="Times New Roman"/>
                <w:sz w:val="24"/>
                <w:szCs w:val="24"/>
              </w:rPr>
            </w:pPr>
            <w:r>
              <w:rPr>
                <w:rFonts w:ascii="Times New Roman" w:hAnsi="Times New Roman" w:cs="Times New Roman"/>
                <w:sz w:val="24"/>
                <w:szCs w:val="24"/>
              </w:rPr>
              <w:t>40</w:t>
            </w:r>
          </w:p>
        </w:tc>
        <w:tc>
          <w:tcPr>
            <w:tcW w:w="572" w:type="pct"/>
            <w:tcBorders>
              <w:top w:val="single" w:sz="4" w:space="0" w:color="auto"/>
            </w:tcBorders>
          </w:tcPr>
          <w:p w14:paraId="189663B5" w14:textId="2618546C" w:rsidR="00646CC3" w:rsidRPr="0065153E" w:rsidRDefault="00464B64" w:rsidP="00646CC3">
            <w:pPr>
              <w:rPr>
                <w:rFonts w:ascii="Times New Roman" w:hAnsi="Times New Roman" w:cs="Times New Roman"/>
                <w:sz w:val="24"/>
                <w:szCs w:val="24"/>
              </w:rPr>
            </w:pPr>
            <w:r>
              <w:rPr>
                <w:rFonts w:ascii="Times New Roman" w:hAnsi="Times New Roman" w:cs="Times New Roman"/>
                <w:sz w:val="24"/>
                <w:szCs w:val="24"/>
              </w:rPr>
              <w:t>24</w:t>
            </w:r>
          </w:p>
        </w:tc>
        <w:tc>
          <w:tcPr>
            <w:tcW w:w="546" w:type="pct"/>
            <w:tcBorders>
              <w:top w:val="single" w:sz="4" w:space="0" w:color="auto"/>
            </w:tcBorders>
          </w:tcPr>
          <w:p w14:paraId="5C7BCD73" w14:textId="10AFA258" w:rsidR="00646CC3" w:rsidRPr="0065153E" w:rsidRDefault="00464B64" w:rsidP="00646CC3">
            <w:pPr>
              <w:rPr>
                <w:rFonts w:ascii="Times New Roman" w:hAnsi="Times New Roman" w:cs="Times New Roman"/>
                <w:sz w:val="24"/>
                <w:szCs w:val="24"/>
              </w:rPr>
            </w:pPr>
            <w:r>
              <w:rPr>
                <w:rFonts w:ascii="Times New Roman" w:hAnsi="Times New Roman" w:cs="Times New Roman"/>
                <w:sz w:val="24"/>
                <w:szCs w:val="24"/>
              </w:rPr>
              <w:t>67</w:t>
            </w:r>
          </w:p>
        </w:tc>
        <w:tc>
          <w:tcPr>
            <w:tcW w:w="572" w:type="pct"/>
            <w:tcBorders>
              <w:top w:val="single" w:sz="4" w:space="0" w:color="auto"/>
            </w:tcBorders>
          </w:tcPr>
          <w:p w14:paraId="1485A58C" w14:textId="0A36ED2A" w:rsidR="00646CC3" w:rsidRPr="0065153E" w:rsidRDefault="00464B64" w:rsidP="00646CC3">
            <w:pPr>
              <w:rPr>
                <w:rFonts w:ascii="Times New Roman" w:hAnsi="Times New Roman" w:cs="Times New Roman"/>
                <w:sz w:val="24"/>
                <w:szCs w:val="24"/>
              </w:rPr>
            </w:pPr>
            <w:r>
              <w:rPr>
                <w:rFonts w:ascii="Times New Roman" w:hAnsi="Times New Roman" w:cs="Times New Roman"/>
                <w:sz w:val="24"/>
                <w:szCs w:val="24"/>
              </w:rPr>
              <w:t>37</w:t>
            </w:r>
          </w:p>
        </w:tc>
        <w:tc>
          <w:tcPr>
            <w:tcW w:w="546" w:type="pct"/>
            <w:tcBorders>
              <w:top w:val="single" w:sz="4" w:space="0" w:color="auto"/>
            </w:tcBorders>
          </w:tcPr>
          <w:p w14:paraId="662CAD7F" w14:textId="6132B130" w:rsidR="00646CC3" w:rsidRPr="0065153E" w:rsidRDefault="00464B64" w:rsidP="00646CC3">
            <w:pPr>
              <w:rPr>
                <w:rFonts w:ascii="Times New Roman" w:hAnsi="Times New Roman" w:cs="Times New Roman"/>
                <w:sz w:val="24"/>
                <w:szCs w:val="24"/>
              </w:rPr>
            </w:pPr>
            <w:r>
              <w:rPr>
                <w:rFonts w:ascii="Times New Roman" w:hAnsi="Times New Roman" w:cs="Times New Roman"/>
                <w:sz w:val="24"/>
                <w:szCs w:val="24"/>
              </w:rPr>
              <w:t>17</w:t>
            </w:r>
          </w:p>
        </w:tc>
      </w:tr>
      <w:tr w:rsidR="00AC56CE" w:rsidRPr="0065153E" w14:paraId="071D693F" w14:textId="77777777" w:rsidTr="00646CC3">
        <w:tc>
          <w:tcPr>
            <w:tcW w:w="528" w:type="pct"/>
          </w:tcPr>
          <w:p w14:paraId="79A652BB" w14:textId="76FA0C2D" w:rsidR="00AC56CE" w:rsidRPr="0065153E" w:rsidRDefault="00AC56CE" w:rsidP="00AC56CE">
            <w:pPr>
              <w:rPr>
                <w:rFonts w:ascii="Times New Roman" w:hAnsi="Times New Roman" w:cs="Times New Roman"/>
                <w:sz w:val="24"/>
                <w:szCs w:val="24"/>
              </w:rPr>
            </w:pPr>
            <w:r>
              <w:rPr>
                <w:rFonts w:ascii="Times New Roman" w:hAnsi="Times New Roman" w:cs="Times New Roman"/>
                <w:sz w:val="24"/>
                <w:szCs w:val="24"/>
              </w:rPr>
              <w:t>SUTA</w:t>
            </w:r>
          </w:p>
        </w:tc>
        <w:tc>
          <w:tcPr>
            <w:tcW w:w="572" w:type="pct"/>
          </w:tcPr>
          <w:p w14:paraId="095CFEBA" w14:textId="2F0E915D"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72</w:t>
            </w:r>
          </w:p>
        </w:tc>
        <w:tc>
          <w:tcPr>
            <w:tcW w:w="546" w:type="pct"/>
          </w:tcPr>
          <w:p w14:paraId="4FA4E4E2" w14:textId="6F503E1B"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19</w:t>
            </w:r>
          </w:p>
        </w:tc>
        <w:tc>
          <w:tcPr>
            <w:tcW w:w="572" w:type="pct"/>
          </w:tcPr>
          <w:p w14:paraId="03ED9E9A" w14:textId="5AE4D041" w:rsidR="00AC56CE" w:rsidRPr="0065153E" w:rsidRDefault="00AC56CE" w:rsidP="00AC56CE">
            <w:pPr>
              <w:rPr>
                <w:rFonts w:ascii="Times New Roman" w:hAnsi="Times New Roman" w:cs="Times New Roman"/>
                <w:sz w:val="24"/>
                <w:szCs w:val="24"/>
              </w:rPr>
            </w:pPr>
            <w:r w:rsidRPr="0044045F">
              <w:rPr>
                <w:rFonts w:ascii="Times New Roman" w:hAnsi="Times New Roman" w:cs="Times New Roman"/>
                <w:sz w:val="24"/>
                <w:szCs w:val="24"/>
              </w:rPr>
              <w:t>6</w:t>
            </w:r>
            <w:r w:rsidR="00CD4008">
              <w:rPr>
                <w:rFonts w:ascii="Times New Roman" w:hAnsi="Times New Roman" w:cs="Times New Roman"/>
                <w:sz w:val="24"/>
                <w:szCs w:val="24"/>
              </w:rPr>
              <w:t>2</w:t>
            </w:r>
          </w:p>
        </w:tc>
        <w:tc>
          <w:tcPr>
            <w:tcW w:w="546" w:type="pct"/>
          </w:tcPr>
          <w:p w14:paraId="4DEA2E05" w14:textId="75FC65BD" w:rsidR="00AC56CE" w:rsidRPr="0065153E" w:rsidRDefault="00AC56CE" w:rsidP="00AC56CE">
            <w:pPr>
              <w:rPr>
                <w:rFonts w:ascii="Times New Roman" w:hAnsi="Times New Roman" w:cs="Times New Roman"/>
                <w:sz w:val="24"/>
                <w:szCs w:val="24"/>
              </w:rPr>
            </w:pPr>
            <w:r w:rsidRPr="0044045F">
              <w:rPr>
                <w:rFonts w:ascii="Times New Roman" w:hAnsi="Times New Roman" w:cs="Times New Roman"/>
                <w:sz w:val="24"/>
                <w:szCs w:val="24"/>
              </w:rPr>
              <w:t>21</w:t>
            </w:r>
          </w:p>
        </w:tc>
        <w:tc>
          <w:tcPr>
            <w:tcW w:w="572" w:type="pct"/>
          </w:tcPr>
          <w:p w14:paraId="2BF458E0" w14:textId="690CF537"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82</w:t>
            </w:r>
          </w:p>
        </w:tc>
        <w:tc>
          <w:tcPr>
            <w:tcW w:w="546" w:type="pct"/>
          </w:tcPr>
          <w:p w14:paraId="580241CB" w14:textId="4D98BE88" w:rsidR="00AC56CE" w:rsidRPr="0065153E" w:rsidRDefault="00AC56CE" w:rsidP="00AC56CE">
            <w:pPr>
              <w:rPr>
                <w:rFonts w:ascii="Times New Roman" w:hAnsi="Times New Roman" w:cs="Times New Roman"/>
                <w:sz w:val="24"/>
                <w:szCs w:val="24"/>
              </w:rPr>
            </w:pPr>
            <w:r w:rsidRPr="00AA472A">
              <w:rPr>
                <w:rFonts w:ascii="Times New Roman" w:hAnsi="Times New Roman" w:cs="Times New Roman"/>
                <w:sz w:val="24"/>
                <w:szCs w:val="24"/>
              </w:rPr>
              <w:t>10</w:t>
            </w:r>
          </w:p>
        </w:tc>
        <w:tc>
          <w:tcPr>
            <w:tcW w:w="572" w:type="pct"/>
          </w:tcPr>
          <w:p w14:paraId="69A30054" w14:textId="5C673602"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67</w:t>
            </w:r>
          </w:p>
        </w:tc>
        <w:tc>
          <w:tcPr>
            <w:tcW w:w="546" w:type="pct"/>
          </w:tcPr>
          <w:p w14:paraId="2D5092D3" w14:textId="6BC9883F"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9</w:t>
            </w:r>
          </w:p>
        </w:tc>
      </w:tr>
      <w:tr w:rsidR="00AC56CE" w:rsidRPr="0065153E" w14:paraId="14FACEE0" w14:textId="77777777" w:rsidTr="00646CC3">
        <w:tc>
          <w:tcPr>
            <w:tcW w:w="528" w:type="pct"/>
          </w:tcPr>
          <w:p w14:paraId="0E5B3908" w14:textId="77777777" w:rsidR="00AC56CE" w:rsidRPr="0065153E" w:rsidRDefault="00AC56CE" w:rsidP="00AC56CE">
            <w:pPr>
              <w:rPr>
                <w:rFonts w:ascii="Times New Roman" w:hAnsi="Times New Roman" w:cs="Times New Roman"/>
                <w:sz w:val="24"/>
                <w:szCs w:val="24"/>
              </w:rPr>
            </w:pPr>
            <w:r>
              <w:rPr>
                <w:rFonts w:ascii="Times New Roman" w:hAnsi="Times New Roman" w:cs="Times New Roman"/>
                <w:sz w:val="24"/>
                <w:szCs w:val="24"/>
              </w:rPr>
              <w:t>CERW</w:t>
            </w:r>
          </w:p>
        </w:tc>
        <w:tc>
          <w:tcPr>
            <w:tcW w:w="572" w:type="pct"/>
          </w:tcPr>
          <w:p w14:paraId="2617A3BB" w14:textId="202E9510"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154</w:t>
            </w:r>
          </w:p>
        </w:tc>
        <w:tc>
          <w:tcPr>
            <w:tcW w:w="546" w:type="pct"/>
          </w:tcPr>
          <w:p w14:paraId="73F10636" w14:textId="527FB1BC"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29</w:t>
            </w:r>
          </w:p>
        </w:tc>
        <w:tc>
          <w:tcPr>
            <w:tcW w:w="572" w:type="pct"/>
          </w:tcPr>
          <w:p w14:paraId="00883830" w14:textId="5B40B712"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59</w:t>
            </w:r>
          </w:p>
        </w:tc>
        <w:tc>
          <w:tcPr>
            <w:tcW w:w="546" w:type="pct"/>
          </w:tcPr>
          <w:p w14:paraId="04E03294" w14:textId="6521BF80"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24</w:t>
            </w:r>
          </w:p>
        </w:tc>
        <w:tc>
          <w:tcPr>
            <w:tcW w:w="572" w:type="pct"/>
          </w:tcPr>
          <w:p w14:paraId="28010088" w14:textId="675FAE7E"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75</w:t>
            </w:r>
          </w:p>
        </w:tc>
        <w:tc>
          <w:tcPr>
            <w:tcW w:w="546" w:type="pct"/>
          </w:tcPr>
          <w:p w14:paraId="497E192F" w14:textId="0B52D19A"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28</w:t>
            </w:r>
          </w:p>
        </w:tc>
        <w:tc>
          <w:tcPr>
            <w:tcW w:w="572" w:type="pct"/>
          </w:tcPr>
          <w:p w14:paraId="05990E56" w14:textId="764DF9D0"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57</w:t>
            </w:r>
          </w:p>
        </w:tc>
        <w:tc>
          <w:tcPr>
            <w:tcW w:w="546" w:type="pct"/>
          </w:tcPr>
          <w:p w14:paraId="5BC7A466" w14:textId="4278BAD5"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10</w:t>
            </w:r>
          </w:p>
        </w:tc>
      </w:tr>
      <w:tr w:rsidR="00AC56CE" w:rsidRPr="0065153E" w14:paraId="0E687CC7" w14:textId="77777777" w:rsidTr="00646CC3">
        <w:tc>
          <w:tcPr>
            <w:tcW w:w="528" w:type="pct"/>
            <w:tcBorders>
              <w:bottom w:val="single" w:sz="4" w:space="0" w:color="auto"/>
            </w:tcBorders>
          </w:tcPr>
          <w:p w14:paraId="74DF177A" w14:textId="77777777" w:rsidR="00AC56CE" w:rsidRPr="0065153E" w:rsidRDefault="00AC56CE" w:rsidP="00AC56CE">
            <w:pPr>
              <w:rPr>
                <w:rFonts w:ascii="Times New Roman" w:hAnsi="Times New Roman" w:cs="Times New Roman"/>
                <w:sz w:val="24"/>
                <w:szCs w:val="24"/>
              </w:rPr>
            </w:pPr>
            <w:r>
              <w:rPr>
                <w:rFonts w:ascii="Times New Roman" w:hAnsi="Times New Roman" w:cs="Times New Roman"/>
                <w:sz w:val="24"/>
                <w:szCs w:val="24"/>
              </w:rPr>
              <w:t>SWWA</w:t>
            </w:r>
          </w:p>
        </w:tc>
        <w:tc>
          <w:tcPr>
            <w:tcW w:w="572" w:type="pct"/>
            <w:tcBorders>
              <w:bottom w:val="single" w:sz="4" w:space="0" w:color="auto"/>
            </w:tcBorders>
          </w:tcPr>
          <w:p w14:paraId="3818F709" w14:textId="3B165852"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70</w:t>
            </w:r>
          </w:p>
        </w:tc>
        <w:tc>
          <w:tcPr>
            <w:tcW w:w="546" w:type="pct"/>
            <w:tcBorders>
              <w:bottom w:val="single" w:sz="4" w:space="0" w:color="auto"/>
            </w:tcBorders>
          </w:tcPr>
          <w:p w14:paraId="30C9D89B" w14:textId="2DDF81B8"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33</w:t>
            </w:r>
          </w:p>
        </w:tc>
        <w:tc>
          <w:tcPr>
            <w:tcW w:w="572" w:type="pct"/>
            <w:tcBorders>
              <w:bottom w:val="single" w:sz="4" w:space="0" w:color="auto"/>
            </w:tcBorders>
          </w:tcPr>
          <w:p w14:paraId="4A877EF6" w14:textId="522E457B"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61</w:t>
            </w:r>
          </w:p>
        </w:tc>
        <w:tc>
          <w:tcPr>
            <w:tcW w:w="546" w:type="pct"/>
            <w:tcBorders>
              <w:bottom w:val="single" w:sz="4" w:space="0" w:color="auto"/>
            </w:tcBorders>
          </w:tcPr>
          <w:p w14:paraId="4B1E763D" w14:textId="6A71CF91"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43</w:t>
            </w:r>
          </w:p>
        </w:tc>
        <w:tc>
          <w:tcPr>
            <w:tcW w:w="572" w:type="pct"/>
            <w:tcBorders>
              <w:bottom w:val="single" w:sz="4" w:space="0" w:color="auto"/>
            </w:tcBorders>
          </w:tcPr>
          <w:p w14:paraId="6AAAD7F3" w14:textId="22DC86E6"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82</w:t>
            </w:r>
          </w:p>
        </w:tc>
        <w:tc>
          <w:tcPr>
            <w:tcW w:w="546" w:type="pct"/>
            <w:tcBorders>
              <w:bottom w:val="single" w:sz="4" w:space="0" w:color="auto"/>
            </w:tcBorders>
          </w:tcPr>
          <w:p w14:paraId="372B84A8" w14:textId="3C2D53FD"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59</w:t>
            </w:r>
          </w:p>
        </w:tc>
        <w:tc>
          <w:tcPr>
            <w:tcW w:w="572" w:type="pct"/>
            <w:tcBorders>
              <w:bottom w:val="single" w:sz="4" w:space="0" w:color="auto"/>
            </w:tcBorders>
          </w:tcPr>
          <w:p w14:paraId="1B8CF2C8" w14:textId="72ECD475"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257</w:t>
            </w:r>
          </w:p>
        </w:tc>
        <w:tc>
          <w:tcPr>
            <w:tcW w:w="546" w:type="pct"/>
            <w:tcBorders>
              <w:bottom w:val="single" w:sz="4" w:space="0" w:color="auto"/>
            </w:tcBorders>
          </w:tcPr>
          <w:p w14:paraId="094A9CA8" w14:textId="04B08ED6"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48</w:t>
            </w:r>
          </w:p>
        </w:tc>
      </w:tr>
      <w:tr w:rsidR="00AC56CE" w:rsidRPr="0065153E" w14:paraId="19F433AC" w14:textId="77777777" w:rsidTr="00646CC3">
        <w:tc>
          <w:tcPr>
            <w:tcW w:w="528" w:type="pct"/>
            <w:tcBorders>
              <w:top w:val="single" w:sz="4" w:space="0" w:color="auto"/>
            </w:tcBorders>
          </w:tcPr>
          <w:p w14:paraId="5987840E" w14:textId="77777777" w:rsidR="00AC56CE" w:rsidRPr="0065153E" w:rsidRDefault="00AC56CE" w:rsidP="00AC56CE">
            <w:pPr>
              <w:rPr>
                <w:rFonts w:ascii="Times New Roman" w:hAnsi="Times New Roman" w:cs="Times New Roman"/>
                <w:sz w:val="24"/>
                <w:szCs w:val="24"/>
              </w:rPr>
            </w:pPr>
            <w:r>
              <w:rPr>
                <w:rFonts w:ascii="Times New Roman" w:hAnsi="Times New Roman" w:cs="Times New Roman"/>
                <w:sz w:val="24"/>
                <w:szCs w:val="24"/>
              </w:rPr>
              <w:t>REVI</w:t>
            </w:r>
          </w:p>
        </w:tc>
        <w:tc>
          <w:tcPr>
            <w:tcW w:w="572" w:type="pct"/>
            <w:tcBorders>
              <w:top w:val="single" w:sz="4" w:space="0" w:color="auto"/>
            </w:tcBorders>
          </w:tcPr>
          <w:p w14:paraId="7E89BF8E" w14:textId="22412CE5"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15</w:t>
            </w:r>
          </w:p>
        </w:tc>
        <w:tc>
          <w:tcPr>
            <w:tcW w:w="546" w:type="pct"/>
            <w:tcBorders>
              <w:top w:val="single" w:sz="4" w:space="0" w:color="auto"/>
            </w:tcBorders>
          </w:tcPr>
          <w:p w14:paraId="0586A758" w14:textId="30C68E21"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208</w:t>
            </w:r>
          </w:p>
        </w:tc>
        <w:tc>
          <w:tcPr>
            <w:tcW w:w="572" w:type="pct"/>
            <w:tcBorders>
              <w:top w:val="single" w:sz="4" w:space="0" w:color="auto"/>
            </w:tcBorders>
          </w:tcPr>
          <w:p w14:paraId="19CE9F15" w14:textId="60D3CB5C"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10</w:t>
            </w:r>
          </w:p>
        </w:tc>
        <w:tc>
          <w:tcPr>
            <w:tcW w:w="546" w:type="pct"/>
            <w:tcBorders>
              <w:top w:val="single" w:sz="4" w:space="0" w:color="auto"/>
            </w:tcBorders>
          </w:tcPr>
          <w:p w14:paraId="26B9A061" w14:textId="4E11629D"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216</w:t>
            </w:r>
          </w:p>
        </w:tc>
        <w:tc>
          <w:tcPr>
            <w:tcW w:w="572" w:type="pct"/>
            <w:tcBorders>
              <w:top w:val="single" w:sz="4" w:space="0" w:color="auto"/>
            </w:tcBorders>
          </w:tcPr>
          <w:p w14:paraId="3A4A621C" w14:textId="1292782E"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11</w:t>
            </w:r>
          </w:p>
        </w:tc>
        <w:tc>
          <w:tcPr>
            <w:tcW w:w="546" w:type="pct"/>
            <w:tcBorders>
              <w:top w:val="single" w:sz="4" w:space="0" w:color="auto"/>
            </w:tcBorders>
          </w:tcPr>
          <w:p w14:paraId="52A2A0D7" w14:textId="4473D9E2"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219</w:t>
            </w:r>
          </w:p>
        </w:tc>
        <w:tc>
          <w:tcPr>
            <w:tcW w:w="572" w:type="pct"/>
            <w:tcBorders>
              <w:top w:val="single" w:sz="4" w:space="0" w:color="auto"/>
            </w:tcBorders>
          </w:tcPr>
          <w:p w14:paraId="44013BAF" w14:textId="0AEAAEBA"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28</w:t>
            </w:r>
          </w:p>
        </w:tc>
        <w:tc>
          <w:tcPr>
            <w:tcW w:w="546" w:type="pct"/>
            <w:tcBorders>
              <w:top w:val="single" w:sz="4" w:space="0" w:color="auto"/>
            </w:tcBorders>
          </w:tcPr>
          <w:p w14:paraId="7E5B91C5" w14:textId="7DC1A1F5"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220</w:t>
            </w:r>
          </w:p>
        </w:tc>
      </w:tr>
      <w:tr w:rsidR="00AC56CE" w:rsidRPr="0065153E" w14:paraId="68EEA1A2" w14:textId="77777777" w:rsidTr="00646CC3">
        <w:tc>
          <w:tcPr>
            <w:tcW w:w="528" w:type="pct"/>
          </w:tcPr>
          <w:p w14:paraId="486EFFC3" w14:textId="77777777" w:rsidR="00AC56CE" w:rsidRPr="0065153E" w:rsidRDefault="00AC56CE" w:rsidP="00AC56CE">
            <w:pPr>
              <w:rPr>
                <w:rFonts w:ascii="Times New Roman" w:hAnsi="Times New Roman" w:cs="Times New Roman"/>
                <w:sz w:val="24"/>
                <w:szCs w:val="24"/>
              </w:rPr>
            </w:pPr>
            <w:r>
              <w:rPr>
                <w:rFonts w:ascii="Times New Roman" w:hAnsi="Times New Roman" w:cs="Times New Roman"/>
                <w:sz w:val="24"/>
                <w:szCs w:val="24"/>
              </w:rPr>
              <w:t>WOTH</w:t>
            </w:r>
          </w:p>
        </w:tc>
        <w:tc>
          <w:tcPr>
            <w:tcW w:w="572" w:type="pct"/>
          </w:tcPr>
          <w:p w14:paraId="49D54DC5" w14:textId="034D9847"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31</w:t>
            </w:r>
          </w:p>
        </w:tc>
        <w:tc>
          <w:tcPr>
            <w:tcW w:w="546" w:type="pct"/>
          </w:tcPr>
          <w:p w14:paraId="17156D2A" w14:textId="1A8C36D4" w:rsidR="00AC56CE" w:rsidRPr="0065153E" w:rsidRDefault="00AC56CE" w:rsidP="00AC56CE">
            <w:pPr>
              <w:rPr>
                <w:rFonts w:ascii="Times New Roman" w:hAnsi="Times New Roman" w:cs="Times New Roman"/>
                <w:sz w:val="24"/>
                <w:szCs w:val="24"/>
              </w:rPr>
            </w:pPr>
            <w:r w:rsidRPr="008C3968">
              <w:rPr>
                <w:rFonts w:ascii="Times New Roman" w:hAnsi="Times New Roman" w:cs="Times New Roman"/>
                <w:sz w:val="24"/>
                <w:szCs w:val="24"/>
              </w:rPr>
              <w:t>1</w:t>
            </w:r>
            <w:r w:rsidR="0024003D">
              <w:rPr>
                <w:rFonts w:ascii="Times New Roman" w:hAnsi="Times New Roman" w:cs="Times New Roman"/>
                <w:sz w:val="24"/>
                <w:szCs w:val="24"/>
              </w:rPr>
              <w:t>97</w:t>
            </w:r>
          </w:p>
        </w:tc>
        <w:tc>
          <w:tcPr>
            <w:tcW w:w="572" w:type="pct"/>
          </w:tcPr>
          <w:p w14:paraId="2C099BA2" w14:textId="1F89BAE2"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34</w:t>
            </w:r>
          </w:p>
        </w:tc>
        <w:tc>
          <w:tcPr>
            <w:tcW w:w="546" w:type="pct"/>
          </w:tcPr>
          <w:p w14:paraId="07A4523F" w14:textId="11D1AB0F"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45</w:t>
            </w:r>
          </w:p>
        </w:tc>
        <w:tc>
          <w:tcPr>
            <w:tcW w:w="572" w:type="pct"/>
          </w:tcPr>
          <w:p w14:paraId="45F3FDCC" w14:textId="25BA6C46"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13</w:t>
            </w:r>
          </w:p>
        </w:tc>
        <w:tc>
          <w:tcPr>
            <w:tcW w:w="546" w:type="pct"/>
          </w:tcPr>
          <w:p w14:paraId="3C5C5CD1" w14:textId="7174175A"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130</w:t>
            </w:r>
          </w:p>
        </w:tc>
        <w:tc>
          <w:tcPr>
            <w:tcW w:w="572" w:type="pct"/>
          </w:tcPr>
          <w:p w14:paraId="3E61925F" w14:textId="3646E7DE"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51</w:t>
            </w:r>
          </w:p>
        </w:tc>
        <w:tc>
          <w:tcPr>
            <w:tcW w:w="546" w:type="pct"/>
          </w:tcPr>
          <w:p w14:paraId="40391530" w14:textId="0D5A42CE"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35</w:t>
            </w:r>
          </w:p>
        </w:tc>
      </w:tr>
      <w:tr w:rsidR="00AC56CE" w:rsidRPr="0065153E" w14:paraId="74BC5D73" w14:textId="77777777" w:rsidTr="00646CC3">
        <w:tc>
          <w:tcPr>
            <w:tcW w:w="528" w:type="pct"/>
          </w:tcPr>
          <w:p w14:paraId="25BBC3D5" w14:textId="1564D0A1" w:rsidR="00AC56CE" w:rsidRPr="0065153E" w:rsidRDefault="00AC56CE" w:rsidP="00AC56CE">
            <w:pPr>
              <w:rPr>
                <w:rFonts w:ascii="Times New Roman" w:hAnsi="Times New Roman" w:cs="Times New Roman"/>
                <w:sz w:val="24"/>
                <w:szCs w:val="24"/>
              </w:rPr>
            </w:pPr>
            <w:r>
              <w:rPr>
                <w:rFonts w:ascii="Times New Roman" w:hAnsi="Times New Roman" w:cs="Times New Roman"/>
                <w:sz w:val="24"/>
                <w:szCs w:val="24"/>
              </w:rPr>
              <w:t>SCTA</w:t>
            </w:r>
          </w:p>
        </w:tc>
        <w:tc>
          <w:tcPr>
            <w:tcW w:w="572" w:type="pct"/>
          </w:tcPr>
          <w:p w14:paraId="579E9431" w14:textId="53A7E6F6"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16</w:t>
            </w:r>
          </w:p>
        </w:tc>
        <w:tc>
          <w:tcPr>
            <w:tcW w:w="546" w:type="pct"/>
          </w:tcPr>
          <w:p w14:paraId="79A80F43" w14:textId="56E67698"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206</w:t>
            </w:r>
          </w:p>
        </w:tc>
        <w:tc>
          <w:tcPr>
            <w:tcW w:w="572" w:type="pct"/>
          </w:tcPr>
          <w:p w14:paraId="3F5E7A05" w14:textId="2A61BAD9"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9</w:t>
            </w:r>
          </w:p>
        </w:tc>
        <w:tc>
          <w:tcPr>
            <w:tcW w:w="546" w:type="pct"/>
          </w:tcPr>
          <w:p w14:paraId="267BF540" w14:textId="3CEF53C2"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61</w:t>
            </w:r>
          </w:p>
        </w:tc>
        <w:tc>
          <w:tcPr>
            <w:tcW w:w="572" w:type="pct"/>
          </w:tcPr>
          <w:p w14:paraId="7C7C4D25" w14:textId="288210FA"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8</w:t>
            </w:r>
          </w:p>
        </w:tc>
        <w:tc>
          <w:tcPr>
            <w:tcW w:w="546" w:type="pct"/>
          </w:tcPr>
          <w:p w14:paraId="47A88DC9" w14:textId="54EECCF2"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130</w:t>
            </w:r>
          </w:p>
        </w:tc>
        <w:tc>
          <w:tcPr>
            <w:tcW w:w="572" w:type="pct"/>
          </w:tcPr>
          <w:p w14:paraId="28542FEA" w14:textId="344E74FB"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31</w:t>
            </w:r>
          </w:p>
        </w:tc>
        <w:tc>
          <w:tcPr>
            <w:tcW w:w="546" w:type="pct"/>
          </w:tcPr>
          <w:p w14:paraId="40BED9F5" w14:textId="7F7FCC3B"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53</w:t>
            </w:r>
          </w:p>
        </w:tc>
      </w:tr>
      <w:tr w:rsidR="00AC56CE" w:rsidRPr="0065153E" w14:paraId="29685EF7" w14:textId="77777777" w:rsidTr="00646CC3">
        <w:tc>
          <w:tcPr>
            <w:tcW w:w="528" w:type="pct"/>
          </w:tcPr>
          <w:p w14:paraId="7959EF9F" w14:textId="5AA6F4DD" w:rsidR="00AC56CE" w:rsidRPr="0065153E" w:rsidRDefault="00AC56CE" w:rsidP="00AC56CE">
            <w:pPr>
              <w:rPr>
                <w:rFonts w:ascii="Times New Roman" w:hAnsi="Times New Roman" w:cs="Times New Roman"/>
                <w:sz w:val="24"/>
                <w:szCs w:val="24"/>
              </w:rPr>
            </w:pPr>
            <w:r>
              <w:rPr>
                <w:rFonts w:ascii="Times New Roman" w:hAnsi="Times New Roman" w:cs="Times New Roman"/>
                <w:sz w:val="24"/>
                <w:szCs w:val="24"/>
              </w:rPr>
              <w:t>EAWP</w:t>
            </w:r>
          </w:p>
        </w:tc>
        <w:tc>
          <w:tcPr>
            <w:tcW w:w="572" w:type="pct"/>
          </w:tcPr>
          <w:p w14:paraId="6D16A1EC" w14:textId="61D88ED4"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32</w:t>
            </w:r>
          </w:p>
        </w:tc>
        <w:tc>
          <w:tcPr>
            <w:tcW w:w="546" w:type="pct"/>
          </w:tcPr>
          <w:p w14:paraId="184ED65E" w14:textId="38E04343"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200</w:t>
            </w:r>
          </w:p>
        </w:tc>
        <w:tc>
          <w:tcPr>
            <w:tcW w:w="572" w:type="pct"/>
          </w:tcPr>
          <w:p w14:paraId="2382A2E6" w14:textId="0C16446D"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6</w:t>
            </w:r>
          </w:p>
        </w:tc>
        <w:tc>
          <w:tcPr>
            <w:tcW w:w="546" w:type="pct"/>
          </w:tcPr>
          <w:p w14:paraId="65B027B8" w14:textId="0C9B38B2"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79</w:t>
            </w:r>
          </w:p>
        </w:tc>
        <w:tc>
          <w:tcPr>
            <w:tcW w:w="572" w:type="pct"/>
          </w:tcPr>
          <w:p w14:paraId="31F0B9B4" w14:textId="70618686"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17</w:t>
            </w:r>
          </w:p>
        </w:tc>
        <w:tc>
          <w:tcPr>
            <w:tcW w:w="546" w:type="pct"/>
          </w:tcPr>
          <w:p w14:paraId="7B10EB87" w14:textId="01326F03"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181</w:t>
            </w:r>
          </w:p>
        </w:tc>
        <w:tc>
          <w:tcPr>
            <w:tcW w:w="572" w:type="pct"/>
          </w:tcPr>
          <w:p w14:paraId="5328A2A3" w14:textId="62164A75"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9</w:t>
            </w:r>
          </w:p>
        </w:tc>
        <w:tc>
          <w:tcPr>
            <w:tcW w:w="546" w:type="pct"/>
          </w:tcPr>
          <w:p w14:paraId="58F42626" w14:textId="7ED5DBAB"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21</w:t>
            </w:r>
          </w:p>
        </w:tc>
      </w:tr>
      <w:tr w:rsidR="00AC56CE" w:rsidRPr="0065153E" w14:paraId="08CCE499" w14:textId="77777777" w:rsidTr="00646CC3">
        <w:tc>
          <w:tcPr>
            <w:tcW w:w="528" w:type="pct"/>
            <w:tcBorders>
              <w:bottom w:val="double" w:sz="4" w:space="0" w:color="auto"/>
            </w:tcBorders>
          </w:tcPr>
          <w:p w14:paraId="240FF76F" w14:textId="77777777" w:rsidR="00AC56CE" w:rsidRPr="0065153E" w:rsidRDefault="00AC56CE" w:rsidP="00AC56CE">
            <w:pPr>
              <w:rPr>
                <w:rFonts w:ascii="Times New Roman" w:hAnsi="Times New Roman" w:cs="Times New Roman"/>
                <w:sz w:val="24"/>
                <w:szCs w:val="24"/>
              </w:rPr>
            </w:pPr>
            <w:r>
              <w:rPr>
                <w:rFonts w:ascii="Times New Roman" w:hAnsi="Times New Roman" w:cs="Times New Roman"/>
                <w:sz w:val="24"/>
                <w:szCs w:val="24"/>
              </w:rPr>
              <w:t>WEWA</w:t>
            </w:r>
          </w:p>
        </w:tc>
        <w:tc>
          <w:tcPr>
            <w:tcW w:w="572" w:type="pct"/>
            <w:tcBorders>
              <w:bottom w:val="double" w:sz="4" w:space="0" w:color="auto"/>
            </w:tcBorders>
          </w:tcPr>
          <w:p w14:paraId="34692238" w14:textId="4A6199BA"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44</w:t>
            </w:r>
          </w:p>
        </w:tc>
        <w:tc>
          <w:tcPr>
            <w:tcW w:w="546" w:type="pct"/>
            <w:tcBorders>
              <w:bottom w:val="double" w:sz="4" w:space="0" w:color="auto"/>
            </w:tcBorders>
          </w:tcPr>
          <w:p w14:paraId="40529C9B" w14:textId="209A9C51" w:rsidR="00AC56CE" w:rsidRPr="0065153E" w:rsidRDefault="00F063EB" w:rsidP="00AC56CE">
            <w:pPr>
              <w:rPr>
                <w:rFonts w:ascii="Times New Roman" w:hAnsi="Times New Roman" w:cs="Times New Roman"/>
                <w:sz w:val="24"/>
                <w:szCs w:val="24"/>
              </w:rPr>
            </w:pPr>
            <w:r w:rsidRPr="00F063EB">
              <w:rPr>
                <w:rFonts w:ascii="Times New Roman" w:hAnsi="Times New Roman" w:cs="Times New Roman"/>
                <w:sz w:val="24"/>
                <w:szCs w:val="24"/>
              </w:rPr>
              <w:t>21</w:t>
            </w:r>
            <w:r w:rsidR="00CD4008">
              <w:rPr>
                <w:rFonts w:ascii="Times New Roman" w:hAnsi="Times New Roman" w:cs="Times New Roman"/>
                <w:sz w:val="24"/>
                <w:szCs w:val="24"/>
              </w:rPr>
              <w:t>9</w:t>
            </w:r>
          </w:p>
        </w:tc>
        <w:tc>
          <w:tcPr>
            <w:tcW w:w="572" w:type="pct"/>
            <w:tcBorders>
              <w:bottom w:val="double" w:sz="4" w:space="0" w:color="auto"/>
            </w:tcBorders>
          </w:tcPr>
          <w:p w14:paraId="3C4EAD1E" w14:textId="0C99D0CA"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9</w:t>
            </w:r>
          </w:p>
        </w:tc>
        <w:tc>
          <w:tcPr>
            <w:tcW w:w="546" w:type="pct"/>
            <w:tcBorders>
              <w:bottom w:val="double" w:sz="4" w:space="0" w:color="auto"/>
            </w:tcBorders>
          </w:tcPr>
          <w:p w14:paraId="31542454" w14:textId="7E05308E" w:rsidR="00AC56CE" w:rsidRPr="0065153E" w:rsidRDefault="00F063EB" w:rsidP="00AC56CE">
            <w:pPr>
              <w:rPr>
                <w:rFonts w:ascii="Times New Roman" w:hAnsi="Times New Roman" w:cs="Times New Roman"/>
                <w:sz w:val="24"/>
                <w:szCs w:val="24"/>
              </w:rPr>
            </w:pPr>
            <w:r w:rsidRPr="00F063EB">
              <w:rPr>
                <w:rFonts w:ascii="Times New Roman" w:hAnsi="Times New Roman" w:cs="Times New Roman"/>
                <w:sz w:val="24"/>
                <w:szCs w:val="24"/>
              </w:rPr>
              <w:t>20</w:t>
            </w:r>
            <w:r w:rsidR="00CD4008">
              <w:rPr>
                <w:rFonts w:ascii="Times New Roman" w:hAnsi="Times New Roman" w:cs="Times New Roman"/>
                <w:sz w:val="24"/>
                <w:szCs w:val="24"/>
              </w:rPr>
              <w:t>3</w:t>
            </w:r>
          </w:p>
        </w:tc>
        <w:tc>
          <w:tcPr>
            <w:tcW w:w="572" w:type="pct"/>
            <w:tcBorders>
              <w:bottom w:val="double" w:sz="4" w:space="0" w:color="auto"/>
            </w:tcBorders>
          </w:tcPr>
          <w:p w14:paraId="0402687C" w14:textId="09EBB9D3"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12</w:t>
            </w:r>
          </w:p>
        </w:tc>
        <w:tc>
          <w:tcPr>
            <w:tcW w:w="546" w:type="pct"/>
            <w:tcBorders>
              <w:bottom w:val="double" w:sz="4" w:space="0" w:color="auto"/>
            </w:tcBorders>
          </w:tcPr>
          <w:p w14:paraId="6B6F18D6" w14:textId="6BC7E263"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157</w:t>
            </w:r>
          </w:p>
        </w:tc>
        <w:tc>
          <w:tcPr>
            <w:tcW w:w="572" w:type="pct"/>
            <w:tcBorders>
              <w:bottom w:val="double" w:sz="4" w:space="0" w:color="auto"/>
            </w:tcBorders>
          </w:tcPr>
          <w:p w14:paraId="2018C800" w14:textId="233EDCC4"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38</w:t>
            </w:r>
          </w:p>
        </w:tc>
        <w:tc>
          <w:tcPr>
            <w:tcW w:w="546" w:type="pct"/>
            <w:tcBorders>
              <w:bottom w:val="double" w:sz="4" w:space="0" w:color="auto"/>
            </w:tcBorders>
          </w:tcPr>
          <w:p w14:paraId="71BD5E05" w14:textId="3CEF31E1"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55</w:t>
            </w:r>
          </w:p>
        </w:tc>
      </w:tr>
    </w:tbl>
    <w:p w14:paraId="396B2B00" w14:textId="77777777" w:rsidR="006F4A64" w:rsidRPr="0065153E" w:rsidRDefault="006F4A64" w:rsidP="00AA4E21">
      <w:pPr>
        <w:spacing w:after="0" w:line="240" w:lineRule="auto"/>
        <w:rPr>
          <w:rFonts w:ascii="Times New Roman" w:hAnsi="Times New Roman" w:cs="Times New Roman"/>
          <w:sz w:val="24"/>
          <w:szCs w:val="24"/>
        </w:rPr>
      </w:pPr>
    </w:p>
    <w:p w14:paraId="5AC4636E" w14:textId="01134105" w:rsidR="00D41693" w:rsidRDefault="00D41693" w:rsidP="00AA4E21">
      <w:pPr>
        <w:spacing w:after="0" w:line="240" w:lineRule="auto"/>
        <w:rPr>
          <w:rFonts w:ascii="Times New Roman" w:hAnsi="Times New Roman" w:cs="Times New Roman"/>
          <w:sz w:val="24"/>
          <w:szCs w:val="24"/>
        </w:rPr>
      </w:pPr>
    </w:p>
    <w:p w14:paraId="5AB21E88" w14:textId="3FC2E761" w:rsidR="00A975B7" w:rsidRPr="0065153E" w:rsidRDefault="00A975B7" w:rsidP="00AA4E21">
      <w:pPr>
        <w:spacing w:after="0" w:line="240" w:lineRule="auto"/>
        <w:rPr>
          <w:rFonts w:ascii="Times New Roman" w:hAnsi="Times New Roman" w:cs="Times New Roman"/>
          <w:sz w:val="24"/>
          <w:szCs w:val="24"/>
        </w:rPr>
      </w:pPr>
    </w:p>
    <w:p w14:paraId="3C70E69A" w14:textId="19A6337D" w:rsidR="00800ADE" w:rsidRPr="0065153E" w:rsidRDefault="00800ADE" w:rsidP="00AA4E21">
      <w:pPr>
        <w:spacing w:after="0" w:line="240" w:lineRule="auto"/>
        <w:rPr>
          <w:rFonts w:ascii="Times New Roman" w:hAnsi="Times New Roman" w:cs="Times New Roman"/>
          <w:b/>
          <w:bCs/>
          <w:caps/>
          <w:sz w:val="24"/>
          <w:szCs w:val="24"/>
        </w:rPr>
      </w:pPr>
      <w:r w:rsidRPr="0065153E">
        <w:rPr>
          <w:rFonts w:ascii="Times New Roman" w:hAnsi="Times New Roman" w:cs="Times New Roman"/>
          <w:b/>
          <w:bCs/>
          <w:caps/>
          <w:sz w:val="24"/>
          <w:szCs w:val="24"/>
        </w:rPr>
        <w:t>Discussion and conclusions</w:t>
      </w:r>
    </w:p>
    <w:p w14:paraId="1811F54A" w14:textId="03FBD82D" w:rsidR="00EA6D62" w:rsidRPr="0065153E" w:rsidRDefault="00EA6D62" w:rsidP="00AA4E21">
      <w:pPr>
        <w:spacing w:after="0" w:line="240" w:lineRule="auto"/>
        <w:rPr>
          <w:rFonts w:ascii="Times New Roman" w:hAnsi="Times New Roman" w:cs="Times New Roman"/>
          <w:sz w:val="24"/>
          <w:szCs w:val="24"/>
        </w:rPr>
      </w:pPr>
    </w:p>
    <w:p w14:paraId="03DE7543" w14:textId="1690B4D4" w:rsidR="00124164" w:rsidRPr="0065153E" w:rsidRDefault="00124164" w:rsidP="00124164">
      <w:pPr>
        <w:spacing w:after="0" w:line="240" w:lineRule="auto"/>
        <w:ind w:firstLine="720"/>
        <w:rPr>
          <w:rFonts w:ascii="Times New Roman" w:hAnsi="Times New Roman" w:cs="Times New Roman"/>
          <w:sz w:val="24"/>
        </w:rPr>
      </w:pPr>
      <w:r w:rsidRPr="0065153E">
        <w:rPr>
          <w:rFonts w:ascii="Times New Roman" w:hAnsi="Times New Roman" w:cs="Times New Roman"/>
          <w:sz w:val="24"/>
        </w:rPr>
        <w:t xml:space="preserve">It is important to note that my model projections assume that: (1) historical predictor-response relationships remain constant through time; (2) the predictors used are comprehensive and ecologically relevant to birds; (3) the models of bird-habitat associations are able to capture the distribution of a species rather than spurious spatial associations; (4) biotic interactions with species not incorporated into the model do not change the outcomes; and (5) there are no major changes in forest dynamics. Violations of any of these assumptions could lead to model deficiencies. Thus, these models are meant to provide a general, broad-scale perspective, </w:t>
      </w:r>
      <w:r w:rsidRPr="0065153E">
        <w:rPr>
          <w:rFonts w:ascii="Times New Roman" w:hAnsi="Times New Roman" w:cs="Times New Roman"/>
          <w:sz w:val="24"/>
        </w:rPr>
        <w:lastRenderedPageBreak/>
        <w:t>supporting some of the documented and predicted trends from the literature review, and should not be examined or interpreted at fine scales.</w:t>
      </w:r>
    </w:p>
    <w:p w14:paraId="78879378" w14:textId="043159CF" w:rsidR="00D24F04" w:rsidRPr="0065153E" w:rsidRDefault="00D24F04" w:rsidP="00D24F04">
      <w:pPr>
        <w:spacing w:after="0" w:line="240" w:lineRule="auto"/>
        <w:rPr>
          <w:rFonts w:ascii="Times New Roman" w:hAnsi="Times New Roman" w:cs="Times New Roman"/>
          <w:sz w:val="24"/>
        </w:rPr>
      </w:pPr>
    </w:p>
    <w:p w14:paraId="744F0D5F" w14:textId="5346513E" w:rsidR="00D24F04" w:rsidRPr="0065153E" w:rsidRDefault="00D24F04" w:rsidP="00D24F04">
      <w:pPr>
        <w:spacing w:after="0" w:line="240" w:lineRule="auto"/>
        <w:rPr>
          <w:rFonts w:ascii="Times New Roman" w:hAnsi="Times New Roman" w:cs="Times New Roman"/>
          <w:sz w:val="24"/>
        </w:rPr>
      </w:pPr>
      <w:r w:rsidRPr="0065153E">
        <w:rPr>
          <w:rFonts w:ascii="Times New Roman" w:hAnsi="Times New Roman" w:cs="Times New Roman"/>
          <w:sz w:val="24"/>
        </w:rPr>
        <w:t>[climate groups – trends]</w:t>
      </w:r>
    </w:p>
    <w:p w14:paraId="4BA793E9" w14:textId="76E22A0F" w:rsidR="00B57561" w:rsidRPr="0065153E" w:rsidRDefault="00B57561" w:rsidP="00D24F04">
      <w:pPr>
        <w:spacing w:after="0" w:line="240" w:lineRule="auto"/>
        <w:rPr>
          <w:rFonts w:ascii="Times New Roman" w:hAnsi="Times New Roman" w:cs="Times New Roman"/>
          <w:sz w:val="24"/>
        </w:rPr>
      </w:pPr>
    </w:p>
    <w:p w14:paraId="5D74682D" w14:textId="63780CD3" w:rsidR="00B57561" w:rsidRPr="0065153E" w:rsidRDefault="00B57561" w:rsidP="00D24F04">
      <w:pPr>
        <w:spacing w:after="0" w:line="240" w:lineRule="auto"/>
        <w:rPr>
          <w:rFonts w:ascii="Times New Roman" w:hAnsi="Times New Roman" w:cs="Times New Roman"/>
          <w:sz w:val="24"/>
        </w:rPr>
      </w:pPr>
      <w:r w:rsidRPr="0065153E">
        <w:rPr>
          <w:rFonts w:ascii="Times New Roman" w:hAnsi="Times New Roman" w:cs="Times New Roman"/>
          <w:sz w:val="24"/>
        </w:rPr>
        <w:t>Data was aggregated at a broad scale</w:t>
      </w:r>
    </w:p>
    <w:p w14:paraId="0F90EFEB" w14:textId="4650C81D" w:rsidR="00B57561" w:rsidRPr="0065153E" w:rsidRDefault="00B57561" w:rsidP="00D24F04">
      <w:pPr>
        <w:spacing w:after="0" w:line="240" w:lineRule="auto"/>
        <w:rPr>
          <w:rFonts w:ascii="Times New Roman" w:hAnsi="Times New Roman" w:cs="Times New Roman"/>
          <w:sz w:val="24"/>
        </w:rPr>
      </w:pPr>
    </w:p>
    <w:p w14:paraId="2419CDCA" w14:textId="654F52F2" w:rsidR="00B57561" w:rsidRPr="0065153E" w:rsidRDefault="00B57561" w:rsidP="00D24F04">
      <w:pPr>
        <w:spacing w:after="0" w:line="240" w:lineRule="auto"/>
        <w:rPr>
          <w:rFonts w:ascii="Times New Roman" w:hAnsi="Times New Roman" w:cs="Times New Roman"/>
          <w:sz w:val="24"/>
          <w:szCs w:val="24"/>
        </w:rPr>
      </w:pPr>
      <w:r w:rsidRPr="0065153E">
        <w:rPr>
          <w:rFonts w:ascii="Times New Roman" w:hAnsi="Times New Roman" w:cs="Times New Roman"/>
          <w:sz w:val="24"/>
        </w:rPr>
        <w:t>Limitation in developed land cover (inherent error in classification, potential issues with mixed habitat)</w:t>
      </w:r>
    </w:p>
    <w:p w14:paraId="6FA0E3FA" w14:textId="0A56DF6A" w:rsidR="00EA6D62" w:rsidRPr="0065153E" w:rsidRDefault="00EA6D62" w:rsidP="00AA4E21">
      <w:pPr>
        <w:spacing w:after="0" w:line="240" w:lineRule="auto"/>
        <w:rPr>
          <w:rFonts w:ascii="Times New Roman" w:hAnsi="Times New Roman" w:cs="Times New Roman"/>
          <w:sz w:val="24"/>
          <w:szCs w:val="24"/>
        </w:rPr>
      </w:pPr>
    </w:p>
    <w:p w14:paraId="41C5A712" w14:textId="3E7176B5" w:rsidR="00EA6D62" w:rsidRPr="0065153E" w:rsidRDefault="00EA6D62" w:rsidP="00AA4E21">
      <w:pPr>
        <w:spacing w:after="0" w:line="240" w:lineRule="auto"/>
        <w:rPr>
          <w:rFonts w:ascii="Times New Roman" w:hAnsi="Times New Roman" w:cs="Times New Roman"/>
          <w:b/>
          <w:bCs/>
          <w:caps/>
          <w:sz w:val="24"/>
          <w:szCs w:val="24"/>
        </w:rPr>
      </w:pPr>
      <w:r w:rsidRPr="0065153E">
        <w:rPr>
          <w:rFonts w:ascii="Times New Roman" w:hAnsi="Times New Roman" w:cs="Times New Roman"/>
          <w:b/>
          <w:bCs/>
          <w:caps/>
          <w:sz w:val="24"/>
          <w:szCs w:val="24"/>
        </w:rPr>
        <w:t>Acknowledgments</w:t>
      </w:r>
    </w:p>
    <w:p w14:paraId="21E3C40A" w14:textId="77777777" w:rsidR="00296209" w:rsidRPr="0065153E" w:rsidRDefault="00296209" w:rsidP="00AA4E21">
      <w:pPr>
        <w:spacing w:after="0" w:line="240" w:lineRule="auto"/>
        <w:rPr>
          <w:rFonts w:ascii="Times New Roman" w:hAnsi="Times New Roman" w:cs="Times New Roman"/>
          <w:b/>
          <w:bCs/>
          <w:caps/>
          <w:sz w:val="24"/>
          <w:szCs w:val="24"/>
        </w:rPr>
      </w:pPr>
    </w:p>
    <w:p w14:paraId="53244EB8" w14:textId="308CF472" w:rsidR="001960AB" w:rsidRPr="0065153E" w:rsidRDefault="00F00EA0" w:rsidP="001960AB">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ab/>
      </w:r>
      <w:r w:rsidR="001960AB" w:rsidRPr="0065153E">
        <w:rPr>
          <w:rFonts w:ascii="Times New Roman" w:hAnsi="Times New Roman" w:cs="Times New Roman"/>
          <w:sz w:val="24"/>
          <w:szCs w:val="24"/>
        </w:rPr>
        <w:t>This research was supported by the National Science Foundation Graduate Research Fellowship under Grant No. DGE-1102689. In addition, I th</w:t>
      </w:r>
      <w:r w:rsidR="00BB6A59">
        <w:rPr>
          <w:rFonts w:ascii="Times New Roman" w:hAnsi="Times New Roman" w:cs="Times New Roman"/>
          <w:sz w:val="24"/>
          <w:szCs w:val="24"/>
        </w:rPr>
        <w:t>a</w:t>
      </w:r>
      <w:r w:rsidR="001960AB" w:rsidRPr="0065153E">
        <w:rPr>
          <w:rFonts w:ascii="Times New Roman" w:hAnsi="Times New Roman" w:cs="Times New Roman"/>
          <w:sz w:val="24"/>
          <w:szCs w:val="24"/>
        </w:rPr>
        <w:t>nk</w:t>
      </w:r>
      <w:r w:rsidRPr="0065153E">
        <w:rPr>
          <w:rFonts w:ascii="Times New Roman" w:hAnsi="Times New Roman" w:cs="Times New Roman"/>
          <w:sz w:val="24"/>
          <w:szCs w:val="24"/>
        </w:rPr>
        <w:t xml:space="preserve"> Matthew Peters from the USDA Forest Service Northern Research Station and Northern Institute of Applied Climate Science for </w:t>
      </w:r>
      <w:r w:rsidR="00296209" w:rsidRPr="0065153E">
        <w:rPr>
          <w:rFonts w:ascii="Times New Roman" w:hAnsi="Times New Roman" w:cs="Times New Roman"/>
          <w:sz w:val="24"/>
          <w:szCs w:val="24"/>
        </w:rPr>
        <w:t>providing future climate data.</w:t>
      </w:r>
    </w:p>
    <w:p w14:paraId="31995A9C" w14:textId="59D5FD64" w:rsidR="00EA6D62" w:rsidRPr="0065153E" w:rsidRDefault="00EA6D62" w:rsidP="00296209">
      <w:pPr>
        <w:spacing w:after="0" w:line="240" w:lineRule="auto"/>
        <w:rPr>
          <w:rFonts w:ascii="Times New Roman" w:hAnsi="Times New Roman" w:cs="Times New Roman"/>
          <w:sz w:val="24"/>
          <w:szCs w:val="24"/>
        </w:rPr>
      </w:pPr>
    </w:p>
    <w:p w14:paraId="251B8225" w14:textId="2B5C92B2" w:rsidR="00EA6D62" w:rsidRPr="0065153E" w:rsidRDefault="00EA6D62" w:rsidP="00AA4E21">
      <w:pPr>
        <w:spacing w:after="0" w:line="240" w:lineRule="auto"/>
        <w:rPr>
          <w:rFonts w:ascii="Times New Roman" w:hAnsi="Times New Roman" w:cs="Times New Roman"/>
          <w:sz w:val="24"/>
          <w:szCs w:val="24"/>
        </w:rPr>
      </w:pPr>
    </w:p>
    <w:p w14:paraId="1974748F" w14:textId="646DE5AE" w:rsidR="00EA6D62" w:rsidRPr="0065153E" w:rsidRDefault="00EA6D62" w:rsidP="00AA4E21">
      <w:pPr>
        <w:spacing w:after="0" w:line="240" w:lineRule="auto"/>
        <w:rPr>
          <w:rFonts w:ascii="Times New Roman" w:hAnsi="Times New Roman" w:cs="Times New Roman"/>
          <w:b/>
          <w:bCs/>
          <w:caps/>
          <w:sz w:val="24"/>
          <w:szCs w:val="24"/>
        </w:rPr>
      </w:pPr>
      <w:r w:rsidRPr="0065153E">
        <w:rPr>
          <w:rFonts w:ascii="Times New Roman" w:hAnsi="Times New Roman" w:cs="Times New Roman"/>
          <w:b/>
          <w:bCs/>
          <w:caps/>
          <w:sz w:val="24"/>
          <w:szCs w:val="24"/>
        </w:rPr>
        <w:t>Literature Cited</w:t>
      </w:r>
    </w:p>
    <w:p w14:paraId="67111F2C" w14:textId="16E5C875" w:rsidR="00EA6D62" w:rsidRPr="0065153E" w:rsidRDefault="00EA6D62" w:rsidP="00AA4E21">
      <w:pPr>
        <w:spacing w:after="0" w:line="240" w:lineRule="auto"/>
        <w:rPr>
          <w:rFonts w:ascii="Times New Roman" w:hAnsi="Times New Roman" w:cs="Times New Roman"/>
          <w:sz w:val="24"/>
          <w:szCs w:val="24"/>
        </w:rPr>
      </w:pPr>
    </w:p>
    <w:p w14:paraId="0847F272" w14:textId="521A3EA3" w:rsidR="00EA6D62" w:rsidRPr="0065153E" w:rsidRDefault="00EA6D62" w:rsidP="00AA4E21">
      <w:pPr>
        <w:spacing w:after="0" w:line="240" w:lineRule="auto"/>
        <w:rPr>
          <w:rFonts w:ascii="Times New Roman" w:hAnsi="Times New Roman" w:cs="Times New Roman"/>
          <w:sz w:val="24"/>
          <w:szCs w:val="24"/>
        </w:rPr>
      </w:pPr>
    </w:p>
    <w:p w14:paraId="53E1C9D5" w14:textId="131B45DD" w:rsidR="00EA6D62" w:rsidRPr="0065153E" w:rsidRDefault="00EA6D62" w:rsidP="00AA4E21">
      <w:pPr>
        <w:spacing w:after="0" w:line="240" w:lineRule="auto"/>
        <w:rPr>
          <w:rFonts w:ascii="Times New Roman" w:hAnsi="Times New Roman" w:cs="Times New Roman"/>
          <w:b/>
          <w:bCs/>
          <w:caps/>
          <w:sz w:val="24"/>
          <w:szCs w:val="24"/>
        </w:rPr>
      </w:pPr>
      <w:r w:rsidRPr="0065153E">
        <w:rPr>
          <w:rFonts w:ascii="Times New Roman" w:hAnsi="Times New Roman" w:cs="Times New Roman"/>
          <w:b/>
          <w:bCs/>
          <w:caps/>
          <w:sz w:val="24"/>
          <w:szCs w:val="24"/>
        </w:rPr>
        <w:t>Tables</w:t>
      </w:r>
    </w:p>
    <w:p w14:paraId="1853F0ED" w14:textId="3010A8B5" w:rsidR="00EA6D62" w:rsidRPr="0065153E" w:rsidRDefault="00EA6D62" w:rsidP="00AA4E21">
      <w:pPr>
        <w:spacing w:after="0" w:line="240" w:lineRule="auto"/>
        <w:rPr>
          <w:rFonts w:ascii="Times New Roman" w:hAnsi="Times New Roman" w:cs="Times New Roman"/>
          <w:sz w:val="24"/>
          <w:szCs w:val="24"/>
        </w:rPr>
      </w:pPr>
    </w:p>
    <w:p w14:paraId="390AFEFA" w14:textId="75E48892" w:rsidR="00BD5761" w:rsidRDefault="00BD5761" w:rsidP="00070AE1">
      <w:pPr>
        <w:spacing w:line="240" w:lineRule="auto"/>
        <w:rPr>
          <w:rFonts w:ascii="Times New Roman" w:hAnsi="Times New Roman" w:cs="Times New Roman"/>
          <w:sz w:val="24"/>
          <w:szCs w:val="24"/>
        </w:rPr>
      </w:pPr>
    </w:p>
    <w:p w14:paraId="5B583B61" w14:textId="62EAD945" w:rsidR="00BD5761" w:rsidRDefault="00BD5761" w:rsidP="00070AE1">
      <w:pPr>
        <w:spacing w:line="240" w:lineRule="auto"/>
        <w:rPr>
          <w:rFonts w:ascii="Times New Roman" w:hAnsi="Times New Roman" w:cs="Times New Roman"/>
          <w:sz w:val="24"/>
          <w:szCs w:val="24"/>
        </w:rPr>
      </w:pPr>
    </w:p>
    <w:p w14:paraId="669E0E85" w14:textId="77777777" w:rsidR="00BD5761" w:rsidRPr="0065153E" w:rsidRDefault="00BD5761" w:rsidP="00070AE1">
      <w:pPr>
        <w:spacing w:line="240" w:lineRule="auto"/>
        <w:rPr>
          <w:rFonts w:ascii="Times New Roman" w:hAnsi="Times New Roman" w:cs="Times New Roman"/>
          <w:sz w:val="24"/>
          <w:szCs w:val="24"/>
        </w:rPr>
      </w:pPr>
    </w:p>
    <w:p w14:paraId="6B94E828" w14:textId="0904B2F1" w:rsidR="00070AE1" w:rsidRPr="0065153E" w:rsidRDefault="00070AE1" w:rsidP="00AA4E21">
      <w:pPr>
        <w:spacing w:after="0" w:line="240" w:lineRule="auto"/>
        <w:rPr>
          <w:rFonts w:ascii="Times New Roman" w:hAnsi="Times New Roman" w:cs="Times New Roman"/>
          <w:sz w:val="24"/>
          <w:szCs w:val="24"/>
        </w:rPr>
      </w:pPr>
    </w:p>
    <w:p w14:paraId="17DAAB56" w14:textId="77777777" w:rsidR="00070AE1" w:rsidRPr="0065153E" w:rsidRDefault="00070AE1" w:rsidP="00070AE1">
      <w:pPr>
        <w:spacing w:line="240" w:lineRule="auto"/>
        <w:rPr>
          <w:rFonts w:ascii="Times New Roman" w:hAnsi="Times New Roman" w:cs="Times New Roman"/>
          <w:sz w:val="24"/>
        </w:rPr>
      </w:pPr>
      <w:commentRangeStart w:id="3"/>
      <w:r w:rsidRPr="0065153E">
        <w:rPr>
          <w:rFonts w:ascii="Times New Roman" w:hAnsi="Times New Roman" w:cs="Times New Roman"/>
          <w:sz w:val="24"/>
          <w:szCs w:val="24"/>
        </w:rPr>
        <w:t xml:space="preserve">Table 2. </w:t>
      </w:r>
      <w:commentRangeEnd w:id="3"/>
      <w:r w:rsidR="00320CCB">
        <w:rPr>
          <w:rStyle w:val="CommentReference"/>
        </w:rPr>
        <w:commentReference w:id="3"/>
      </w:r>
      <w:r w:rsidRPr="0065153E">
        <w:rPr>
          <w:rFonts w:ascii="Times New Roman" w:hAnsi="Times New Roman" w:cs="Times New Roman"/>
          <w:sz w:val="24"/>
        </w:rPr>
        <w:t xml:space="preserve">For analysis of historical land cover in </w:t>
      </w:r>
      <w:r w:rsidRPr="0065153E">
        <w:rPr>
          <w:rFonts w:ascii="Times New Roman" w:hAnsi="Times New Roman" w:cs="Times New Roman"/>
          <w:sz w:val="24"/>
          <w:szCs w:val="24"/>
        </w:rPr>
        <w:t>Chapter 1 (potential effects of climate and land cover change on forest songbirds of the Appalachian Mountains)</w:t>
      </w:r>
      <w:r w:rsidRPr="0065153E">
        <w:rPr>
          <w:rFonts w:ascii="Times New Roman" w:hAnsi="Times New Roman" w:cs="Times New Roman"/>
          <w:sz w:val="24"/>
        </w:rPr>
        <w:t>, I will combine the various land cover categories from the 2001, 2004, 2006, 2008, 2011, 2013, and 2016 National Land Cover Databases (NLCD) into five different land cover classes.</w:t>
      </w:r>
    </w:p>
    <w:tbl>
      <w:tblPr>
        <w:tblStyle w:val="TableGrid"/>
        <w:tblW w:w="93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15"/>
        <w:gridCol w:w="5316"/>
      </w:tblGrid>
      <w:tr w:rsidR="00070AE1" w:rsidRPr="0065153E" w14:paraId="5455FB17" w14:textId="77777777" w:rsidTr="00687E1F">
        <w:trPr>
          <w:trHeight w:val="277"/>
        </w:trPr>
        <w:tc>
          <w:tcPr>
            <w:tcW w:w="4015" w:type="dxa"/>
            <w:tcBorders>
              <w:top w:val="single" w:sz="4" w:space="0" w:color="auto"/>
              <w:bottom w:val="single" w:sz="4" w:space="0" w:color="auto"/>
            </w:tcBorders>
          </w:tcPr>
          <w:p w14:paraId="3AEBAFB9" w14:textId="77777777" w:rsidR="00070AE1" w:rsidRPr="0065153E" w:rsidRDefault="00070AE1" w:rsidP="00687E1F">
            <w:pPr>
              <w:rPr>
                <w:rFonts w:ascii="Times New Roman" w:hAnsi="Times New Roman" w:cs="Times New Roman"/>
                <w:b/>
                <w:sz w:val="24"/>
                <w:szCs w:val="24"/>
              </w:rPr>
            </w:pPr>
            <w:r w:rsidRPr="0065153E">
              <w:rPr>
                <w:rFonts w:ascii="Times New Roman" w:hAnsi="Times New Roman" w:cs="Times New Roman"/>
                <w:b/>
                <w:sz w:val="24"/>
                <w:szCs w:val="24"/>
              </w:rPr>
              <w:t>Land Cover Class</w:t>
            </w:r>
          </w:p>
        </w:tc>
        <w:tc>
          <w:tcPr>
            <w:tcW w:w="5316" w:type="dxa"/>
            <w:tcBorders>
              <w:top w:val="single" w:sz="4" w:space="0" w:color="auto"/>
              <w:bottom w:val="single" w:sz="4" w:space="0" w:color="auto"/>
            </w:tcBorders>
          </w:tcPr>
          <w:p w14:paraId="7EC12FDC" w14:textId="77777777" w:rsidR="00070AE1" w:rsidRPr="0065153E" w:rsidRDefault="00070AE1" w:rsidP="00687E1F">
            <w:pPr>
              <w:rPr>
                <w:rFonts w:ascii="Times New Roman" w:hAnsi="Times New Roman" w:cs="Times New Roman"/>
                <w:b/>
                <w:sz w:val="24"/>
                <w:szCs w:val="24"/>
              </w:rPr>
            </w:pPr>
            <w:r w:rsidRPr="0065153E">
              <w:rPr>
                <w:rFonts w:ascii="Times New Roman" w:hAnsi="Times New Roman" w:cs="Times New Roman"/>
                <w:b/>
                <w:sz w:val="24"/>
                <w:szCs w:val="24"/>
              </w:rPr>
              <w:t xml:space="preserve">NLCD Land Cover Categories </w:t>
            </w:r>
          </w:p>
        </w:tc>
      </w:tr>
      <w:tr w:rsidR="00070AE1" w:rsidRPr="0065153E" w14:paraId="6607097E" w14:textId="77777777" w:rsidTr="00687E1F">
        <w:trPr>
          <w:trHeight w:val="833"/>
        </w:trPr>
        <w:tc>
          <w:tcPr>
            <w:tcW w:w="4015" w:type="dxa"/>
            <w:tcBorders>
              <w:top w:val="single" w:sz="4" w:space="0" w:color="auto"/>
            </w:tcBorders>
          </w:tcPr>
          <w:p w14:paraId="018E780D"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rPr>
              <w:t>Deciduous and Mixed Forest</w:t>
            </w:r>
          </w:p>
        </w:tc>
        <w:tc>
          <w:tcPr>
            <w:tcW w:w="5316" w:type="dxa"/>
            <w:tcBorders>
              <w:top w:val="single" w:sz="4" w:space="0" w:color="auto"/>
            </w:tcBorders>
          </w:tcPr>
          <w:p w14:paraId="51A04444"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Deciduous Forest</w:t>
            </w:r>
          </w:p>
          <w:p w14:paraId="0C67D1BA"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Mixed Forest</w:t>
            </w:r>
          </w:p>
          <w:p w14:paraId="05E59687"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Woody Wetlands</w:t>
            </w:r>
          </w:p>
          <w:p w14:paraId="53CC773C" w14:textId="77777777" w:rsidR="00070AE1" w:rsidRPr="0065153E" w:rsidRDefault="00070AE1" w:rsidP="00687E1F">
            <w:pPr>
              <w:rPr>
                <w:rFonts w:ascii="Times New Roman" w:hAnsi="Times New Roman" w:cs="Times New Roman"/>
                <w:sz w:val="24"/>
                <w:szCs w:val="24"/>
              </w:rPr>
            </w:pPr>
          </w:p>
        </w:tc>
      </w:tr>
      <w:tr w:rsidR="00070AE1" w:rsidRPr="0065153E" w14:paraId="09D377C2" w14:textId="77777777" w:rsidTr="00687E1F">
        <w:trPr>
          <w:trHeight w:val="277"/>
        </w:trPr>
        <w:tc>
          <w:tcPr>
            <w:tcW w:w="4015" w:type="dxa"/>
          </w:tcPr>
          <w:p w14:paraId="370418AA"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Coniferous Forest</w:t>
            </w:r>
          </w:p>
        </w:tc>
        <w:tc>
          <w:tcPr>
            <w:tcW w:w="5316" w:type="dxa"/>
          </w:tcPr>
          <w:p w14:paraId="33330F32"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Evergreen Forest</w:t>
            </w:r>
          </w:p>
          <w:p w14:paraId="48DAB80C" w14:textId="77777777" w:rsidR="00070AE1" w:rsidRPr="0065153E" w:rsidRDefault="00070AE1" w:rsidP="00687E1F">
            <w:pPr>
              <w:rPr>
                <w:rFonts w:ascii="Times New Roman" w:hAnsi="Times New Roman" w:cs="Times New Roman"/>
                <w:sz w:val="24"/>
                <w:szCs w:val="24"/>
              </w:rPr>
            </w:pPr>
          </w:p>
        </w:tc>
      </w:tr>
      <w:tr w:rsidR="00070AE1" w:rsidRPr="0065153E" w14:paraId="79772D33" w14:textId="77777777" w:rsidTr="00687E1F">
        <w:trPr>
          <w:trHeight w:val="1111"/>
        </w:trPr>
        <w:tc>
          <w:tcPr>
            <w:tcW w:w="4015" w:type="dxa"/>
          </w:tcPr>
          <w:p w14:paraId="10A60753"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rPr>
              <w:t>Urban/Developed</w:t>
            </w:r>
          </w:p>
        </w:tc>
        <w:tc>
          <w:tcPr>
            <w:tcW w:w="5316" w:type="dxa"/>
          </w:tcPr>
          <w:p w14:paraId="4C73B752"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Developed, Open Space</w:t>
            </w:r>
          </w:p>
          <w:p w14:paraId="0E4C9929"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Developed, Low Intensity</w:t>
            </w:r>
          </w:p>
          <w:p w14:paraId="2B9C819A"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Developed, Medium Intensity</w:t>
            </w:r>
          </w:p>
          <w:p w14:paraId="2E24C444"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Developed, High Intensity</w:t>
            </w:r>
          </w:p>
          <w:p w14:paraId="538A3DF1" w14:textId="77777777" w:rsidR="00070AE1" w:rsidRPr="0065153E" w:rsidRDefault="00070AE1" w:rsidP="00687E1F">
            <w:pPr>
              <w:rPr>
                <w:rFonts w:ascii="Times New Roman" w:hAnsi="Times New Roman" w:cs="Times New Roman"/>
                <w:sz w:val="24"/>
                <w:szCs w:val="24"/>
              </w:rPr>
            </w:pPr>
          </w:p>
        </w:tc>
      </w:tr>
      <w:tr w:rsidR="00070AE1" w:rsidRPr="0065153E" w14:paraId="3F809DF1" w14:textId="77777777" w:rsidTr="00687E1F">
        <w:trPr>
          <w:trHeight w:val="1667"/>
        </w:trPr>
        <w:tc>
          <w:tcPr>
            <w:tcW w:w="4015" w:type="dxa"/>
          </w:tcPr>
          <w:p w14:paraId="6C0DF7E2"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rPr>
              <w:lastRenderedPageBreak/>
              <w:t>Non-Forest</w:t>
            </w:r>
          </w:p>
        </w:tc>
        <w:tc>
          <w:tcPr>
            <w:tcW w:w="5316" w:type="dxa"/>
          </w:tcPr>
          <w:p w14:paraId="6EEB8AC4"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Grassland/Herbaceous</w:t>
            </w:r>
          </w:p>
          <w:p w14:paraId="5D37702C"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Shrub/Scrub</w:t>
            </w:r>
          </w:p>
          <w:p w14:paraId="32D72246"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Pasture/Hay</w:t>
            </w:r>
          </w:p>
          <w:p w14:paraId="024AAC8D"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Cultivated Crops</w:t>
            </w:r>
          </w:p>
          <w:p w14:paraId="05CA5DE4"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Emergent Herbaceous Wetlands</w:t>
            </w:r>
          </w:p>
        </w:tc>
      </w:tr>
      <w:tr w:rsidR="00070AE1" w:rsidRPr="0065153E" w14:paraId="68D00EB4" w14:textId="77777777" w:rsidTr="00687E1F">
        <w:trPr>
          <w:trHeight w:val="821"/>
        </w:trPr>
        <w:tc>
          <w:tcPr>
            <w:tcW w:w="4015" w:type="dxa"/>
            <w:tcBorders>
              <w:bottom w:val="single" w:sz="4" w:space="0" w:color="auto"/>
            </w:tcBorders>
          </w:tcPr>
          <w:p w14:paraId="4437F42B"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Non-Habitat</w:t>
            </w:r>
          </w:p>
        </w:tc>
        <w:tc>
          <w:tcPr>
            <w:tcW w:w="5316" w:type="dxa"/>
            <w:tcBorders>
              <w:bottom w:val="single" w:sz="4" w:space="0" w:color="auto"/>
            </w:tcBorders>
          </w:tcPr>
          <w:p w14:paraId="319EE712"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Open Water</w:t>
            </w:r>
          </w:p>
          <w:p w14:paraId="38136206"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Barren Land (Rock/Sand/Clay)</w:t>
            </w:r>
          </w:p>
          <w:p w14:paraId="5AA45AC4"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Perennial Ice/Snow</w:t>
            </w:r>
          </w:p>
          <w:p w14:paraId="6E3B0231"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Unconsolidated Shore</w:t>
            </w:r>
          </w:p>
        </w:tc>
      </w:tr>
    </w:tbl>
    <w:p w14:paraId="10D107CE" w14:textId="77777777" w:rsidR="00070AE1" w:rsidRPr="0065153E" w:rsidRDefault="00070AE1" w:rsidP="00070AE1">
      <w:pPr>
        <w:spacing w:line="240" w:lineRule="auto"/>
        <w:rPr>
          <w:rFonts w:ascii="Times New Roman" w:hAnsi="Times New Roman" w:cs="Times New Roman"/>
          <w:sz w:val="24"/>
          <w:szCs w:val="24"/>
        </w:rPr>
      </w:pPr>
    </w:p>
    <w:p w14:paraId="14518EA9" w14:textId="77777777" w:rsidR="00070AE1" w:rsidRPr="0065153E" w:rsidRDefault="00070AE1" w:rsidP="00AA4E21">
      <w:pPr>
        <w:spacing w:after="0" w:line="240" w:lineRule="auto"/>
        <w:rPr>
          <w:rFonts w:ascii="Times New Roman" w:hAnsi="Times New Roman" w:cs="Times New Roman"/>
          <w:sz w:val="24"/>
          <w:szCs w:val="24"/>
        </w:rPr>
      </w:pPr>
    </w:p>
    <w:p w14:paraId="34285945" w14:textId="77777777" w:rsidR="003B48A5" w:rsidRPr="0065153E" w:rsidRDefault="003B48A5" w:rsidP="00AA4E21">
      <w:pPr>
        <w:spacing w:after="0" w:line="240" w:lineRule="auto"/>
        <w:rPr>
          <w:rFonts w:ascii="Times New Roman" w:hAnsi="Times New Roman" w:cs="Times New Roman"/>
          <w:sz w:val="24"/>
          <w:szCs w:val="24"/>
        </w:rPr>
      </w:pPr>
    </w:p>
    <w:p w14:paraId="4694BC51" w14:textId="530937BB" w:rsidR="00EA6D62" w:rsidRPr="0065153E" w:rsidRDefault="00EA6D62" w:rsidP="00AA4E21">
      <w:pPr>
        <w:spacing w:after="0" w:line="240" w:lineRule="auto"/>
        <w:rPr>
          <w:rFonts w:ascii="Times New Roman" w:hAnsi="Times New Roman" w:cs="Times New Roman"/>
          <w:sz w:val="24"/>
          <w:szCs w:val="24"/>
        </w:rPr>
      </w:pPr>
    </w:p>
    <w:p w14:paraId="23ABE5A4" w14:textId="3F18BB3B" w:rsidR="00EA6D62" w:rsidRPr="0065153E" w:rsidRDefault="00EA6D62" w:rsidP="00AA4E21">
      <w:pPr>
        <w:spacing w:after="0" w:line="240" w:lineRule="auto"/>
        <w:rPr>
          <w:rFonts w:ascii="Times New Roman" w:hAnsi="Times New Roman" w:cs="Times New Roman"/>
          <w:b/>
          <w:bCs/>
          <w:caps/>
          <w:sz w:val="24"/>
          <w:szCs w:val="24"/>
        </w:rPr>
      </w:pPr>
      <w:r w:rsidRPr="0065153E">
        <w:rPr>
          <w:rFonts w:ascii="Times New Roman" w:hAnsi="Times New Roman" w:cs="Times New Roman"/>
          <w:b/>
          <w:bCs/>
          <w:caps/>
          <w:sz w:val="24"/>
          <w:szCs w:val="24"/>
        </w:rPr>
        <w:t>Figures</w:t>
      </w:r>
    </w:p>
    <w:p w14:paraId="32D3897F" w14:textId="4743C6D1" w:rsidR="00863621" w:rsidRPr="0065153E" w:rsidRDefault="00863621" w:rsidP="00AA4E21">
      <w:pPr>
        <w:spacing w:after="0" w:line="240" w:lineRule="auto"/>
        <w:rPr>
          <w:rFonts w:ascii="Times New Roman" w:hAnsi="Times New Roman" w:cs="Times New Roman"/>
          <w:b/>
          <w:bCs/>
          <w:sz w:val="24"/>
          <w:szCs w:val="24"/>
        </w:rPr>
      </w:pPr>
    </w:p>
    <w:p w14:paraId="201BCD57" w14:textId="2B98CA85" w:rsidR="00AD058A" w:rsidRPr="0065153E" w:rsidRDefault="00927AD5" w:rsidP="00070AE1">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1F9E2630" wp14:editId="112BB90F">
            <wp:extent cx="4572000" cy="5756314"/>
            <wp:effectExtent l="0" t="0" r="0" b="0"/>
            <wp:docPr id="1" name="Picture 1"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p of the world&#10;&#10;Description automatically generated with medium confidence"/>
                    <pic:cNvPicPr/>
                  </pic:nvPicPr>
                  <pic:blipFill rotWithShape="1">
                    <a:blip r:embed="rId8">
                      <a:extLst>
                        <a:ext uri="{28A0092B-C50C-407E-A947-70E740481C1C}">
                          <a14:useLocalDpi xmlns:a14="http://schemas.microsoft.com/office/drawing/2010/main" val="0"/>
                        </a:ext>
                      </a:extLst>
                    </a:blip>
                    <a:srcRect l="13622" t="15603" r="6570" b="6753"/>
                    <a:stretch/>
                  </pic:blipFill>
                  <pic:spPr bwMode="auto">
                    <a:xfrm>
                      <a:off x="0" y="0"/>
                      <a:ext cx="4572000" cy="5756314"/>
                    </a:xfrm>
                    <a:prstGeom prst="rect">
                      <a:avLst/>
                    </a:prstGeom>
                    <a:ln>
                      <a:noFill/>
                    </a:ln>
                    <a:extLst>
                      <a:ext uri="{53640926-AAD7-44D8-BBD7-CCE9431645EC}">
                        <a14:shadowObscured xmlns:a14="http://schemas.microsoft.com/office/drawing/2010/main"/>
                      </a:ext>
                    </a:extLst>
                  </pic:spPr>
                </pic:pic>
              </a:graphicData>
            </a:graphic>
          </wp:inline>
        </w:drawing>
      </w:r>
    </w:p>
    <w:p w14:paraId="1F1BDB3B" w14:textId="33200620" w:rsidR="00070AE1" w:rsidRPr="0065153E" w:rsidRDefault="00070AE1" w:rsidP="00070AE1">
      <w:pPr>
        <w:spacing w:line="240" w:lineRule="auto"/>
        <w:rPr>
          <w:rFonts w:ascii="Times New Roman" w:hAnsi="Times New Roman" w:cs="Times New Roman"/>
          <w:sz w:val="24"/>
          <w:szCs w:val="24"/>
        </w:rPr>
      </w:pPr>
      <w:r w:rsidRPr="0065153E">
        <w:rPr>
          <w:rFonts w:ascii="Times New Roman" w:hAnsi="Times New Roman" w:cs="Times New Roman"/>
          <w:sz w:val="24"/>
          <w:szCs w:val="24"/>
        </w:rPr>
        <w:t xml:space="preserve">Figure 1. Location and extent of the Appalachian Mountains </w:t>
      </w:r>
      <w:r w:rsidR="00927AD5">
        <w:rPr>
          <w:rFonts w:ascii="Times New Roman" w:hAnsi="Times New Roman" w:cs="Times New Roman"/>
          <w:sz w:val="24"/>
          <w:szCs w:val="24"/>
        </w:rPr>
        <w:t xml:space="preserve">Bird Conservation Region (shaded in dark gray) </w:t>
      </w:r>
      <w:r w:rsidR="00927AD5" w:rsidRPr="0065153E">
        <w:rPr>
          <w:rFonts w:ascii="Times New Roman" w:hAnsi="Times New Roman" w:cs="Times New Roman"/>
          <w:sz w:val="24"/>
          <w:szCs w:val="24"/>
        </w:rPr>
        <w:t>in the eastern United States</w:t>
      </w:r>
      <w:r w:rsidR="00927AD5">
        <w:rPr>
          <w:rFonts w:ascii="Times New Roman" w:hAnsi="Times New Roman" w:cs="Times New Roman"/>
          <w:sz w:val="24"/>
          <w:szCs w:val="24"/>
        </w:rPr>
        <w:t xml:space="preserve">, along with the </w:t>
      </w:r>
      <w:r w:rsidR="00927AD5" w:rsidRPr="00927AD5">
        <w:rPr>
          <w:rFonts w:ascii="Times New Roman" w:hAnsi="Times New Roman" w:cs="Times New Roman"/>
          <w:sz w:val="24"/>
          <w:szCs w:val="24"/>
          <w:highlight w:val="yellow"/>
        </w:rPr>
        <w:t>XXX</w:t>
      </w:r>
      <w:r w:rsidR="00927AD5">
        <w:rPr>
          <w:rFonts w:ascii="Times New Roman" w:hAnsi="Times New Roman" w:cs="Times New Roman"/>
          <w:sz w:val="24"/>
          <w:szCs w:val="24"/>
        </w:rPr>
        <w:t xml:space="preserve"> North American Breeding Bird Survey routes within the study region</w:t>
      </w:r>
      <w:r w:rsidRPr="0065153E">
        <w:rPr>
          <w:rFonts w:ascii="Times New Roman" w:hAnsi="Times New Roman" w:cs="Times New Roman"/>
          <w:sz w:val="24"/>
          <w:szCs w:val="24"/>
        </w:rPr>
        <w:t xml:space="preserve">. </w:t>
      </w:r>
    </w:p>
    <w:p w14:paraId="0E2F0C6E" w14:textId="77777777" w:rsidR="00070AE1" w:rsidRPr="0065153E" w:rsidRDefault="00070AE1" w:rsidP="00AA4E21">
      <w:pPr>
        <w:spacing w:after="0" w:line="240" w:lineRule="auto"/>
        <w:rPr>
          <w:rFonts w:ascii="Times New Roman" w:hAnsi="Times New Roman" w:cs="Times New Roman"/>
          <w:b/>
          <w:bCs/>
          <w:sz w:val="24"/>
          <w:szCs w:val="24"/>
        </w:rPr>
      </w:pPr>
    </w:p>
    <w:sectPr w:rsidR="00070AE1" w:rsidRPr="0065153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hlclipp@mix.wvu.edu" w:date="2021-08-31T03:53:00Z" w:initials="h">
    <w:p w14:paraId="27A36B21" w14:textId="5933B706" w:rsidR="00AD058A" w:rsidRDefault="00AD058A">
      <w:pPr>
        <w:pStyle w:val="CommentText"/>
      </w:pPr>
      <w:r>
        <w:rPr>
          <w:rStyle w:val="CommentReference"/>
        </w:rPr>
        <w:annotationRef/>
      </w:r>
      <w:r>
        <w:t>NAWA counts are way off base</w:t>
      </w:r>
    </w:p>
  </w:comment>
  <w:comment w:id="3" w:author="hlclipp@mix.wvu.edu" w:date="2021-08-29T18:04:00Z" w:initials="h">
    <w:p w14:paraId="724E361F" w14:textId="2946EC68" w:rsidR="00AD058A" w:rsidRDefault="00AD058A">
      <w:pPr>
        <w:pStyle w:val="CommentText"/>
      </w:pPr>
      <w:r>
        <w:rPr>
          <w:rStyle w:val="CommentReference"/>
        </w:rPr>
        <w:annotationRef/>
      </w:r>
      <w:r>
        <w:t>This table is unnecessary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A36B21" w15:done="0"/>
  <w15:commentEx w15:paraId="724E36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D82649" w16cex:dateUtc="2021-08-31T07:53:00Z"/>
  <w16cex:commentExtensible w16cex:durableId="24D64ABD" w16cex:dateUtc="2021-08-29T22: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A36B21" w16cid:durableId="24D82649"/>
  <w16cid:commentId w16cid:paraId="724E361F" w16cid:durableId="24D64A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lclipp@mix.wvu.edu">
    <w15:presenceInfo w15:providerId="Windows Live" w15:userId="2b58eef36466fa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5D4"/>
    <w:rsid w:val="000016E3"/>
    <w:rsid w:val="00011723"/>
    <w:rsid w:val="00023495"/>
    <w:rsid w:val="00025B1D"/>
    <w:rsid w:val="00027C73"/>
    <w:rsid w:val="00034F4D"/>
    <w:rsid w:val="00054182"/>
    <w:rsid w:val="00060331"/>
    <w:rsid w:val="00066E85"/>
    <w:rsid w:val="00070AE1"/>
    <w:rsid w:val="00073866"/>
    <w:rsid w:val="00080F5E"/>
    <w:rsid w:val="00081212"/>
    <w:rsid w:val="000828CD"/>
    <w:rsid w:val="0008353F"/>
    <w:rsid w:val="00083D74"/>
    <w:rsid w:val="0009337B"/>
    <w:rsid w:val="00095160"/>
    <w:rsid w:val="000B1E94"/>
    <w:rsid w:val="000B66EA"/>
    <w:rsid w:val="000C02AA"/>
    <w:rsid w:val="000C5BA5"/>
    <w:rsid w:val="000D1A78"/>
    <w:rsid w:val="000D6E30"/>
    <w:rsid w:val="000E1155"/>
    <w:rsid w:val="000E2156"/>
    <w:rsid w:val="000F31C8"/>
    <w:rsid w:val="00100E7B"/>
    <w:rsid w:val="00101338"/>
    <w:rsid w:val="00102AED"/>
    <w:rsid w:val="001060FC"/>
    <w:rsid w:val="0010628B"/>
    <w:rsid w:val="00124164"/>
    <w:rsid w:val="00137448"/>
    <w:rsid w:val="00150529"/>
    <w:rsid w:val="00157FB0"/>
    <w:rsid w:val="001718F3"/>
    <w:rsid w:val="001729A0"/>
    <w:rsid w:val="00174958"/>
    <w:rsid w:val="00177B7C"/>
    <w:rsid w:val="00183410"/>
    <w:rsid w:val="00184724"/>
    <w:rsid w:val="00190149"/>
    <w:rsid w:val="0019298D"/>
    <w:rsid w:val="001960AB"/>
    <w:rsid w:val="001A2DDD"/>
    <w:rsid w:val="001A3F28"/>
    <w:rsid w:val="001A5DDB"/>
    <w:rsid w:val="001B725A"/>
    <w:rsid w:val="001D036A"/>
    <w:rsid w:val="001D7298"/>
    <w:rsid w:val="001D79CD"/>
    <w:rsid w:val="00210DCB"/>
    <w:rsid w:val="00214392"/>
    <w:rsid w:val="00222040"/>
    <w:rsid w:val="002227E3"/>
    <w:rsid w:val="002361A4"/>
    <w:rsid w:val="0024003D"/>
    <w:rsid w:val="00243F71"/>
    <w:rsid w:val="00245F8B"/>
    <w:rsid w:val="00246018"/>
    <w:rsid w:val="0025607E"/>
    <w:rsid w:val="00283EAA"/>
    <w:rsid w:val="002944E3"/>
    <w:rsid w:val="00296209"/>
    <w:rsid w:val="002A0CA1"/>
    <w:rsid w:val="002A298B"/>
    <w:rsid w:val="002B1008"/>
    <w:rsid w:val="002C2E60"/>
    <w:rsid w:val="002D08CD"/>
    <w:rsid w:val="002D76B3"/>
    <w:rsid w:val="002E2CE5"/>
    <w:rsid w:val="002E59B4"/>
    <w:rsid w:val="002F13A5"/>
    <w:rsid w:val="00300A6E"/>
    <w:rsid w:val="003119B4"/>
    <w:rsid w:val="003126A0"/>
    <w:rsid w:val="00314504"/>
    <w:rsid w:val="003173A3"/>
    <w:rsid w:val="00320CCB"/>
    <w:rsid w:val="00323F27"/>
    <w:rsid w:val="00326CB4"/>
    <w:rsid w:val="00346D6F"/>
    <w:rsid w:val="003476F7"/>
    <w:rsid w:val="003575F3"/>
    <w:rsid w:val="00357DC6"/>
    <w:rsid w:val="0036150F"/>
    <w:rsid w:val="00374E80"/>
    <w:rsid w:val="003766D6"/>
    <w:rsid w:val="00392FBA"/>
    <w:rsid w:val="003A5741"/>
    <w:rsid w:val="003B48A5"/>
    <w:rsid w:val="003C0968"/>
    <w:rsid w:val="003D0E36"/>
    <w:rsid w:val="003D2C56"/>
    <w:rsid w:val="003D46EE"/>
    <w:rsid w:val="003E49CE"/>
    <w:rsid w:val="004222D3"/>
    <w:rsid w:val="0042301F"/>
    <w:rsid w:val="0044045F"/>
    <w:rsid w:val="00455568"/>
    <w:rsid w:val="004609A6"/>
    <w:rsid w:val="00464B64"/>
    <w:rsid w:val="004733F6"/>
    <w:rsid w:val="00484AD3"/>
    <w:rsid w:val="00486725"/>
    <w:rsid w:val="004A0E70"/>
    <w:rsid w:val="004E6BA6"/>
    <w:rsid w:val="0052482A"/>
    <w:rsid w:val="00527B28"/>
    <w:rsid w:val="00531DA0"/>
    <w:rsid w:val="00545042"/>
    <w:rsid w:val="00546B44"/>
    <w:rsid w:val="005547AC"/>
    <w:rsid w:val="00561B1A"/>
    <w:rsid w:val="0059417D"/>
    <w:rsid w:val="005967D3"/>
    <w:rsid w:val="005B5B2F"/>
    <w:rsid w:val="005C7B6B"/>
    <w:rsid w:val="005E018A"/>
    <w:rsid w:val="005E5C5B"/>
    <w:rsid w:val="005F125F"/>
    <w:rsid w:val="005F4E11"/>
    <w:rsid w:val="00604371"/>
    <w:rsid w:val="00606E8F"/>
    <w:rsid w:val="00607116"/>
    <w:rsid w:val="00617737"/>
    <w:rsid w:val="006248BD"/>
    <w:rsid w:val="0063266A"/>
    <w:rsid w:val="0063646B"/>
    <w:rsid w:val="00646CC3"/>
    <w:rsid w:val="00647FB6"/>
    <w:rsid w:val="0065153E"/>
    <w:rsid w:val="00657B58"/>
    <w:rsid w:val="00660C77"/>
    <w:rsid w:val="0067110D"/>
    <w:rsid w:val="00671FC6"/>
    <w:rsid w:val="0067290E"/>
    <w:rsid w:val="00684ED5"/>
    <w:rsid w:val="00687E1F"/>
    <w:rsid w:val="006932AB"/>
    <w:rsid w:val="006A77E6"/>
    <w:rsid w:val="006C0A4C"/>
    <w:rsid w:val="006C48A9"/>
    <w:rsid w:val="006C7AE5"/>
    <w:rsid w:val="006D0638"/>
    <w:rsid w:val="006D5D5E"/>
    <w:rsid w:val="006E2119"/>
    <w:rsid w:val="006F4A64"/>
    <w:rsid w:val="0070395B"/>
    <w:rsid w:val="007108D2"/>
    <w:rsid w:val="0071571C"/>
    <w:rsid w:val="007431EF"/>
    <w:rsid w:val="00757A06"/>
    <w:rsid w:val="007747B5"/>
    <w:rsid w:val="00775E29"/>
    <w:rsid w:val="00776E03"/>
    <w:rsid w:val="00781C5B"/>
    <w:rsid w:val="00790755"/>
    <w:rsid w:val="00791101"/>
    <w:rsid w:val="0079426B"/>
    <w:rsid w:val="007951A9"/>
    <w:rsid w:val="007A029C"/>
    <w:rsid w:val="007A052C"/>
    <w:rsid w:val="007A3A71"/>
    <w:rsid w:val="007B7230"/>
    <w:rsid w:val="007C0E0E"/>
    <w:rsid w:val="007C3EF2"/>
    <w:rsid w:val="007D7F5B"/>
    <w:rsid w:val="007E4295"/>
    <w:rsid w:val="007E7814"/>
    <w:rsid w:val="00800663"/>
    <w:rsid w:val="00800ADE"/>
    <w:rsid w:val="008027BF"/>
    <w:rsid w:val="00806965"/>
    <w:rsid w:val="008119B1"/>
    <w:rsid w:val="00847433"/>
    <w:rsid w:val="00853067"/>
    <w:rsid w:val="008572BB"/>
    <w:rsid w:val="00863621"/>
    <w:rsid w:val="00863925"/>
    <w:rsid w:val="00863A8B"/>
    <w:rsid w:val="008670CB"/>
    <w:rsid w:val="00867AC5"/>
    <w:rsid w:val="00870D56"/>
    <w:rsid w:val="00892B2E"/>
    <w:rsid w:val="008955AD"/>
    <w:rsid w:val="008A102C"/>
    <w:rsid w:val="008B780E"/>
    <w:rsid w:val="008C0485"/>
    <w:rsid w:val="008C3968"/>
    <w:rsid w:val="008D1BFB"/>
    <w:rsid w:val="008D5ABE"/>
    <w:rsid w:val="008D5E6F"/>
    <w:rsid w:val="008D6B5F"/>
    <w:rsid w:val="008F05D8"/>
    <w:rsid w:val="008F739E"/>
    <w:rsid w:val="008F7E29"/>
    <w:rsid w:val="00902B4C"/>
    <w:rsid w:val="0090548C"/>
    <w:rsid w:val="00920E90"/>
    <w:rsid w:val="00927AD5"/>
    <w:rsid w:val="00930CBC"/>
    <w:rsid w:val="00931DBF"/>
    <w:rsid w:val="00934198"/>
    <w:rsid w:val="0096519E"/>
    <w:rsid w:val="009703F4"/>
    <w:rsid w:val="0097220A"/>
    <w:rsid w:val="009844A1"/>
    <w:rsid w:val="00997BC8"/>
    <w:rsid w:val="009A4846"/>
    <w:rsid w:val="009A71DD"/>
    <w:rsid w:val="009D6AE4"/>
    <w:rsid w:val="009E0047"/>
    <w:rsid w:val="009E2401"/>
    <w:rsid w:val="009E40CD"/>
    <w:rsid w:val="009F0352"/>
    <w:rsid w:val="009F0C52"/>
    <w:rsid w:val="009F5B86"/>
    <w:rsid w:val="009F7EA6"/>
    <w:rsid w:val="00A03F22"/>
    <w:rsid w:val="00A0562A"/>
    <w:rsid w:val="00A07C58"/>
    <w:rsid w:val="00A14629"/>
    <w:rsid w:val="00A16D2A"/>
    <w:rsid w:val="00A24C76"/>
    <w:rsid w:val="00A4330C"/>
    <w:rsid w:val="00A539B6"/>
    <w:rsid w:val="00A73F25"/>
    <w:rsid w:val="00A878C5"/>
    <w:rsid w:val="00A975B7"/>
    <w:rsid w:val="00AA2500"/>
    <w:rsid w:val="00AA472A"/>
    <w:rsid w:val="00AA4E21"/>
    <w:rsid w:val="00AB0582"/>
    <w:rsid w:val="00AB08F1"/>
    <w:rsid w:val="00AB1667"/>
    <w:rsid w:val="00AB2F2B"/>
    <w:rsid w:val="00AB324D"/>
    <w:rsid w:val="00AC279A"/>
    <w:rsid w:val="00AC56CE"/>
    <w:rsid w:val="00AD058A"/>
    <w:rsid w:val="00AD7C44"/>
    <w:rsid w:val="00B25D83"/>
    <w:rsid w:val="00B262F9"/>
    <w:rsid w:val="00B37EBF"/>
    <w:rsid w:val="00B545D4"/>
    <w:rsid w:val="00B57561"/>
    <w:rsid w:val="00B631B3"/>
    <w:rsid w:val="00B85B3C"/>
    <w:rsid w:val="00B86A75"/>
    <w:rsid w:val="00B90FC5"/>
    <w:rsid w:val="00B9697C"/>
    <w:rsid w:val="00B9784F"/>
    <w:rsid w:val="00BA2DAD"/>
    <w:rsid w:val="00BA36E6"/>
    <w:rsid w:val="00BA7340"/>
    <w:rsid w:val="00BB1A01"/>
    <w:rsid w:val="00BB2C14"/>
    <w:rsid w:val="00BB6A59"/>
    <w:rsid w:val="00BB6EF2"/>
    <w:rsid w:val="00BC6CE4"/>
    <w:rsid w:val="00BD0B5C"/>
    <w:rsid w:val="00BD28F4"/>
    <w:rsid w:val="00BD5761"/>
    <w:rsid w:val="00BE19B2"/>
    <w:rsid w:val="00BF0293"/>
    <w:rsid w:val="00BF4631"/>
    <w:rsid w:val="00BF5363"/>
    <w:rsid w:val="00C00772"/>
    <w:rsid w:val="00C112AF"/>
    <w:rsid w:val="00C472D3"/>
    <w:rsid w:val="00C57592"/>
    <w:rsid w:val="00C7237B"/>
    <w:rsid w:val="00C72E88"/>
    <w:rsid w:val="00C81A65"/>
    <w:rsid w:val="00CA599E"/>
    <w:rsid w:val="00CC16BB"/>
    <w:rsid w:val="00CC4D9C"/>
    <w:rsid w:val="00CD4008"/>
    <w:rsid w:val="00CE6AB0"/>
    <w:rsid w:val="00CF2A63"/>
    <w:rsid w:val="00D07541"/>
    <w:rsid w:val="00D12BBF"/>
    <w:rsid w:val="00D24F04"/>
    <w:rsid w:val="00D24F30"/>
    <w:rsid w:val="00D41693"/>
    <w:rsid w:val="00D730AB"/>
    <w:rsid w:val="00D85AFF"/>
    <w:rsid w:val="00D8716A"/>
    <w:rsid w:val="00D95157"/>
    <w:rsid w:val="00DA57F2"/>
    <w:rsid w:val="00DB2914"/>
    <w:rsid w:val="00DB3576"/>
    <w:rsid w:val="00DC1305"/>
    <w:rsid w:val="00DC1E2A"/>
    <w:rsid w:val="00DC39F3"/>
    <w:rsid w:val="00DD05D3"/>
    <w:rsid w:val="00DE62B5"/>
    <w:rsid w:val="00E05E74"/>
    <w:rsid w:val="00E174BD"/>
    <w:rsid w:val="00E17798"/>
    <w:rsid w:val="00E20DDB"/>
    <w:rsid w:val="00E25B10"/>
    <w:rsid w:val="00E32871"/>
    <w:rsid w:val="00E44A91"/>
    <w:rsid w:val="00E44F11"/>
    <w:rsid w:val="00E5003D"/>
    <w:rsid w:val="00E600E4"/>
    <w:rsid w:val="00E741CE"/>
    <w:rsid w:val="00E87A2A"/>
    <w:rsid w:val="00EA6D62"/>
    <w:rsid w:val="00EB578E"/>
    <w:rsid w:val="00EC0C9E"/>
    <w:rsid w:val="00EC3B49"/>
    <w:rsid w:val="00EC4E8F"/>
    <w:rsid w:val="00EC7C72"/>
    <w:rsid w:val="00ED154B"/>
    <w:rsid w:val="00ED2545"/>
    <w:rsid w:val="00EE4EB5"/>
    <w:rsid w:val="00EF5A21"/>
    <w:rsid w:val="00F00EA0"/>
    <w:rsid w:val="00F063EB"/>
    <w:rsid w:val="00F22F55"/>
    <w:rsid w:val="00F25497"/>
    <w:rsid w:val="00F25B39"/>
    <w:rsid w:val="00F31639"/>
    <w:rsid w:val="00F44A63"/>
    <w:rsid w:val="00F44FBA"/>
    <w:rsid w:val="00F4542A"/>
    <w:rsid w:val="00F73DE3"/>
    <w:rsid w:val="00F776EF"/>
    <w:rsid w:val="00F858EC"/>
    <w:rsid w:val="00F94CCF"/>
    <w:rsid w:val="00F96F93"/>
    <w:rsid w:val="00FA1392"/>
    <w:rsid w:val="00FA2D37"/>
    <w:rsid w:val="00FC1239"/>
    <w:rsid w:val="00FC2328"/>
    <w:rsid w:val="00FC5630"/>
    <w:rsid w:val="00FD570B"/>
    <w:rsid w:val="00FE6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E1B12"/>
  <w15:chartTrackingRefBased/>
  <w15:docId w15:val="{0D0DBACA-8B22-4BAE-8684-744D4239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2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8353F"/>
    <w:rPr>
      <w:sz w:val="16"/>
      <w:szCs w:val="16"/>
    </w:rPr>
  </w:style>
  <w:style w:type="paragraph" w:styleId="CommentText">
    <w:name w:val="annotation text"/>
    <w:basedOn w:val="Normal"/>
    <w:link w:val="CommentTextChar"/>
    <w:uiPriority w:val="99"/>
    <w:unhideWhenUsed/>
    <w:rsid w:val="0008353F"/>
    <w:pPr>
      <w:spacing w:line="240" w:lineRule="auto"/>
    </w:pPr>
    <w:rPr>
      <w:sz w:val="20"/>
      <w:szCs w:val="20"/>
    </w:rPr>
  </w:style>
  <w:style w:type="character" w:customStyle="1" w:styleId="CommentTextChar">
    <w:name w:val="Comment Text Char"/>
    <w:basedOn w:val="DefaultParagraphFont"/>
    <w:link w:val="CommentText"/>
    <w:uiPriority w:val="99"/>
    <w:rsid w:val="0008353F"/>
    <w:rPr>
      <w:sz w:val="20"/>
      <w:szCs w:val="20"/>
    </w:rPr>
  </w:style>
  <w:style w:type="table" w:styleId="TableGrid">
    <w:name w:val="Table Grid"/>
    <w:basedOn w:val="TableNormal"/>
    <w:uiPriority w:val="39"/>
    <w:rsid w:val="0007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85AFF"/>
    <w:rPr>
      <w:b/>
      <w:bCs/>
    </w:rPr>
  </w:style>
  <w:style w:type="character" w:customStyle="1" w:styleId="CommentSubjectChar">
    <w:name w:val="Comment Subject Char"/>
    <w:basedOn w:val="CommentTextChar"/>
    <w:link w:val="CommentSubject"/>
    <w:uiPriority w:val="99"/>
    <w:semiHidden/>
    <w:rsid w:val="00D85AFF"/>
    <w:rPr>
      <w:b/>
      <w:bCs/>
      <w:sz w:val="20"/>
      <w:szCs w:val="20"/>
    </w:rPr>
  </w:style>
  <w:style w:type="character" w:styleId="PlaceholderText">
    <w:name w:val="Placeholder Text"/>
    <w:basedOn w:val="DefaultParagraphFont"/>
    <w:uiPriority w:val="99"/>
    <w:semiHidden/>
    <w:rsid w:val="003173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9260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3" Type="http://schemas.openxmlformats.org/officeDocument/2006/relationships/webSettings" Target="webSettings.xml"/><Relationship Id="rId7" Type="http://schemas.microsoft.com/office/2018/08/relationships/commentsExtensible" Target="commentsExtensible.xml"/><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theme" Target="theme/theme1.xml"/><Relationship Id="rId5" Type="http://schemas.microsoft.com/office/2011/relationships/commentsExtended" Target="commentsExtended.xml"/><Relationship Id="rId10" Type="http://schemas.microsoft.com/office/2011/relationships/people" Target="people.xml"/><Relationship Id="rId4" Type="http://schemas.openxmlformats.org/officeDocument/2006/relationships/comments" Target="commen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1421</TotalTime>
  <Pages>23</Pages>
  <Words>41468</Words>
  <Characters>236368</Characters>
  <Application>Microsoft Office Word</Application>
  <DocSecurity>0</DocSecurity>
  <Lines>1969</Lines>
  <Paragraphs>554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hlclipp@mix.wvu.edu</cp:lastModifiedBy>
  <cp:revision>444</cp:revision>
  <dcterms:created xsi:type="dcterms:W3CDTF">2021-08-22T21:49:00Z</dcterms:created>
  <dcterms:modified xsi:type="dcterms:W3CDTF">2021-09-13T04:49:00Z</dcterms:modified>
</cp:coreProperties>
</file>