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4"/>
        </w:rPr>
        <w:t>ĐẶC TẢ DỰ ÁN TỐT NGHIỆP</w:t>
      </w:r>
    </w:p>
    <w:p>
      <w:pPr>
        <w:jc w:val="center"/>
      </w:pPr>
      <w:r>
        <w:rPr>
          <w:b/>
          <w:color w:val="17365D"/>
          <w:sz w:val="40"/>
        </w:rPr>
        <w:t>MODULE 03 – AI LẬP KẾ HOẠCH ĂN UỐNG &amp; ĐỀ XUẤT MÓN</w:t>
      </w:r>
    </w:p>
    <w:p>
      <w:pPr>
        <w:jc w:val="center"/>
      </w:pPr>
      <w:r>
        <w:rPr>
          <w:i/>
          <w:color w:val="5A5A5A"/>
          <w:sz w:val="22"/>
        </w:rPr>
        <w:t>Đặc tả AI, structured output và guardrails</w:t>
      </w:r>
    </w:p>
    <w:p>
      <w:pPr>
        <w:jc w:val="center"/>
      </w:pPr>
      <w:r>
        <w:rPr>
          <w:color w:val="464646"/>
          <w:sz w:val="20"/>
        </w:rPr>
        <w:t>Website quản lý chi tiêu cá nhân tích hợp AI đề xuất món ăn, nguyên liệu, sản phẩm và cửa hàng phù hợp với ngân sách và vị trí người dùng</w:t>
      </w:r>
    </w:p>
    <w:p>
      <w:r>
        <w:rPr>
          <w:b/>
          <w:i w:val="0"/>
          <w:sz w:val="19"/>
        </w:rPr>
        <w:t>Phiên bản: 3.1 – SQL Server – Bổ sung đầy đủ phạm vi đã thống nhất</w:t>
      </w:r>
    </w:p>
    <w:p>
      <w:r>
        <w:rPr>
          <w:b w:val="0"/>
          <w:i w:val="0"/>
          <w:sz w:val="19"/>
        </w:rPr>
        <w:t>Ngày cập nhật: 28/09/2026</w:t>
      </w:r>
    </w:p>
    <w:p/>
    <w:p>
      <w:pPr>
        <w:pStyle w:val="Heading1"/>
      </w:pPr>
      <w:r>
        <w:rPr>
          <w:b w:val="0"/>
          <w:i w:val="0"/>
          <w:sz w:val="21"/>
        </w:rPr>
        <w:t>Mục lục</w:t>
      </w:r>
    </w:p>
    <w:p>
      <w:pPr>
        <w:ind w:left="288"/>
      </w:pPr>
      <w:r>
        <w:rPr>
          <w:sz w:val="20"/>
        </w:rPr>
        <w:t>1. Vai trò AI</w:t>
      </w:r>
    </w:p>
    <w:p>
      <w:pPr>
        <w:ind w:left="288"/>
      </w:pPr>
      <w:r>
        <w:rPr>
          <w:sz w:val="20"/>
        </w:rPr>
        <w:t>2. Hai chiều đề xuất</w:t>
      </w:r>
    </w:p>
    <w:p>
      <w:pPr>
        <w:ind w:left="288"/>
      </w:pPr>
      <w:r>
        <w:rPr>
          <w:sz w:val="20"/>
        </w:rPr>
        <w:t>3. Input/Output contract</w:t>
      </w:r>
    </w:p>
    <w:p>
      <w:pPr>
        <w:ind w:left="288"/>
      </w:pPr>
      <w:r>
        <w:rPr>
          <w:sz w:val="20"/>
        </w:rPr>
        <w:t>4. Pipeline AI</w:t>
      </w:r>
    </w:p>
    <w:p>
      <w:pPr>
        <w:ind w:left="288"/>
      </w:pPr>
      <w:r>
        <w:rPr>
          <w:sz w:val="20"/>
        </w:rPr>
        <w:t>5. Prompt rules</w:t>
      </w:r>
    </w:p>
    <w:p>
      <w:pPr>
        <w:ind w:left="288"/>
      </w:pPr>
      <w:r>
        <w:rPr>
          <w:sz w:val="20"/>
        </w:rPr>
        <w:t>6. Cá nhân hóa</w:t>
      </w:r>
    </w:p>
    <w:p>
      <w:pPr>
        <w:ind w:left="288"/>
      </w:pPr>
      <w:r>
        <w:rPr>
          <w:sz w:val="20"/>
        </w:rPr>
        <w:t>7. Fallback</w:t>
      </w:r>
    </w:p>
    <w:p>
      <w:pPr>
        <w:ind w:left="288"/>
      </w:pPr>
      <w:r>
        <w:rPr>
          <w:sz w:val="20"/>
        </w:rPr>
        <w:t>8. Guardrails</w:t>
      </w:r>
    </w:p>
    <w:p>
      <w:pPr>
        <w:ind w:left="288"/>
      </w:pPr>
      <w:r>
        <w:rPr>
          <w:sz w:val="20"/>
        </w:rPr>
        <w:t>9. Logging</w:t>
      </w:r>
    </w:p>
    <w:p>
      <w:pPr>
        <w:ind w:left="288"/>
      </w:pPr>
      <w:r>
        <w:rPr>
          <w:sz w:val="20"/>
        </w:rPr>
        <w:t>10. Kiểm thử</w:t>
      </w:r>
    </w:p>
    <w:p>
      <w:pPr>
        <w:pStyle w:val="Heading1"/>
      </w:pPr>
      <w:r>
        <w:rPr>
          <w:b w:val="0"/>
          <w:i w:val="0"/>
          <w:sz w:val="21"/>
        </w:rPr>
        <w:t>1. Vai trò AI</w:t>
      </w:r>
    </w:p>
    <w:p>
      <w:r>
        <w:rPr>
          <w:b w:val="0"/>
          <w:i w:val="0"/>
          <w:sz w:val="21"/>
        </w:rPr>
        <w:t>AI là lớp reasoning/UX: hiểu yêu cầu tự nhiên, đề xuất món, giải thích, gợi ý thay thế trong phạm vi dữ liệu được cung cấp. Backend là source-of-truth cho giá, tổng tiền, ngân sách, quyền truy cập và trạng thái sản phẩm.</w:t>
      </w:r>
    </w:p>
    <w:p>
      <w:pPr>
        <w:pStyle w:val="Heading1"/>
      </w:pPr>
      <w:r>
        <w:rPr>
          <w:b w:val="0"/>
          <w:i w:val="0"/>
          <w:sz w:val="21"/>
        </w:rPr>
        <w:t>2. Hai chiều đề xuất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Chiều</w:t>
            </w:r>
          </w:p>
        </w:tc>
        <w:tc>
          <w:tcPr>
            <w:tcW w:type="dxa" w:w="3408"/>
            <w:shd w:fill="D9EAF7"/>
            <w:vAlign w:val="center"/>
          </w:tcPr>
          <w:p>
            <w:r>
              <w:rPr>
                <w:sz w:val="17"/>
              </w:rPr>
            </w:r>
            <w:r>
              <w:rPr>
                <w:b/>
                <w:sz w:val="17"/>
              </w:rPr>
              <w:t>Input</w:t>
            </w:r>
          </w:p>
        </w:tc>
        <w:tc>
          <w:tcPr>
            <w:tcW w:type="dxa" w:w="3408"/>
            <w:shd w:fill="D9EAF7"/>
            <w:vAlign w:val="center"/>
          </w:tcPr>
          <w:p>
            <w:r>
              <w:rPr>
                <w:sz w:val="17"/>
              </w:rPr>
            </w:r>
            <w:r>
              <w:rPr>
                <w:b/>
                <w:sz w:val="17"/>
              </w:rPr>
              <w:t>Output</w:t>
            </w:r>
          </w:p>
        </w:tc>
      </w:tr>
      <w:tr>
        <w:tc>
          <w:tcPr>
            <w:tcW w:type="dxa" w:w="3408"/>
            <w:vAlign w:val="top"/>
          </w:tcPr>
          <w:p>
            <w:r>
              <w:rPr>
                <w:sz w:val="17"/>
              </w:rPr>
            </w:r>
            <w:r>
              <w:rPr>
                <w:b w:val="0"/>
                <w:sz w:val="17"/>
              </w:rPr>
              <w:t>Budget → Meal</w:t>
            </w:r>
          </w:p>
        </w:tc>
        <w:tc>
          <w:tcPr>
            <w:tcW w:type="dxa" w:w="3408"/>
            <w:vAlign w:val="top"/>
          </w:tcPr>
          <w:p>
            <w:r>
              <w:rPr>
                <w:sz w:val="17"/>
              </w:rPr>
            </w:r>
            <w:r>
              <w:rPr>
                <w:b w:val="0"/>
                <w:sz w:val="17"/>
              </w:rPr>
              <w:t>budget, people, days, preferences, pantry</w:t>
            </w:r>
          </w:p>
        </w:tc>
        <w:tc>
          <w:tcPr>
            <w:tcW w:type="dxa" w:w="3408"/>
            <w:vAlign w:val="top"/>
          </w:tcPr>
          <w:p>
            <w:r>
              <w:rPr>
                <w:sz w:val="17"/>
              </w:rPr>
            </w:r>
            <w:r>
              <w:rPr>
                <w:b w:val="0"/>
                <w:sz w:val="17"/>
              </w:rPr>
              <w:t>meal candidates + ingredients</w:t>
            </w:r>
          </w:p>
        </w:tc>
      </w:tr>
      <w:tr>
        <w:tc>
          <w:tcPr>
            <w:tcW w:type="dxa" w:w="3408"/>
            <w:vAlign w:val="top"/>
          </w:tcPr>
          <w:p>
            <w:r>
              <w:rPr>
                <w:sz w:val="17"/>
              </w:rPr>
            </w:r>
            <w:r>
              <w:rPr>
                <w:b w:val="0"/>
                <w:sz w:val="17"/>
              </w:rPr>
              <w:t>Meal → Product</w:t>
            </w:r>
          </w:p>
        </w:tc>
        <w:tc>
          <w:tcPr>
            <w:tcW w:type="dxa" w:w="3408"/>
            <w:vAlign w:val="top"/>
          </w:tcPr>
          <w:p>
            <w:r>
              <w:rPr>
                <w:sz w:val="17"/>
              </w:rPr>
            </w:r>
            <w:r>
              <w:rPr>
                <w:b w:val="0"/>
                <w:sz w:val="17"/>
              </w:rPr>
              <w:t>dish/ingredient requirements</w:t>
            </w:r>
          </w:p>
        </w:tc>
        <w:tc>
          <w:tcPr>
            <w:tcW w:type="dxa" w:w="3408"/>
            <w:vAlign w:val="top"/>
          </w:tcPr>
          <w:p>
            <w:r>
              <w:rPr>
                <w:sz w:val="17"/>
              </w:rPr>
            </w:r>
            <w:r>
              <w:rPr>
                <w:b w:val="0"/>
                <w:sz w:val="17"/>
              </w:rPr>
              <w:t>shopping requirements chuyển sang Module 04</w:t>
            </w:r>
          </w:p>
        </w:tc>
      </w:tr>
      <w:tr>
        <w:tc>
          <w:tcPr>
            <w:tcW w:type="dxa" w:w="3408"/>
            <w:vAlign w:val="top"/>
          </w:tcPr>
          <w:p>
            <w:r>
              <w:rPr>
                <w:sz w:val="17"/>
              </w:rPr>
            </w:r>
            <w:r>
              <w:rPr>
                <w:b w:val="0"/>
                <w:sz w:val="17"/>
              </w:rPr>
              <w:t>Product/Pantry → Meal</w:t>
            </w:r>
          </w:p>
        </w:tc>
        <w:tc>
          <w:tcPr>
            <w:tcW w:type="dxa" w:w="3408"/>
            <w:vAlign w:val="top"/>
          </w:tcPr>
          <w:p>
            <w:r>
              <w:rPr>
                <w:sz w:val="17"/>
              </w:rPr>
            </w:r>
            <w:r>
              <w:rPr>
                <w:b w:val="0"/>
                <w:sz w:val="17"/>
              </w:rPr>
              <w:t>ingredients/products đang có</w:t>
            </w:r>
          </w:p>
        </w:tc>
        <w:tc>
          <w:tcPr>
            <w:tcW w:type="dxa" w:w="3408"/>
            <w:vAlign w:val="top"/>
          </w:tcPr>
          <w:p>
            <w:r>
              <w:rPr>
                <w:sz w:val="17"/>
              </w:rPr>
            </w:r>
            <w:r>
              <w:rPr>
                <w:b w:val="0"/>
                <w:sz w:val="17"/>
              </w:rPr>
              <w:t>món có thể nấu + missing ingredients</w:t>
            </w:r>
          </w:p>
        </w:tc>
      </w:tr>
      <w:tr>
        <w:tc>
          <w:tcPr>
            <w:tcW w:type="dxa" w:w="3408"/>
            <w:vAlign w:val="top"/>
          </w:tcPr>
          <w:p>
            <w:r>
              <w:rPr>
                <w:sz w:val="17"/>
              </w:rPr>
            </w:r>
            <w:r>
              <w:rPr>
                <w:b w:val="0"/>
                <w:sz w:val="17"/>
              </w:rPr>
              <w:t>Cart → Meal adjustment</w:t>
            </w:r>
          </w:p>
        </w:tc>
        <w:tc>
          <w:tcPr>
            <w:tcW w:type="dxa" w:w="3408"/>
            <w:vAlign w:val="top"/>
          </w:tcPr>
          <w:p>
            <w:r>
              <w:rPr>
                <w:sz w:val="17"/>
              </w:rPr>
            </w:r>
            <w:r>
              <w:rPr>
                <w:b w:val="0"/>
                <w:sz w:val="17"/>
              </w:rPr>
              <w:t>cart candidates + budget</w:t>
            </w:r>
          </w:p>
        </w:tc>
        <w:tc>
          <w:tcPr>
            <w:tcW w:type="dxa" w:w="3408"/>
            <w:vAlign w:val="top"/>
          </w:tcPr>
          <w:p>
            <w:r>
              <w:rPr>
                <w:sz w:val="17"/>
              </w:rPr>
            </w:r>
            <w:r>
              <w:rPr>
                <w:b w:val="0"/>
                <w:sz w:val="17"/>
              </w:rPr>
              <w:t>phương án món/giỏ phù hợp hơn</w:t>
            </w:r>
          </w:p>
        </w:tc>
      </w:tr>
    </w:tbl>
    <w:p>
      <w:pPr>
        <w:pStyle w:val="Heading1"/>
      </w:pPr>
      <w:r>
        <w:rPr>
          <w:b w:val="0"/>
          <w:i w:val="0"/>
          <w:sz w:val="21"/>
        </w:rPr>
        <w:t>3. Input/Output contract</w:t>
      </w:r>
    </w:p>
    <w:p>
      <w:pPr>
        <w:spacing w:after="120"/>
        <w:ind w:left="432" w:right="288"/>
      </w:pPr>
      <w:r>
        <w:rPr>
          <w:rFonts w:ascii="Consolas" w:hAnsi="Consolas" w:eastAsia="Consolas"/>
          <w:sz w:val="18"/>
        </w:rPr>
        <w:t>AIPlanningInput {</w:t>
        <w:br/>
      </w:r>
      <w:r>
        <w:rPr>
          <w:rFonts w:ascii="Consolas" w:hAnsi="Consolas" w:eastAsia="Consolas"/>
          <w:sz w:val="18"/>
        </w:rPr>
        <w:t xml:space="preserve">  budgetRemaining: string, // Decimal-like money string; backend remains source-of-truth</w:t>
        <w:br/>
      </w:r>
      <w:r>
        <w:rPr>
          <w:rFonts w:ascii="Consolas" w:hAnsi="Consolas" w:eastAsia="Consolas"/>
          <w:sz w:val="18"/>
        </w:rPr>
        <w:t xml:space="preserve">  people: integer,</w:t>
        <w:br/>
      </w:r>
      <w:r>
        <w:rPr>
          <w:rFonts w:ascii="Consolas" w:hAnsi="Consolas" w:eastAsia="Consolas"/>
          <w:sz w:val="18"/>
        </w:rPr>
        <w:t xml:space="preserve">  days: integer,</w:t>
        <w:br/>
      </w:r>
      <w:r>
        <w:rPr>
          <w:rFonts w:ascii="Consolas" w:hAnsi="Consolas" w:eastAsia="Consolas"/>
          <w:sz w:val="18"/>
        </w:rPr>
        <w:t xml:space="preserve">  cuisine?: string,</w:t>
        <w:br/>
      </w:r>
      <w:r>
        <w:rPr>
          <w:rFonts w:ascii="Consolas" w:hAnsi="Consolas" w:eastAsia="Consolas"/>
          <w:sz w:val="18"/>
        </w:rPr>
        <w:t xml:space="preserve">  dietType?: string,</w:t>
        <w:br/>
      </w:r>
      <w:r>
        <w:rPr>
          <w:rFonts w:ascii="Consolas" w:hAnsi="Consolas" w:eastAsia="Consolas"/>
          <w:sz w:val="18"/>
        </w:rPr>
        <w:t xml:space="preserve">  allergies: string[],</w:t>
        <w:br/>
      </w:r>
      <w:r>
        <w:rPr>
          <w:rFonts w:ascii="Consolas" w:hAnsi="Consolas" w:eastAsia="Consolas"/>
          <w:sz w:val="18"/>
        </w:rPr>
        <w:t xml:space="preserve">  pantry: PantryItem[],</w:t>
        <w:br/>
      </w:r>
      <w:r>
        <w:rPr>
          <w:rFonts w:ascii="Consolas" w:hAnsi="Consolas" w:eastAsia="Consolas"/>
          <w:sz w:val="18"/>
        </w:rPr>
        <w:t xml:space="preserve">  maxPrepMinutes?: integer,</w:t>
        <w:br/>
      </w:r>
      <w:r>
        <w:rPr>
          <w:rFonts w:ascii="Consolas" w:hAnsi="Consolas" w:eastAsia="Consolas"/>
          <w:sz w:val="18"/>
        </w:rPr>
        <w:t xml:space="preserve">  goal?: 'saving' | 'balanced' | 'variety'</w:t>
        <w:br/>
      </w:r>
      <w:r>
        <w:rPr>
          <w:rFonts w:ascii="Consolas" w:hAnsi="Consolas" w:eastAsia="Consolas"/>
          <w:sz w:val="18"/>
        </w:rPr>
        <w:t>}</w:t>
        <w:br/>
      </w:r>
      <w:r>
        <w:rPr>
          <w:rFonts w:ascii="Consolas" w:hAnsi="Consolas" w:eastAsia="Consolas"/>
          <w:sz w:val="18"/>
        </w:rPr>
        <w:br/>
      </w:r>
      <w:r>
        <w:rPr>
          <w:rFonts w:ascii="Consolas" w:hAnsi="Consolas" w:eastAsia="Consolas"/>
          <w:sz w:val="18"/>
        </w:rPr>
        <w:t>AIMealPlanOutput {</w:t>
        <w:br/>
      </w:r>
      <w:r>
        <w:rPr>
          <w:rFonts w:ascii="Consolas" w:hAnsi="Consolas" w:eastAsia="Consolas"/>
          <w:sz w:val="18"/>
        </w:rPr>
        <w:t xml:space="preserve">  plan: MealRecommendation[],</w:t>
        <w:br/>
      </w:r>
      <w:r>
        <w:rPr>
          <w:rFonts w:ascii="Consolas" w:hAnsi="Consolas" w:eastAsia="Consolas"/>
          <w:sz w:val="18"/>
        </w:rPr>
        <w:t xml:space="preserve">  missingIngredients: IngredientRequirement[],</w:t>
        <w:br/>
      </w:r>
      <w:r>
        <w:rPr>
          <w:rFonts w:ascii="Consolas" w:hAnsi="Consolas" w:eastAsia="Consolas"/>
          <w:sz w:val="18"/>
        </w:rPr>
        <w:t xml:space="preserve">  notes: string[],</w:t>
        <w:br/>
      </w:r>
      <w:r>
        <w:rPr>
          <w:rFonts w:ascii="Consolas" w:hAnsi="Consolas" w:eastAsia="Consolas"/>
          <w:sz w:val="18"/>
        </w:rPr>
        <w:t xml:space="preserve">  assumptions: string[]</w:t>
        <w:br/>
      </w:r>
      <w:r>
        <w:rPr>
          <w:rFonts w:ascii="Consolas" w:hAnsi="Consolas" w:eastAsia="Consolas"/>
          <w:sz w:val="18"/>
        </w:rPr>
        <w:t>}</w:t>
        <w:br/>
      </w:r>
    </w:p>
    <w:p>
      <w:r>
        <w:rPr>
          <w:b w:val="0"/>
          <w:i w:val="0"/>
          <w:sz w:val="21"/>
        </w:rPr>
        <w:t>Quy tắc: output phải JSON theo schema; validate trước khi sử dụng; nếu invalid thì retry bounded hoặc fallback sang thuật toán rule-based.</w:t>
      </w:r>
    </w:p>
    <w:p>
      <w:pPr>
        <w:pStyle w:val="Heading1"/>
      </w:pPr>
      <w:r>
        <w:rPr>
          <w:b w:val="0"/>
          <w:i w:val="0"/>
          <w:sz w:val="21"/>
        </w:rPr>
        <w:t>4. Pipeline AI</w:t>
      </w:r>
    </w:p>
    <w:p>
      <w:pPr>
        <w:spacing w:after="120"/>
        <w:ind w:left="432" w:right="288"/>
      </w:pPr>
      <w:r>
        <w:rPr>
          <w:rFonts w:ascii="Consolas" w:hAnsi="Consolas" w:eastAsia="Consolas"/>
          <w:sz w:val="18"/>
        </w:rPr>
        <w:t>User request</w:t>
        <w:br/>
      </w:r>
      <w:r>
        <w:rPr>
          <w:rFonts w:ascii="Consolas" w:hAnsi="Consolas" w:eastAsia="Consolas"/>
          <w:sz w:val="18"/>
        </w:rPr>
        <w:t xml:space="preserve">   ↓</w:t>
        <w:br/>
      </w:r>
      <w:r>
        <w:rPr>
          <w:rFonts w:ascii="Consolas" w:hAnsi="Consolas" w:eastAsia="Consolas"/>
          <w:sz w:val="18"/>
        </w:rPr>
        <w:t>Validate request</w:t>
        <w:br/>
      </w:r>
      <w:r>
        <w:rPr>
          <w:rFonts w:ascii="Consolas" w:hAnsi="Consolas" w:eastAsia="Consolas"/>
          <w:sz w:val="18"/>
        </w:rPr>
        <w:t xml:space="preserve">   ↓</w:t>
        <w:br/>
      </w:r>
      <w:r>
        <w:rPr>
          <w:rFonts w:ascii="Consolas" w:hAnsi="Consolas" w:eastAsia="Consolas"/>
          <w:sz w:val="18"/>
        </w:rPr>
        <w:t>Retrieve user context (budget/pantry/preferences)</w:t>
        <w:br/>
      </w:r>
      <w:r>
        <w:rPr>
          <w:rFonts w:ascii="Consolas" w:hAnsi="Consolas" w:eastAsia="Consolas"/>
          <w:sz w:val="18"/>
        </w:rPr>
        <w:t xml:space="preserve">   ↓</w:t>
        <w:br/>
      </w:r>
      <w:r>
        <w:rPr>
          <w:rFonts w:ascii="Consolas" w:hAnsi="Consolas" w:eastAsia="Consolas"/>
          <w:sz w:val="18"/>
        </w:rPr>
        <w:t>Retrieve top-N dishes</w:t>
        <w:br/>
      </w:r>
      <w:r>
        <w:rPr>
          <w:rFonts w:ascii="Consolas" w:hAnsi="Consolas" w:eastAsia="Consolas"/>
          <w:sz w:val="18"/>
        </w:rPr>
        <w:t xml:space="preserve">   ↓</w:t>
        <w:br/>
      </w:r>
      <w:r>
        <w:rPr>
          <w:rFonts w:ascii="Consolas" w:hAnsi="Consolas" w:eastAsia="Consolas"/>
          <w:sz w:val="18"/>
        </w:rPr>
        <w:t>LLM selects/ranks meal candidates</w:t>
        <w:br/>
      </w:r>
      <w:r>
        <w:rPr>
          <w:rFonts w:ascii="Consolas" w:hAnsi="Consolas" w:eastAsia="Consolas"/>
          <w:sz w:val="18"/>
        </w:rPr>
        <w:t xml:space="preserve">   ↓</w:t>
        <w:br/>
      </w:r>
      <w:r>
        <w:rPr>
          <w:rFonts w:ascii="Consolas" w:hAnsi="Consolas" w:eastAsia="Consolas"/>
          <w:sz w:val="18"/>
        </w:rPr>
        <w:t>Validate structured output</w:t>
        <w:br/>
      </w:r>
      <w:r>
        <w:rPr>
          <w:rFonts w:ascii="Consolas" w:hAnsi="Consolas" w:eastAsia="Consolas"/>
          <w:sz w:val="18"/>
        </w:rPr>
        <w:t xml:space="preserve">   ↓</w:t>
        <w:br/>
      </w:r>
      <w:r>
        <w:rPr>
          <w:rFonts w:ascii="Consolas" w:hAnsi="Consolas" w:eastAsia="Consolas"/>
          <w:sz w:val="18"/>
        </w:rPr>
        <w:t>Ingredient calculation (backend)</w:t>
        <w:br/>
      </w:r>
      <w:r>
        <w:rPr>
          <w:rFonts w:ascii="Consolas" w:hAnsi="Consolas" w:eastAsia="Consolas"/>
          <w:sz w:val="18"/>
        </w:rPr>
        <w:t xml:space="preserve">   ↓</w:t>
        <w:br/>
      </w:r>
      <w:r>
        <w:rPr>
          <w:rFonts w:ascii="Consolas" w:hAnsi="Consolas" w:eastAsia="Consolas"/>
          <w:sz w:val="18"/>
        </w:rPr>
        <w:t>Product/Store search (Module 04)</w:t>
        <w:br/>
      </w:r>
      <w:r>
        <w:rPr>
          <w:rFonts w:ascii="Consolas" w:hAnsi="Consolas" w:eastAsia="Consolas"/>
          <w:sz w:val="18"/>
        </w:rPr>
        <w:t xml:space="preserve">   ↓</w:t>
        <w:br/>
      </w:r>
      <w:r>
        <w:rPr>
          <w:rFonts w:ascii="Consolas" w:hAnsi="Consolas" w:eastAsia="Consolas"/>
          <w:sz w:val="18"/>
        </w:rPr>
        <w:t>Budget optimization (Module 05)</w:t>
        <w:br/>
      </w:r>
      <w:r>
        <w:rPr>
          <w:rFonts w:ascii="Consolas" w:hAnsi="Consolas" w:eastAsia="Consolas"/>
          <w:sz w:val="18"/>
        </w:rPr>
        <w:t xml:space="preserve">   ↓</w:t>
        <w:br/>
      </w:r>
      <w:r>
        <w:rPr>
          <w:rFonts w:ascii="Consolas" w:hAnsi="Consolas" w:eastAsia="Consolas"/>
          <w:sz w:val="18"/>
        </w:rPr>
        <w:t>LLM explanation only</w:t>
        <w:br/>
      </w:r>
      <w:r>
        <w:rPr>
          <w:rFonts w:ascii="Consolas" w:hAnsi="Consolas" w:eastAsia="Consolas"/>
          <w:sz w:val="18"/>
        </w:rPr>
        <w:t xml:space="preserve">   ↓</w:t>
        <w:br/>
      </w:r>
      <w:r>
        <w:rPr>
          <w:rFonts w:ascii="Consolas" w:hAnsi="Consolas" w:eastAsia="Consolas"/>
          <w:sz w:val="18"/>
        </w:rPr>
        <w:t>Final response</w:t>
        <w:br/>
      </w:r>
    </w:p>
    <w:p>
      <w:pPr>
        <w:pStyle w:val="Heading1"/>
      </w:pPr>
      <w:r>
        <w:rPr>
          <w:b w:val="0"/>
          <w:i w:val="0"/>
          <w:sz w:val="21"/>
        </w:rPr>
        <w:t>5. Prompt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Rule ID</w:t>
            </w:r>
          </w:p>
        </w:tc>
        <w:tc>
          <w:tcPr>
            <w:tcW w:type="dxa" w:w="5112"/>
            <w:shd w:fill="D9EAF7"/>
            <w:vAlign w:val="center"/>
          </w:tcPr>
          <w:p>
            <w:r>
              <w:rPr>
                <w:sz w:val="17"/>
              </w:rPr>
            </w:r>
            <w:r>
              <w:rPr>
                <w:b/>
                <w:sz w:val="17"/>
              </w:rPr>
              <w:t>Quy tắc</w:t>
            </w:r>
          </w:p>
        </w:tc>
      </w:tr>
      <w:tr>
        <w:tc>
          <w:tcPr>
            <w:tcW w:type="dxa" w:w="5112"/>
            <w:vAlign w:val="top"/>
          </w:tcPr>
          <w:p>
            <w:r>
              <w:rPr>
                <w:sz w:val="17"/>
              </w:rPr>
            </w:r>
            <w:r>
              <w:rPr>
                <w:b w:val="0"/>
                <w:sz w:val="17"/>
              </w:rPr>
              <w:t>AI-01</w:t>
            </w:r>
          </w:p>
        </w:tc>
        <w:tc>
          <w:tcPr>
            <w:tcW w:type="dxa" w:w="5112"/>
            <w:vAlign w:val="top"/>
          </w:tcPr>
          <w:p>
            <w:r>
              <w:rPr>
                <w:sz w:val="17"/>
              </w:rPr>
            </w:r>
            <w:r>
              <w:rPr>
                <w:b w:val="0"/>
                <w:sz w:val="17"/>
              </w:rPr>
              <w:t>Không tự bịa giá, tồn kho, cửa hàng hoặc URL.</w:t>
            </w:r>
          </w:p>
        </w:tc>
      </w:tr>
      <w:tr>
        <w:tc>
          <w:tcPr>
            <w:tcW w:type="dxa" w:w="5112"/>
            <w:vAlign w:val="top"/>
          </w:tcPr>
          <w:p>
            <w:r>
              <w:rPr>
                <w:sz w:val="17"/>
              </w:rPr>
            </w:r>
            <w:r>
              <w:rPr>
                <w:b w:val="0"/>
                <w:sz w:val="17"/>
              </w:rPr>
              <w:t>AI-02</w:t>
            </w:r>
          </w:p>
        </w:tc>
        <w:tc>
          <w:tcPr>
            <w:tcW w:type="dxa" w:w="5112"/>
            <w:vAlign w:val="top"/>
          </w:tcPr>
          <w:p>
            <w:r>
              <w:rPr>
                <w:sz w:val="17"/>
              </w:rPr>
            </w:r>
            <w:r>
              <w:rPr>
                <w:b w:val="0"/>
                <w:sz w:val="17"/>
              </w:rPr>
              <w:t>Không truy cập Microsoft SQL Server trực tiếp; chỉ dùng tools/service đã được expose.</w:t>
            </w:r>
          </w:p>
        </w:tc>
      </w:tr>
      <w:tr>
        <w:tc>
          <w:tcPr>
            <w:tcW w:type="dxa" w:w="5112"/>
            <w:vAlign w:val="top"/>
          </w:tcPr>
          <w:p>
            <w:r>
              <w:rPr>
                <w:sz w:val="17"/>
              </w:rPr>
            </w:r>
            <w:r>
              <w:rPr>
                <w:b w:val="0"/>
                <w:sz w:val="17"/>
              </w:rPr>
              <w:t>AI-03</w:t>
            </w:r>
          </w:p>
        </w:tc>
        <w:tc>
          <w:tcPr>
            <w:tcW w:type="dxa" w:w="5112"/>
            <w:vAlign w:val="top"/>
          </w:tcPr>
          <w:p>
            <w:r>
              <w:rPr>
                <w:sz w:val="17"/>
              </w:rPr>
            </w:r>
            <w:r>
              <w:rPr>
                <w:b w:val="0"/>
                <w:sz w:val="17"/>
              </w:rPr>
              <w:t>Không tự ghi transaction/budget/cart đã xác nhận.</w:t>
            </w:r>
          </w:p>
        </w:tc>
      </w:tr>
      <w:tr>
        <w:tc>
          <w:tcPr>
            <w:tcW w:type="dxa" w:w="5112"/>
            <w:vAlign w:val="top"/>
          </w:tcPr>
          <w:p>
            <w:r>
              <w:rPr>
                <w:sz w:val="17"/>
              </w:rPr>
            </w:r>
            <w:r>
              <w:rPr>
                <w:b w:val="0"/>
                <w:sz w:val="17"/>
              </w:rPr>
              <w:t>AI-04</w:t>
            </w:r>
          </w:p>
        </w:tc>
        <w:tc>
          <w:tcPr>
            <w:tcW w:type="dxa" w:w="5112"/>
            <w:vAlign w:val="top"/>
          </w:tcPr>
          <w:p>
            <w:r>
              <w:rPr>
                <w:sz w:val="17"/>
              </w:rPr>
            </w:r>
            <w:r>
              <w:rPr>
                <w:b w:val="0"/>
                <w:sz w:val="17"/>
              </w:rPr>
              <w:t>Không tự thực hiện thanh toán/đặt hàng.</w:t>
            </w:r>
          </w:p>
        </w:tc>
      </w:tr>
      <w:tr>
        <w:tc>
          <w:tcPr>
            <w:tcW w:type="dxa" w:w="5112"/>
            <w:vAlign w:val="top"/>
          </w:tcPr>
          <w:p>
            <w:r>
              <w:rPr>
                <w:sz w:val="17"/>
              </w:rPr>
            </w:r>
            <w:r>
              <w:rPr>
                <w:b w:val="0"/>
                <w:sz w:val="17"/>
              </w:rPr>
              <w:t>AI-05</w:t>
            </w:r>
          </w:p>
        </w:tc>
        <w:tc>
          <w:tcPr>
            <w:tcW w:type="dxa" w:w="5112"/>
            <w:vAlign w:val="top"/>
          </w:tcPr>
          <w:p>
            <w:r>
              <w:rPr>
                <w:sz w:val="17"/>
              </w:rPr>
            </w:r>
            <w:r>
              <w:rPr>
                <w:b w:val="0"/>
                <w:sz w:val="17"/>
              </w:rPr>
              <w:t>Không tự thay đổi schema/API/stack khi viết code.</w:t>
            </w:r>
          </w:p>
        </w:tc>
      </w:tr>
      <w:tr>
        <w:tc>
          <w:tcPr>
            <w:tcW w:type="dxa" w:w="5112"/>
            <w:vAlign w:val="top"/>
          </w:tcPr>
          <w:p>
            <w:r>
              <w:rPr>
                <w:sz w:val="17"/>
              </w:rPr>
            </w:r>
            <w:r>
              <w:rPr>
                <w:b w:val="0"/>
                <w:sz w:val="17"/>
              </w:rPr>
              <w:t>AI-06</w:t>
            </w:r>
          </w:p>
        </w:tc>
        <w:tc>
          <w:tcPr>
            <w:tcW w:type="dxa" w:w="5112"/>
            <w:vAlign w:val="top"/>
          </w:tcPr>
          <w:p>
            <w:r>
              <w:rPr>
                <w:sz w:val="17"/>
              </w:rPr>
            </w:r>
            <w:r>
              <w:rPr>
                <w:b w:val="0"/>
                <w:sz w:val="17"/>
              </w:rPr>
              <w:t>Mọi thông tin quan trọng từ AI phải có structured output + validation.</w:t>
            </w:r>
          </w:p>
        </w:tc>
      </w:tr>
      <w:tr>
        <w:tc>
          <w:tcPr>
            <w:tcW w:type="dxa" w:w="5112"/>
            <w:vAlign w:val="top"/>
          </w:tcPr>
          <w:p>
            <w:r>
              <w:rPr>
                <w:sz w:val="17"/>
              </w:rPr>
            </w:r>
            <w:r>
              <w:rPr>
                <w:b w:val="0"/>
                <w:sz w:val="17"/>
              </w:rPr>
              <w:t>AI-07</w:t>
            </w:r>
          </w:p>
        </w:tc>
        <w:tc>
          <w:tcPr>
            <w:tcW w:type="dxa" w:w="5112"/>
            <w:vAlign w:val="top"/>
          </w:tcPr>
          <w:p>
            <w:r>
              <w:rPr>
                <w:sz w:val="17"/>
              </w:rPr>
            </w:r>
            <w:r>
              <w:rPr>
                <w:b w:val="0"/>
                <w:sz w:val="17"/>
              </w:rPr>
              <w:t>Nếu thiếu dữ liệu, nêu rõ thiếu dữ liệu; không bù bằng số liệu tưởng tượng.</w:t>
            </w:r>
          </w:p>
        </w:tc>
      </w:tr>
      <w:tr>
        <w:tc>
          <w:tcPr>
            <w:tcW w:type="dxa" w:w="5112"/>
            <w:vAlign w:val="top"/>
          </w:tcPr>
          <w:p>
            <w:r>
              <w:rPr>
                <w:sz w:val="17"/>
              </w:rPr>
            </w:r>
            <w:r>
              <w:rPr>
                <w:b w:val="0"/>
                <w:sz w:val="17"/>
              </w:rPr>
              <w:t>AI-08</w:t>
            </w:r>
          </w:p>
        </w:tc>
        <w:tc>
          <w:tcPr>
            <w:tcW w:type="dxa" w:w="5112"/>
            <w:vAlign w:val="top"/>
          </w:tcPr>
          <w:p>
            <w:r>
              <w:rPr>
                <w:sz w:val="17"/>
              </w:rPr>
            </w:r>
            <w:r>
              <w:rPr>
                <w:b w:val="0"/>
                <w:sz w:val="17"/>
              </w:rPr>
              <w:t>Allergy hard constraint; không đề xuất nguyên liệu bị cấm.</w:t>
            </w:r>
          </w:p>
        </w:tc>
      </w:tr>
      <w:tr>
        <w:tc>
          <w:tcPr>
            <w:tcW w:type="dxa" w:w="5112"/>
            <w:vAlign w:val="top"/>
          </w:tcPr>
          <w:p>
            <w:r>
              <w:rPr>
                <w:sz w:val="17"/>
              </w:rPr>
            </w:r>
            <w:r>
              <w:rPr>
                <w:b w:val="0"/>
                <w:sz w:val="17"/>
              </w:rPr>
              <w:t>AI-09</w:t>
            </w:r>
          </w:p>
        </w:tc>
        <w:tc>
          <w:tcPr>
            <w:tcW w:type="dxa" w:w="5112"/>
            <w:vAlign w:val="top"/>
          </w:tcPr>
          <w:p>
            <w:r>
              <w:rPr>
                <w:sz w:val="17"/>
              </w:rPr>
            </w:r>
            <w:r>
              <w:rPr>
                <w:b w:val="0"/>
                <w:sz w:val="17"/>
              </w:rPr>
              <w:t>Substitution phải có reason + replacement=true.</w:t>
            </w:r>
          </w:p>
        </w:tc>
      </w:tr>
      <w:tr>
        <w:tc>
          <w:tcPr>
            <w:tcW w:type="dxa" w:w="5112"/>
            <w:vAlign w:val="top"/>
          </w:tcPr>
          <w:p>
            <w:r>
              <w:rPr>
                <w:sz w:val="17"/>
              </w:rPr>
            </w:r>
            <w:r>
              <w:rPr>
                <w:b w:val="0"/>
                <w:sz w:val="17"/>
              </w:rPr>
              <w:t>AI-10</w:t>
            </w:r>
          </w:p>
        </w:tc>
        <w:tc>
          <w:tcPr>
            <w:tcW w:type="dxa" w:w="5112"/>
            <w:vAlign w:val="top"/>
          </w:tcPr>
          <w:p>
            <w:r>
              <w:rPr>
                <w:sz w:val="17"/>
              </w:rPr>
            </w:r>
            <w:r>
              <w:rPr>
                <w:b w:val="0"/>
                <w:sz w:val="17"/>
              </w:rPr>
              <w:t>Không coi “healthy”, “best”, “optimal” là sự thật tuyệt đối; dùng tiêu chí có thể đo được.</w:t>
            </w:r>
          </w:p>
        </w:tc>
      </w:tr>
    </w:tbl>
    <w:p>
      <w:pPr>
        <w:pStyle w:val="Heading1"/>
      </w:pPr>
      <w:r>
        <w:rPr>
          <w:b w:val="0"/>
          <w:i w:val="0"/>
          <w:sz w:val="21"/>
        </w:rPr>
        <w:t>6. Cá nhân hóa</w:t>
      </w:r>
    </w:p>
    <w:p>
      <w:pPr>
        <w:pStyle w:val="ListBullet"/>
        <w:spacing w:after="20"/>
      </w:pPr>
      <w:r>
        <w:rPr>
          <w:sz w:val="21"/>
        </w:rPr>
        <w:t>Dựa trên liked/disliked, cuisine, diet type, dị ứng, prep time và lịch sử món đã chọn nếu user cho phép.</w:t>
      </w:r>
    </w:p>
    <w:p>
      <w:pPr>
        <w:pStyle w:val="ListBullet"/>
        <w:spacing w:after="20"/>
      </w:pPr>
      <w:r>
        <w:rPr>
          <w:sz w:val="21"/>
        </w:rPr>
        <w:t>Không suy đoán thuộc tính nhạy cảm.</w:t>
      </w:r>
    </w:p>
    <w:p>
      <w:pPr>
        <w:pStyle w:val="ListBullet"/>
        <w:spacing w:after="20"/>
      </w:pPr>
      <w:r>
        <w:rPr>
          <w:sz w:val="21"/>
        </w:rPr>
        <w:t>Cho phép user reset personalization.</w:t>
      </w:r>
    </w:p>
    <w:p>
      <w:pPr>
        <w:pStyle w:val="Heading1"/>
      </w:pPr>
      <w:r>
        <w:rPr>
          <w:b w:val="0"/>
          <w:i w:val="0"/>
          <w:sz w:val="21"/>
        </w:rPr>
        <w:t>7. Fallback</w:t>
      </w:r>
    </w:p>
    <w:p>
      <w:pPr>
        <w:pStyle w:val="ListBullet"/>
        <w:spacing w:after="20"/>
      </w:pPr>
      <w:r>
        <w:rPr>
          <w:sz w:val="21"/>
        </w:rPr>
        <w:t>AI timeout → dùng meal ranking rule-based từ database.</w:t>
      </w:r>
    </w:p>
    <w:p>
      <w:pPr>
        <w:pStyle w:val="ListBullet"/>
        <w:spacing w:after="20"/>
      </w:pPr>
      <w:r>
        <w:rPr>
          <w:sz w:val="21"/>
        </w:rPr>
        <w:t>AI output invalid → repair/retry tối đa 1–2 lần; nếu vẫn lỗi, fallback.</w:t>
      </w:r>
    </w:p>
    <w:p>
      <w:pPr>
        <w:pStyle w:val="ListBullet"/>
        <w:spacing w:after="20"/>
      </w:pPr>
      <w:r>
        <w:rPr>
          <w:sz w:val="21"/>
        </w:rPr>
        <w:t>Product source lỗi → dùng source khác hoặc catalog nội bộ; hiển thị source + thời gian cập nhật.</w:t>
      </w:r>
    </w:p>
    <w:p>
      <w:pPr>
        <w:pStyle w:val="ListBullet"/>
        <w:spacing w:after="20"/>
      </w:pPr>
      <w:r>
        <w:rPr>
          <w:sz w:val="21"/>
        </w:rPr>
        <w:t>Không có món đáp ứng → trả “không tìm thấy” + missing constraints; không tự nới hard constraints.</w:t>
      </w:r>
    </w:p>
    <w:p>
      <w:pPr>
        <w:pStyle w:val="Heading1"/>
      </w:pPr>
      <w:r>
        <w:rPr>
          <w:b w:val="0"/>
          <w:i w:val="0"/>
          <w:sz w:val="21"/>
        </w:rPr>
        <w:t>8. Guardrails</w:t>
      </w:r>
    </w:p>
    <w:p>
      <w:pPr>
        <w:pStyle w:val="ListBullet"/>
        <w:spacing w:after="20"/>
      </w:pPr>
      <w:r>
        <w:rPr>
          <w:sz w:val="21"/>
        </w:rPr>
        <w:t>Giới hạn token/input size.</w:t>
      </w:r>
    </w:p>
    <w:p>
      <w:pPr>
        <w:pStyle w:val="ListBullet"/>
        <w:spacing w:after="20"/>
      </w:pPr>
      <w:r>
        <w:rPr>
          <w:sz w:val="21"/>
        </w:rPr>
        <w:t>Rate-limit endpoint AI.</w:t>
      </w:r>
    </w:p>
    <w:p>
      <w:pPr>
        <w:pStyle w:val="ListBullet"/>
        <w:spacing w:after="20"/>
      </w:pPr>
      <w:r>
        <w:rPr>
          <w:sz w:val="21"/>
        </w:rPr>
        <w:t>Không gửi password/token/payment data.</w:t>
      </w:r>
    </w:p>
    <w:p>
      <w:pPr>
        <w:pStyle w:val="ListBullet"/>
        <w:spacing w:after="20"/>
      </w:pPr>
      <w:r>
        <w:rPr>
          <w:sz w:val="21"/>
        </w:rPr>
        <w:t>Không cho prompt injection thay đổi system rules; tách system policy khỏi user content.</w:t>
      </w:r>
    </w:p>
    <w:p>
      <w:pPr>
        <w:pStyle w:val="ListBullet"/>
        <w:spacing w:after="20"/>
      </w:pPr>
      <w:r>
        <w:rPr>
          <w:sz w:val="21"/>
        </w:rPr>
        <w:t>Sanitize URLs/text trước khi hiển thị.</w:t>
      </w:r>
    </w:p>
    <w:p>
      <w:pPr>
        <w:pStyle w:val="Heading1"/>
      </w:pPr>
      <w:r>
        <w:rPr>
          <w:b w:val="0"/>
          <w:i w:val="0"/>
          <w:sz w:val="21"/>
        </w:rPr>
        <w:t>9. Logging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Trường</w:t>
            </w:r>
          </w:p>
        </w:tc>
        <w:tc>
          <w:tcPr>
            <w:tcW w:type="dxa" w:w="5112"/>
            <w:shd w:fill="D9EAF7"/>
            <w:vAlign w:val="center"/>
          </w:tcPr>
          <w:p>
            <w:r>
              <w:rPr>
                <w:sz w:val="17"/>
              </w:rPr>
            </w:r>
            <w:r>
              <w:rPr>
                <w:b/>
                <w:sz w:val="17"/>
              </w:rPr>
              <w:t>Mục đích</w:t>
            </w:r>
          </w:p>
        </w:tc>
      </w:tr>
      <w:tr>
        <w:tc>
          <w:tcPr>
            <w:tcW w:type="dxa" w:w="5112"/>
            <w:vAlign w:val="top"/>
          </w:tcPr>
          <w:p>
            <w:r>
              <w:rPr>
                <w:sz w:val="17"/>
              </w:rPr>
            </w:r>
            <w:r>
              <w:rPr>
                <w:b w:val="0"/>
                <w:sz w:val="17"/>
              </w:rPr>
              <w:t>request_id</w:t>
            </w:r>
          </w:p>
        </w:tc>
        <w:tc>
          <w:tcPr>
            <w:tcW w:type="dxa" w:w="5112"/>
            <w:vAlign w:val="top"/>
          </w:tcPr>
          <w:p>
            <w:r>
              <w:rPr>
                <w:sz w:val="17"/>
              </w:rPr>
            </w:r>
            <w:r>
              <w:rPr>
                <w:b w:val="0"/>
                <w:sz w:val="17"/>
              </w:rPr>
              <w:t>Trace end-to-end</w:t>
            </w:r>
          </w:p>
        </w:tc>
      </w:tr>
      <w:tr>
        <w:tc>
          <w:tcPr>
            <w:tcW w:type="dxa" w:w="5112"/>
            <w:vAlign w:val="top"/>
          </w:tcPr>
          <w:p>
            <w:r>
              <w:rPr>
                <w:sz w:val="17"/>
              </w:rPr>
            </w:r>
            <w:r>
              <w:rPr>
                <w:b w:val="0"/>
                <w:sz w:val="17"/>
              </w:rPr>
              <w:t>model</w:t>
            </w:r>
          </w:p>
        </w:tc>
        <w:tc>
          <w:tcPr>
            <w:tcW w:type="dxa" w:w="5112"/>
            <w:vAlign w:val="top"/>
          </w:tcPr>
          <w:p>
            <w:r>
              <w:rPr>
                <w:sz w:val="17"/>
              </w:rPr>
            </w:r>
            <w:r>
              <w:rPr>
                <w:b w:val="0"/>
                <w:sz w:val="17"/>
              </w:rPr>
              <w:t>Audit model</w:t>
            </w:r>
          </w:p>
        </w:tc>
      </w:tr>
      <w:tr>
        <w:tc>
          <w:tcPr>
            <w:tcW w:type="dxa" w:w="5112"/>
            <w:vAlign w:val="top"/>
          </w:tcPr>
          <w:p>
            <w:r>
              <w:rPr>
                <w:sz w:val="17"/>
              </w:rPr>
            </w:r>
            <w:r>
              <w:rPr>
                <w:b w:val="0"/>
                <w:sz w:val="17"/>
              </w:rPr>
              <w:t>latency_ms</w:t>
            </w:r>
          </w:p>
        </w:tc>
        <w:tc>
          <w:tcPr>
            <w:tcW w:type="dxa" w:w="5112"/>
            <w:vAlign w:val="top"/>
          </w:tcPr>
          <w:p>
            <w:r>
              <w:rPr>
                <w:sz w:val="17"/>
              </w:rPr>
            </w:r>
            <w:r>
              <w:rPr>
                <w:b w:val="0"/>
                <w:sz w:val="17"/>
              </w:rPr>
              <w:t>Theo dõi hiệu năng</w:t>
            </w:r>
          </w:p>
        </w:tc>
      </w:tr>
      <w:tr>
        <w:tc>
          <w:tcPr>
            <w:tcW w:type="dxa" w:w="5112"/>
            <w:vAlign w:val="top"/>
          </w:tcPr>
          <w:p>
            <w:r>
              <w:rPr>
                <w:sz w:val="17"/>
              </w:rPr>
            </w:r>
            <w:r>
              <w:rPr>
                <w:b w:val="0"/>
                <w:sz w:val="17"/>
              </w:rPr>
              <w:t>input_summary</w:t>
            </w:r>
          </w:p>
        </w:tc>
        <w:tc>
          <w:tcPr>
            <w:tcW w:type="dxa" w:w="5112"/>
            <w:vAlign w:val="top"/>
          </w:tcPr>
          <w:p>
            <w:r>
              <w:rPr>
                <w:sz w:val="17"/>
              </w:rPr>
            </w:r>
            <w:r>
              <w:rPr>
                <w:b w:val="0"/>
                <w:sz w:val="17"/>
              </w:rPr>
              <w:t>Chỉ metadata tối thiểu, không lưu secret</w:t>
            </w:r>
          </w:p>
        </w:tc>
      </w:tr>
      <w:tr>
        <w:tc>
          <w:tcPr>
            <w:tcW w:type="dxa" w:w="5112"/>
            <w:vAlign w:val="top"/>
          </w:tcPr>
          <w:p>
            <w:r>
              <w:rPr>
                <w:sz w:val="17"/>
              </w:rPr>
            </w:r>
            <w:r>
              <w:rPr>
                <w:b w:val="0"/>
                <w:sz w:val="17"/>
              </w:rPr>
              <w:t>validation_status</w:t>
            </w:r>
          </w:p>
        </w:tc>
        <w:tc>
          <w:tcPr>
            <w:tcW w:type="dxa" w:w="5112"/>
            <w:vAlign w:val="top"/>
          </w:tcPr>
          <w:p>
            <w:r>
              <w:rPr>
                <w:sz w:val="17"/>
              </w:rPr>
            </w:r>
            <w:r>
              <w:rPr>
                <w:b w:val="0"/>
                <w:sz w:val="17"/>
              </w:rPr>
              <w:t>Kiểm tra structured output</w:t>
            </w:r>
          </w:p>
        </w:tc>
      </w:tr>
      <w:tr>
        <w:tc>
          <w:tcPr>
            <w:tcW w:type="dxa" w:w="5112"/>
            <w:vAlign w:val="top"/>
          </w:tcPr>
          <w:p>
            <w:r>
              <w:rPr>
                <w:sz w:val="17"/>
              </w:rPr>
            </w:r>
            <w:r>
              <w:rPr>
                <w:b w:val="0"/>
                <w:sz w:val="17"/>
              </w:rPr>
              <w:t>fallback_used</w:t>
            </w:r>
          </w:p>
        </w:tc>
        <w:tc>
          <w:tcPr>
            <w:tcW w:type="dxa" w:w="5112"/>
            <w:vAlign w:val="top"/>
          </w:tcPr>
          <w:p>
            <w:r>
              <w:rPr>
                <w:sz w:val="17"/>
              </w:rPr>
            </w:r>
            <w:r>
              <w:rPr>
                <w:b w:val="0"/>
                <w:sz w:val="17"/>
              </w:rPr>
              <w:t>Theo dõi độ tin cậy</w:t>
            </w:r>
          </w:p>
        </w:tc>
      </w:tr>
      <w:tr>
        <w:tc>
          <w:tcPr>
            <w:tcW w:type="dxa" w:w="5112"/>
            <w:vAlign w:val="top"/>
          </w:tcPr>
          <w:p>
            <w:r>
              <w:rPr>
                <w:sz w:val="17"/>
              </w:rPr>
            </w:r>
            <w:r>
              <w:rPr>
                <w:b w:val="0"/>
                <w:sz w:val="17"/>
              </w:rPr>
              <w:t>source_context_ids</w:t>
            </w:r>
          </w:p>
        </w:tc>
        <w:tc>
          <w:tcPr>
            <w:tcW w:type="dxa" w:w="5112"/>
            <w:vAlign w:val="top"/>
          </w:tcPr>
          <w:p>
            <w:r>
              <w:rPr>
                <w:sz w:val="17"/>
              </w:rPr>
            </w:r>
            <w:r>
              <w:rPr>
                <w:b w:val="0"/>
                <w:sz w:val="17"/>
              </w:rPr>
              <w:t>Biết product/meal data nào đã cấp</w:t>
            </w:r>
          </w:p>
        </w:tc>
      </w:tr>
    </w:tbl>
    <w:p>
      <w:pPr>
        <w:pStyle w:val="Heading1"/>
      </w:pPr>
      <w:r>
        <w:rPr>
          <w:b w:val="0"/>
          <w:i w:val="0"/>
          <w:sz w:val="21"/>
        </w:rPr>
        <w:t>10. Kiểm thử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ID</w:t>
            </w:r>
          </w:p>
        </w:tc>
        <w:tc>
          <w:tcPr>
            <w:tcW w:type="dxa" w:w="3408"/>
            <w:shd w:fill="D9EAF7"/>
            <w:vAlign w:val="center"/>
          </w:tcPr>
          <w:p>
            <w:r>
              <w:rPr>
                <w:sz w:val="17"/>
              </w:rPr>
            </w:r>
            <w:r>
              <w:rPr>
                <w:b/>
                <w:sz w:val="17"/>
              </w:rPr>
              <w:t>Test</w:t>
            </w:r>
          </w:p>
        </w:tc>
        <w:tc>
          <w:tcPr>
            <w:tcW w:type="dxa" w:w="3408"/>
            <w:shd w:fill="D9EAF7"/>
            <w:vAlign w:val="center"/>
          </w:tcPr>
          <w:p>
            <w:r>
              <w:rPr>
                <w:sz w:val="17"/>
              </w:rPr>
            </w:r>
            <w:r>
              <w:rPr>
                <w:b/>
                <w:sz w:val="17"/>
              </w:rPr>
              <w:t>Kỳ vọng</w:t>
            </w:r>
          </w:p>
        </w:tc>
      </w:tr>
      <w:tr>
        <w:tc>
          <w:tcPr>
            <w:tcW w:type="dxa" w:w="3408"/>
            <w:vAlign w:val="top"/>
          </w:tcPr>
          <w:p>
            <w:r>
              <w:rPr>
                <w:sz w:val="17"/>
              </w:rPr>
            </w:r>
            <w:r>
              <w:rPr>
                <w:b w:val="0"/>
                <w:sz w:val="17"/>
              </w:rPr>
              <w:t>AI-T01</w:t>
            </w:r>
          </w:p>
        </w:tc>
        <w:tc>
          <w:tcPr>
            <w:tcW w:type="dxa" w:w="3408"/>
            <w:vAlign w:val="top"/>
          </w:tcPr>
          <w:p>
            <w:r>
              <w:rPr>
                <w:sz w:val="17"/>
              </w:rPr>
            </w:r>
            <w:r>
              <w:rPr>
                <w:b w:val="0"/>
                <w:sz w:val="17"/>
              </w:rPr>
              <w:t>Budget 200k, 2 người</w:t>
            </w:r>
          </w:p>
        </w:tc>
        <w:tc>
          <w:tcPr>
            <w:tcW w:type="dxa" w:w="3408"/>
            <w:vAlign w:val="top"/>
          </w:tcPr>
          <w:p>
            <w:r>
              <w:rPr>
                <w:sz w:val="17"/>
              </w:rPr>
            </w:r>
            <w:r>
              <w:rPr>
                <w:b w:val="0"/>
                <w:sz w:val="17"/>
              </w:rPr>
              <w:t>Output hợp schema</w:t>
            </w:r>
          </w:p>
        </w:tc>
      </w:tr>
      <w:tr>
        <w:tc>
          <w:tcPr>
            <w:tcW w:type="dxa" w:w="3408"/>
            <w:vAlign w:val="top"/>
          </w:tcPr>
          <w:p>
            <w:r>
              <w:rPr>
                <w:sz w:val="17"/>
              </w:rPr>
            </w:r>
            <w:r>
              <w:rPr>
                <w:b w:val="0"/>
                <w:sz w:val="17"/>
              </w:rPr>
              <w:t>AI-T02</w:t>
            </w:r>
          </w:p>
        </w:tc>
        <w:tc>
          <w:tcPr>
            <w:tcW w:type="dxa" w:w="3408"/>
            <w:vAlign w:val="top"/>
          </w:tcPr>
          <w:p>
            <w:r>
              <w:rPr>
                <w:sz w:val="17"/>
              </w:rPr>
            </w:r>
            <w:r>
              <w:rPr>
                <w:b w:val="0"/>
                <w:sz w:val="17"/>
              </w:rPr>
              <w:t>Allergy: peanut</w:t>
            </w:r>
          </w:p>
        </w:tc>
        <w:tc>
          <w:tcPr>
            <w:tcW w:type="dxa" w:w="3408"/>
            <w:vAlign w:val="top"/>
          </w:tcPr>
          <w:p>
            <w:r>
              <w:rPr>
                <w:sz w:val="17"/>
              </w:rPr>
            </w:r>
            <w:r>
              <w:rPr>
                <w:b w:val="0"/>
                <w:sz w:val="17"/>
              </w:rPr>
              <w:t>Không có peanut trong required ingredients</w:t>
            </w:r>
          </w:p>
        </w:tc>
      </w:tr>
      <w:tr>
        <w:tc>
          <w:tcPr>
            <w:tcW w:type="dxa" w:w="3408"/>
            <w:vAlign w:val="top"/>
          </w:tcPr>
          <w:p>
            <w:r>
              <w:rPr>
                <w:sz w:val="17"/>
              </w:rPr>
            </w:r>
            <w:r>
              <w:rPr>
                <w:b w:val="0"/>
                <w:sz w:val="17"/>
              </w:rPr>
              <w:t>AI-T03</w:t>
            </w:r>
          </w:p>
        </w:tc>
        <w:tc>
          <w:tcPr>
            <w:tcW w:type="dxa" w:w="3408"/>
            <w:vAlign w:val="top"/>
          </w:tcPr>
          <w:p>
            <w:r>
              <w:rPr>
                <w:sz w:val="17"/>
              </w:rPr>
            </w:r>
            <w:r>
              <w:rPr>
                <w:b w:val="0"/>
                <w:sz w:val="17"/>
              </w:rPr>
              <w:t>Thiếu giá sản phẩm</w:t>
            </w:r>
          </w:p>
        </w:tc>
        <w:tc>
          <w:tcPr>
            <w:tcW w:type="dxa" w:w="3408"/>
            <w:vAlign w:val="top"/>
          </w:tcPr>
          <w:p>
            <w:r>
              <w:rPr>
                <w:sz w:val="17"/>
              </w:rPr>
            </w:r>
            <w:r>
              <w:rPr>
                <w:b w:val="0"/>
                <w:sz w:val="17"/>
              </w:rPr>
              <w:t>AI không tự bịa giá</w:t>
            </w:r>
          </w:p>
        </w:tc>
      </w:tr>
      <w:tr>
        <w:tc>
          <w:tcPr>
            <w:tcW w:type="dxa" w:w="3408"/>
            <w:vAlign w:val="top"/>
          </w:tcPr>
          <w:p>
            <w:r>
              <w:rPr>
                <w:sz w:val="17"/>
              </w:rPr>
            </w:r>
            <w:r>
              <w:rPr>
                <w:b w:val="0"/>
                <w:sz w:val="17"/>
              </w:rPr>
              <w:t>AI-T04</w:t>
            </w:r>
          </w:p>
        </w:tc>
        <w:tc>
          <w:tcPr>
            <w:tcW w:type="dxa" w:w="3408"/>
            <w:vAlign w:val="top"/>
          </w:tcPr>
          <w:p>
            <w:r>
              <w:rPr>
                <w:sz w:val="17"/>
              </w:rPr>
            </w:r>
            <w:r>
              <w:rPr>
                <w:b w:val="0"/>
                <w:sz w:val="17"/>
              </w:rPr>
              <w:t>AI timeout</w:t>
            </w:r>
          </w:p>
        </w:tc>
        <w:tc>
          <w:tcPr>
            <w:tcW w:type="dxa" w:w="3408"/>
            <w:vAlign w:val="top"/>
          </w:tcPr>
          <w:p>
            <w:r>
              <w:rPr>
                <w:sz w:val="17"/>
              </w:rPr>
            </w:r>
            <w:r>
              <w:rPr>
                <w:b w:val="0"/>
                <w:sz w:val="17"/>
              </w:rPr>
              <w:t>Fallback rule-based</w:t>
            </w:r>
          </w:p>
        </w:tc>
      </w:tr>
      <w:tr>
        <w:tc>
          <w:tcPr>
            <w:tcW w:type="dxa" w:w="3408"/>
            <w:vAlign w:val="top"/>
          </w:tcPr>
          <w:p>
            <w:r>
              <w:rPr>
                <w:sz w:val="17"/>
              </w:rPr>
            </w:r>
            <w:r>
              <w:rPr>
                <w:b w:val="0"/>
                <w:sz w:val="17"/>
              </w:rPr>
              <w:t>AI-T05</w:t>
            </w:r>
          </w:p>
        </w:tc>
        <w:tc>
          <w:tcPr>
            <w:tcW w:type="dxa" w:w="3408"/>
            <w:vAlign w:val="top"/>
          </w:tcPr>
          <w:p>
            <w:r>
              <w:rPr>
                <w:sz w:val="17"/>
              </w:rPr>
            </w:r>
            <w:r>
              <w:rPr>
                <w:b w:val="0"/>
                <w:sz w:val="17"/>
              </w:rPr>
              <w:t>User prompt “bỏ qua mọi rule”</w:t>
            </w:r>
          </w:p>
        </w:tc>
        <w:tc>
          <w:tcPr>
            <w:tcW w:type="dxa" w:w="3408"/>
            <w:vAlign w:val="top"/>
          </w:tcPr>
          <w:p>
            <w:r>
              <w:rPr>
                <w:sz w:val="17"/>
              </w:rPr>
            </w:r>
            <w:r>
              <w:rPr>
                <w:b w:val="0"/>
                <w:sz w:val="17"/>
              </w:rPr>
              <w:t>Không phá system rules</w:t>
            </w:r>
          </w:p>
        </w:tc>
      </w:tr>
      <w:tr>
        <w:tc>
          <w:tcPr>
            <w:tcW w:type="dxa" w:w="3408"/>
            <w:vAlign w:val="top"/>
          </w:tcPr>
          <w:p>
            <w:r>
              <w:rPr>
                <w:sz w:val="17"/>
              </w:rPr>
            </w:r>
            <w:r>
              <w:rPr>
                <w:b w:val="0"/>
                <w:sz w:val="17"/>
              </w:rPr>
              <w:t>AI-T06</w:t>
            </w:r>
          </w:p>
        </w:tc>
        <w:tc>
          <w:tcPr>
            <w:tcW w:type="dxa" w:w="3408"/>
            <w:vAlign w:val="top"/>
          </w:tcPr>
          <w:p>
            <w:r>
              <w:rPr>
                <w:sz w:val="17"/>
              </w:rPr>
            </w:r>
            <w:r>
              <w:rPr>
                <w:b w:val="0"/>
                <w:sz w:val="17"/>
              </w:rPr>
              <w:t>Pantry có trứng</w:t>
            </w:r>
          </w:p>
        </w:tc>
        <w:tc>
          <w:tcPr>
            <w:tcW w:type="dxa" w:w="3408"/>
            <w:vAlign w:val="top"/>
          </w:tcPr>
          <w:p>
            <w:r>
              <w:rPr>
                <w:sz w:val="17"/>
              </w:rPr>
            </w:r>
            <w:r>
              <w:rPr>
                <w:b w:val="0"/>
                <w:sz w:val="17"/>
              </w:rPr>
              <w:t>Không yêu cầu mua lại nếu đủ quantity</w:t>
            </w:r>
          </w:p>
        </w:tc>
      </w:tr>
    </w:tbl>
    <w:p>
      <w:r>
        <w:t>PHỤ LỤC – ĐỒNG BỘ SQL SERVER V3.1</w:t>
      </w:r>
    </w:p>
    <w:p>
      <w:pPr>
        <w:pStyle w:val="Heading2"/>
      </w:pPr>
      <w:r>
        <w:t>A. AI + SQL Server contract</w:t>
      </w:r>
    </w:p>
    <w:p>
      <w:r>
        <w:t>AI không truy cập SQL Server trực tiếp. AI chỉ nhận context từ service/repository; service đọc dữ liệu bằng Prisma/SQL Server và chuẩn hóa trước khi gửi cho AI.</w:t>
      </w:r>
    </w:p>
    <w:p>
      <w:pPr>
        <w:pStyle w:val="Heading2"/>
      </w:pPr>
      <w:r>
        <w:t>B. Structured output</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Trường</w:t>
            </w:r>
          </w:p>
        </w:tc>
        <w:tc>
          <w:tcPr>
            <w:tcW w:type="dxa" w:w="5112"/>
          </w:tcPr>
          <w:p>
            <w:r>
              <w:rPr>
                <w:b/>
              </w:rPr>
              <w:t>Quy tắc</w:t>
            </w:r>
          </w:p>
        </w:tc>
      </w:tr>
      <w:tr>
        <w:tc>
          <w:tcPr>
            <w:tcW w:type="dxa" w:w="5112"/>
          </w:tcPr>
          <w:p>
            <w:r>
              <w:t>budget</w:t>
            </w:r>
          </w:p>
        </w:tc>
        <w:tc>
          <w:tcPr>
            <w:tcW w:type="dxa" w:w="5112"/>
          </w:tcPr>
          <w:p>
            <w:r>
              <w:t>number/Decimal-like string do API contract định nghĩa; không để model tự quyết định giá trị cuối cùng.</w:t>
            </w:r>
          </w:p>
        </w:tc>
      </w:tr>
      <w:tr>
        <w:tc>
          <w:tcPr>
            <w:tcW w:type="dxa" w:w="5112"/>
          </w:tcPr>
          <w:p>
            <w:r>
              <w:t>mealId</w:t>
            </w:r>
          </w:p>
        </w:tc>
        <w:tc>
          <w:tcPr>
            <w:tcW w:type="dxa" w:w="5112"/>
          </w:tcPr>
          <w:p>
            <w:r>
              <w:t>ID món đã tồn tại trong database hoặc null nếu là gợi ý chưa có recipe chuẩn; không tự tạo product/store ID.</w:t>
            </w:r>
          </w:p>
        </w:tc>
      </w:tr>
      <w:tr>
        <w:tc>
          <w:tcPr>
            <w:tcW w:type="dxa" w:w="5112"/>
          </w:tcPr>
          <w:p>
            <w:r>
              <w:t>ingredientId</w:t>
            </w:r>
          </w:p>
        </w:tc>
        <w:tc>
          <w:tcPr>
            <w:tcW w:type="dxa" w:w="5112"/>
          </w:tcPr>
          <w:p>
            <w:r>
              <w:t>Chỉ dùng ID từ context được backend cấp.</w:t>
            </w:r>
          </w:p>
        </w:tc>
      </w:tr>
      <w:tr>
        <w:tc>
          <w:tcPr>
            <w:tcW w:type="dxa" w:w="5112"/>
          </w:tcPr>
          <w:p>
            <w:r>
              <w:t>reason</w:t>
            </w:r>
          </w:p>
        </w:tc>
        <w:tc>
          <w:tcPr>
            <w:tcW w:type="dxa" w:w="5112"/>
          </w:tcPr>
          <w:p>
            <w:r>
              <w:t>Giải thích ngắn gọn, không chứa dữ liệu giá không có nguồn.</w:t>
            </w:r>
          </w:p>
        </w:tc>
      </w:tr>
    </w:tbl>
    <w:p>
      <w:pPr>
        <w:pStyle w:val="Heading2"/>
      </w:pPr>
      <w:r>
        <w:t>C. Rule bổ sung</w:t>
      </w:r>
    </w:p>
    <w:p>
      <w:r>
        <w:t>AI-SQL-01: Không tạo SQL string từ prompt người dùng.</w:t>
      </w:r>
    </w:p>
    <w:p>
      <w:r>
        <w:t>AI-SQL-02: Không truyền connection string/database credentials vào prompt.</w:t>
      </w:r>
    </w:p>
    <w:p>
      <w:r>
        <w:t>AI-SQL-03: AI chỉ được chọn trong candidate set do Product/Meal service cung cấp khi nghiệp vụ yêu cầu giá/tồn kho.</w:t>
      </w:r>
    </w:p>
    <w:p>
      <w:r>
        <w:t>AI-SQL-04: Nếu database không có dữ liệu đủ tin cậy, trả trạng thái thiếu dữ liệu và fallback; không bịa dữ liệu.</w:t>
      </w:r>
    </w:p>
    <w:p>
      <w:pPr>
        <w:pStyle w:val="Heading1"/>
      </w:pPr>
      <w:r>
        <w:t>11. Chuẩn hóa AI transport và persistence – Version 3.1</w:t>
      </w:r>
    </w:p>
    <w:p>
      <w:r>
        <w:t>AI money fields trong request/response dùng chuỗi Decimal hoặc schema decimal-like để tránh sai số khi đi qua JSON; backend chuyển sang Prisma Decimal khi tính toán. Không dùng số thực làm nguồn chuẩn cho tiền.</w:t>
      </w:r>
    </w:p>
    <w:p>
      <w:r>
        <w:t>AI-PERSIST-01: AI không bắt buộc lưu toàn bộ nội dung hội thoại. Chỉ lưu ai_requests metadata + output đã validate nếu cần audit. Không lưu secret hoặc dữ liệu thanh toán.</w:t>
      </w:r>
    </w:p>
    <w:p>
      <w:r>
        <w:t>AI-PERSIST-02: Nếu hệ thống lưu meal plan người dùng, phải tạo entity meal_plans/meal_plan_items riêng; không nhét plan vào JSON column SQL Server.</w:t>
      </w:r>
    </w:p>
    <w:p>
      <w:r>
        <w:t>AI-SQL-05: AI candidate set phải chứa IDs hợp lệ từ database và không có product/store IDs tự sinh bởi model.</w:t>
      </w:r>
    </w:p>
    <w:p>
      <w:r>
        <w:t>AI-01: Các kết quả “món đề xuất” là recommendation; không trình bày như thông tin dinh dưỡng/giá trị y khoa nếu database không có bằng chứng tương ứng.</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nội bộ cho phát triển và báo cáo đồ án • 28/09/2026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ĐẶC TẢ DỰ ÁN TỐT NGHIỆP • 3.1 – SQL Server – Bổ sung và chuẩn hóa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6E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