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63F01" w14:textId="77777777" w:rsidR="00143C59" w:rsidRPr="00C2308D" w:rsidRDefault="00BB2F5B">
      <w:pPr>
        <w:rPr>
          <w:b/>
          <w:rPrChange w:id="0" w:author="Ira Sabran" w:date="2014-04-07T08:20:00Z">
            <w:rPr/>
          </w:rPrChange>
        </w:rPr>
      </w:pPr>
      <w:r w:rsidRPr="00C2308D">
        <w:rPr>
          <w:b/>
          <w:rPrChange w:id="1" w:author="Ira Sabran" w:date="2014-04-07T08:20:00Z">
            <w:rPr/>
          </w:rPrChange>
        </w:rPr>
        <w:t>Mantis Key Features</w:t>
      </w:r>
    </w:p>
    <w:p w14:paraId="23CBDFD5" w14:textId="77777777" w:rsidR="00BB2F5B" w:rsidRPr="00BB2F5B" w:rsidRDefault="00D81049">
      <w:hyperlink r:id="rId5" w:anchor="tabbed-nav=tab3" w:history="1">
        <w:r w:rsidR="00BB2F5B" w:rsidRPr="00BB2F5B">
          <w:rPr>
            <w:rStyle w:val="Hyperlink"/>
          </w:rPr>
          <w:t>http://www.formulatrix.com/demosite/liquid-handling/products/mantis/index.html#tabbed-nav=tab3</w:t>
        </w:r>
      </w:hyperlink>
    </w:p>
    <w:p w14:paraId="5F56B961" w14:textId="3AB412BA" w:rsidR="00BB2F5B" w:rsidRDefault="003A5DA7">
      <w:pPr>
        <w:rPr>
          <w:ins w:id="2" w:author="Hannah Drake" w:date="2014-04-15T12:08:00Z"/>
        </w:rPr>
      </w:pPr>
      <w:ins w:id="3" w:author="Hannah Drake" w:date="2014-04-15T12:06:00Z">
        <w:r>
          <w:t xml:space="preserve">The Mantis is currently available </w:t>
        </w:r>
      </w:ins>
      <w:ins w:id="4" w:author="Hannah Drake" w:date="2014-04-15T12:07:00Z">
        <w:r>
          <w:t>in two designs. The newer version, the v3</w:t>
        </w:r>
        <w:proofErr w:type="gramStart"/>
        <w:r>
          <w:t>,  is</w:t>
        </w:r>
        <w:proofErr w:type="gramEnd"/>
        <w:r>
          <w:t xml:space="preserve"> built for continuous flow dispenses to deep well blocks. The previous version, the v2, is perfect for use in an environment that only requires smaller volume dispenses.</w:t>
        </w:r>
      </w:ins>
    </w:p>
    <w:p w14:paraId="293F307E" w14:textId="77777777" w:rsidR="003A5DA7" w:rsidRPr="00BB2F5B" w:rsidRDefault="003A5DA7"/>
    <w:p w14:paraId="1D12B7A0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Extremely Low Dead Volumes</w:t>
      </w:r>
    </w:p>
    <w:p w14:paraId="721B327D" w14:textId="04916970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To minimize dead volume, </w:t>
      </w:r>
      <w:del w:id="5" w:author="Hannah Drake" w:date="2014-04-15T11:53:00Z">
        <w:r w:rsidRPr="00BB2F5B" w:rsidDel="00B05E3B">
          <w:rPr>
            <w:rFonts w:eastAsia="Times New Roman" w:cs="Times New Roman"/>
          </w:rPr>
          <w:delText xml:space="preserve">the </w:delText>
        </w:r>
      </w:del>
      <w:del w:id="6" w:author="Ira Sabran" w:date="2014-04-07T08:01:00Z">
        <w:r w:rsidRPr="00BB2F5B" w:rsidDel="00BB2F5B">
          <w:rPr>
            <w:rFonts w:eastAsia="Times New Roman" w:cs="Times New Roman"/>
          </w:rPr>
          <w:delText xml:space="preserve">ingredient </w:delText>
        </w:r>
      </w:del>
      <w:r>
        <w:rPr>
          <w:rFonts w:eastAsia="Times New Roman" w:cs="Times New Roman"/>
        </w:rPr>
        <w:t>reagent</w:t>
      </w:r>
      <w:ins w:id="7" w:author="Hannah Drake" w:date="2014-04-15T11:53:00Z">
        <w:r w:rsidR="00B05E3B">
          <w:rPr>
            <w:rFonts w:eastAsia="Times New Roman" w:cs="Times New Roman"/>
          </w:rPr>
          <w:t>s</w:t>
        </w:r>
      </w:ins>
      <w:ins w:id="8" w:author="Ira Sabran" w:date="2014-04-07T08:01:00Z">
        <w:r w:rsidRPr="00BB2F5B">
          <w:rPr>
            <w:rFonts w:eastAsia="Times New Roman" w:cs="Times New Roman"/>
          </w:rPr>
          <w:t xml:space="preserve"> </w:t>
        </w:r>
      </w:ins>
      <w:commentRangeStart w:id="9"/>
      <w:r w:rsidRPr="00BB2F5B">
        <w:rPr>
          <w:rFonts w:eastAsia="Times New Roman" w:cs="Times New Roman"/>
        </w:rPr>
        <w:t>plug</w:t>
      </w:r>
      <w:del w:id="10" w:author="Hannah Drake" w:date="2014-04-15T11:54:00Z">
        <w:r w:rsidRPr="00BB2F5B" w:rsidDel="00B05E3B">
          <w:rPr>
            <w:rFonts w:eastAsia="Times New Roman" w:cs="Times New Roman"/>
          </w:rPr>
          <w:delText>s</w:delText>
        </w:r>
      </w:del>
      <w:r w:rsidRPr="00BB2F5B">
        <w:rPr>
          <w:rFonts w:eastAsia="Times New Roman" w:cs="Times New Roman"/>
        </w:rPr>
        <w:t xml:space="preserve"> directly into </w:t>
      </w:r>
      <w:del w:id="11" w:author="Hannah Drake" w:date="2014-04-15T11:54:00Z">
        <w:r w:rsidRPr="00BB2F5B" w:rsidDel="00B05E3B">
          <w:rPr>
            <w:rFonts w:eastAsia="Times New Roman" w:cs="Times New Roman"/>
          </w:rPr>
          <w:delText xml:space="preserve">the </w:delText>
        </w:r>
      </w:del>
      <w:r w:rsidRPr="00BB2F5B">
        <w:rPr>
          <w:rFonts w:eastAsia="Times New Roman" w:cs="Times New Roman"/>
        </w:rPr>
        <w:t>microfluidic chip</w:t>
      </w:r>
      <w:ins w:id="12" w:author="Hannah Drake" w:date="2014-04-15T11:54:00Z">
        <w:r w:rsidR="00B05E3B">
          <w:rPr>
            <w:rFonts w:eastAsia="Times New Roman" w:cs="Times New Roman"/>
          </w:rPr>
          <w:t>s</w:t>
        </w:r>
      </w:ins>
      <w:r w:rsidRPr="00BB2F5B">
        <w:rPr>
          <w:rFonts w:eastAsia="Times New Roman" w:cs="Times New Roman"/>
        </w:rPr>
        <w:t xml:space="preserve">.  </w:t>
      </w:r>
      <w:commentRangeEnd w:id="9"/>
      <w:r w:rsidR="00B05E3B">
        <w:rPr>
          <w:rStyle w:val="CommentReference"/>
        </w:rPr>
        <w:commentReference w:id="9"/>
      </w:r>
      <w:r w:rsidRPr="00BB2F5B">
        <w:rPr>
          <w:rFonts w:eastAsia="Times New Roman" w:cs="Times New Roman"/>
          <w:b/>
          <w:bCs/>
        </w:rPr>
        <w:t xml:space="preserve">Dead volumes can be </w:t>
      </w:r>
      <w:ins w:id="13" w:author="Hannah Drake" w:date="2014-04-15T11:54:00Z">
        <w:r w:rsidR="00B05E3B">
          <w:rPr>
            <w:rFonts w:eastAsia="Times New Roman" w:cs="Times New Roman"/>
            <w:b/>
            <w:bCs/>
          </w:rPr>
          <w:t xml:space="preserve">further </w:t>
        </w:r>
      </w:ins>
      <w:r w:rsidRPr="00BB2F5B">
        <w:rPr>
          <w:rFonts w:eastAsia="Times New Roman" w:cs="Times New Roman"/>
          <w:b/>
          <w:bCs/>
        </w:rPr>
        <w:t>reduced to 6 µL</w:t>
      </w:r>
      <w:r w:rsidRPr="00BB2F5B">
        <w:rPr>
          <w:rFonts w:eastAsia="Times New Roman" w:cs="Times New Roman"/>
        </w:rPr>
        <w:t xml:space="preserve"> by using pipette tips as </w:t>
      </w:r>
      <w:del w:id="14" w:author="Ira Sabran" w:date="2014-04-07T08:02:00Z">
        <w:r w:rsidRPr="00BB2F5B" w:rsidDel="00BB2F5B">
          <w:rPr>
            <w:rFonts w:eastAsia="Times New Roman" w:cs="Times New Roman"/>
          </w:rPr>
          <w:delText xml:space="preserve">ingredient </w:delText>
        </w:r>
      </w:del>
      <w:r>
        <w:rPr>
          <w:rFonts w:eastAsia="Times New Roman" w:cs="Times New Roman"/>
        </w:rPr>
        <w:t>reagent</w:t>
      </w:r>
      <w:r w:rsidRPr="00BB2F5B">
        <w:rPr>
          <w:rFonts w:eastAsia="Times New Roman" w:cs="Times New Roman"/>
        </w:rPr>
        <w:t xml:space="preserve"> reservoirs. This feature is ideal for dispensing even the most precious samples.</w:t>
      </w:r>
    </w:p>
    <w:p w14:paraId="186CDC8D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2355B982" w14:textId="2934E31A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del w:id="15" w:author="Hannah Drake" w:date="2014-04-15T12:01:00Z">
        <w:r w:rsidRPr="00BB2F5B" w:rsidDel="00B05E3B">
          <w:rPr>
            <w:rFonts w:eastAsia="Times New Roman" w:cs="Times New Roman"/>
            <w:b/>
            <w:bCs/>
          </w:rPr>
          <w:delText>Optional Chip Changer</w:delText>
        </w:r>
      </w:del>
      <w:ins w:id="16" w:author="Hannah Drake" w:date="2014-04-15T12:01:00Z">
        <w:r w:rsidR="00B05E3B">
          <w:rPr>
            <w:rFonts w:eastAsia="Times New Roman" w:cs="Times New Roman"/>
            <w:b/>
            <w:bCs/>
          </w:rPr>
          <w:t>Chip Changer (Optional)</w:t>
        </w:r>
      </w:ins>
    </w:p>
    <w:p w14:paraId="2ABA711E" w14:textId="39892BC3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Mantis can automatically </w:t>
      </w:r>
      <w:r w:rsidRPr="00BB2F5B">
        <w:rPr>
          <w:rFonts w:eastAsia="Times New Roman" w:cs="Times New Roman"/>
          <w:b/>
          <w:bCs/>
        </w:rPr>
        <w:t>dispense up to six reagents</w:t>
      </w:r>
      <w:r w:rsidRPr="00BB2F5B">
        <w:rPr>
          <w:rFonts w:eastAsia="Times New Roman" w:cs="Times New Roman"/>
        </w:rPr>
        <w:t xml:space="preserve">, allowing you to dispense complex plates and assay development </w:t>
      </w:r>
      <w:commentRangeStart w:id="17"/>
      <w:r>
        <w:rPr>
          <w:rFonts w:eastAsia="Times New Roman" w:cs="Times New Roman"/>
        </w:rPr>
        <w:t>protocols</w:t>
      </w:r>
      <w:commentRangeEnd w:id="17"/>
      <w:r w:rsidR="00B05E3B">
        <w:rPr>
          <w:rStyle w:val="CommentReference"/>
        </w:rPr>
        <w:commentReference w:id="17"/>
      </w:r>
      <w:r w:rsidRPr="00BB2F5B">
        <w:rPr>
          <w:rFonts w:eastAsia="Times New Roman" w:cs="Times New Roman"/>
        </w:rPr>
        <w:t>.</w:t>
      </w:r>
    </w:p>
    <w:p w14:paraId="4D924AEA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0050C3A3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Small Footprint</w:t>
      </w:r>
    </w:p>
    <w:p w14:paraId="356DE269" w14:textId="0CA9EFEC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compact </w:t>
      </w:r>
      <w:r w:rsidRPr="00BB2F5B">
        <w:rPr>
          <w:rFonts w:eastAsia="Times New Roman" w:cs="Times New Roman"/>
        </w:rPr>
        <w:t xml:space="preserve">Mantis is the smallest liquid handling robot made by Formulatrix and boasts </w:t>
      </w:r>
      <w:r w:rsidRPr="00BB2F5B">
        <w:rPr>
          <w:rFonts w:eastAsia="Times New Roman" w:cs="Times New Roman"/>
          <w:b/>
          <w:bCs/>
        </w:rPr>
        <w:t xml:space="preserve">one of the smallest footprints </w:t>
      </w:r>
      <w:commentRangeStart w:id="18"/>
      <w:del w:id="19" w:author="Ira Sabran" w:date="2014-04-07T08:03:00Z">
        <w:r w:rsidRPr="00BB2F5B" w:rsidDel="00BB2F5B">
          <w:rPr>
            <w:rFonts w:eastAsia="Times New Roman" w:cs="Times New Roman"/>
            <w:b/>
            <w:bCs/>
          </w:rPr>
          <w:delText>on the market</w:delText>
        </w:r>
      </w:del>
      <w:ins w:id="20" w:author="Hannah Drake" w:date="2014-04-15T11:56:00Z">
        <w:r w:rsidR="00B05E3B">
          <w:rPr>
            <w:rFonts w:eastAsia="Times New Roman" w:cs="Times New Roman"/>
            <w:b/>
            <w:bCs/>
          </w:rPr>
          <w:t>on the market</w:t>
        </w:r>
      </w:ins>
      <w:ins w:id="21" w:author="Ira Sabran" w:date="2014-04-07T08:03:00Z">
        <w:del w:id="22" w:author="Hannah Drake" w:date="2014-04-15T11:56:00Z">
          <w:r w:rsidDel="00B05E3B">
            <w:rPr>
              <w:rFonts w:eastAsia="Times New Roman" w:cs="Times New Roman"/>
              <w:b/>
              <w:bCs/>
            </w:rPr>
            <w:delText>available</w:delText>
          </w:r>
        </w:del>
      </w:ins>
      <w:commentRangeEnd w:id="18"/>
      <w:del w:id="23" w:author="Hannah Drake" w:date="2014-04-15T11:56:00Z">
        <w:r w:rsidR="00B05E3B" w:rsidDel="00B05E3B">
          <w:rPr>
            <w:rStyle w:val="CommentReference"/>
          </w:rPr>
          <w:commentReference w:id="18"/>
        </w:r>
      </w:del>
      <w:r w:rsidRPr="00BB2F5B">
        <w:rPr>
          <w:rFonts w:eastAsia="Times New Roman" w:cs="Times New Roman"/>
          <w:b/>
          <w:bCs/>
        </w:rPr>
        <w:t>.</w:t>
      </w:r>
    </w:p>
    <w:p w14:paraId="5393B7B4" w14:textId="5D78B92D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With a base that fits on a standard mouse pad, the Mantis can fit in nearly any workspace </w:t>
      </w:r>
      <w:del w:id="24" w:author="Hannah Drake" w:date="2014-04-15T11:56:00Z">
        <w:r w:rsidRPr="00BB2F5B" w:rsidDel="00B05E3B">
          <w:rPr>
            <w:rFonts w:eastAsia="Times New Roman" w:cs="Times New Roman"/>
          </w:rPr>
          <w:delText xml:space="preserve">while </w:delText>
        </w:r>
      </w:del>
      <w:ins w:id="25" w:author="Hannah Drake" w:date="2014-04-15T11:56:00Z">
        <w:r w:rsidR="00B05E3B">
          <w:rPr>
            <w:rFonts w:eastAsia="Times New Roman" w:cs="Times New Roman"/>
          </w:rPr>
          <w:t>and is</w:t>
        </w:r>
        <w:r w:rsidR="00B05E3B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>remaining robot accessible</w:t>
      </w:r>
      <w:del w:id="26" w:author="Hannah Drake" w:date="2014-04-15T11:57:00Z">
        <w:r w:rsidRPr="00BB2F5B" w:rsidDel="00B05E3B">
          <w:rPr>
            <w:rFonts w:eastAsia="Times New Roman" w:cs="Times New Roman"/>
          </w:rPr>
          <w:delText xml:space="preserve"> for automation</w:delText>
        </w:r>
      </w:del>
      <w:proofErr w:type="gramStart"/>
      <w:ins w:id="27" w:author="Hannah Drake" w:date="2014-04-15T11:57:00Z">
        <w:r w:rsidR="00B05E3B">
          <w:rPr>
            <w:rFonts w:eastAsia="Times New Roman" w:cs="Times New Roman"/>
          </w:rPr>
          <w:t>.</w:t>
        </w:r>
      </w:ins>
      <w:r w:rsidRPr="00BB2F5B">
        <w:rPr>
          <w:rFonts w:eastAsia="Times New Roman" w:cs="Times New Roman"/>
        </w:rPr>
        <w:t>.</w:t>
      </w:r>
      <w:proofErr w:type="gramEnd"/>
    </w:p>
    <w:p w14:paraId="64FB4948" w14:textId="1DDF4539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commentRangeStart w:id="28"/>
      <w:r w:rsidRPr="00BB2F5B">
        <w:rPr>
          <w:rFonts w:eastAsia="Times New Roman" w:cs="Times New Roman"/>
        </w:rPr>
        <w:t>Dimensions: 220 mm (8.66</w:t>
      </w:r>
      <w:r w:rsidR="004704AA">
        <w:rPr>
          <w:rFonts w:eastAsia="Times New Roman" w:cs="Times New Roman"/>
        </w:rPr>
        <w:t xml:space="preserve"> in.</w:t>
      </w:r>
      <w:r w:rsidR="004704AA" w:rsidRPr="00BB2F5B">
        <w:rPr>
          <w:rFonts w:eastAsia="Times New Roman" w:cs="Times New Roman"/>
        </w:rPr>
        <w:t xml:space="preserve">) </w:t>
      </w:r>
      <w:r w:rsidRPr="00BB2F5B">
        <w:rPr>
          <w:rFonts w:eastAsia="Times New Roman" w:cs="Times New Roman"/>
        </w:rPr>
        <w:t>x 162 mm (6.38</w:t>
      </w:r>
      <w:r w:rsidR="004704AA">
        <w:rPr>
          <w:rFonts w:eastAsia="Times New Roman" w:cs="Times New Roman"/>
        </w:rPr>
        <w:t xml:space="preserve"> in.</w:t>
      </w:r>
      <w:r w:rsidR="004704AA" w:rsidRPr="00BB2F5B">
        <w:rPr>
          <w:rFonts w:eastAsia="Times New Roman" w:cs="Times New Roman"/>
        </w:rPr>
        <w:t xml:space="preserve">) </w:t>
      </w:r>
      <w:r w:rsidRPr="00BB2F5B">
        <w:rPr>
          <w:rFonts w:eastAsia="Times New Roman" w:cs="Times New Roman"/>
        </w:rPr>
        <w:t>x 111 mm (4.37</w:t>
      </w:r>
      <w:r w:rsidR="004704AA">
        <w:rPr>
          <w:rFonts w:eastAsia="Times New Roman" w:cs="Times New Roman"/>
        </w:rPr>
        <w:t xml:space="preserve"> in.</w:t>
      </w:r>
      <w:r w:rsidR="004704AA" w:rsidRPr="00BB2F5B">
        <w:rPr>
          <w:rFonts w:eastAsia="Times New Roman" w:cs="Times New Roman"/>
        </w:rPr>
        <w:t>)</w:t>
      </w:r>
      <w:commentRangeEnd w:id="28"/>
      <w:r w:rsidR="003A5DA7">
        <w:rPr>
          <w:rStyle w:val="CommentReference"/>
        </w:rPr>
        <w:commentReference w:id="28"/>
      </w:r>
    </w:p>
    <w:p w14:paraId="173747A5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3EC43B6A" w14:textId="05865C61" w:rsidR="00BB2F5B" w:rsidRPr="00BB2F5B" w:rsidRDefault="004704AA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del w:id="29" w:author="Hannah Drake" w:date="2014-04-15T12:01:00Z">
        <w:r w:rsidDel="00B05E3B">
          <w:rPr>
            <w:rFonts w:eastAsia="Times New Roman" w:cs="Times New Roman"/>
            <w:b/>
            <w:bCs/>
          </w:rPr>
          <w:delText xml:space="preserve">Optional </w:delText>
        </w:r>
      </w:del>
      <w:r w:rsidR="00BB2F5B" w:rsidRPr="00BB2F5B">
        <w:rPr>
          <w:rFonts w:eastAsia="Times New Roman" w:cs="Times New Roman"/>
          <w:b/>
          <w:bCs/>
        </w:rPr>
        <w:t>Continuous Flow Dispensing</w:t>
      </w:r>
      <w:ins w:id="30" w:author="Hannah Drake" w:date="2014-04-15T12:01:00Z">
        <w:r w:rsidR="00B05E3B">
          <w:rPr>
            <w:rFonts w:eastAsia="Times New Roman" w:cs="Times New Roman"/>
            <w:b/>
            <w:bCs/>
          </w:rPr>
          <w:t xml:space="preserve"> (Optional)</w:t>
        </w:r>
      </w:ins>
      <w:ins w:id="31" w:author="Hannah Drake" w:date="2014-04-15T12:09:00Z">
        <w:r w:rsidR="003A5DA7">
          <w:rPr>
            <w:rFonts w:eastAsia="Times New Roman" w:cs="Times New Roman"/>
            <w:b/>
            <w:bCs/>
          </w:rPr>
          <w:t>*</w:t>
        </w:r>
      </w:ins>
      <w:del w:id="32" w:author="Ira Sabran" w:date="2014-04-07T08:09:00Z">
        <w:r w:rsidR="00BB2F5B" w:rsidRPr="00BB2F5B" w:rsidDel="004704AA">
          <w:rPr>
            <w:rFonts w:eastAsia="Times New Roman" w:cs="Times New Roman"/>
            <w:b/>
            <w:bCs/>
          </w:rPr>
          <w:delText xml:space="preserve"> (optional)</w:delText>
        </w:r>
      </w:del>
    </w:p>
    <w:p w14:paraId="09282D60" w14:textId="54D2FBB5" w:rsidR="00BB2F5B" w:rsidRPr="00BB2F5B" w:rsidDel="00B05E3B" w:rsidRDefault="00B05E3B" w:rsidP="00BB2F5B">
      <w:pPr>
        <w:spacing w:before="100" w:beforeAutospacing="1" w:after="100" w:afterAutospacing="1" w:line="240" w:lineRule="auto"/>
        <w:rPr>
          <w:del w:id="33" w:author="Hannah Drake" w:date="2014-04-15T11:58:00Z"/>
          <w:rFonts w:eastAsia="Times New Roman" w:cs="Times New Roman"/>
        </w:rPr>
      </w:pPr>
      <w:ins w:id="34" w:author="Hannah Drake" w:date="2014-04-15T11:58:00Z">
        <w:r w:rsidRPr="00B05E3B">
          <w:rPr>
            <w:rFonts w:eastAsia="Times New Roman" w:cs="Times New Roman"/>
          </w:rPr>
          <w:t xml:space="preserve">When combined with pressurized bottles, Continuous Flow chips can dispense volumes from 5 µL – 2000 µL in an uninterrupted stream, perfect for setting up deep well blocks. Pressurized bottles are available as 50 mL Falcon tubes and 250 mL Nalgene bottles. </w:t>
        </w:r>
      </w:ins>
      <w:del w:id="35" w:author="Hannah Drake" w:date="2014-04-15T11:58:00Z">
        <w:r w:rsidR="00BB2F5B" w:rsidRPr="00BB2F5B" w:rsidDel="00B05E3B">
          <w:rPr>
            <w:rFonts w:eastAsia="Times New Roman" w:cs="Times New Roman"/>
          </w:rPr>
          <w:delText xml:space="preserve">With optional continuous flow, the Mantis can pressurize an external bottle </w:delText>
        </w:r>
      </w:del>
      <w:ins w:id="36" w:author="Ira Sabran" w:date="2014-04-07T08:09:00Z">
        <w:del w:id="37" w:author="Hannah Drake" w:date="2014-04-15T11:58:00Z">
          <w:r w:rsidR="004704AA" w:rsidDel="00B05E3B">
            <w:rPr>
              <w:rFonts w:eastAsia="Times New Roman" w:cs="Times New Roman"/>
            </w:rPr>
            <w:delText>reservior</w:delText>
          </w:r>
          <w:r w:rsidR="004704AA" w:rsidRPr="00BB2F5B" w:rsidDel="00B05E3B">
            <w:rPr>
              <w:rFonts w:eastAsia="Times New Roman" w:cs="Times New Roman"/>
            </w:rPr>
            <w:delText xml:space="preserve"> </w:delText>
          </w:r>
        </w:del>
      </w:ins>
      <w:del w:id="38" w:author="Hannah Drake" w:date="2014-04-15T11:58:00Z">
        <w:r w:rsidR="00BB2F5B" w:rsidRPr="00BB2F5B" w:rsidDel="00B05E3B">
          <w:rPr>
            <w:rFonts w:eastAsia="Times New Roman" w:cs="Times New Roman"/>
          </w:rPr>
          <w:delText>to dispense liquids at a constant dispense speed</w:delText>
        </w:r>
      </w:del>
      <w:ins w:id="39" w:author="Ira Sabran" w:date="2014-04-07T08:10:00Z">
        <w:del w:id="40" w:author="Hannah Drake" w:date="2014-04-15T11:58:00Z">
          <w:r w:rsidR="004704AA" w:rsidDel="00B05E3B">
            <w:rPr>
              <w:rFonts w:eastAsia="Times New Roman" w:cs="Times New Roman"/>
            </w:rPr>
            <w:delText>rate</w:delText>
          </w:r>
        </w:del>
      </w:ins>
      <w:del w:id="41" w:author="Hannah Drake" w:date="2014-04-15T11:58:00Z">
        <w:r w:rsidR="00BB2F5B" w:rsidRPr="00BB2F5B" w:rsidDel="00B05E3B">
          <w:rPr>
            <w:rFonts w:eastAsia="Times New Roman" w:cs="Times New Roman"/>
          </w:rPr>
          <w:delText>. This dispensing method allows for filling 7 times faster (at a rate of 150 μL/second) than the previous Mantis</w:delText>
        </w:r>
      </w:del>
      <w:ins w:id="42" w:author="Ira Sabran" w:date="2014-04-07T08:10:00Z">
        <w:del w:id="43" w:author="Hannah Drake" w:date="2014-04-15T11:58:00Z">
          <w:r w:rsidR="004704AA" w:rsidDel="00B05E3B">
            <w:rPr>
              <w:rFonts w:eastAsia="Times New Roman" w:cs="Times New Roman"/>
            </w:rPr>
            <w:delText>models</w:delText>
          </w:r>
        </w:del>
      </w:ins>
      <w:del w:id="44" w:author="Hannah Drake" w:date="2014-04-15T11:58:00Z">
        <w:r w:rsidR="00BB2F5B" w:rsidRPr="00BB2F5B" w:rsidDel="00B05E3B">
          <w:rPr>
            <w:rFonts w:eastAsia="Times New Roman" w:cs="Times New Roman"/>
          </w:rPr>
          <w:delText>. This increased dispensing speed is suitable for filling deep well blocks.</w:delText>
        </w:r>
      </w:del>
    </w:p>
    <w:p w14:paraId="65616383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643375CC" w14:textId="0E92A45F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Dual Wash Stations</w:t>
      </w:r>
      <w:ins w:id="45" w:author="Hannah Drake" w:date="2014-04-15T12:09:00Z">
        <w:r w:rsidR="003A5DA7">
          <w:rPr>
            <w:rFonts w:eastAsia="Times New Roman" w:cs="Times New Roman"/>
            <w:b/>
            <w:bCs/>
          </w:rPr>
          <w:t>*</w:t>
        </w:r>
      </w:ins>
    </w:p>
    <w:p w14:paraId="253B11D1" w14:textId="60D93ED6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The </w:t>
      </w:r>
      <w:r w:rsidR="004704AA">
        <w:rPr>
          <w:rFonts w:eastAsia="Times New Roman" w:cs="Times New Roman"/>
        </w:rPr>
        <w:t>built-in</w:t>
      </w:r>
      <w:r w:rsidR="004704AA" w:rsidRPr="00BB2F5B">
        <w:rPr>
          <w:rFonts w:eastAsia="Times New Roman" w:cs="Times New Roman"/>
        </w:rPr>
        <w:t xml:space="preserve"> </w:t>
      </w:r>
      <w:r w:rsidRPr="00BB2F5B">
        <w:rPr>
          <w:rFonts w:eastAsia="Times New Roman" w:cs="Times New Roman"/>
        </w:rPr>
        <w:t xml:space="preserve">dual wash stations </w:t>
      </w:r>
      <w:r w:rsidR="004704AA">
        <w:rPr>
          <w:rFonts w:eastAsia="Times New Roman" w:cs="Times New Roman"/>
        </w:rPr>
        <w:t>permit</w:t>
      </w:r>
      <w:r w:rsidRPr="00BB2F5B">
        <w:rPr>
          <w:rFonts w:eastAsia="Times New Roman" w:cs="Times New Roman"/>
        </w:rPr>
        <w:t xml:space="preserve"> easy </w:t>
      </w:r>
      <w:ins w:id="46" w:author="Hannah Drake" w:date="2014-04-15T11:59:00Z">
        <w:r w:rsidR="00B05E3B">
          <w:rPr>
            <w:rFonts w:eastAsia="Times New Roman" w:cs="Times New Roman"/>
          </w:rPr>
          <w:t xml:space="preserve">fluid pathway </w:t>
        </w:r>
      </w:ins>
      <w:del w:id="47" w:author="Hannah Drake" w:date="2014-04-15T11:59:00Z">
        <w:r w:rsidRPr="00BB2F5B" w:rsidDel="00B05E3B">
          <w:rPr>
            <w:rFonts w:eastAsia="Times New Roman" w:cs="Times New Roman"/>
          </w:rPr>
          <w:delText xml:space="preserve">sterilization </w:delText>
        </w:r>
      </w:del>
      <w:ins w:id="48" w:author="Hannah Drake" w:date="2014-04-15T11:59:00Z">
        <w:r w:rsidR="00B05E3B">
          <w:rPr>
            <w:rFonts w:eastAsia="Times New Roman" w:cs="Times New Roman"/>
          </w:rPr>
          <w:t>cleaning</w:t>
        </w:r>
        <w:r w:rsidR="00B05E3B" w:rsidRPr="00BB2F5B">
          <w:rPr>
            <w:rFonts w:eastAsia="Times New Roman" w:cs="Times New Roman"/>
          </w:rPr>
          <w:t xml:space="preserve"> </w:t>
        </w:r>
      </w:ins>
      <w:del w:id="49" w:author="Hannah Drake" w:date="2014-04-15T11:59:00Z">
        <w:r w:rsidRPr="00BB2F5B" w:rsidDel="00B05E3B">
          <w:rPr>
            <w:rFonts w:eastAsia="Times New Roman" w:cs="Times New Roman"/>
          </w:rPr>
          <w:delText xml:space="preserve">during </w:delText>
        </w:r>
      </w:del>
      <w:ins w:id="50" w:author="Hannah Drake" w:date="2014-04-15T11:59:00Z">
        <w:r w:rsidR="00B05E3B">
          <w:rPr>
            <w:rFonts w:eastAsia="Times New Roman" w:cs="Times New Roman"/>
          </w:rPr>
          <w:t>following</w:t>
        </w:r>
        <w:r w:rsidR="00B05E3B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 xml:space="preserve">dispenses. One station can </w:t>
      </w:r>
      <w:r w:rsidR="00C2308D">
        <w:rPr>
          <w:rFonts w:eastAsia="Times New Roman" w:cs="Times New Roman"/>
        </w:rPr>
        <w:t>deliver</w:t>
      </w:r>
      <w:r w:rsidRPr="00BB2F5B">
        <w:rPr>
          <w:rFonts w:eastAsia="Times New Roman" w:cs="Times New Roman"/>
        </w:rPr>
        <w:t xml:space="preserve"> bleach or alcohol for sterilization, while the second station </w:t>
      </w:r>
      <w:r w:rsidR="00C2308D">
        <w:rPr>
          <w:rFonts w:eastAsia="Times New Roman" w:cs="Times New Roman"/>
        </w:rPr>
        <w:t>can deliver</w:t>
      </w:r>
      <w:r w:rsidR="00C2308D" w:rsidRPr="00BB2F5B">
        <w:rPr>
          <w:rFonts w:eastAsia="Times New Roman" w:cs="Times New Roman"/>
        </w:rPr>
        <w:t xml:space="preserve"> </w:t>
      </w:r>
      <w:r w:rsidRPr="00BB2F5B">
        <w:rPr>
          <w:rFonts w:eastAsia="Times New Roman" w:cs="Times New Roman"/>
        </w:rPr>
        <w:t>water for a final rinse.</w:t>
      </w:r>
    </w:p>
    <w:p w14:paraId="00EDABFA" w14:textId="2AB88DA8" w:rsidR="00B05E3B" w:rsidRDefault="00B05E3B" w:rsidP="00BB2F5B">
      <w:pPr>
        <w:spacing w:before="100" w:beforeAutospacing="1" w:after="100" w:afterAutospacing="1" w:line="240" w:lineRule="auto"/>
        <w:outlineLvl w:val="2"/>
        <w:rPr>
          <w:ins w:id="51" w:author="Hannah Drake" w:date="2014-04-15T12:00:00Z"/>
          <w:rFonts w:eastAsia="Times New Roman" w:cs="Times New Roman"/>
          <w:b/>
          <w:bCs/>
        </w:rPr>
      </w:pPr>
      <w:ins w:id="52" w:author="Hannah Drake" w:date="2014-04-15T12:00:00Z">
        <w:r w:rsidRPr="00B05E3B">
          <w:rPr>
            <w:rFonts w:eastAsia="Times New Roman" w:cs="Times New Roman"/>
            <w:b/>
            <w:bCs/>
          </w:rPr>
          <w:lastRenderedPageBreak/>
          <w:t>Deep Well Block Dispensing</w:t>
        </w:r>
      </w:ins>
      <w:ins w:id="53" w:author="Hannah Drake" w:date="2014-04-15T12:09:00Z">
        <w:r w:rsidR="003A5DA7">
          <w:rPr>
            <w:rFonts w:eastAsia="Times New Roman" w:cs="Times New Roman"/>
            <w:b/>
            <w:bCs/>
          </w:rPr>
          <w:t>*</w:t>
        </w:r>
      </w:ins>
    </w:p>
    <w:p w14:paraId="33C9CCE8" w14:textId="35C0ECDC" w:rsidR="00B05E3B" w:rsidRDefault="00B05E3B" w:rsidP="00BB2F5B">
      <w:pPr>
        <w:spacing w:before="100" w:beforeAutospacing="1" w:after="100" w:afterAutospacing="1" w:line="240" w:lineRule="auto"/>
        <w:outlineLvl w:val="2"/>
        <w:rPr>
          <w:ins w:id="54" w:author="Hannah Drake" w:date="2014-04-15T12:01:00Z"/>
          <w:rFonts w:eastAsia="Times New Roman" w:cs="Times New Roman"/>
          <w:bCs/>
        </w:rPr>
      </w:pPr>
      <w:ins w:id="55" w:author="Hannah Drake" w:date="2014-04-15T12:00:00Z">
        <w:r w:rsidRPr="00B05E3B">
          <w:rPr>
            <w:rFonts w:eastAsia="Times New Roman" w:cs="Times New Roman"/>
            <w:bCs/>
            <w:rPrChange w:id="56" w:author="Hannah Drake" w:date="2014-04-15T12:00:00Z">
              <w:rPr>
                <w:rFonts w:eastAsia="Times New Roman" w:cs="Times New Roman"/>
                <w:b/>
                <w:bCs/>
              </w:rPr>
            </w:rPrChange>
          </w:rPr>
          <w:t xml:space="preserve">Combine the Mantis v3’s </w:t>
        </w:r>
      </w:ins>
      <w:ins w:id="57" w:author="Hannah Drake" w:date="2014-04-15T12:01:00Z">
        <w:r>
          <w:rPr>
            <w:rFonts w:eastAsia="Times New Roman" w:cs="Times New Roman"/>
            <w:bCs/>
          </w:rPr>
          <w:t>expanded plate clearance</w:t>
        </w:r>
      </w:ins>
      <w:ins w:id="58" w:author="Hannah Drake" w:date="2014-04-15T12:00:00Z">
        <w:r w:rsidRPr="00B05E3B">
          <w:rPr>
            <w:rFonts w:eastAsia="Times New Roman" w:cs="Times New Roman"/>
            <w:bCs/>
            <w:rPrChange w:id="59" w:author="Hannah Drake" w:date="2014-04-15T12:00:00Z">
              <w:rPr>
                <w:rFonts w:eastAsia="Times New Roman" w:cs="Times New Roman"/>
                <w:b/>
                <w:bCs/>
              </w:rPr>
            </w:rPrChange>
          </w:rPr>
          <w:t xml:space="preserve"> with a continuous flow chip and you’ve got a machine made for deep well block dispenses. </w:t>
        </w:r>
      </w:ins>
    </w:p>
    <w:p w14:paraId="677AC531" w14:textId="051F21E7" w:rsidR="00B05E3B" w:rsidRPr="00B05E3B" w:rsidRDefault="00B05E3B" w:rsidP="00B05E3B">
      <w:pPr>
        <w:spacing w:before="100" w:beforeAutospacing="1" w:after="100" w:afterAutospacing="1" w:line="240" w:lineRule="auto"/>
        <w:outlineLvl w:val="2"/>
        <w:rPr>
          <w:ins w:id="60" w:author="Hannah Drake" w:date="2014-04-15T12:01:00Z"/>
          <w:rFonts w:eastAsia="Times New Roman" w:cs="Times New Roman"/>
          <w:b/>
          <w:bCs/>
          <w:rPrChange w:id="61" w:author="Hannah Drake" w:date="2014-04-15T12:01:00Z">
            <w:rPr>
              <w:ins w:id="62" w:author="Hannah Drake" w:date="2014-04-15T12:01:00Z"/>
              <w:rFonts w:eastAsia="Times New Roman" w:cs="Times New Roman"/>
              <w:bCs/>
            </w:rPr>
          </w:rPrChange>
        </w:rPr>
      </w:pPr>
      <w:ins w:id="63" w:author="Hannah Drake" w:date="2014-04-15T12:01:00Z">
        <w:r w:rsidRPr="00B05E3B">
          <w:rPr>
            <w:rFonts w:eastAsia="Times New Roman" w:cs="Times New Roman"/>
            <w:b/>
            <w:bCs/>
            <w:rPrChange w:id="64" w:author="Hannah Drake" w:date="2014-04-15T12:01:00Z">
              <w:rPr>
                <w:rFonts w:eastAsia="Times New Roman" w:cs="Times New Roman"/>
                <w:bCs/>
              </w:rPr>
            </w:rPrChange>
          </w:rPr>
          <w:t>Built-in Tube Holders</w:t>
        </w:r>
      </w:ins>
      <w:ins w:id="65" w:author="Hannah Drake" w:date="2014-04-15T12:02:00Z">
        <w:r>
          <w:rPr>
            <w:rFonts w:eastAsia="Times New Roman" w:cs="Times New Roman"/>
            <w:b/>
            <w:bCs/>
          </w:rPr>
          <w:t xml:space="preserve"> (Optional)</w:t>
        </w:r>
      </w:ins>
      <w:ins w:id="66" w:author="Hannah Drake" w:date="2014-04-15T12:09:00Z">
        <w:r w:rsidR="003A5DA7">
          <w:rPr>
            <w:rFonts w:eastAsia="Times New Roman" w:cs="Times New Roman"/>
            <w:b/>
            <w:bCs/>
          </w:rPr>
          <w:t>*</w:t>
        </w:r>
      </w:ins>
    </w:p>
    <w:p w14:paraId="454B91E2" w14:textId="4F2698C8" w:rsidR="00B05E3B" w:rsidRDefault="00B05E3B" w:rsidP="00B05E3B">
      <w:pPr>
        <w:spacing w:before="100" w:beforeAutospacing="1" w:after="100" w:afterAutospacing="1" w:line="240" w:lineRule="auto"/>
        <w:outlineLvl w:val="2"/>
        <w:rPr>
          <w:ins w:id="67" w:author="Hannah Drake" w:date="2014-04-15T12:00:00Z"/>
          <w:rFonts w:eastAsia="Times New Roman" w:cs="Times New Roman"/>
          <w:bCs/>
        </w:rPr>
      </w:pPr>
      <w:ins w:id="68" w:author="Hannah Drake" w:date="2014-04-15T12:01:00Z">
        <w:r w:rsidRPr="00B05E3B">
          <w:rPr>
            <w:rFonts w:eastAsia="Times New Roman" w:cs="Times New Roman"/>
            <w:bCs/>
          </w:rPr>
          <w:t xml:space="preserve">Six built-in tube holders are located at the right (2) and left (4) sides of the Mantis </w:t>
        </w:r>
        <w:proofErr w:type="gramStart"/>
        <w:r w:rsidRPr="00B05E3B">
          <w:rPr>
            <w:rFonts w:eastAsia="Times New Roman" w:cs="Times New Roman"/>
            <w:bCs/>
          </w:rPr>
          <w:t>v3,</w:t>
        </w:r>
        <w:proofErr w:type="gramEnd"/>
        <w:r w:rsidRPr="00B05E3B">
          <w:rPr>
            <w:rFonts w:eastAsia="Times New Roman" w:cs="Times New Roman"/>
            <w:bCs/>
          </w:rPr>
          <w:t xml:space="preserve"> ideal for large volume dispenses or frequently used reagents. </w:t>
        </w:r>
      </w:ins>
    </w:p>
    <w:p w14:paraId="2CDEDCF2" w14:textId="77777777" w:rsidR="00B05E3B" w:rsidRDefault="00B05E3B" w:rsidP="00BB2F5B">
      <w:pPr>
        <w:spacing w:before="100" w:beforeAutospacing="1" w:after="100" w:afterAutospacing="1" w:line="240" w:lineRule="auto"/>
        <w:outlineLvl w:val="2"/>
        <w:rPr>
          <w:ins w:id="69" w:author="Hannah Drake" w:date="2014-04-15T12:02:00Z"/>
          <w:rFonts w:eastAsia="Times New Roman" w:cs="Times New Roman"/>
          <w:b/>
          <w:bCs/>
        </w:rPr>
      </w:pPr>
    </w:p>
    <w:p w14:paraId="66273852" w14:textId="5FC6B0C1" w:rsidR="00BB2F5B" w:rsidRPr="00B05E3B" w:rsidDel="00B05E3B" w:rsidRDefault="00BB2F5B" w:rsidP="00BB2F5B">
      <w:pPr>
        <w:spacing w:before="100" w:beforeAutospacing="1" w:after="100" w:afterAutospacing="1" w:line="240" w:lineRule="auto"/>
        <w:outlineLvl w:val="2"/>
        <w:rPr>
          <w:del w:id="70" w:author="Hannah Drake" w:date="2014-04-15T12:00:00Z"/>
          <w:rFonts w:eastAsia="Times New Roman" w:cs="Times New Roman"/>
          <w:b/>
          <w:bCs/>
        </w:rPr>
      </w:pPr>
      <w:del w:id="71" w:author="Hannah Drake" w:date="2014-04-15T12:00:00Z">
        <w:r w:rsidRPr="00B05E3B" w:rsidDel="00B05E3B">
          <w:rPr>
            <w:rFonts w:eastAsia="Times New Roman" w:cs="Times New Roman"/>
            <w:b/>
            <w:bCs/>
          </w:rPr>
          <w:delText>Extended Z-Axis for Deep Well Blocks</w:delText>
        </w:r>
      </w:del>
    </w:p>
    <w:p w14:paraId="09A880E0" w14:textId="2B5BD2E6" w:rsidR="00BB2F5B" w:rsidRPr="00B05E3B" w:rsidDel="00B05E3B" w:rsidRDefault="00BB2F5B" w:rsidP="00BB2F5B">
      <w:pPr>
        <w:spacing w:before="100" w:beforeAutospacing="1" w:after="100" w:afterAutospacing="1" w:line="240" w:lineRule="auto"/>
        <w:rPr>
          <w:del w:id="72" w:author="Hannah Drake" w:date="2014-04-15T12:00:00Z"/>
          <w:rFonts w:eastAsia="Times New Roman" w:cs="Times New Roman"/>
          <w:b/>
          <w:rPrChange w:id="73" w:author="Hannah Drake" w:date="2014-04-15T12:01:00Z">
            <w:rPr>
              <w:del w:id="74" w:author="Hannah Drake" w:date="2014-04-15T12:00:00Z"/>
              <w:rFonts w:eastAsia="Times New Roman" w:cs="Times New Roman"/>
            </w:rPr>
          </w:rPrChange>
        </w:rPr>
      </w:pPr>
      <w:del w:id="75" w:author="Hannah Drake" w:date="2014-04-15T12:00:00Z">
        <w:r w:rsidRPr="00B05E3B" w:rsidDel="00B05E3B">
          <w:rPr>
            <w:rFonts w:eastAsia="Times New Roman" w:cs="Times New Roman"/>
            <w:b/>
            <w:rPrChange w:id="76" w:author="Hannah Drake" w:date="2014-04-15T12:01:00Z">
              <w:rPr>
                <w:rFonts w:eastAsia="Times New Roman" w:cs="Times New Roman"/>
              </w:rPr>
            </w:rPrChange>
          </w:rPr>
          <w:delText>The dispense head of the Mantis has clearance up to 54</w:delText>
        </w:r>
      </w:del>
      <w:ins w:id="77" w:author="Ira Sabran" w:date="2014-04-07T08:17:00Z">
        <w:del w:id="78" w:author="Hannah Drake" w:date="2014-04-15T12:00:00Z">
          <w:r w:rsidR="00C2308D" w:rsidRPr="00B05E3B" w:rsidDel="00B05E3B">
            <w:rPr>
              <w:rFonts w:eastAsia="Times New Roman" w:cs="Times New Roman"/>
              <w:b/>
              <w:rPrChange w:id="79" w:author="Hannah Drake" w:date="2014-04-15T12:01:00Z">
                <w:rPr>
                  <w:rFonts w:eastAsia="Times New Roman" w:cs="Times New Roman"/>
                </w:rPr>
              </w:rPrChange>
            </w:rPr>
            <w:delText xml:space="preserve"> </w:delText>
          </w:r>
        </w:del>
      </w:ins>
      <w:del w:id="80" w:author="Hannah Drake" w:date="2014-04-15T12:00:00Z">
        <w:r w:rsidRPr="00B05E3B" w:rsidDel="00B05E3B">
          <w:rPr>
            <w:rFonts w:eastAsia="Times New Roman" w:cs="Times New Roman"/>
            <w:b/>
            <w:rPrChange w:id="81" w:author="Hannah Drake" w:date="2014-04-15T12:01:00Z">
              <w:rPr>
                <w:rFonts w:eastAsia="Times New Roman" w:cs="Times New Roman"/>
              </w:rPr>
            </w:rPrChange>
          </w:rPr>
          <w:delText>mm for dispensing into deep well blocks.</w:delText>
        </w:r>
      </w:del>
    </w:p>
    <w:p w14:paraId="2064D81C" w14:textId="77777777" w:rsidR="00BB2F5B" w:rsidRPr="00B05E3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05E3B">
        <w:rPr>
          <w:rFonts w:eastAsia="Times New Roman" w:cs="Times New Roman"/>
          <w:b/>
          <w:bCs/>
        </w:rPr>
        <w:t>Patented Microfluidic Dispensing Technology</w:t>
      </w:r>
    </w:p>
    <w:p w14:paraId="57C36FA1" w14:textId="11B376BD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At the core of the Mantis is a </w:t>
      </w:r>
      <w:r w:rsidRPr="00BB2F5B">
        <w:rPr>
          <w:rFonts w:eastAsia="Times New Roman" w:cs="Times New Roman"/>
          <w:b/>
          <w:bCs/>
        </w:rPr>
        <w:t>patented microfluidic valve cluster</w:t>
      </w:r>
      <w:r w:rsidRPr="00BB2F5B">
        <w:rPr>
          <w:rFonts w:eastAsia="Times New Roman" w:cs="Times New Roman"/>
        </w:rPr>
        <w:t xml:space="preserve"> that measure</w:t>
      </w:r>
      <w:r w:rsidR="00C2308D">
        <w:rPr>
          <w:rFonts w:eastAsia="Times New Roman" w:cs="Times New Roman"/>
        </w:rPr>
        <w:t>s</w:t>
      </w:r>
      <w:r w:rsidRPr="00BB2F5B">
        <w:rPr>
          <w:rFonts w:eastAsia="Times New Roman" w:cs="Times New Roman"/>
        </w:rPr>
        <w:t xml:space="preserve"> and dispense</w:t>
      </w:r>
      <w:r w:rsidR="00C2308D">
        <w:rPr>
          <w:rFonts w:eastAsia="Times New Roman" w:cs="Times New Roman"/>
        </w:rPr>
        <w:t>s</w:t>
      </w:r>
      <w:r w:rsidRPr="00BB2F5B">
        <w:rPr>
          <w:rFonts w:eastAsia="Times New Roman" w:cs="Times New Roman"/>
        </w:rPr>
        <w:t xml:space="preserve"> discrete volumes of liquid. Pressure and vacuum open and close each valve on the silicone valve cluster. This chip has </w:t>
      </w:r>
      <w:r w:rsidRPr="00BB2F5B">
        <w:rPr>
          <w:rFonts w:eastAsia="Times New Roman" w:cs="Times New Roman"/>
          <w:b/>
          <w:bCs/>
        </w:rPr>
        <w:t>two micro-diaphragms</w:t>
      </w:r>
      <w:r w:rsidRPr="00BB2F5B">
        <w:rPr>
          <w:rFonts w:eastAsia="Times New Roman" w:cs="Times New Roman"/>
        </w:rPr>
        <w:t xml:space="preserve"> (100 </w:t>
      </w:r>
      <w:proofErr w:type="gramStart"/>
      <w:r w:rsidRPr="00BB2F5B">
        <w:rPr>
          <w:rFonts w:eastAsia="Times New Roman" w:cs="Times New Roman"/>
        </w:rPr>
        <w:t>nL</w:t>
      </w:r>
      <w:proofErr w:type="gramEnd"/>
      <w:r w:rsidRPr="00BB2F5B">
        <w:rPr>
          <w:rFonts w:eastAsia="Times New Roman" w:cs="Times New Roman"/>
        </w:rPr>
        <w:t xml:space="preserve"> / 500 nL or 1 µL / 5 µL depending on the chip option) that can </w:t>
      </w:r>
      <w:r w:rsidRPr="00BB2F5B">
        <w:rPr>
          <w:rFonts w:eastAsia="Times New Roman" w:cs="Times New Roman"/>
          <w:b/>
          <w:bCs/>
        </w:rPr>
        <w:t xml:space="preserve">fill and dispense as </w:t>
      </w:r>
      <w:r w:rsidR="00C2308D">
        <w:rPr>
          <w:rFonts w:eastAsia="Times New Roman" w:cs="Times New Roman"/>
          <w:b/>
          <w:bCs/>
        </w:rPr>
        <w:t>rapidly</w:t>
      </w:r>
      <w:r w:rsidR="00C2308D" w:rsidRPr="00BB2F5B">
        <w:rPr>
          <w:rFonts w:eastAsia="Times New Roman" w:cs="Times New Roman"/>
          <w:b/>
          <w:bCs/>
        </w:rPr>
        <w:t xml:space="preserve"> </w:t>
      </w:r>
      <w:r w:rsidRPr="00BB2F5B">
        <w:rPr>
          <w:rFonts w:eastAsia="Times New Roman" w:cs="Times New Roman"/>
          <w:b/>
          <w:bCs/>
        </w:rPr>
        <w:t>as 10 times per second.</w:t>
      </w:r>
    </w:p>
    <w:p w14:paraId="7CCEF0CC" w14:textId="77777777" w:rsidR="00B05E3B" w:rsidRDefault="00B05E3B">
      <w:pPr>
        <w:rPr>
          <w:ins w:id="82" w:author="Hannah Drake" w:date="2014-04-15T12:02:00Z"/>
          <w:rFonts w:eastAsia="Times New Roman" w:cs="Times New Roman"/>
          <w:b/>
          <w:bCs/>
        </w:rPr>
      </w:pPr>
      <w:ins w:id="83" w:author="Hannah Drake" w:date="2014-04-15T12:02:00Z">
        <w:r>
          <w:rPr>
            <w:rFonts w:eastAsia="Times New Roman" w:cs="Times New Roman"/>
            <w:b/>
            <w:bCs/>
          </w:rPr>
          <w:t>DMSO-friendly (Optional)</w:t>
        </w:r>
      </w:ins>
    </w:p>
    <w:p w14:paraId="51F63047" w14:textId="77777777" w:rsidR="00B05E3B" w:rsidRDefault="00B05E3B">
      <w:pPr>
        <w:rPr>
          <w:ins w:id="84" w:author="Hannah Drake" w:date="2014-04-15T12:03:00Z"/>
          <w:rFonts w:eastAsia="Times New Roman" w:cs="Times New Roman"/>
          <w:b/>
          <w:bCs/>
        </w:rPr>
      </w:pPr>
      <w:ins w:id="85" w:author="Hannah Drake" w:date="2014-04-15T12:03:00Z">
        <w:r>
          <w:rPr>
            <w:rFonts w:eastAsia="Times New Roman" w:cs="Times New Roman"/>
            <w:b/>
            <w:bCs/>
          </w:rPr>
          <w:t>The Mantis can be configured to dispense DMSO reagents via use of DMSO-friendly chips.</w:t>
        </w:r>
      </w:ins>
    </w:p>
    <w:p w14:paraId="5DDFB007" w14:textId="77777777" w:rsidR="00B05E3B" w:rsidRDefault="00B05E3B">
      <w:pPr>
        <w:rPr>
          <w:ins w:id="86" w:author="Hannah Drake" w:date="2014-04-15T12:03:00Z"/>
          <w:rFonts w:eastAsia="Times New Roman" w:cs="Times New Roman"/>
          <w:b/>
          <w:bCs/>
        </w:rPr>
      </w:pPr>
    </w:p>
    <w:p w14:paraId="4338DFC3" w14:textId="77777777" w:rsidR="004602FD" w:rsidRDefault="004602FD">
      <w:pPr>
        <w:rPr>
          <w:ins w:id="87" w:author="Hannah Drake" w:date="2014-04-15T12:03:00Z"/>
          <w:rFonts w:eastAsia="Times New Roman" w:cs="Times New Roman"/>
          <w:b/>
          <w:bCs/>
        </w:rPr>
      </w:pPr>
      <w:commentRangeStart w:id="88"/>
      <w:proofErr w:type="spellStart"/>
      <w:ins w:id="89" w:author="Hannah Drake" w:date="2014-04-15T12:03:00Z">
        <w:r>
          <w:rPr>
            <w:rFonts w:eastAsia="Times New Roman" w:cs="Times New Roman"/>
            <w:b/>
            <w:bCs/>
          </w:rPr>
          <w:t>DNAse</w:t>
        </w:r>
        <w:proofErr w:type="spellEnd"/>
        <w:r>
          <w:rPr>
            <w:rFonts w:eastAsia="Times New Roman" w:cs="Times New Roman"/>
            <w:b/>
            <w:bCs/>
          </w:rPr>
          <w:t xml:space="preserve"> and </w:t>
        </w:r>
        <w:proofErr w:type="spellStart"/>
        <w:r>
          <w:rPr>
            <w:rFonts w:eastAsia="Times New Roman" w:cs="Times New Roman"/>
            <w:b/>
            <w:bCs/>
          </w:rPr>
          <w:t>RNAse</w:t>
        </w:r>
        <w:proofErr w:type="spellEnd"/>
        <w:r>
          <w:rPr>
            <w:rFonts w:eastAsia="Times New Roman" w:cs="Times New Roman"/>
            <w:b/>
            <w:bCs/>
          </w:rPr>
          <w:t xml:space="preserve"> friendly (Optional)</w:t>
        </w:r>
      </w:ins>
    </w:p>
    <w:p w14:paraId="3F82A21D" w14:textId="77777777" w:rsidR="003A5DA7" w:rsidRDefault="004602FD">
      <w:pPr>
        <w:rPr>
          <w:ins w:id="90" w:author="Hannah Drake" w:date="2014-04-15T12:09:00Z"/>
          <w:rFonts w:eastAsia="Times New Roman" w:cs="Times New Roman"/>
          <w:b/>
          <w:bCs/>
        </w:rPr>
      </w:pPr>
      <w:ins w:id="91" w:author="Hannah Drake" w:date="2014-04-15T12:03:00Z">
        <w:r>
          <w:rPr>
            <w:rFonts w:eastAsia="Times New Roman" w:cs="Times New Roman"/>
            <w:b/>
            <w:bCs/>
          </w:rPr>
          <w:t xml:space="preserve">The Mantis can be configured to </w:t>
        </w:r>
      </w:ins>
      <w:ins w:id="92" w:author="Hannah Drake" w:date="2014-04-15T12:04:00Z">
        <w:r>
          <w:rPr>
            <w:rFonts w:eastAsia="Times New Roman" w:cs="Times New Roman"/>
            <w:b/>
            <w:bCs/>
          </w:rPr>
          <w:t>dispense sterile reagents by using molecular grade chips.</w:t>
        </w:r>
      </w:ins>
    </w:p>
    <w:p w14:paraId="28B2AA6A" w14:textId="77777777" w:rsidR="003A5DA7" w:rsidRDefault="003A5DA7">
      <w:pPr>
        <w:rPr>
          <w:ins w:id="93" w:author="Hannah Drake" w:date="2014-04-15T12:16:00Z"/>
          <w:rFonts w:eastAsia="Times New Roman" w:cs="Times New Roman"/>
          <w:b/>
          <w:bCs/>
        </w:rPr>
      </w:pPr>
    </w:p>
    <w:p w14:paraId="4D130692" w14:textId="25FFA5D8" w:rsidR="00D81049" w:rsidRDefault="00D81049">
      <w:pPr>
        <w:rPr>
          <w:ins w:id="94" w:author="Hannah Drake" w:date="2014-04-15T12:16:00Z"/>
          <w:rFonts w:eastAsia="Times New Roman" w:cs="Times New Roman"/>
          <w:b/>
          <w:bCs/>
        </w:rPr>
      </w:pPr>
      <w:ins w:id="95" w:author="Hannah Drake" w:date="2014-04-15T12:16:00Z">
        <w:r>
          <w:rPr>
            <w:rFonts w:eastAsia="Times New Roman" w:cs="Times New Roman"/>
            <w:b/>
            <w:bCs/>
          </w:rPr>
          <w:t>Formulator Integration</w:t>
        </w:r>
      </w:ins>
    </w:p>
    <w:p w14:paraId="6DEFDD09" w14:textId="704B6F6C" w:rsidR="00D81049" w:rsidRDefault="00D81049">
      <w:pPr>
        <w:rPr>
          <w:ins w:id="96" w:author="Hannah Drake" w:date="2014-04-15T12:17:00Z"/>
          <w:rFonts w:eastAsia="Times New Roman" w:cs="Times New Roman"/>
          <w:bCs/>
        </w:rPr>
      </w:pPr>
      <w:ins w:id="97" w:author="Hannah Drake" w:date="2014-04-15T12:16:00Z">
        <w:r>
          <w:rPr>
            <w:rFonts w:eastAsia="Times New Roman" w:cs="Times New Roman"/>
            <w:bCs/>
          </w:rPr>
          <w:t xml:space="preserve">Leverage the Formulator’s ability to dispense viscous reagents and the Mantis’s low dead volume by combining the two. </w:t>
        </w:r>
      </w:ins>
    </w:p>
    <w:p w14:paraId="18FE7327" w14:textId="77777777" w:rsidR="00D81049" w:rsidRDefault="00D81049">
      <w:pPr>
        <w:rPr>
          <w:ins w:id="98" w:author="Hannah Drake" w:date="2014-04-15T12:17:00Z"/>
          <w:rFonts w:eastAsia="Times New Roman" w:cs="Times New Roman"/>
          <w:bCs/>
        </w:rPr>
      </w:pPr>
    </w:p>
    <w:p w14:paraId="74946ED0" w14:textId="77777777" w:rsidR="00D81049" w:rsidRPr="00D81049" w:rsidRDefault="00D81049">
      <w:pPr>
        <w:rPr>
          <w:ins w:id="99" w:author="Hannah Drake" w:date="2014-04-15T12:09:00Z"/>
          <w:rFonts w:eastAsia="Times New Roman" w:cs="Times New Roman"/>
          <w:bCs/>
          <w:rPrChange w:id="100" w:author="Hannah Drake" w:date="2014-04-15T12:16:00Z">
            <w:rPr>
              <w:ins w:id="101" w:author="Hannah Drake" w:date="2014-04-15T12:09:00Z"/>
              <w:rFonts w:eastAsia="Times New Roman" w:cs="Times New Roman"/>
              <w:b/>
              <w:bCs/>
            </w:rPr>
          </w:rPrChange>
        </w:rPr>
      </w:pPr>
    </w:p>
    <w:p w14:paraId="7F9E5BEF" w14:textId="1A22053C" w:rsidR="00BB2F5B" w:rsidRPr="00D81049" w:rsidDel="00B05E3B" w:rsidRDefault="003A5DA7" w:rsidP="00BB2F5B">
      <w:pPr>
        <w:spacing w:before="100" w:beforeAutospacing="1" w:after="100" w:afterAutospacing="1" w:line="240" w:lineRule="auto"/>
        <w:outlineLvl w:val="2"/>
        <w:rPr>
          <w:del w:id="102" w:author="Hannah Drake" w:date="2014-04-15T12:01:00Z"/>
          <w:rFonts w:eastAsia="Times New Roman" w:cs="Times New Roman"/>
          <w:bCs/>
          <w:i/>
          <w:rPrChange w:id="103" w:author="Hannah Drake" w:date="2014-04-15T12:17:00Z">
            <w:rPr>
              <w:del w:id="104" w:author="Hannah Drake" w:date="2014-04-15T12:01:00Z"/>
              <w:rFonts w:eastAsia="Times New Roman" w:cs="Times New Roman"/>
              <w:b/>
              <w:bCs/>
            </w:rPr>
          </w:rPrChange>
        </w:rPr>
      </w:pPr>
      <w:ins w:id="105" w:author="Hannah Drake" w:date="2014-04-15T12:09:00Z">
        <w:r w:rsidRPr="00D81049">
          <w:rPr>
            <w:rFonts w:eastAsia="Times New Roman" w:cs="Times New Roman"/>
            <w:bCs/>
            <w:i/>
            <w:rPrChange w:id="106" w:author="Hannah Drake" w:date="2014-04-15T12:17:00Z">
              <w:rPr>
                <w:rFonts w:eastAsia="Times New Roman" w:cs="Times New Roman"/>
                <w:b/>
                <w:bCs/>
              </w:rPr>
            </w:rPrChange>
          </w:rPr>
          <w:t>*Available with Mantis v3 onl</w:t>
        </w:r>
        <w:bookmarkStart w:id="107" w:name="_GoBack"/>
        <w:bookmarkEnd w:id="107"/>
        <w:r w:rsidRPr="00D81049">
          <w:rPr>
            <w:rFonts w:eastAsia="Times New Roman" w:cs="Times New Roman"/>
            <w:bCs/>
            <w:i/>
            <w:rPrChange w:id="108" w:author="Hannah Drake" w:date="2014-04-15T12:17:00Z">
              <w:rPr>
                <w:rFonts w:eastAsia="Times New Roman" w:cs="Times New Roman"/>
                <w:b/>
                <w:bCs/>
              </w:rPr>
            </w:rPrChange>
          </w:rPr>
          <w:t>y.</w:t>
        </w:r>
      </w:ins>
      <w:ins w:id="109" w:author="Ira Sabran" w:date="2014-04-07T08:19:00Z">
        <w:del w:id="110" w:author="Hannah Drake" w:date="2014-04-15T12:01:00Z">
          <w:r w:rsidR="00C2308D" w:rsidRPr="00D81049" w:rsidDel="00B05E3B">
            <w:rPr>
              <w:rFonts w:eastAsia="Times New Roman" w:cs="Times New Roman"/>
              <w:bCs/>
              <w:i/>
              <w:rPrChange w:id="111" w:author="Hannah Drake" w:date="2014-04-15T12:17:00Z">
                <w:rPr>
                  <w:rFonts w:eastAsia="Times New Roman" w:cs="Times New Roman"/>
                  <w:b/>
                  <w:bCs/>
                </w:rPr>
              </w:rPrChange>
            </w:rPr>
            <w:delText xml:space="preserve">Optional </w:delText>
          </w:r>
        </w:del>
      </w:ins>
      <w:del w:id="112" w:author="Hannah Drake" w:date="2014-04-15T12:01:00Z">
        <w:r w:rsidR="00BB2F5B" w:rsidRPr="00D81049" w:rsidDel="00B05E3B">
          <w:rPr>
            <w:rFonts w:eastAsia="Times New Roman" w:cs="Times New Roman"/>
            <w:bCs/>
            <w:i/>
            <w:rPrChange w:id="113" w:author="Hannah Drake" w:date="2014-04-15T12:17:00Z">
              <w:rPr>
                <w:rFonts w:eastAsia="Times New Roman" w:cs="Times New Roman"/>
                <w:b/>
                <w:bCs/>
              </w:rPr>
            </w:rPrChange>
          </w:rPr>
          <w:delText>Integrated Ingredient Holders (optional)</w:delText>
        </w:r>
      </w:del>
      <w:commentRangeEnd w:id="88"/>
      <w:r w:rsidR="004602FD" w:rsidRPr="00D81049">
        <w:rPr>
          <w:rStyle w:val="CommentReference"/>
          <w:i/>
          <w:rPrChange w:id="114" w:author="Hannah Drake" w:date="2014-04-15T12:17:00Z">
            <w:rPr>
              <w:rStyle w:val="CommentReference"/>
            </w:rPr>
          </w:rPrChange>
        </w:rPr>
        <w:commentReference w:id="88"/>
      </w:r>
    </w:p>
    <w:p w14:paraId="7939E7F7" w14:textId="1ADEF763" w:rsidR="00BB2F5B" w:rsidRPr="00BB2F5B" w:rsidDel="00B05E3B" w:rsidRDefault="00BB2F5B" w:rsidP="00BB2F5B">
      <w:pPr>
        <w:spacing w:before="100" w:beforeAutospacing="1" w:after="100" w:afterAutospacing="1" w:line="240" w:lineRule="auto"/>
        <w:rPr>
          <w:del w:id="115" w:author="Hannah Drake" w:date="2014-04-15T12:01:00Z"/>
          <w:rFonts w:eastAsia="Times New Roman" w:cs="Times New Roman"/>
        </w:rPr>
      </w:pPr>
      <w:del w:id="116" w:author="Hannah Drake" w:date="2014-04-15T12:01:00Z">
        <w:r w:rsidRPr="00BB2F5B" w:rsidDel="00B05E3B">
          <w:rPr>
            <w:rFonts w:eastAsia="Times New Roman" w:cs="Times New Roman"/>
          </w:rPr>
          <w:delText xml:space="preserve">The Mantis comes fitted with removable ingredient </w:delText>
        </w:r>
      </w:del>
      <w:ins w:id="117" w:author="Ira Sabran" w:date="2014-04-07T08:19:00Z">
        <w:del w:id="118" w:author="Hannah Drake" w:date="2014-04-15T12:01:00Z">
          <w:r w:rsidR="00C2308D" w:rsidDel="00B05E3B">
            <w:rPr>
              <w:rFonts w:eastAsia="Times New Roman" w:cs="Times New Roman"/>
            </w:rPr>
            <w:delText>reagent</w:delText>
          </w:r>
          <w:r w:rsidR="00C2308D" w:rsidRPr="00BB2F5B" w:rsidDel="00B05E3B">
            <w:rPr>
              <w:rFonts w:eastAsia="Times New Roman" w:cs="Times New Roman"/>
            </w:rPr>
            <w:delText xml:space="preserve"> </w:delText>
          </w:r>
        </w:del>
      </w:ins>
      <w:del w:id="119" w:author="Hannah Drake" w:date="2014-04-15T12:01:00Z">
        <w:r w:rsidRPr="00BB2F5B" w:rsidDel="00B05E3B">
          <w:rPr>
            <w:rFonts w:eastAsia="Times New Roman" w:cs="Times New Roman"/>
          </w:rPr>
          <w:delText xml:space="preserve">holders that allow ingredients </w:delText>
        </w:r>
      </w:del>
      <w:ins w:id="120" w:author="Ira Sabran" w:date="2014-04-07T08:20:00Z">
        <w:del w:id="121" w:author="Hannah Drake" w:date="2014-04-15T12:01:00Z">
          <w:r w:rsidR="00C2308D" w:rsidDel="00B05E3B">
            <w:rPr>
              <w:rFonts w:eastAsia="Times New Roman" w:cs="Times New Roman"/>
            </w:rPr>
            <w:delText>reagents</w:delText>
          </w:r>
          <w:r w:rsidR="00C2308D" w:rsidRPr="00BB2F5B" w:rsidDel="00B05E3B">
            <w:rPr>
              <w:rFonts w:eastAsia="Times New Roman" w:cs="Times New Roman"/>
            </w:rPr>
            <w:delText xml:space="preserve"> </w:delText>
          </w:r>
        </w:del>
      </w:ins>
      <w:del w:id="122" w:author="Hannah Drake" w:date="2014-04-15T12:01:00Z">
        <w:r w:rsidRPr="00BB2F5B" w:rsidDel="00B05E3B">
          <w:rPr>
            <w:rFonts w:eastAsia="Times New Roman" w:cs="Times New Roman"/>
          </w:rPr>
          <w:delText xml:space="preserve">in 50ml </w:delText>
        </w:r>
      </w:del>
      <w:ins w:id="123" w:author="Ira Sabran" w:date="2014-04-07T08:20:00Z">
        <w:del w:id="124" w:author="Hannah Drake" w:date="2014-04-15T12:01:00Z">
          <w:r w:rsidR="00C2308D" w:rsidRPr="00BB2F5B" w:rsidDel="00B05E3B">
            <w:rPr>
              <w:rFonts w:eastAsia="Times New Roman" w:cs="Times New Roman"/>
            </w:rPr>
            <w:delText>50m</w:delText>
          </w:r>
          <w:r w:rsidR="00C2308D" w:rsidDel="00B05E3B">
            <w:rPr>
              <w:rFonts w:eastAsia="Times New Roman" w:cs="Times New Roman"/>
            </w:rPr>
            <w:delText>L</w:delText>
          </w:r>
          <w:r w:rsidR="00C2308D" w:rsidRPr="00BB2F5B" w:rsidDel="00B05E3B">
            <w:rPr>
              <w:rFonts w:eastAsia="Times New Roman" w:cs="Times New Roman"/>
            </w:rPr>
            <w:delText xml:space="preserve"> </w:delText>
          </w:r>
          <w:r w:rsidR="00C2308D" w:rsidDel="00B05E3B">
            <w:rPr>
              <w:rFonts w:eastAsia="Times New Roman" w:cs="Times New Roman"/>
            </w:rPr>
            <w:delText>F</w:delText>
          </w:r>
        </w:del>
      </w:ins>
      <w:del w:id="125" w:author="Hannah Drake" w:date="2014-04-15T12:01:00Z">
        <w:r w:rsidRPr="00BB2F5B" w:rsidDel="00B05E3B">
          <w:rPr>
            <w:rFonts w:eastAsia="Times New Roman" w:cs="Times New Roman"/>
          </w:rPr>
          <w:delText>falcon tubes to sit safely during the dispense with no need for additional racks or risk of tipping/spilling.</w:delText>
        </w:r>
      </w:del>
    </w:p>
    <w:p w14:paraId="3D84F095" w14:textId="77777777" w:rsidR="00BB2F5B" w:rsidRPr="00BB2F5B" w:rsidRDefault="00BB2F5B"/>
    <w:sectPr w:rsidR="00BB2F5B" w:rsidRPr="00BB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Hannah Drake" w:date="2014-04-15T11:54:00Z" w:initials="HD">
    <w:p w14:paraId="5986A4FC" w14:textId="0DE23147" w:rsidR="00B05E3B" w:rsidRDefault="00B05E3B">
      <w:pPr>
        <w:pStyle w:val="CommentText"/>
      </w:pPr>
      <w:r>
        <w:rPr>
          <w:rStyle w:val="CommentReference"/>
        </w:rPr>
        <w:annotationRef/>
      </w:r>
      <w:r>
        <w:t>Should include dead volume from bottles</w:t>
      </w:r>
    </w:p>
  </w:comment>
  <w:comment w:id="17" w:author="Hannah Drake" w:date="2014-04-15T11:55:00Z" w:initials="HD">
    <w:p w14:paraId="5E60AFCE" w14:textId="1FA3B26F" w:rsidR="00B05E3B" w:rsidRDefault="00B05E3B">
      <w:pPr>
        <w:pStyle w:val="CommentText"/>
      </w:pPr>
      <w:r>
        <w:rPr>
          <w:rStyle w:val="CommentReference"/>
        </w:rPr>
        <w:annotationRef/>
      </w:r>
      <w:r>
        <w:t>Does this make sense here? It dispenses designs, not a protocol… right?</w:t>
      </w:r>
    </w:p>
  </w:comment>
  <w:comment w:id="18" w:author="Hannah Drake" w:date="2014-04-15T11:56:00Z" w:initials="HD">
    <w:p w14:paraId="660109D7" w14:textId="47F35DC6" w:rsidR="00B05E3B" w:rsidRDefault="00B05E3B">
      <w:pPr>
        <w:pStyle w:val="CommentText"/>
      </w:pPr>
      <w:r>
        <w:rPr>
          <w:rStyle w:val="CommentReference"/>
        </w:rPr>
        <w:annotationRef/>
      </w:r>
      <w:r>
        <w:t xml:space="preserve">This is ambiguous as available, available from what? Formulatrix? Ever? </w:t>
      </w:r>
    </w:p>
  </w:comment>
  <w:comment w:id="28" w:author="Hannah Drake" w:date="2014-04-15T12:09:00Z" w:initials="HD">
    <w:p w14:paraId="78341581" w14:textId="72BE31B8" w:rsidR="003A5DA7" w:rsidRDefault="003A5DA7">
      <w:pPr>
        <w:pStyle w:val="CommentText"/>
      </w:pPr>
      <w:r>
        <w:rPr>
          <w:rStyle w:val="CommentReference"/>
        </w:rPr>
        <w:annotationRef/>
      </w:r>
      <w:r>
        <w:t>Need v2 and v3 dimensions</w:t>
      </w:r>
    </w:p>
  </w:comment>
  <w:comment w:id="88" w:author="Hannah Drake" w:date="2014-04-15T12:05:00Z" w:initials="HD">
    <w:p w14:paraId="0A8C6013" w14:textId="4ACE6955" w:rsidR="004602FD" w:rsidRDefault="004602FD">
      <w:pPr>
        <w:pStyle w:val="CommentText"/>
      </w:pPr>
      <w:r>
        <w:rPr>
          <w:rStyle w:val="CommentReference"/>
        </w:rPr>
        <w:annotationRef/>
      </w:r>
      <w:r>
        <w:t>Not sure if this is the correct way to write about it, but it should be included.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AC8C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5B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A5DA7"/>
    <w:rsid w:val="003D117A"/>
    <w:rsid w:val="004602FD"/>
    <w:rsid w:val="004704A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B01E11"/>
    <w:rsid w:val="00B05E3B"/>
    <w:rsid w:val="00B46AFF"/>
    <w:rsid w:val="00B805C7"/>
    <w:rsid w:val="00BB2F5B"/>
    <w:rsid w:val="00BF4B57"/>
    <w:rsid w:val="00BF6075"/>
    <w:rsid w:val="00C0288D"/>
    <w:rsid w:val="00C2308D"/>
    <w:rsid w:val="00C77F2D"/>
    <w:rsid w:val="00CB635D"/>
    <w:rsid w:val="00CF1A97"/>
    <w:rsid w:val="00D32F73"/>
    <w:rsid w:val="00D81049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A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F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2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F5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0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4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A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F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2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F5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0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4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formulatrix.com/demosite/liquid-handling/products/mantis/index.html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4</cp:revision>
  <dcterms:created xsi:type="dcterms:W3CDTF">2014-04-07T11:53:00Z</dcterms:created>
  <dcterms:modified xsi:type="dcterms:W3CDTF">2014-04-15T16:17:00Z</dcterms:modified>
</cp:coreProperties>
</file>