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MI-CDM Imaging Metadata Extension for the A4/LEARN OMOP ETL</w:t>
      </w:r>
    </w:p>
    <w:p>
      <w:r>
        <w:rPr>
          <w:b/>
        </w:rPr>
        <w:t>Implementation Proposal - Draft v1.0 for Review</w:t>
        <w:br/>
      </w:r>
      <w:r>
        <w:t>A4/LEARN OMOP CDM v5.4 ETL Pipeline | August 18, 2026</w:t>
        <w:br/>
      </w:r>
      <w:r>
        <w:rPr>
          <w:i/>
        </w:rPr>
        <w:t>Status: awaiting approval; no code changes have been made.</w:t>
      </w:r>
    </w:p>
    <w:p>
      <w:pPr>
        <w:pStyle w:val="Heading1"/>
      </w:pPr>
      <w:r>
        <w:t>1. Purpose and Background</w:t>
      </w:r>
    </w:p>
    <w:p>
      <w:r>
        <w:rPr>
          <w:b w:val="0"/>
          <w:i w:val="0"/>
        </w:rPr>
        <w:t>The A4/LEARN ETL currently populates the Medical Imaging CDM (MI-CDM) extension tables (IMAGE_OCCURRENCE, IMAGE_FEATURE) from tabular imaging results files. Because no DICOM metadata was previously available, IMAGE_OCCURRENCE rows are synthesized at the grain of (person, series type, date) with synthetic UIDs, and cover only series types that have analyzed results (23,898 rows today).</w:t>
      </w:r>
    </w:p>
    <w:p>
      <w:r>
        <w:rPr>
          <w:b w:val="0"/>
          <w:i w:val="0"/>
        </w:rPr>
        <w:t>The A4_JSONS directory changes this. It contains 42,626 dcm2niix BIDS-sidecar JSON files - true DICOM header extracts, one file per acquired imaging series (43,512 series after expanding multi-reconstruction PET files) - across eight series types for 4,479 participants, including 2,772 screen-fail participants with screening amyloid PET.</w:t>
      </w:r>
    </w:p>
    <w:p>
      <w:r>
        <w:rPr>
          <w:b w:val="0"/>
          <w:i w:val="0"/>
        </w:rPr>
        <w:t>This proposal describes how to ingest that metadata into the MI-CDM following the DICOM2OMOP project (github.com/paulnagy/DICOM2OMOP) and its "ETL Guide for Loading DICOM Data into OMOP Using MI-CDM" (included in this repository under dicom2omop/). Per the guide author's updated design, DICOM attributes are stored in IMAGE_OCCURRENCE and MEASUREMENT only - not in IMAGE_FEATURE, which is reserved for image-derived findings.</w:t>
      </w:r>
    </w:p>
    <w:p>
      <w:pPr>
        <w:pStyle w:val="Heading1"/>
      </w:pPr>
      <w:r>
        <w:t>2. Source Data Profile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Series type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Modality</w:t>
            </w:r>
          </w:p>
        </w:tc>
        <w:tc>
          <w:tcPr>
            <w:tcW w:type="dxa" w:w="1584"/>
          </w:tcPr>
          <w:p>
            <w:r/>
            <w:r>
              <w:rPr>
                <w:b/>
                <w:sz w:val="18"/>
              </w:rPr>
              <w:t>Series count</w:t>
            </w:r>
          </w:p>
        </w:tc>
        <w:tc>
          <w:tcPr>
            <w:tcW w:type="dxa" w:w="4896"/>
          </w:tcPr>
          <w:p>
            <w: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T1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MR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7,046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Volumetric T1 (anchors FreeSurfer volumes)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FLAIR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MR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7,010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Anchors WMH volumes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T2*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MR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7,003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Anchors SWI/microhemorrhage reads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T2 SE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MR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6,955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No derived results in External Data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b0CD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MR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6,282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Diffusion calibration; no derived results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DWI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MR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662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No derived results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FBP (florbetapir)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PT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6,096*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Amyloid PET; includes 3,207 screen-fail screening scans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FTP (flortaucipir)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PT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1,572*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Tau PET substudy</w:t>
            </w:r>
          </w:p>
        </w:tc>
      </w:tr>
    </w:tbl>
    <w:p/>
    <w:p>
      <w:r>
        <w:rPr>
          <w:b w:val="0"/>
          <w:i w:val="0"/>
        </w:rPr>
        <w:t>* File counts; ~72 PET files are JSON arrays holding 2-3 reconstruction series each, giving 43,512 total series.</w:t>
      </w:r>
    </w:p>
    <w:p>
      <w:r>
        <w:rPr>
          <w:b w:val="0"/>
          <w:i w:val="0"/>
        </w:rPr>
        <w:t>Linkage verified against current ETL outputs:</w:t>
      </w:r>
    </w:p>
    <w:p>
      <w:pPr>
        <w:pStyle w:val="ListBullet"/>
      </w:pPr>
      <w:r>
        <w:t>Person: all 4,479 BIDs already exist in person.csv - every enrolled participant (A4 1,169 + LEARN 538) plus 2,772 screen-fails (filename encodes {A4|LEARN|SF}_{MR|PET}_{sequence}_{BID}_{VISCODE}).</w:t>
      </w:r>
    </w:p>
    <w:p>
      <w:pPr>
        <w:pStyle w:val="ListBullet"/>
      </w:pPr>
      <w:r>
        <w:t>Visit: 42,587 of 42,626 files (99.9%) match an SV visit on (BID, zero-padded VISITCD), i.e. visit_source_value in visit_occurrence.csv. The 39 unmatched are A4 early-termination code 999 files with no SV row.</w:t>
      </w:r>
    </w:p>
    <w:p>
      <w:pPr>
        <w:pStyle w:val="ListBullet"/>
      </w:pPr>
      <w:r>
        <w:t>Dates, Study/Series Instance UIDs, and Patient ID were stripped during de-identification. Scan dates must therefore come from the linked visit (consistent with the existing date-anchoring design), and UIDs must remain synthetic.</w:t>
      </w:r>
    </w:p>
    <w:p>
      <w:pPr>
        <w:pStyle w:val="Heading1"/>
      </w:pPr>
      <w:r>
        <w:t>3. Design</w:t>
      </w:r>
    </w:p>
    <w:p>
      <w:r>
        <w:rPr>
          <w:b/>
          <w:i w:val="0"/>
        </w:rPr>
        <w:t>Provenance chain per the updated MI-CDM guide:</w:t>
      </w:r>
    </w:p>
    <w:p>
      <w:r>
        <w:rPr>
          <w:b w:val="0"/>
          <w:i w:val="0"/>
        </w:rPr>
        <w:t>PROCEDURE_OCCURRENCE  -&gt;  IMAGE_OCCURRENCE  -&gt;  (a) DICOM metadata in MEASUREMENT, linked via measurement_event_id;  (b) derived findings in IMAGE_FEATURE, whose quantitative values live in MEASUREMENT and also carry measurement_event_id back to the source series.</w:t>
      </w:r>
    </w:p>
    <w:p>
      <w:pPr>
        <w:pStyle w:val="Heading2"/>
      </w:pPr>
      <w:r>
        <w:t>3.1 IMAGE_OCCURRENCE - rebuilt at true series grain</w:t>
      </w:r>
    </w:p>
    <w:p>
      <w:r>
        <w:rPr>
          <w:b w:val="0"/>
          <w:i w:val="0"/>
        </w:rPr>
        <w:t>One row per JSON series (one per array element for multi-reconstruction PET files). JSON-derived rows become authoritative for MR and PT; retinal (OP) rows keep the current tabular-derived path since no sidecars exist for them. Tabular-derived MR/PT rows are retained only where no JSON covers that (person, series type, date), so derived results never lose their anchor.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736"/>
          </w:tcPr>
          <w:p>
            <w:r/>
            <w:r>
              <w:rPr>
                <w:b/>
                <w:sz w:val="18"/>
              </w:rPr>
              <w:t>MI-CDM column</w:t>
            </w:r>
          </w:p>
        </w:tc>
        <w:tc>
          <w:tcPr>
            <w:tcW w:type="dxa" w:w="7056"/>
          </w:tcPr>
          <w:p>
            <w:r/>
            <w:r>
              <w:rPr>
                <w:b/>
                <w:sz w:val="18"/>
              </w:rPr>
              <w:t>Source / rule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person_id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BID from filename -&gt; person_source_value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procedure_occurrence_id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MRI_BRAIN (MR), PET_AMYLOID (FBP), PET_TAU (FTP) procedure on same person + date; created from the JSON index when absent (column is NOT NULL per guide DDL)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visit_occurrence_id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(BID, VISITCD) -&gt; visit_source_value; null for the 39 unmatched ET files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anatomic_site_concept_id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4133034 Brain structure (BodyPartExamined normalized; raw value kept as a MEASUREMENT source value)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wadors_uri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null (no DICOMweb endpoint)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local_path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Relative sidecar path, e.g. "A4_JSONS/ImageData - T1 - 01 of 16/A4_MR_T1_..._004.json" (guide 4.6: at least one retrieval location required)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image_occurrence_date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visit_start_date of linked visit; date-anchor consent date as fallback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image_study_uid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Synthetic 2.25.{md5} seeded from BID + visit + modality (deterministic)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image_series_uid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Synthetic, seeded from filename + SeriesNumber (unique per series)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modality_concept_id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JSON Modality: MR -&gt; 2128009230, PT -&gt; 2128009252 (concept_maps/modalities.csv)</w:t>
            </w:r>
          </w:p>
        </w:tc>
      </w:tr>
    </w:tbl>
    <w:p/>
    <w:p>
      <w:pPr>
        <w:pStyle w:val="Heading2"/>
      </w:pPr>
      <w:r>
        <w:t>3.2 PROCEDURE_OCCURRENCE - extended from the JSON index</w:t>
      </w:r>
    </w:p>
    <w:p>
      <w:r>
        <w:rPr>
          <w:b w:val="0"/>
          <w:i w:val="0"/>
        </w:rPr>
        <w:t>Emit procedures (deduplicated per person + date + procedure concept) for imaging sessions that have no results-file procedure today - notably the 3,207 screen-fail screening amyloid PETs and MR sessions represented only by non-T1 series. Existing procedure logic and concepts (concept_maps/procedures.csv) are reused unchanged.</w:t>
      </w:r>
    </w:p>
    <w:p>
      <w:pPr>
        <w:pStyle w:val="Heading2"/>
      </w:pPr>
      <w:r>
        <w:t>3.3 MEASUREMENT - DICOM acquisition metadata (guide section 5)</w:t>
      </w:r>
    </w:p>
    <w:p>
      <w:r>
        <w:rPr>
          <w:b w:val="0"/>
          <w:i w:val="0"/>
        </w:rPr>
        <w:t>One MEASUREMENT row per whitelisted attribute per series (Section 4 defines the whitelist).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</w:tcPr>
          <w:p>
            <w:r/>
            <w:r>
              <w:rPr>
                <w:b/>
                <w:sz w:val="18"/>
              </w:rPr>
              <w:t>MEASUREMENT column</w:t>
            </w:r>
          </w:p>
        </w:tc>
        <w:tc>
          <w:tcPr>
            <w:tcW w:type="dxa" w:w="6624"/>
          </w:tcPr>
          <w:p>
            <w:r/>
            <w:r>
              <w:rPr>
                <w:b/>
                <w:sz w:val="18"/>
              </w:rPr>
              <w:t>Content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measurement_concept_id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DICOM attribute concept from omop_table_staging_v5.csv (e.g. Echo Time = 2128000826)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measurement_source_concept_id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Same DICOM attribute concept (guide 5.3)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value_as_number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Parsed numeric value, converted to DICOM-standard units (TR/TE/TI: BIDS seconds -&gt; DICOM milliseconds)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unit_concept_id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UCUM unit concept per the DICOM standard for that attribute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value_as_concept_id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DICOM value concept via "Maps to value" for coded values (e.g. Modality MR -&gt; 2128009230, PatientPosition HFS -&gt; 2128009361, BodyPartExamined BRAIN -&gt; 2128009416)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measurement_source_value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Raw JSON value, always preserved (guide 5.3)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measurement_date / visit_occurrence_id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From the linked visit (same as the image occurrence)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measurement_type_concept_id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32817 EHR (header metadata, not derived)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measurement_event_id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image_occurrence_id of the source series (guide 5.6)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meas_event_field_concept_id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NEW custom concept 2100000100 "image_occurrence.image_occurrence_id" - no standard concept exists for this extension-table field</w:t>
            </w:r>
          </w:p>
        </w:tc>
      </w:tr>
    </w:tbl>
    <w:p/>
    <w:p>
      <w:r>
        <w:rPr>
          <w:b/>
          <w:i w:val="0"/>
        </w:rPr>
        <w:t>No IMAGE_FEATURE rows are created for metadata (updated design; the demonstration notebook cell that wrote metadata into IMAGE_FEATURE is superseded).</w:t>
      </w:r>
    </w:p>
    <w:p>
      <w:pPr>
        <w:pStyle w:val="Heading2"/>
      </w:pPr>
      <w:r>
        <w:t>3.4 IMAGE_FEATURE - unchanged role, two compliance fixes</w:t>
      </w:r>
    </w:p>
    <w:p>
      <w:pPr>
        <w:pStyle w:val="ListBullet"/>
      </w:pPr>
      <w:r>
        <w:t>IMAGE_FEATURE remains exclusively for image-derived findings (SUVR, volumes, reads, WMH, retinal measures) - the current image_feature.py design already matches this.</w:t>
      </w:r>
    </w:p>
    <w:p>
      <w:pPr>
        <w:pStyle w:val="ListBullet"/>
      </w:pPr>
      <w:r>
        <w:t>Change image_feature_event_field_concept_id from 1147138 (measurement.measurement_id Field concept) to 1147330 (MEASUREMENT table concept) as explicitly specified in guide section 7. This deliberately reverses a documented decision in the current code.</w:t>
      </w:r>
    </w:p>
    <w:p>
      <w:pPr>
        <w:pStyle w:val="ListBullet"/>
      </w:pPr>
      <w:r>
        <w:t>Backfill measurement_event_id + meas_event_field_concept_id on existing derived imaging measurements (guide section 7), so quantitative results also point back to their source series. Derived-feature linkage resolves to the JSON-backed occurrence when one exists.</w:t>
      </w:r>
    </w:p>
    <w:p>
      <w:pPr>
        <w:pStyle w:val="Heading1"/>
      </w:pPr>
      <w:r>
        <w:t>4. Concept Mapping Strategy</w:t>
      </w:r>
    </w:p>
    <w:p>
      <w:r>
        <w:rPr>
          <w:b w:val="0"/>
          <w:i w:val="0"/>
        </w:rPr>
        <w:t>A full-file scan (all 43,512 series, 112 distinct JSON properties) was joined against the DICOM staging vocabulary (8,811 concepts, matching on DICOM tag = concept_code) and the cs_values_maps_to_value.csv relationships. 62 of 112 properties have a DICOM attribute concept; the remaining 50 are dcm2niix/BIDS-derived or vendor-private fields with no public DICOM tag. Properties are handled in tiers: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720"/>
          </w:tcPr>
          <w:p>
            <w:r/>
            <w:r>
              <w:rPr>
                <w:b/>
                <w:sz w:val="18"/>
              </w:rPr>
              <w:t>Tier</w:t>
            </w:r>
          </w:p>
        </w:tc>
        <w:tc>
          <w:tcPr>
            <w:tcW w:type="dxa" w:w="3744"/>
          </w:tcPr>
          <w:p>
            <w:r/>
            <w:r>
              <w:rPr>
                <w:b/>
                <w:sz w:val="18"/>
              </w:rPr>
              <w:t>Handling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Count</w:t>
            </w:r>
          </w:p>
        </w:tc>
        <w:tc>
          <w:tcPr>
            <w:tcW w:type="dxa" w:w="4464"/>
          </w:tcPr>
          <w:p>
            <w:r/>
            <w:r>
              <w:rPr>
                <w:b/>
                <w:sz w:val="18"/>
              </w:rPr>
              <w:t>Examples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Numeric -&gt; value_as_number + unit_concept_id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28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EchoTime, RepetitionTime, MagneticFieldStrength, SliceThickness, InjectedRadioactivity (-&gt; Radionuclide Total Dose 2128000893)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Coded -&gt; value_as_concept_id (value concepts exist today)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Modality (100% covered), PatientPosition (HFS 99.96%), BodyPartExamined (BRAIN/HEAD ~78%)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Coded; attribute concept exists but value concepts missing - store source value, optionally mint ~25 custom value concepts for the closed DICOM defined-term sets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MRAcquisitionType (2D/3D), ScanningSequence (SE/GR/IR/EP), SequenceVariant, Units (BQML), DecayCorrection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D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Free text -&gt; measurement_source_value only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SeriesDescription, ProtocolName, Manufacturer, ReconstructionMethod, Radiopharmaceutical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X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Concept exists but excluded (structural / low analytical value)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ImageType, SeriesNumber, AcquisitionNumber, ImageOrientationPatient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E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No DICOM concept possible - excluded; full JSON remains reachable via local_path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ConversionSoftware, BidsGuess, ShimSetting, TxRefAmp, Philips/GE private fields, BIDS-computed EffectiveEchoSpacing</w:t>
            </w:r>
          </w:p>
        </w:tc>
      </w:tr>
    </w:tbl>
    <w:p/>
    <w:p>
      <w:r>
        <w:rPr>
          <w:b w:val="0"/>
          <w:i w:val="0"/>
        </w:rPr>
        <w:t>Special handling:</w:t>
      </w:r>
    </w:p>
    <w:p>
      <w:pPr>
        <w:pStyle w:val="ListBullet"/>
      </w:pPr>
      <w:r>
        <w:t>Radiopharmaceutical: 40+ free-text spellings observed. Normalize by filename sequence (FBP -&gt; florbetapir, FTP -&gt; flortaucipir) into value_as_concept_id / a new concept_maps/radiopharmaceuticals.csv; keep the raw string as source value.</w:t>
      </w:r>
    </w:p>
    <w:p>
      <w:pPr>
        <w:pStyle w:val="ListBullet"/>
      </w:pPr>
      <w:r>
        <w:t>Multi-valued attributes (guide 5.2), documented per attribute in the new concept map: ScanningSequence / SequenceVariant / ScanOptions "GR\IR" -&gt; one row per value; FrameDuration arrays -&gt; frame count + uniform duration convention; ImageType -&gt; excluded.</w:t>
      </w:r>
    </w:p>
    <w:p>
      <w:pPr>
        <w:pStyle w:val="ListBullet"/>
      </w:pPr>
      <w:r>
        <w:t>Units: TR/TE/TI converted seconds -&gt; milliseconds per the DICOM attribute definitions; units taken from the standard, never inferred from numeric range (guide 5.4).</w:t>
      </w:r>
    </w:p>
    <w:p>
      <w:pPr>
        <w:pStyle w:val="ListBullet"/>
      </w:pPr>
      <w:r>
        <w:t>StudyDescription / SeriesDescription frequently contain the BID. The BID is already stored in person_source_value, so this adds no new identifier exposure, but reviewers should confirm they are comfortable carrying these into MEASUREMENT (Decision 4).</w:t>
      </w:r>
    </w:p>
    <w:p>
      <w:r>
        <w:rPr>
          <w:b w:val="0"/>
          <w:i w:val="0"/>
        </w:rPr>
        <w:t>New custom concepts required (added to custom_vocabulary/CONCEPT.csv):</w:t>
      </w:r>
    </w:p>
    <w:p>
      <w:pPr>
        <w:pStyle w:val="ListBullet"/>
      </w:pPr>
      <w:r>
        <w:t>2100000100 "image_occurrence.image_occurrence_id" (Field concept, A4_LEARN vocabulary) - used as meas_event_field_concept_id.</w:t>
      </w:r>
    </w:p>
    <w:p>
      <w:pPr>
        <w:pStyle w:val="ListBullet"/>
      </w:pPr>
      <w:r>
        <w:t>Optionally ~25 DICOM value concepts for Tier C closed value sets (Decision 2).</w:t>
      </w:r>
    </w:p>
    <w:p>
      <w:pPr>
        <w:pStyle w:val="ListBullet"/>
      </w:pPr>
      <w:r>
        <w:t>The DICOM staging vocabulary itself (omop_table_staging_v5.csv, 8,811 concepts) is added to the vocabulary load path (copy_vocabulary.py / PostgreSQL loader) so concept joins resolve.</w:t>
      </w:r>
    </w:p>
    <w:p>
      <w:pPr>
        <w:pStyle w:val="Heading1"/>
      </w:pPr>
      <w:r>
        <w:t>5. Implementation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744"/>
          </w:tcPr>
          <w:p>
            <w:r/>
            <w:r>
              <w:rPr>
                <w:b/>
                <w:sz w:val="18"/>
              </w:rPr>
              <w:t>File</w:t>
            </w:r>
          </w:p>
        </w:tc>
        <w:tc>
          <w:tcPr>
            <w:tcW w:type="dxa" w:w="6048"/>
          </w:tcPr>
          <w:p>
            <w:r/>
            <w:r>
              <w:rPr>
                <w:b/>
                <w:sz w:val="18"/>
              </w:rPr>
              <w:t>Change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a4_omop_etl/image_metadata.py (NEW)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Single-pass scan of A4_JSONS: filename parse -&gt; (study, modality, sequence, BID, VISCODE); JSON load (array-aware); series-level index DataFrame; metadata MEASUREMENT builder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concept_maps/dicom_attributes.csv (NEW)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JSON key -&gt; DICOM tag -&gt; concept_id -&gt; tier, unit, unit conversion, multi-value convention (Appendix A is the draft content)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concept_maps/dicom_value_maps.csv (NEW)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Attribute + coded value -&gt; value concept (from cs_values_maps_to_value.csv, plus Tier C customs if approved)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concept_maps/radiopharmaceuticals.csv (NEW)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Sequence -&gt; tracer concept normalization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a4_omop_etl/concepts.py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Loaders for the three new concept maps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a4_omop_etl/image_occurrence.py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JSON-driven builder at series grain; merge/dedup rule versus tabular-derived rows; deterministic series UIDs; local_path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a4_omop_etl/procedure_occurrence.py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Emit procedures from the JSON index for sessions without results-file procedures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a4_omop_etl/image_feature.py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1147138 -&gt; 1147330; resolve to JSON-backed occurrences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a4_omop_etl/pipeline.py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Wire index build before step 20; metadata measurements concatenated before final measurement_id assignment; backfill measurement_event_id on derived imaging rows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a4_omop_etl/config.py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A4_JSONS path constant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a4_omop_etl/export.py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New validation checks (Section 6)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custom_vocabulary/CONCEPT.csv, copy_vocabulary.py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New custom concepts; DICOM staging vocabulary added to load path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CLAUDE.md, docs/*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Architecture and concept-mapping documentation updates</w:t>
            </w:r>
          </w:p>
        </w:tc>
      </w:tr>
    </w:tbl>
    <w:p/>
    <w:p>
      <w:r>
        <w:rPr>
          <w:b w:val="0"/>
          <w:i w:val="0"/>
        </w:rPr>
        <w:t>Runtime: the one-time scan of ~42.6k small JSONs adds roughly 1-2 minutes to the pipeline. No changes to person, visit, observation, retinal, or derived-feature (alg_system) logic.</w:t>
      </w:r>
    </w:p>
    <w:p>
      <w:pPr>
        <w:pStyle w:val="Heading1"/>
      </w:pPr>
      <w:r>
        <w:t>6. Validation and Data Quality (guide section 9)</w:t>
      </w:r>
    </w:p>
    <w:p>
      <w:pPr>
        <w:pStyle w:val="ListBullet"/>
      </w:pPr>
      <w:r>
        <w:t>Completeness: every IMAGE_OCCURRENCE has person_id, procedure_occurrence_id, date, modality, both UIDs, and local_path; every metadata MEASUREMENT has a valid measurement_event_id. visit_occurrence_id is optional per the guide.</w:t>
      </w:r>
    </w:p>
    <w:p>
      <w:pPr>
        <w:pStyle w:val="ListBullet"/>
      </w:pPr>
      <w:r>
        <w:t>Reconciliation: 42,626 files -&gt; 43,512 series -&gt; IMAGE_OCCURRENCE row count matches exactly; per-sequence counts logged.</w:t>
      </w:r>
    </w:p>
    <w:p>
      <w:pPr>
        <w:pStyle w:val="ListBullet"/>
      </w:pPr>
      <w:r>
        <w:t>Conformance: all concept ids resolve after vocabulary load; numerics in value_as_number; coded values in value_as_concept_id; source values retained; multi-value conventions followed.</w:t>
      </w:r>
    </w:p>
    <w:p>
      <w:pPr>
        <w:pStyle w:val="ListBullet"/>
      </w:pPr>
      <w:r>
        <w:t>Plausibility: range flags (not deletions) for TR/TE/TI, field strength, injected dose.</w:t>
      </w:r>
    </w:p>
    <w:p>
      <w:pPr>
        <w:pStyle w:val="ListBullet"/>
      </w:pPr>
      <w:r>
        <w:t>Linkage: person / procedure / visit / measurement-to-occurrence match rates reported; exceptions (39 unmatched ET files, FFS position, unmapped body-part strings) written to an ETL exception log rather than silently dropped.</w:t>
      </w:r>
    </w:p>
    <w:p>
      <w:pPr>
        <w:pStyle w:val="Heading1"/>
      </w:pPr>
      <w:r>
        <w:t>7. Volume Impact (estimates)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Table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Current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8"/>
              </w:rPr>
              <w:t>After</w:t>
            </w:r>
          </w:p>
        </w:tc>
        <w:tc>
          <w:tcPr>
            <w:tcW w:type="dxa" w:w="4032"/>
          </w:tcPr>
          <w:p>
            <w:r/>
            <w:r>
              <w:rPr>
                <w:b/>
                <w:sz w:val="18"/>
              </w:rPr>
              <w:t>Delta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image_occurrence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23,898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~50,000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+~26,000 (43,512 JSON series replace ~17,4k of the current synthesized MR/PT rows; retinal and unmatched tabular rows retained)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procedure_occurrence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20,783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~28,000-30,000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+~7,000-9,000 (screen-fail PETs, MR-only sessions)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measurement (metadata rows)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+~1,196,490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Tiers A-D at one row per attribute instance (Tiers A+B alone: ~664,763); multi-value splits add ~10-15%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image_feature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639,716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~639,716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Unchanged count; event field concept and occurrence resolution updated</w:t>
            </w:r>
          </w:p>
        </w:tc>
      </w:tr>
    </w:tbl>
    <w:p/>
    <w:p>
      <w:pPr>
        <w:pStyle w:val="Heading1"/>
      </w:pPr>
      <w:r>
        <w:t>8. Decisions Requested from Reviewers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896"/>
          </w:tcPr>
          <w:p>
            <w:r/>
            <w:r>
              <w:rPr>
                <w:b/>
                <w:sz w:val="18"/>
              </w:rPr>
              <w:t>Decision</w:t>
            </w:r>
          </w:p>
        </w:tc>
        <w:tc>
          <w:tcPr>
            <w:tcW w:type="dxa" w:w="4464"/>
          </w:tcPr>
          <w:p>
            <w:r/>
            <w:r>
              <w:rPr>
                <w:b/>
                <w:sz w:val="18"/>
              </w:rPr>
              <w:t>Recommendation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Metadata depth: Tiers A+B+C+D (~57 attributes) vs. a leaner A+B core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Full A-D whitelist; curated per guide 5.1, excludes the 55 low-value/unmappable keys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Tier C coded values: mint ~25 custom DICOM value concepts vs. source-value only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Mint them - closed DICOM defined-term sets, cheap, makes values queryable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Include the 3,207 screen-fail screening PETs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Yes - persons and visits already exist; extends amyloid PET coverage to 2,772 screen-fails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Carry StudyDescription/SeriesDescription (contain BID) into MEASUREMENT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Yes - no new identifier beyond person_source_value; flag for governance sign-off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image_feature_event_field_concept_id 1147138 -&gt; 1147330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Change to 1147330 per the author's guide (reverses a documented in-code decision)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One IMAGE_OCCURRENCE per JSON array element (43,512) vs. per file (42,626)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Per element - each has a distinct SeriesNumber and is a distinct DICOM series</w:t>
            </w:r>
          </w:p>
        </w:tc>
      </w:tr>
    </w:tbl>
    <w:p/>
    <w:p>
      <w:pPr>
        <w:pStyle w:val="Heading1"/>
      </w:pPr>
      <w:r>
        <w:t>Appendix A. JSON Property -&gt; DICOM Concept Crosswalk (62 mapped properties)</w:t>
      </w:r>
    </w:p>
    <w:p>
      <w:r>
        <w:rPr>
          <w:b w:val="0"/>
          <w:i w:val="0"/>
        </w:rPr>
        <w:t>Draft content for concept_maps/dicom_attributes.csv. n = series carrying the property (of 43,512 total).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2736"/>
          </w:tcPr>
          <w:p>
            <w:r/>
            <w:r>
              <w:rPr>
                <w:b/>
                <w:sz w:val="16"/>
              </w:rPr>
              <w:t>JSON property</w:t>
            </w:r>
          </w:p>
        </w:tc>
        <w:tc>
          <w:tcPr>
            <w:tcW w:type="dxa" w:w="1008"/>
          </w:tcPr>
          <w:p>
            <w:r/>
            <w:r>
              <w:rPr>
                <w:b/>
                <w:sz w:val="16"/>
              </w:rPr>
              <w:t>n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6"/>
              </w:rPr>
              <w:t>DICOM tag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6"/>
              </w:rPr>
              <w:t>concept_id</w:t>
            </w:r>
          </w:p>
        </w:tc>
        <w:tc>
          <w:tcPr>
            <w:tcW w:type="dxa" w:w="2736"/>
          </w:tcPr>
          <w:p>
            <w:r/>
            <w:r>
              <w:rPr>
                <w:b/>
                <w:sz w:val="16"/>
              </w:rPr>
              <w:t>Concept name</w:t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6"/>
              </w:rPr>
              <w:t>Tier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6"/>
              </w:rPr>
              <w:t>Modality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43,512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00080060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2128000050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Modality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B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6"/>
              </w:rPr>
              <w:t>SeriesNumber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43,512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00200011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2128001686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Series Number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X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6"/>
              </w:rPr>
              <w:t>SliceThickness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43,512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00180050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2128000817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Slice Thickness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A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6"/>
              </w:rPr>
              <w:t>ImageOrientationPatientDICOM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43,512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00200037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2128001703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Image Orientation (Patient)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X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6"/>
              </w:rPr>
              <w:t>ImageType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43,507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00080008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2128000013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Image Type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X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6"/>
              </w:rPr>
              <w:t>Manufacturer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43,084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00080070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2128000056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Manufacturer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D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6"/>
              </w:rPr>
              <w:t>SeriesDescription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42,144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0008103E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2128000162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Series Description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D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6"/>
              </w:rPr>
              <w:t>ProtocolName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42,144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00181030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2128000864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Protocol Name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D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6"/>
              </w:rPr>
              <w:t>PatientPosition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42,037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00185100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2128001097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Patient Position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B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6"/>
              </w:rPr>
              <w:t>AcquisitionNumber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39,137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00200012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2128001687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Acquisition Number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X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6"/>
              </w:rPr>
              <w:t>DeidentificationMethod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36,483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00120063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2128000372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De-identification Method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D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6"/>
              </w:rPr>
              <w:t>DeidentificationMethodCodeSequence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36,483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00120064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2128000373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De-identification Method Code Sequence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X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6"/>
              </w:rPr>
              <w:t>MagneticFieldStrength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35,389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00180087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2128000832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Magnetic Field Strength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A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6"/>
              </w:rPr>
              <w:t>ImagingFrequency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35,389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00180084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2128000829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Imaging Frequency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A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6"/>
              </w:rPr>
              <w:t>ScanningSequence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35,389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00180020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2128000793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Scanning Sequence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C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6"/>
              </w:rPr>
              <w:t>RepetitionTime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35,389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00180080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2128000825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Repetition Time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A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6"/>
              </w:rPr>
              <w:t>FlipAngle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35,389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00181314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2128000999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Flip Angle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A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6"/>
              </w:rPr>
              <w:t>PercentPhaseFOV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35,389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00180094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2128000838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Percent Phase Field of View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A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6"/>
              </w:rPr>
              <w:t>PercentSampling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35,389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00180093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2128000837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Percent Sampling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A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6"/>
              </w:rPr>
              <w:t>InPlanePhaseEncodingDirectionDICOM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35,389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00181312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2128000998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In-plane Phase Encoding Direction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C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6"/>
              </w:rPr>
              <w:t>EchoTime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35,388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00180081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2128000826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Echo Time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A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6"/>
              </w:rPr>
              <w:t>SequenceVariant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35,387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00180021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2128000794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Sequence Variant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C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6"/>
              </w:rPr>
              <w:t>PixelBandwidth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35,121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00180095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2128000839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Pixel Bandwidth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A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6"/>
              </w:rPr>
              <w:t>MRAcquisitionType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34,949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00180023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2128000796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MR Acquisition Type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C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6"/>
              </w:rPr>
              <w:t>StudyDescription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34,676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00081030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2128000160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Study Description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D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6"/>
              </w:rPr>
              <w:t>ProcedureStepDescription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34,362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00400254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2128002501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Performed Procedure Step Description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D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6"/>
              </w:rPr>
              <w:t>SAR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33,895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00181316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2128001001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SAR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A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6"/>
              </w:rPr>
              <w:t>SpacingBetweenSlices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30,689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00180088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2128000833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Spacing Between Slices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A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6"/>
              </w:rPr>
              <w:t>ScanOptions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30,490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00180022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2128000795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Scan Options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C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6"/>
              </w:rPr>
              <w:t>PhaseEncodingSteps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27,105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00180089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2128000834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Number of Phase Encoding Steps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A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6"/>
              </w:rPr>
              <w:t>SequenceName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23,259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00180024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2128000797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Sequence Name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D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6"/>
              </w:rPr>
              <w:t>PartialFourier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23,124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00189081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2128001259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Partial Fourier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A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6"/>
              </w:rPr>
              <w:t>ReceiveCoilName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22,927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00181250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2128000988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Receive Coil Name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D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6"/>
              </w:rPr>
              <w:t>ParallelReductionFactorInPlane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20,282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00189069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2128001249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Parallel Reduction Factor In-plane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A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6"/>
              </w:rPr>
              <w:t>SpoilingState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19,045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00189016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2128001205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Spoiling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C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6"/>
              </w:rPr>
              <w:t>BodyPart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17,893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00180015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2128000792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Body Part Examined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B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6"/>
              </w:rPr>
              <w:t>EchoTrainLength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16,762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00180091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2128000836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Echo Train Length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A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6"/>
              </w:rPr>
              <w:t>InversionTime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13,435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00180082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2128000827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Inversion Time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A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6"/>
              </w:rPr>
              <w:t>PulseSequenceName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10,485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00189005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2128001196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Pulse Sequence Name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D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6"/>
              </w:rPr>
              <w:t>AcquisitionDuration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9,435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00189073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2128001251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Acquisition Duration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A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6"/>
              </w:rPr>
              <w:t>Units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8,118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00541001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2128003048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Units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C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6"/>
              </w:rPr>
              <w:t>RadionuclideHalfLife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6,930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00181075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2128000894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Radionuclide Half Life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A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6"/>
              </w:rPr>
              <w:t>FrameDuration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6,850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00181242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2128000985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Actual Frame Duration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A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6"/>
              </w:rPr>
              <w:t>FrameReferenceTime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6,846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00541300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2128003064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Frame Reference Time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A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6"/>
              </w:rPr>
              <w:t>InjectedRadioactivity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6,800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00181074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2128000893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Radionuclide Total Dose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A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6"/>
              </w:rPr>
              <w:t>DecayCorrection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6,719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00541102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2128003054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Decay Correction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C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6"/>
              </w:rPr>
              <w:t>ReconstructionMethod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6,678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00541103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2128003055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Reconstruction Method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D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6"/>
              </w:rPr>
              <w:t>AttenuationCorrectionMethod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6,677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00541101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2128003053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Attenuation Correction Method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D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6"/>
              </w:rPr>
              <w:t>RadionuclidePositronFraction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6,547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00181076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2128000895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Radionuclide Positron Fraction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A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6"/>
              </w:rPr>
              <w:t>Radiopharmaceutical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5,993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00180031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2128000805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Radiopharmaceutical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D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6"/>
              </w:rPr>
              <w:t>DoseCalibrationFactor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5,739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00541322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2128003069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Dose Calibration Factor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A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6"/>
              </w:rPr>
              <w:t>ImageComments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5,737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00204000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2128001740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Image Comments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D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6"/>
              </w:rPr>
              <w:t>ScatterFraction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5,568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00541323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2128003070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Scatter Fraction Factor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A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6"/>
              </w:rPr>
              <w:t>NumberOfAverages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4,644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00180083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2128000828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Number of Averages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A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6"/>
              </w:rPr>
              <w:t>BodyPartExamined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4,207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00180015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2128000792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Body Part Examined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B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6"/>
              </w:rPr>
              <w:t>ConvolutionKernel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3,846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00181210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2128000983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Convolution Kernel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D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6"/>
              </w:rPr>
              <w:t>MTState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3,446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00189020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2128001209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Magnetization Transfer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C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6"/>
              </w:rPr>
              <w:t>FrequencyEncodingSteps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2,754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00189058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2128001239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MR Acquisition Frequency Encoding Steps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A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6"/>
              </w:rPr>
              <w:t>ParallelAcquisitionTechnique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2,747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00189078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2128001256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Parallel Acquisition Technique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C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6"/>
              </w:rPr>
              <w:t>PhaseEncodingStepsOutOfPlane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2,680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00189232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2128001329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MR Acquisition Phase Encoding Steps out-of-plane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A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6"/>
              </w:rPr>
              <w:t>PartialFourierDirection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1,553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00189036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2128001223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Partial Fourier Direction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C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6"/>
              </w:rPr>
              <w:t>ParallelReductionFactorOutOfPlane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674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00189155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2128001293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Parallel Reduction Factor out-of-plane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A</w:t>
            </w:r>
          </w:p>
        </w:tc>
      </w:tr>
    </w:tbl>
    <w:p/>
    <w:p>
      <w:r>
        <w:rPr>
          <w:b w:val="0"/>
          <w:i w:val="0"/>
        </w:rPr>
        <w:t>Tier key: A = A - numeric (value_as_number); B = B - coded, value concept available; C = C - coded, value concept to be created / source value; D = D - free text (source value only); X = X - concept exists, excluded (structural / low value)</w:t>
      </w:r>
    </w:p>
    <w:p>
      <w:pPr>
        <w:pStyle w:val="Heading1"/>
      </w:pPr>
      <w:r>
        <w:t>Appendix B. Excluded Properties - No Public DICOM Tag (50)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312"/>
          </w:tcPr>
          <w:p>
            <w:r/>
            <w:r>
              <w:rPr>
                <w:b/>
                <w:sz w:val="16"/>
              </w:rPr>
              <w:t>JSON property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6"/>
              </w:rPr>
              <w:t>n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16"/>
              </w:rPr>
              <w:t>JSON property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6"/>
              </w:rPr>
              <w:t>n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6"/>
              </w:rPr>
              <w:t>ConversionSoftware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43,512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PhaseEncodingDirection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6,082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6"/>
              </w:rPr>
              <w:t>ConversionSoftwareVersion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43,512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ReconMethodName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5,773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6"/>
              </w:rPr>
              <w:t>AcquisitionMatrixPE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35,389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BandwidthPerPixelPhaseEncode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4,535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6"/>
              </w:rPr>
              <w:t>ReconMatrixPE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35,389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DerivedVendorReportedEchoSpacing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4,535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6"/>
              </w:rPr>
              <w:t>BidsGuess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34,596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DiffusionScheme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4,534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6"/>
              </w:rPr>
              <w:t>ShimSetting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29,427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ReconMethodParameterLabels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4,001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6"/>
              </w:rPr>
              <w:t>PhaseEncodingAxis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22,945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ReconMethodParameterValues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4,001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6"/>
              </w:rPr>
              <w:t>BaseResolution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22,927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WaterFatShift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3,581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6"/>
              </w:rPr>
              <w:t>PulseSequenceDetails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22,927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EstimatedEffectiveEchoSpacing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3,581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6"/>
              </w:rPr>
              <w:t>CoilCombinationMethod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22,927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EstimatedTotalReadoutTime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3,581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6"/>
              </w:rPr>
              <w:t>MatrixCoilMode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22,927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PhilipsRWVSlope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1,712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6"/>
              </w:rPr>
              <w:t>TxRefAmp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22,830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PhilipsRWVIntercept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1,712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6"/>
              </w:rPr>
              <w:t>PhaseResolution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22,830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InternalPulseSequenceName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1,585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6"/>
              </w:rPr>
              <w:t>DwellTime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22,796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PhaseEncodingPolarityGE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1,475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6"/>
              </w:rPr>
              <w:t>ImageOrientationText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22,697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PhilipsRescaleSlope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718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6"/>
              </w:rPr>
              <w:t>CoilString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21,582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PhilipsRescaleIntercept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718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6"/>
              </w:rPr>
              <w:t>NonlinearGradientCorrection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18,727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PhilipsScaleSlope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718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6"/>
              </w:rPr>
              <w:t>MultibandAccelerationFactor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18,657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UsePhilipsFloatNotDisplayScaling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718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6"/>
              </w:rPr>
              <w:t>RefLinesPE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13,767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SpoilingType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674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6"/>
              </w:rPr>
              <w:t>ReceiveCoilActiveElements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13,394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PhaseOversampling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161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6"/>
              </w:rPr>
              <w:t>ConsistencyInfo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13,297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ImageTypeText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100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6"/>
              </w:rPr>
              <w:t>PrescanReuseString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6,448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PartialFourierEnabled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52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6"/>
              </w:rPr>
              <w:t>EffectiveEchoSpacing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6,147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PhaseEncodingStepsNoPartialFourier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52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6"/>
              </w:rPr>
              <w:t>TotalReadoutTime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6,147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SliceTiming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27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6"/>
              </w:rPr>
              <w:t>RawImage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6,085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NumberOfExcitations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2</w:t>
            </w:r>
          </w:p>
        </w:tc>
      </w:tr>
    </w:tbl>
    <w:p/>
    <w:p>
      <w:r>
        <w:rPr>
          <w:b w:val="0"/>
          <w:i w:val="0"/>
        </w:rPr>
        <w:t>These are dcm2niix converter artifacts, BIDS-computed values, or vendor-private fields. They remain accessible in the source JSON referenced by image_occurrence.local_path.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