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D11" w:rsidRDefault="003622E3">
      <w:r>
        <w:fldChar w:fldCharType="begin"/>
      </w:r>
      <w:r>
        <w:instrText xml:space="preserve"> HYPERLINK "</w:instrText>
      </w:r>
      <w:r w:rsidRPr="003622E3">
        <w:instrText>http://www.smm.org/collections/policystatement</w:instrText>
      </w:r>
      <w:r>
        <w:instrText xml:space="preserve">" </w:instrText>
      </w:r>
      <w:r>
        <w:fldChar w:fldCharType="separate"/>
      </w:r>
      <w:r w:rsidRPr="009F7FC3">
        <w:rPr>
          <w:rStyle w:val="Hyperlink"/>
        </w:rPr>
        <w:t>http://www.smm.org/collections/policystatement</w:t>
      </w:r>
      <w:r>
        <w:fldChar w:fldCharType="end"/>
      </w:r>
    </w:p>
    <w:p w:rsidR="003622E3" w:rsidRDefault="003622E3"/>
    <w:p w:rsidR="003622E3" w:rsidRDefault="003622E3" w:rsidP="003622E3">
      <w:pPr>
        <w:pStyle w:val="Heading3"/>
        <w:pBdr>
          <w:bottom w:val="single" w:sz="12" w:space="0" w:color="96ADBF"/>
        </w:pBdr>
        <w:shd w:val="clear" w:color="auto" w:fill="FFFFFF"/>
        <w:spacing w:line="270"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Science Museum of Minnesota</w:t>
      </w:r>
    </w:p>
    <w:p w:rsidR="003622E3" w:rsidRDefault="003622E3" w:rsidP="003622E3">
      <w:pPr>
        <w:pStyle w:val="Heading3"/>
        <w:pBdr>
          <w:bottom w:val="single" w:sz="12" w:space="0" w:color="96ADBF"/>
        </w:pBdr>
        <w:shd w:val="clear" w:color="auto" w:fill="FFFFFF"/>
        <w:spacing w:line="270" w:lineRule="atLeast"/>
        <w:rPr>
          <w:rFonts w:ascii="Verdana" w:eastAsia="Times New Roman" w:hAnsi="Verdana" w:cs="Times New Roman"/>
          <w:color w:val="000000"/>
          <w:sz w:val="21"/>
          <w:szCs w:val="21"/>
        </w:rPr>
      </w:pPr>
      <w:bookmarkStart w:id="0" w:name="_GoBack"/>
      <w:bookmarkEnd w:id="0"/>
      <w:r>
        <w:rPr>
          <w:rFonts w:ascii="Verdana" w:eastAsia="Times New Roman" w:hAnsi="Verdana" w:cs="Times New Roman"/>
          <w:color w:val="000000"/>
          <w:sz w:val="21"/>
          <w:szCs w:val="21"/>
        </w:rPr>
        <w:t>Policy Statement on Collections Management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Table of Contents</w:t>
      </w:r>
    </w:p>
    <w:p w:rsidR="003622E3" w:rsidRDefault="003622E3" w:rsidP="003622E3">
      <w:pPr>
        <w:numPr>
          <w:ilvl w:val="0"/>
          <w:numId w:val="3"/>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hyperlink r:id="rId6" w:anchor="introduction" w:history="1">
        <w:r>
          <w:rPr>
            <w:rStyle w:val="Hyperlink"/>
            <w:rFonts w:ascii="Verdana" w:eastAsia="Times New Roman" w:hAnsi="Verdana" w:cs="Times New Roman"/>
            <w:color w:val="000088"/>
            <w:sz w:val="18"/>
            <w:szCs w:val="18"/>
          </w:rPr>
          <w:t>Introduction</w:t>
        </w:r>
      </w:hyperlink>
    </w:p>
    <w:p w:rsidR="003622E3" w:rsidRDefault="003622E3" w:rsidP="003622E3">
      <w:pPr>
        <w:numPr>
          <w:ilvl w:val="0"/>
          <w:numId w:val="3"/>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hyperlink r:id="rId7" w:anchor="staff" w:history="1">
        <w:r>
          <w:rPr>
            <w:rStyle w:val="Hyperlink"/>
            <w:rFonts w:ascii="Verdana" w:eastAsia="Times New Roman" w:hAnsi="Verdana" w:cs="Times New Roman"/>
            <w:color w:val="000088"/>
            <w:sz w:val="18"/>
            <w:szCs w:val="18"/>
          </w:rPr>
          <w:t>Staff Responsibilities</w:t>
        </w:r>
      </w:hyperlink>
    </w:p>
    <w:p w:rsidR="003622E3" w:rsidRDefault="003622E3" w:rsidP="003622E3">
      <w:pPr>
        <w:numPr>
          <w:ilvl w:val="0"/>
          <w:numId w:val="3"/>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hyperlink r:id="rId8" w:anchor="ethics" w:history="1">
        <w:r>
          <w:rPr>
            <w:rStyle w:val="Hyperlink"/>
            <w:rFonts w:ascii="Verdana" w:eastAsia="Times New Roman" w:hAnsi="Verdana" w:cs="Times New Roman"/>
            <w:color w:val="000088"/>
            <w:sz w:val="18"/>
            <w:szCs w:val="18"/>
          </w:rPr>
          <w:t>Ethics</w:t>
        </w:r>
      </w:hyperlink>
    </w:p>
    <w:p w:rsidR="003622E3" w:rsidRDefault="003622E3" w:rsidP="003622E3">
      <w:pPr>
        <w:numPr>
          <w:ilvl w:val="0"/>
          <w:numId w:val="3"/>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hyperlink r:id="rId9" w:anchor="accessioning" w:history="1">
        <w:r>
          <w:rPr>
            <w:rStyle w:val="Hyperlink"/>
            <w:rFonts w:ascii="Verdana" w:eastAsia="Times New Roman" w:hAnsi="Verdana" w:cs="Times New Roman"/>
            <w:color w:val="000088"/>
            <w:sz w:val="18"/>
            <w:szCs w:val="18"/>
          </w:rPr>
          <w:t>Accessioning</w:t>
        </w:r>
      </w:hyperlink>
    </w:p>
    <w:p w:rsidR="003622E3" w:rsidRDefault="003622E3" w:rsidP="003622E3">
      <w:pPr>
        <w:numPr>
          <w:ilvl w:val="0"/>
          <w:numId w:val="3"/>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hyperlink r:id="rId10" w:anchor="care" w:history="1">
        <w:r>
          <w:rPr>
            <w:rStyle w:val="Hyperlink"/>
            <w:rFonts w:ascii="Verdana" w:eastAsia="Times New Roman" w:hAnsi="Verdana" w:cs="Times New Roman"/>
            <w:color w:val="000088"/>
            <w:sz w:val="18"/>
            <w:szCs w:val="18"/>
          </w:rPr>
          <w:t>Care and Conservation</w:t>
        </w:r>
      </w:hyperlink>
    </w:p>
    <w:p w:rsidR="003622E3" w:rsidRDefault="003622E3" w:rsidP="003622E3">
      <w:pPr>
        <w:numPr>
          <w:ilvl w:val="0"/>
          <w:numId w:val="3"/>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hyperlink r:id="rId11" w:anchor="use" w:history="1">
        <w:r>
          <w:rPr>
            <w:rStyle w:val="Hyperlink"/>
            <w:rFonts w:ascii="Verdana" w:eastAsia="Times New Roman" w:hAnsi="Verdana" w:cs="Times New Roman"/>
            <w:color w:val="000088"/>
            <w:sz w:val="18"/>
            <w:szCs w:val="18"/>
          </w:rPr>
          <w:t>Use and Access</w:t>
        </w:r>
      </w:hyperlink>
    </w:p>
    <w:p w:rsidR="003622E3" w:rsidRDefault="003622E3" w:rsidP="003622E3">
      <w:pPr>
        <w:numPr>
          <w:ilvl w:val="0"/>
          <w:numId w:val="3"/>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hyperlink r:id="rId12" w:anchor="exhibits" w:history="1">
        <w:r>
          <w:rPr>
            <w:rStyle w:val="Hyperlink"/>
            <w:rFonts w:ascii="Verdana" w:eastAsia="Times New Roman" w:hAnsi="Verdana" w:cs="Times New Roman"/>
            <w:color w:val="000088"/>
            <w:sz w:val="18"/>
            <w:szCs w:val="18"/>
          </w:rPr>
          <w:t>Exhibits and Interpretation</w:t>
        </w:r>
      </w:hyperlink>
    </w:p>
    <w:p w:rsidR="003622E3" w:rsidRDefault="003622E3" w:rsidP="003622E3">
      <w:pPr>
        <w:numPr>
          <w:ilvl w:val="0"/>
          <w:numId w:val="3"/>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hyperlink r:id="rId13" w:anchor="loans" w:history="1">
        <w:r>
          <w:rPr>
            <w:rStyle w:val="Hyperlink"/>
            <w:rFonts w:ascii="Verdana" w:eastAsia="Times New Roman" w:hAnsi="Verdana" w:cs="Times New Roman"/>
            <w:color w:val="000088"/>
            <w:sz w:val="18"/>
            <w:szCs w:val="18"/>
          </w:rPr>
          <w:t>Loans</w:t>
        </w:r>
      </w:hyperlink>
    </w:p>
    <w:p w:rsidR="003622E3" w:rsidRDefault="003622E3" w:rsidP="003622E3">
      <w:pPr>
        <w:numPr>
          <w:ilvl w:val="0"/>
          <w:numId w:val="3"/>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hyperlink r:id="rId14" w:anchor="deaccessioning" w:history="1">
        <w:proofErr w:type="spellStart"/>
        <w:r>
          <w:rPr>
            <w:rStyle w:val="Hyperlink"/>
            <w:rFonts w:ascii="Verdana" w:eastAsia="Times New Roman" w:hAnsi="Verdana" w:cs="Times New Roman"/>
            <w:color w:val="000088"/>
            <w:sz w:val="18"/>
            <w:szCs w:val="18"/>
          </w:rPr>
          <w:t>Deaccessioning</w:t>
        </w:r>
        <w:proofErr w:type="spellEnd"/>
      </w:hyperlink>
    </w:p>
    <w:p w:rsidR="003622E3" w:rsidRDefault="003622E3" w:rsidP="003622E3">
      <w:pPr>
        <w:numPr>
          <w:ilvl w:val="0"/>
          <w:numId w:val="3"/>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hyperlink r:id="rId15" w:anchor="sensitive" w:history="1">
        <w:r>
          <w:rPr>
            <w:rStyle w:val="Hyperlink"/>
            <w:rFonts w:ascii="Verdana" w:eastAsia="Times New Roman" w:hAnsi="Verdana" w:cs="Times New Roman"/>
            <w:color w:val="000088"/>
            <w:sz w:val="18"/>
            <w:szCs w:val="18"/>
          </w:rPr>
          <w:t>Culturally Sensitive Materials</w:t>
        </w:r>
      </w:hyperlink>
    </w:p>
    <w:p w:rsidR="003622E3" w:rsidRDefault="003622E3" w:rsidP="003622E3">
      <w:pPr>
        <w:numPr>
          <w:ilvl w:val="0"/>
          <w:numId w:val="3"/>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hyperlink r:id="rId16" w:anchor="review" w:history="1">
        <w:r>
          <w:rPr>
            <w:rStyle w:val="Hyperlink"/>
            <w:rFonts w:ascii="Verdana" w:eastAsia="Times New Roman" w:hAnsi="Verdana" w:cs="Times New Roman"/>
            <w:color w:val="000088"/>
            <w:sz w:val="18"/>
            <w:szCs w:val="18"/>
          </w:rPr>
          <w:t>Review of Policy</w:t>
        </w:r>
      </w:hyperlink>
    </w:p>
    <w:p w:rsidR="003622E3" w:rsidRDefault="003622E3" w:rsidP="003622E3">
      <w:pPr>
        <w:numPr>
          <w:ilvl w:val="0"/>
          <w:numId w:val="3"/>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hyperlink r:id="rId17" w:anchor="bibliography" w:history="1">
        <w:r>
          <w:rPr>
            <w:rStyle w:val="Hyperlink"/>
            <w:rFonts w:ascii="Verdana" w:eastAsia="Times New Roman" w:hAnsi="Verdana" w:cs="Times New Roman"/>
            <w:color w:val="000088"/>
            <w:sz w:val="18"/>
            <w:szCs w:val="18"/>
          </w:rPr>
          <w:t>Bibliography</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Appendices</w:t>
      </w:r>
    </w:p>
    <w:p w:rsidR="003622E3" w:rsidRDefault="003622E3" w:rsidP="003622E3">
      <w:pPr>
        <w:numPr>
          <w:ilvl w:val="0"/>
          <w:numId w:val="4"/>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hyperlink r:id="rId18" w:anchor="a" w:history="1">
        <w:r>
          <w:rPr>
            <w:rStyle w:val="Hyperlink"/>
            <w:rFonts w:ascii="Verdana" w:eastAsia="Times New Roman" w:hAnsi="Verdana" w:cs="Times New Roman"/>
            <w:color w:val="000088"/>
            <w:sz w:val="18"/>
            <w:szCs w:val="18"/>
          </w:rPr>
          <w:t>Appendix A - Procedures for Compliance with NAGPRA</w:t>
        </w:r>
      </w:hyperlink>
    </w:p>
    <w:p w:rsidR="003622E3" w:rsidRDefault="003622E3" w:rsidP="003622E3">
      <w:pPr>
        <w:numPr>
          <w:ilvl w:val="0"/>
          <w:numId w:val="4"/>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hyperlink r:id="rId19" w:anchor="b" w:history="1">
        <w:r>
          <w:rPr>
            <w:rStyle w:val="Hyperlink"/>
            <w:rFonts w:ascii="Verdana" w:eastAsia="Times New Roman" w:hAnsi="Verdana" w:cs="Times New Roman"/>
            <w:color w:val="000088"/>
            <w:sz w:val="18"/>
            <w:szCs w:val="18"/>
          </w:rPr>
          <w:t xml:space="preserve">Appendix B - </w:t>
        </w:r>
        <w:proofErr w:type="spellStart"/>
        <w:r>
          <w:rPr>
            <w:rStyle w:val="Hyperlink"/>
            <w:rFonts w:ascii="Verdana" w:eastAsia="Times New Roman" w:hAnsi="Verdana" w:cs="Times New Roman"/>
            <w:color w:val="000088"/>
            <w:sz w:val="18"/>
            <w:szCs w:val="18"/>
          </w:rPr>
          <w:t>Deaccessioning</w:t>
        </w:r>
        <w:proofErr w:type="spellEnd"/>
        <w:r>
          <w:rPr>
            <w:rStyle w:val="Hyperlink"/>
            <w:rFonts w:ascii="Verdana" w:eastAsia="Times New Roman" w:hAnsi="Verdana" w:cs="Times New Roman"/>
            <w:color w:val="000088"/>
            <w:sz w:val="18"/>
            <w:szCs w:val="18"/>
          </w:rPr>
          <w:t xml:space="preserve"> Guidelines</w:t>
        </w:r>
      </w:hyperlink>
    </w:p>
    <w:p w:rsidR="003622E3" w:rsidRDefault="003622E3" w:rsidP="003622E3">
      <w:pPr>
        <w:numPr>
          <w:ilvl w:val="0"/>
          <w:numId w:val="4"/>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hyperlink r:id="rId20" w:anchor="c" w:history="1">
        <w:r>
          <w:rPr>
            <w:rStyle w:val="Hyperlink"/>
            <w:rFonts w:ascii="Verdana" w:eastAsia="Times New Roman" w:hAnsi="Verdana" w:cs="Times New Roman"/>
            <w:color w:val="000088"/>
            <w:sz w:val="18"/>
            <w:szCs w:val="18"/>
          </w:rPr>
          <w:t>Appendix C - Definition of Terms</w:t>
        </w:r>
      </w:hyperlink>
    </w:p>
    <w:p w:rsidR="003622E3" w:rsidRDefault="003622E3" w:rsidP="003622E3">
      <w:pPr>
        <w:numPr>
          <w:ilvl w:val="0"/>
          <w:numId w:val="4"/>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hyperlink r:id="rId21" w:anchor="d" w:history="1">
        <w:r>
          <w:rPr>
            <w:rStyle w:val="Hyperlink"/>
            <w:rFonts w:ascii="Verdana" w:eastAsia="Times New Roman" w:hAnsi="Verdana" w:cs="Times New Roman"/>
            <w:color w:val="000088"/>
            <w:sz w:val="18"/>
            <w:szCs w:val="18"/>
          </w:rPr>
          <w:t>Appendix D - Policies for Image Reproduction and Use</w:t>
        </w:r>
      </w:hyperlink>
    </w:p>
    <w:p w:rsidR="003622E3" w:rsidRDefault="003622E3" w:rsidP="003622E3">
      <w:pPr>
        <w:numPr>
          <w:ilvl w:val="0"/>
          <w:numId w:val="4"/>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hyperlink r:id="rId22" w:anchor="e" w:history="1">
        <w:r>
          <w:rPr>
            <w:rStyle w:val="Hyperlink"/>
            <w:rFonts w:ascii="Verdana" w:eastAsia="Times New Roman" w:hAnsi="Verdana" w:cs="Times New Roman"/>
            <w:color w:val="000088"/>
            <w:sz w:val="18"/>
            <w:szCs w:val="18"/>
          </w:rPr>
          <w:t>Appendix E - Conditions Governing Loans to the Museum</w:t>
        </w:r>
      </w:hyperlink>
    </w:p>
    <w:p w:rsidR="003622E3" w:rsidRDefault="003622E3" w:rsidP="003622E3">
      <w:pPr>
        <w:numPr>
          <w:ilvl w:val="0"/>
          <w:numId w:val="4"/>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hyperlink r:id="rId23" w:anchor="f" w:history="1">
        <w:r>
          <w:rPr>
            <w:rStyle w:val="Hyperlink"/>
            <w:rFonts w:ascii="Verdana" w:eastAsia="Times New Roman" w:hAnsi="Verdana" w:cs="Times New Roman"/>
            <w:color w:val="000088"/>
            <w:sz w:val="18"/>
            <w:szCs w:val="18"/>
          </w:rPr>
          <w:t>Appendix F - Conditions Governing Loans from the Museum</w:t>
        </w:r>
      </w:hyperlink>
    </w:p>
    <w:p w:rsidR="003622E3" w:rsidRDefault="003622E3" w:rsidP="003622E3">
      <w:pPr>
        <w:numPr>
          <w:ilvl w:val="0"/>
          <w:numId w:val="4"/>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hyperlink r:id="rId24" w:anchor="g" w:history="1">
        <w:r>
          <w:rPr>
            <w:rStyle w:val="Hyperlink"/>
            <w:rFonts w:ascii="Verdana" w:eastAsia="Times New Roman" w:hAnsi="Verdana" w:cs="Times New Roman"/>
            <w:color w:val="000088"/>
            <w:sz w:val="18"/>
            <w:szCs w:val="18"/>
          </w:rPr>
          <w:t>Appendix G - Integrated Pest Management Procedures</w:t>
        </w:r>
      </w:hyperlink>
    </w:p>
    <w:p w:rsidR="003622E3" w:rsidRDefault="003622E3" w:rsidP="003622E3">
      <w:pPr>
        <w:pStyle w:val="Heading3"/>
        <w:pBdr>
          <w:bottom w:val="single" w:sz="12" w:space="0" w:color="96ADBF"/>
        </w:pBdr>
        <w:shd w:val="clear" w:color="auto" w:fill="FFFFFF"/>
        <w:spacing w:line="270" w:lineRule="atLeast"/>
        <w:rPr>
          <w:rFonts w:ascii="Verdana" w:eastAsia="Times New Roman" w:hAnsi="Verdana" w:cs="Times New Roman"/>
          <w:color w:val="000000"/>
          <w:sz w:val="21"/>
          <w:szCs w:val="21"/>
        </w:rPr>
      </w:pPr>
    </w:p>
    <w:p w:rsidR="003622E3" w:rsidRDefault="003622E3" w:rsidP="003622E3">
      <w:pPr>
        <w:pStyle w:val="Heading3"/>
        <w:pBdr>
          <w:bottom w:val="single" w:sz="12" w:space="0" w:color="96ADBF"/>
        </w:pBdr>
        <w:shd w:val="clear" w:color="auto" w:fill="FFFFFF"/>
        <w:spacing w:line="270"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INTRODUCTION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Mission and Responsibilities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Science Museum of Minnesota (hereafter Museum) invites learners of all ages to experience their changing world through science.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responsibility of the Research and Collections Division is to provide vision, context, and content for science at the Museum through the support and conduct of scholarly research, and through the appropriate acquisition, management, care, and presentation of collections.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xml:space="preserve">The Collections Management Department, within the Research and Collections Division, is responsible for the appropriate documentation of collections in all their uses, and to assist in </w:t>
      </w:r>
      <w:r>
        <w:rPr>
          <w:rFonts w:ascii="Verdana" w:hAnsi="Verdana"/>
          <w:color w:val="000000"/>
          <w:sz w:val="18"/>
          <w:szCs w:val="18"/>
        </w:rPr>
        <w:lastRenderedPageBreak/>
        <w:t>the appropriate use of the collections for research and education while preserving and protecting them for coming generations.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Board of Trustees of the Museum has a fiduciary and ethical responsibility to ensure the appropriate care and use of all the museum's collections.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Statement of Collections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Museum's collections have been amassed through donations, acquisitions (including purchase), and as the material documentation of past scientific investigations. They are an invaluable resource for future scientific study and education, and they create a tangible link between our audiences and the world. Given that, access to the Museum's collections is integral to its mission. Access can be physical (examination and handling) or intellectual (exhibits, publication, or electronic media). The intent of this collections policy is to define the parameters that will allow us to strike a balance between maintaining the collections in the best possible condition while encouraging their use in promoting awareness and appreciation for natural history and cultural legacy.</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25"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Scope of collections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goal of Museum collecting and curatorial research activity is to explain cultural and biological diversity within the focus of the Museum's Collections Plan and the most current precepts and findings of science.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xml:space="preserve">The Museum houses and maintains a documented collection of artifacts and specimens that are preserved and managed for scientific study, exhibition, programming and education. In aggregate, these collections are referred to as the permanent collections and include objects and specimens from the disciplines of ethnology, archaeology, biology and paleontology. The ethnology collection contains objects from cultures worldwide, but the emphasis is on cultural materials from regional Indian tribes, North American Indian tribes, the Hmong, and Mexican Folk Art. The archaeology collection has a primary focus in regional and continental Indian artifacts. The biology collection is primarily regional in scope with strengths in small mammals, birds and freshwater </w:t>
      </w:r>
      <w:proofErr w:type="gramStart"/>
      <w:r>
        <w:rPr>
          <w:rFonts w:ascii="Verdana" w:hAnsi="Verdana"/>
          <w:color w:val="000000"/>
          <w:sz w:val="18"/>
          <w:szCs w:val="18"/>
        </w:rPr>
        <w:t>mollusks,</w:t>
      </w:r>
      <w:proofErr w:type="gramEnd"/>
      <w:r>
        <w:rPr>
          <w:rFonts w:ascii="Verdana" w:hAnsi="Verdana"/>
          <w:color w:val="000000"/>
          <w:sz w:val="18"/>
          <w:szCs w:val="18"/>
        </w:rPr>
        <w:t xml:space="preserve"> however, it includes a substantial collection of marine shells. The paleontology collection represents regional and global vertebrate collections with primary emphasis on dinosaurs, crocodiles, turtles and fish.</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Additionally, the Museum maintains undocumented, or poorly documented, collections for use in hands-on education and exhibition. These collections include artifacts and specimens from the disciplines listed above plus objects from the museum's collections of Questionable Medical Devices. Collectively they are referred to as the education collections.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26"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Heading3"/>
        <w:pBdr>
          <w:bottom w:val="single" w:sz="12" w:space="0" w:color="96ADBF"/>
        </w:pBdr>
        <w:shd w:val="clear" w:color="auto" w:fill="FFFFFF"/>
        <w:spacing w:line="270" w:lineRule="atLeast"/>
        <w:rPr>
          <w:rFonts w:ascii="Verdana" w:eastAsia="Times New Roman" w:hAnsi="Verdana" w:cs="Times New Roman"/>
          <w:color w:val="000000"/>
          <w:sz w:val="21"/>
          <w:szCs w:val="21"/>
        </w:rPr>
      </w:pPr>
      <w:bookmarkStart w:id="1" w:name="staff"/>
      <w:bookmarkEnd w:id="1"/>
      <w:r>
        <w:rPr>
          <w:rFonts w:ascii="Verdana" w:eastAsia="Times New Roman" w:hAnsi="Verdana" w:cs="Times New Roman"/>
          <w:color w:val="000000"/>
          <w:sz w:val="21"/>
          <w:szCs w:val="21"/>
        </w:rPr>
        <w:t>STAFF RESPONSIBILITIES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lastRenderedPageBreak/>
        <w:t>A</w:t>
      </w:r>
      <w:r>
        <w:rPr>
          <w:rStyle w:val="apple-converted-space"/>
          <w:rFonts w:ascii="Verdana" w:hAnsi="Verdana"/>
          <w:color w:val="000000"/>
          <w:sz w:val="18"/>
          <w:szCs w:val="18"/>
        </w:rPr>
        <w:t> </w:t>
      </w:r>
      <w:r>
        <w:rPr>
          <w:rStyle w:val="Emphasis"/>
          <w:rFonts w:ascii="Verdana" w:hAnsi="Verdana"/>
          <w:color w:val="000000"/>
          <w:sz w:val="18"/>
          <w:szCs w:val="18"/>
        </w:rPr>
        <w:t>Curator's</w:t>
      </w:r>
      <w:r>
        <w:rPr>
          <w:rStyle w:val="apple-converted-space"/>
          <w:rFonts w:ascii="Verdana" w:hAnsi="Verdana"/>
          <w:color w:val="000000"/>
          <w:sz w:val="18"/>
          <w:szCs w:val="18"/>
        </w:rPr>
        <w:t> </w:t>
      </w:r>
      <w:r>
        <w:rPr>
          <w:rFonts w:ascii="Verdana" w:hAnsi="Verdana"/>
          <w:color w:val="000000"/>
          <w:sz w:val="18"/>
          <w:szCs w:val="18"/>
        </w:rPr>
        <w:t xml:space="preserve">primary responsibility is the integrity of the Permanent collections. This responsibility necessarily includes focused collecting, appropriate </w:t>
      </w:r>
      <w:proofErr w:type="spellStart"/>
      <w:r>
        <w:rPr>
          <w:rFonts w:ascii="Verdana" w:hAnsi="Verdana"/>
          <w:color w:val="000000"/>
          <w:sz w:val="18"/>
          <w:szCs w:val="18"/>
        </w:rPr>
        <w:t>curation</w:t>
      </w:r>
      <w:proofErr w:type="spellEnd"/>
      <w:r>
        <w:rPr>
          <w:rFonts w:ascii="Verdana" w:hAnsi="Verdana"/>
          <w:color w:val="000000"/>
          <w:sz w:val="18"/>
          <w:szCs w:val="18"/>
        </w:rPr>
        <w:t>, scholarly research, and exhibit participation, when requested.</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w:t>
      </w:r>
      <w:r>
        <w:rPr>
          <w:rStyle w:val="apple-converted-space"/>
          <w:rFonts w:ascii="Verdana" w:hAnsi="Verdana"/>
          <w:color w:val="000000"/>
          <w:sz w:val="18"/>
          <w:szCs w:val="18"/>
        </w:rPr>
        <w:t> </w:t>
      </w:r>
      <w:r>
        <w:rPr>
          <w:rStyle w:val="Emphasis"/>
          <w:rFonts w:ascii="Verdana" w:hAnsi="Verdana"/>
          <w:color w:val="000000"/>
          <w:sz w:val="18"/>
          <w:szCs w:val="18"/>
        </w:rPr>
        <w:t>Conservator</w:t>
      </w:r>
      <w:r>
        <w:rPr>
          <w:rStyle w:val="apple-converted-space"/>
          <w:rFonts w:ascii="Verdana" w:hAnsi="Verdana"/>
          <w:color w:val="000000"/>
          <w:sz w:val="18"/>
          <w:szCs w:val="18"/>
        </w:rPr>
        <w:t> </w:t>
      </w:r>
      <w:r>
        <w:rPr>
          <w:rFonts w:ascii="Verdana" w:hAnsi="Verdana"/>
          <w:color w:val="000000"/>
          <w:sz w:val="18"/>
          <w:szCs w:val="18"/>
        </w:rPr>
        <w:t>applies science to the technical study, preservation, and treatment (repair etc.) of Museum collections. This includes, but is not limited to, the application of best practices to prevent artifact and specimen deterioration through the promotion and regulation of appropriate environmental conditions, pest management, and the use of appropriate materials and handling techniques.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w:t>
      </w:r>
      <w:r>
        <w:rPr>
          <w:rStyle w:val="apple-converted-space"/>
          <w:rFonts w:ascii="Verdana" w:hAnsi="Verdana"/>
          <w:color w:val="000000"/>
          <w:sz w:val="18"/>
          <w:szCs w:val="18"/>
        </w:rPr>
        <w:t> </w:t>
      </w:r>
      <w:r>
        <w:rPr>
          <w:rStyle w:val="Emphasis"/>
          <w:rFonts w:ascii="Verdana" w:hAnsi="Verdana"/>
          <w:color w:val="000000"/>
          <w:sz w:val="18"/>
          <w:szCs w:val="18"/>
        </w:rPr>
        <w:t>Registrar</w:t>
      </w:r>
      <w:r>
        <w:rPr>
          <w:rStyle w:val="apple-converted-space"/>
          <w:rFonts w:ascii="Verdana" w:hAnsi="Verdana"/>
          <w:color w:val="000000"/>
          <w:sz w:val="18"/>
          <w:szCs w:val="18"/>
        </w:rPr>
        <w:t> </w:t>
      </w:r>
      <w:r>
        <w:rPr>
          <w:rFonts w:ascii="Verdana" w:hAnsi="Verdana"/>
          <w:color w:val="000000"/>
          <w:sz w:val="18"/>
          <w:szCs w:val="18"/>
        </w:rPr>
        <w:t>maintains all records pertaining to the artifacts and specimens for which the Museum has assumed responsibility. They also develop, update, and implement policies and procedures pertaining to the acquisition, management, and disposition of collections. The Registrar is responsible for the official records of accession and the condition and location of artifacts and specimens along with access to the records and collections themselves. Usually the Registrar handles arrangements for accessions, loans, packing, shipping, customs, and insurance as it relates to collections.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w:t>
      </w:r>
      <w:r>
        <w:rPr>
          <w:rStyle w:val="apple-converted-space"/>
          <w:rFonts w:ascii="Verdana" w:hAnsi="Verdana"/>
          <w:color w:val="000000"/>
          <w:sz w:val="18"/>
          <w:szCs w:val="18"/>
        </w:rPr>
        <w:t> </w:t>
      </w:r>
      <w:r>
        <w:rPr>
          <w:rStyle w:val="Emphasis"/>
          <w:rFonts w:ascii="Verdana" w:hAnsi="Verdana"/>
          <w:color w:val="000000"/>
          <w:sz w:val="18"/>
          <w:szCs w:val="18"/>
        </w:rPr>
        <w:t>Collections Managers</w:t>
      </w:r>
      <w:r>
        <w:rPr>
          <w:rStyle w:val="apple-converted-space"/>
          <w:rFonts w:ascii="Verdana" w:hAnsi="Verdana"/>
          <w:color w:val="000000"/>
          <w:sz w:val="18"/>
          <w:szCs w:val="18"/>
        </w:rPr>
        <w:t> </w:t>
      </w:r>
      <w:r>
        <w:rPr>
          <w:rFonts w:ascii="Verdana" w:hAnsi="Verdana"/>
          <w:color w:val="000000"/>
          <w:sz w:val="18"/>
          <w:szCs w:val="18"/>
        </w:rPr>
        <w:t>manage specific collections (archaeology, biology, ethnology, etc.) by providing access and day to day care through the physical maintenance of collections in storage. They collaborate with curators, conservators, and the registrar in collecting, preserving, documenting, sorting, identifying, and maintaining the collection. Additionally, they are expected to keep current with research areas in their field, including trends and techniques in collection-based research, and to function as the liaison between visiting researchers and curators.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27"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Heading3"/>
        <w:pBdr>
          <w:bottom w:val="single" w:sz="12" w:space="0" w:color="96ADBF"/>
        </w:pBdr>
        <w:shd w:val="clear" w:color="auto" w:fill="FFFFFF"/>
        <w:spacing w:line="270" w:lineRule="atLeast"/>
        <w:rPr>
          <w:rFonts w:ascii="Verdana" w:eastAsia="Times New Roman" w:hAnsi="Verdana" w:cs="Times New Roman"/>
          <w:color w:val="000000"/>
          <w:sz w:val="21"/>
          <w:szCs w:val="21"/>
        </w:rPr>
      </w:pPr>
      <w:bookmarkStart w:id="2" w:name="ethics"/>
      <w:bookmarkEnd w:id="2"/>
      <w:r>
        <w:rPr>
          <w:rFonts w:ascii="Verdana" w:eastAsia="Times New Roman" w:hAnsi="Verdana" w:cs="Times New Roman"/>
          <w:color w:val="000000"/>
          <w:sz w:val="21"/>
          <w:szCs w:val="21"/>
        </w:rPr>
        <w:t>ETHICS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General</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Museum has the ethical responsibility to ensure that collections in its custody are "protected, secure, unencumbered, cared for, and preserved" (AAM, 1992). The Board of Trustees, administration, staff, and volunteers subscribe to the</w:t>
      </w:r>
      <w:r>
        <w:rPr>
          <w:rStyle w:val="apple-converted-space"/>
          <w:rFonts w:ascii="Verdana" w:hAnsi="Verdana"/>
          <w:color w:val="000000"/>
          <w:sz w:val="18"/>
          <w:szCs w:val="18"/>
        </w:rPr>
        <w:t> </w:t>
      </w:r>
      <w:r>
        <w:rPr>
          <w:rStyle w:val="Emphasis"/>
          <w:rFonts w:ascii="Verdana" w:hAnsi="Verdana"/>
          <w:color w:val="000000"/>
          <w:sz w:val="18"/>
          <w:szCs w:val="18"/>
        </w:rPr>
        <w:t>American Association of Museums Code of Ethics</w:t>
      </w:r>
      <w:r>
        <w:rPr>
          <w:rStyle w:val="apple-converted-space"/>
          <w:rFonts w:ascii="Verdana" w:hAnsi="Verdana"/>
          <w:color w:val="000000"/>
          <w:sz w:val="18"/>
          <w:szCs w:val="18"/>
        </w:rPr>
        <w:t> </w:t>
      </w:r>
      <w:r>
        <w:rPr>
          <w:rFonts w:ascii="Verdana" w:hAnsi="Verdana"/>
          <w:color w:val="000000"/>
          <w:sz w:val="18"/>
          <w:szCs w:val="18"/>
        </w:rPr>
        <w:t>(2000). Please refer to the</w:t>
      </w:r>
      <w:r>
        <w:rPr>
          <w:rStyle w:val="apple-converted-space"/>
          <w:rFonts w:ascii="Verdana" w:hAnsi="Verdana"/>
          <w:color w:val="000000"/>
          <w:sz w:val="18"/>
          <w:szCs w:val="18"/>
        </w:rPr>
        <w:t> </w:t>
      </w:r>
      <w:r>
        <w:rPr>
          <w:rStyle w:val="Emphasis"/>
          <w:rFonts w:ascii="Verdana" w:hAnsi="Verdana"/>
          <w:color w:val="000000"/>
          <w:sz w:val="18"/>
          <w:szCs w:val="18"/>
        </w:rPr>
        <w:t>Science Museum of Minnesota Code of Ethics</w:t>
      </w:r>
      <w:r>
        <w:rPr>
          <w:rStyle w:val="apple-converted-space"/>
          <w:rFonts w:ascii="Verdana" w:hAnsi="Verdana"/>
          <w:color w:val="000000"/>
          <w:sz w:val="18"/>
          <w:szCs w:val="18"/>
        </w:rPr>
        <w:t> </w:t>
      </w:r>
      <w:r>
        <w:rPr>
          <w:rFonts w:ascii="Verdana" w:hAnsi="Verdana"/>
          <w:color w:val="000000"/>
          <w:sz w:val="18"/>
          <w:szCs w:val="18"/>
        </w:rPr>
        <w:t>(2007).</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Ethics of Artifact and Specimen Acquisition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xml:space="preserve">Artifacts and specimens collected or acquired for inclusion in the permanent collection must meet the minimum requirements for documentation in order to ensure scientific value; for example, artifacts and specimens missing the proper records for location, collector, dates, stratigraphy or other key documentation, may not be accessioned. The museum will not actively collect or accept collections that have knowingly involved the unnecessary destruction of habitats and sites, or if such collecting activity will negatively impact the existence of a given population that is endangered or threatened. Confiscated specimens or artifacts offered to the museum by the proper authority may be accessioned by the museum if they meet </w:t>
      </w:r>
      <w:r>
        <w:rPr>
          <w:rFonts w:ascii="Verdana" w:hAnsi="Verdana"/>
          <w:color w:val="000000"/>
          <w:sz w:val="18"/>
          <w:szCs w:val="18"/>
        </w:rPr>
        <w:lastRenderedPageBreak/>
        <w:t>minimum requirements for documentation and fit into the collections focus and plan of the museum. In all actions, the Museum and its staff must act ethically and responsibly with the goal of preserving and guarding the biological and cultural heritage of the earth.</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Museum shall not acquire any artifact or specimen that would violate the conditions of the</w:t>
      </w:r>
      <w:r>
        <w:rPr>
          <w:rStyle w:val="apple-converted-space"/>
          <w:rFonts w:ascii="Verdana" w:hAnsi="Verdana"/>
          <w:color w:val="000000"/>
          <w:sz w:val="18"/>
          <w:szCs w:val="18"/>
        </w:rPr>
        <w:t> </w:t>
      </w:r>
      <w:r>
        <w:rPr>
          <w:rStyle w:val="Emphasis"/>
          <w:rFonts w:ascii="Verdana" w:hAnsi="Verdana"/>
          <w:color w:val="000000"/>
          <w:sz w:val="18"/>
          <w:szCs w:val="18"/>
        </w:rPr>
        <w:t>Native American Graves Protection and Repatriation Act (NAGPRA)</w:t>
      </w:r>
      <w:r>
        <w:rPr>
          <w:rStyle w:val="apple-converted-space"/>
          <w:rFonts w:ascii="Verdana" w:hAnsi="Verdana"/>
          <w:color w:val="000000"/>
          <w:sz w:val="18"/>
          <w:szCs w:val="18"/>
        </w:rPr>
        <w:t> </w:t>
      </w:r>
      <w:r>
        <w:rPr>
          <w:rFonts w:ascii="Verdana" w:hAnsi="Verdana"/>
          <w:color w:val="000000"/>
          <w:sz w:val="18"/>
          <w:szCs w:val="18"/>
        </w:rPr>
        <w:t xml:space="preserve">as it pertains to North American Indians. The Museum shall not knowingly acquire any artifact or specimen of religious significance to North American Indians, Inuit, Aleut, or Native Hawaiian traditional religions without prior approval of official representatives of </w:t>
      </w:r>
      <w:proofErr w:type="spellStart"/>
      <w:r>
        <w:rPr>
          <w:rFonts w:ascii="Verdana" w:hAnsi="Verdana"/>
          <w:color w:val="000000"/>
          <w:sz w:val="18"/>
          <w:szCs w:val="18"/>
        </w:rPr>
        <w:t>bonafide</w:t>
      </w:r>
      <w:proofErr w:type="spellEnd"/>
      <w:r>
        <w:rPr>
          <w:rFonts w:ascii="Verdana" w:hAnsi="Verdana"/>
          <w:color w:val="000000"/>
          <w:sz w:val="18"/>
          <w:szCs w:val="18"/>
        </w:rPr>
        <w:t xml:space="preserve"> tribal groups. For further detail, see Appendix A,</w:t>
      </w:r>
      <w:r>
        <w:rPr>
          <w:rStyle w:val="apple-converted-space"/>
          <w:rFonts w:ascii="Verdana" w:hAnsi="Verdana"/>
          <w:color w:val="000000"/>
          <w:sz w:val="18"/>
          <w:szCs w:val="18"/>
        </w:rPr>
        <w:t> </w:t>
      </w:r>
      <w:r>
        <w:rPr>
          <w:rStyle w:val="Emphasis"/>
          <w:rFonts w:ascii="Verdana" w:hAnsi="Verdana"/>
          <w:color w:val="000000"/>
          <w:sz w:val="18"/>
          <w:szCs w:val="18"/>
        </w:rPr>
        <w:t>Procedures for Compliance with the Native American Graves Protection and Repatriation Act</w:t>
      </w:r>
      <w:r>
        <w:rPr>
          <w:rFonts w:ascii="Verdana" w:hAnsi="Verdana"/>
          <w:color w:val="000000"/>
          <w:sz w:val="18"/>
          <w:szCs w:val="18"/>
        </w:rPr>
        <w: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28"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Heading3"/>
        <w:pBdr>
          <w:bottom w:val="single" w:sz="12" w:space="0" w:color="96ADBF"/>
        </w:pBdr>
        <w:shd w:val="clear" w:color="auto" w:fill="FFFFFF"/>
        <w:spacing w:line="270" w:lineRule="atLeast"/>
        <w:rPr>
          <w:rFonts w:ascii="Verdana" w:eastAsia="Times New Roman" w:hAnsi="Verdana" w:cs="Times New Roman"/>
          <w:color w:val="000000"/>
          <w:sz w:val="21"/>
          <w:szCs w:val="21"/>
        </w:rPr>
      </w:pPr>
      <w:bookmarkStart w:id="3" w:name="accessioning"/>
      <w:bookmarkEnd w:id="3"/>
      <w:r>
        <w:rPr>
          <w:rFonts w:ascii="Verdana" w:eastAsia="Times New Roman" w:hAnsi="Verdana" w:cs="Times New Roman"/>
          <w:color w:val="000000"/>
          <w:sz w:val="21"/>
          <w:szCs w:val="21"/>
        </w:rPr>
        <w:t>ACCESSIONING</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Science Museum of Minnesota defines accessioning as the formal process used to legally accept and to record an artifact or specimen as a collection item. It involves the creation of an immediate and permanent record using a control number or unique identifier for artifacts or specimens added to the permanent collection from the same source at the same time, and for which the institution accepts custody, right, or title.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Priorities for Accessions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i/>
          <w:iCs/>
          <w:color w:val="000000"/>
          <w:sz w:val="18"/>
          <w:szCs w:val="18"/>
        </w:rPr>
        <w:t>First Priority</w:t>
      </w:r>
      <w:r>
        <w:rPr>
          <w:rFonts w:ascii="Verdana" w:hAnsi="Verdana"/>
          <w:color w:val="000000"/>
          <w:sz w:val="18"/>
          <w:szCs w:val="18"/>
        </w:rPr>
        <w:br/>
        <w:t>Accessions that strengthen collection areas in which the Museum has a current specialization and historical interest, especially when these areas are threatened by the activities of nature, human habitation, or cultural change (please refer to</w:t>
      </w:r>
      <w:r>
        <w:rPr>
          <w:rStyle w:val="apple-converted-space"/>
          <w:rFonts w:ascii="Verdana" w:hAnsi="Verdana"/>
          <w:color w:val="000000"/>
          <w:sz w:val="18"/>
          <w:szCs w:val="18"/>
        </w:rPr>
        <w:t> </w:t>
      </w:r>
      <w:r>
        <w:rPr>
          <w:rStyle w:val="Emphasis"/>
          <w:rFonts w:ascii="Verdana" w:hAnsi="Verdana"/>
          <w:color w:val="000000"/>
          <w:sz w:val="18"/>
          <w:szCs w:val="18"/>
        </w:rPr>
        <w:t>Scope of Collections</w:t>
      </w:r>
      <w:r>
        <w:rPr>
          <w:rStyle w:val="apple-converted-space"/>
          <w:rFonts w:ascii="Verdana" w:hAnsi="Verdana"/>
          <w:color w:val="000000"/>
          <w:sz w:val="18"/>
          <w:szCs w:val="18"/>
        </w:rPr>
        <w:t> </w:t>
      </w:r>
      <w:r>
        <w:rPr>
          <w:rFonts w:ascii="Verdana" w:hAnsi="Verdana"/>
          <w:color w:val="000000"/>
          <w:sz w:val="18"/>
          <w:szCs w:val="18"/>
        </w:rPr>
        <w:t>section above).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i/>
          <w:iCs/>
          <w:color w:val="000000"/>
          <w:sz w:val="18"/>
          <w:szCs w:val="18"/>
        </w:rPr>
        <w:t>Second Priority</w:t>
      </w:r>
      <w:r>
        <w:rPr>
          <w:rFonts w:ascii="Verdana" w:hAnsi="Verdana"/>
          <w:color w:val="000000"/>
          <w:sz w:val="18"/>
          <w:szCs w:val="18"/>
        </w:rPr>
        <w:br/>
        <w:t>Accessions that broaden the comparative base of our collection areas, especially when these materials will strengthen a previously established collection, or where they intersect with the interests of our key users and audiences.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Laws Concerning Artifact and Specimen Accession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Artifacts and specimens will only be collected, acquired, imported or exported, for accession if these activities are in full compliance with the laws and regulations of the country or countries of origin, of the federal government of the United States, and of individual states within the United States. Every reasonable effort will be made to ensure that these conditions are met and that title to the artifact or specimen may properly be transferred to the Museum. The Museum is responsible for remaining cognizant of, and complying with, all changes in the laws and regulations concerning the collection of artifacts and specimens, their subsequent ownership, and their movement across political boundaries.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29"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Standards of Artifact/Specimen Documentation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lastRenderedPageBreak/>
        <w:t>Minimum requirements for documentation (see Appendix C for definition) vary within the scientific disciplines represented in the Museum's permanent collections. Such standards are necessary prerequisites for artifacts and specimens to be added to the permanent collections. Artifacts and specimens with less than complete data, but having scientific value, may be accessioned at the discretion of the Accessions Committee. The Accessions Committee is composed of the heads of each curatorial department and the heads of the Collections Management and Conservation Departments, the Division Head, and other staff as requested. Undocumented specimens that are good examples of their kind may be acquired but not accessioned by the scientific departments. They may, however, be used for exhibition and educational programs.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Conditions of Acceptance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xml:space="preserve">The Museum cannot accept for accession artifacts or specimens on </w:t>
      </w:r>
      <w:proofErr w:type="gramStart"/>
      <w:r>
        <w:rPr>
          <w:rFonts w:ascii="Verdana" w:hAnsi="Verdana"/>
          <w:color w:val="000000"/>
          <w:sz w:val="18"/>
          <w:szCs w:val="18"/>
        </w:rPr>
        <w:t>which</w:t>
      </w:r>
      <w:proofErr w:type="gramEnd"/>
      <w:r>
        <w:rPr>
          <w:rFonts w:ascii="Verdana" w:hAnsi="Verdana"/>
          <w:color w:val="000000"/>
          <w:sz w:val="18"/>
          <w:szCs w:val="18"/>
        </w:rPr>
        <w:t xml:space="preserve"> restrictions are placed that would prevent effective research examination, normal exhibition use, loan, or disposal in accordance with this document. The Museum also cannot accept for accession artifacts and specimens on conditions that would require that they be placed on permanent or long-term exhibition or that the collections of which they form a part should be kept together permanently and/or displayed only as a discrete collection. Artifacts and specimens can be accepted for accession with the requirement that the Museum retain ownership for a negotiated period of time. A legal instrument of conveyance, setting forth an accurate description of the artifacts or specimens involved and the precise condition of transfer, must accompany all acquisitions for accession and must be kept on file at the Museum. All such documents must be signed by the legal owner and by appropriate staff.</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30"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Procedures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All accessions, other than field collections made by Museum staff, shall require prior written approval of the Accessions Committee. Accessions that have a fair market value over $5,000 require prior written approval of the President of the Museum. Accessions that have a fair market value over $50,000 require prior written approval of the Board of Trustees. Major accessions to be made through field work, and that are expected to exceed the values stated above, shall require prior approval of the President and the Board of Trustees as part of a review of major collecting plans periodically forwarded by the curatorial staff through the Collections Committee.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Evaluation of Accessions and Other Materials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No member of the Museum staff shall, in his or her official capacity, give appraisals for the purpose of establishing the tax-deductible value of gifts offered to the Museum, nor shall he or she appraise, identify, or otherwise authenticate for other persons or agencies natural history specimens or cultural artifacts under circumstances that could encourage or benefit illegal, unethical, or irresponsible traffic in such materials. Identification and authentication may be given for professional or educational purposes and in compliance with the legitimate request of professional or governmental bodies or their agents.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Reporting Annual Acquisitions and Accessions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lastRenderedPageBreak/>
        <w:t>Annual acquisitions and accessions will be reported to the Board of Trustees Collections Committee as part of the annual collections audit. Normally, annual acquisitions and accessions are reported in the Museum's annual report.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31"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Heading3"/>
        <w:pBdr>
          <w:bottom w:val="single" w:sz="12" w:space="0" w:color="96ADBF"/>
        </w:pBdr>
        <w:shd w:val="clear" w:color="auto" w:fill="FFFFFF"/>
        <w:spacing w:line="270" w:lineRule="atLeast"/>
        <w:rPr>
          <w:rFonts w:ascii="Verdana" w:eastAsia="Times New Roman" w:hAnsi="Verdana" w:cs="Times New Roman"/>
          <w:color w:val="000000"/>
          <w:sz w:val="21"/>
          <w:szCs w:val="21"/>
        </w:rPr>
      </w:pPr>
      <w:bookmarkStart w:id="4" w:name="care"/>
      <w:bookmarkEnd w:id="4"/>
      <w:r>
        <w:rPr>
          <w:rFonts w:ascii="Verdana" w:eastAsia="Times New Roman" w:hAnsi="Verdana" w:cs="Times New Roman"/>
          <w:color w:val="000000"/>
          <w:sz w:val="21"/>
          <w:szCs w:val="21"/>
        </w:rPr>
        <w:t>CARE AND CONSERVATION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Treatment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All treatments (see definition of terms in Appendix C) applied to artifacts and specimens will be done in accordance with American Institute of Conservation guidelines and in consultation with appropriate staff. All treatments will be performed by a conservator or by trained staff under a conservator's supervision. Appropriate documentation will accompany all treatments.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Pest Control</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Museum uses Integrated Pest Management (IPM) as a primary line of defense against infestations (insect, rodent, and other biological infestation). Procedures are outlined in the IPM document, to be updated every three years. (See Appendix G)</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IPM includes the use of good housekeeping techniques, regular monitoring of collections, building and environs (two times per month), identification of pest species and treatment as required. Monitoring is done with the aid of a recognized pest control company. When an infestation is identified, the object or specimen is isolated and treated in the safest manner possible. Preferred treatments include temperature modification and anoxic treatment. The use of pesticides are discouraged, and used only when other methods are exhausted or impractical. If the use of pesticides is necessary, it is done in accordance to OSHA regulations.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Emergency Preparedness and Disaster Planning</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Museum takes a proactive stand against potential disasters to the collections. A museum wide disaster mitigation plan is currently being developed by SMM staff and will be in place by winter 2004 -2005. This plan will be updated every two years.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32"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Storage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Collections will be maintained (stored and exhibited) in the most appropriate manner possible, according to guidelines laid out by professional organizations (American Institute for Conservation [AIC], Society for the Preservation of Natural History Collections [SPNHC], Natural Science Collection Alliance [NSC]). Storage will be in compliance with all State and Federal regulations, including NAGPRA.</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Fluid preserved collections are stored in a specially designed room that ensures the safety of those collections and meets the approval of local fire officials and current regulations.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Handling</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lastRenderedPageBreak/>
        <w:t>Appropriate training is provided for all individuals given permission to handle collections. Additionally, all staff with access to collections are periodically trained and refreshed in appropriate handling, packing, and shipping procedures by the conservation and collections management staff. The goal of this training is to ensure the safety of the collections as well as the staff.</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33"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Heading3"/>
        <w:pBdr>
          <w:bottom w:val="single" w:sz="12" w:space="0" w:color="96ADBF"/>
        </w:pBdr>
        <w:shd w:val="clear" w:color="auto" w:fill="FFFFFF"/>
        <w:spacing w:line="270" w:lineRule="atLeast"/>
        <w:rPr>
          <w:rFonts w:ascii="Verdana" w:eastAsia="Times New Roman" w:hAnsi="Verdana" w:cs="Times New Roman"/>
          <w:color w:val="000000"/>
          <w:sz w:val="21"/>
          <w:szCs w:val="21"/>
        </w:rPr>
      </w:pPr>
      <w:bookmarkStart w:id="5" w:name="use"/>
      <w:bookmarkEnd w:id="5"/>
      <w:r>
        <w:rPr>
          <w:rFonts w:ascii="Verdana" w:eastAsia="Times New Roman" w:hAnsi="Verdana" w:cs="Times New Roman"/>
          <w:color w:val="000000"/>
          <w:sz w:val="21"/>
          <w:szCs w:val="21"/>
        </w:rPr>
        <w:t>USE and ACCESS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Science Museum of Minnesota will provide reasonable and responsible access to its permanent collections for academic and research community for study and publication, and program and exhibit developers for public exhibition and educational purposes. The type and conditions of such use must be consistent with the Museum's responsibility for care and preservation of its collections as defined by procedures covering the use and handling of collections that are jointly developed by the Registrar and Conservator.</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xml:space="preserve">The Collections Management Department is responsible for providing and arranging access to the collections and maintains complete and accurate records of all collections use. The Registrar is responsible for the completeness and accuracy of these records. </w:t>
      </w:r>
      <w:proofErr w:type="gramStart"/>
      <w:r>
        <w:rPr>
          <w:rFonts w:ascii="Verdana" w:hAnsi="Verdana"/>
          <w:color w:val="000000"/>
          <w:sz w:val="18"/>
          <w:szCs w:val="18"/>
        </w:rPr>
        <w:t>Collections records will be reviewed by the Collections Committee of the Board of Trustees on an annual basis</w:t>
      </w:r>
      <w:proofErr w:type="gramEnd"/>
      <w:r>
        <w:rPr>
          <w:rFonts w:ascii="Verdana" w:hAnsi="Verdana"/>
          <w:color w:val="000000"/>
          <w:sz w:val="18"/>
          <w:szCs w:val="18"/>
        </w:rPr>
        <w: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Registrar and Conservator will advise users as to the proper use and handling of collections and will exercise caution when determining the level of use access and supervision. Curators or the Registrar may revoke access to the collections when safety of the object or the individual is, or appears to be, jeopardized. Appropriate training will be provided for all individuals given permission to handle collections. Additionally, all staff with access to collections will be periodically trained and refreshed in appropriate handling, packing, and shipping procedures by staff from the Conservation and Collections Management Departments. The goal of this training is to ensure the safety of the collections, staff, and visitors. The museum reserves the right to hold users liable for any damage they cause to collections.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Access to culturally sensitive materials such as items of religious significance and non-Native American human remains may be restricted</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34"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Image Reproduction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Science Museum of Minnesota must approve all reproduction, imaging, and other similar uses of the artifacts and specimens in its collections. The Museum has a specific reproduction and copyright policy that outlines procedures for reproduction and imaging of collections and other materials (see Appendix D). The Science Museum of Minnesota does not grant exclusive rights to reproductions. Credit must be given for published photographic images of the permanent collection.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Casts and Replicas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lastRenderedPageBreak/>
        <w:t>Written requests must be made for the production of casts and replicas of collections held by the Museum. Curators and Collections Managers are responsible for providing basic documentary information about the artifacts or specimens being reproduced when requested. All casts and replicas must be limited, numbered, and documented with records maintained by the Registrar.</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Science Museum of Minnesota does not grant exclusive rights to reproductions.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Sampling</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To fully realize the research potential of the collections, it may be necessary to remove a sample or alter permanently the appearance or substance of some artifacts and specimens. It must be recognized, however, that such sampling and alterations potentially decrease the future scientific value of the individual artifact or specimen. To balance the legitimate needs of the scientific and scholarly community with the long-term preservation of the collections for future needs, all such requests will need museum approval as follows. A written proposal, including a justification, needs to accompany all requests for destructive analysis (sampling). This proposal will be submitted to the Registrar and reviewed by the appropriate curator (if applicable), the Conservator, and the appropriate collections manager. In the case of destructive analysis of culturally sensitive materials and non-Native American human remains approve must also be granted by the appropriate tribe and/or authority.</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35"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Heading3"/>
        <w:pBdr>
          <w:bottom w:val="single" w:sz="12" w:space="0" w:color="96ADBF"/>
        </w:pBdr>
        <w:shd w:val="clear" w:color="auto" w:fill="FFFFFF"/>
        <w:spacing w:line="270" w:lineRule="atLeast"/>
        <w:rPr>
          <w:rFonts w:ascii="Verdana" w:eastAsia="Times New Roman" w:hAnsi="Verdana" w:cs="Times New Roman"/>
          <w:color w:val="000000"/>
          <w:sz w:val="21"/>
          <w:szCs w:val="21"/>
        </w:rPr>
      </w:pPr>
      <w:bookmarkStart w:id="6" w:name="exhibits"/>
      <w:bookmarkEnd w:id="6"/>
      <w:r>
        <w:rPr>
          <w:rFonts w:ascii="Verdana" w:eastAsia="Times New Roman" w:hAnsi="Verdana" w:cs="Times New Roman"/>
          <w:color w:val="000000"/>
          <w:sz w:val="21"/>
          <w:szCs w:val="21"/>
        </w:rPr>
        <w:t>EXHIBITS AND INTERPRETATION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Exhibit design and production must consider and incorporate the long-term preservation requirements of accessioned specimens and artifacts used in exhibits. Research and Collections Division staff including, but not limited to, the Conservator or designee, the Registrar or appropriate collections manager, and the curator (if applicable) should be advisory members of exhibit planning and production teams using collections.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Documentation and background information approved by the appropriate Research and Collections Division content expert about artifacts and specimens will accompany collections, including outreach collections used for exhibits or educational purposes. Accessioned and loaned artifacts or specimens will be noted as such on exhibit labels by the inclusion of their respective accession and loan numbers.</w:t>
      </w:r>
    </w:p>
    <w:p w:rsidR="003622E3" w:rsidRDefault="003622E3" w:rsidP="003622E3">
      <w:pPr>
        <w:pStyle w:val="Heading3"/>
        <w:pBdr>
          <w:bottom w:val="single" w:sz="12" w:space="0" w:color="96ADBF"/>
        </w:pBdr>
        <w:shd w:val="clear" w:color="auto" w:fill="FFFFFF"/>
        <w:spacing w:line="270" w:lineRule="atLeast"/>
        <w:rPr>
          <w:rFonts w:ascii="Verdana" w:eastAsia="Times New Roman" w:hAnsi="Verdana" w:cs="Times New Roman"/>
          <w:color w:val="000000"/>
          <w:sz w:val="21"/>
          <w:szCs w:val="21"/>
        </w:rPr>
      </w:pPr>
      <w:bookmarkStart w:id="7" w:name="loans"/>
      <w:bookmarkEnd w:id="7"/>
      <w:r>
        <w:rPr>
          <w:rFonts w:ascii="Verdana" w:eastAsia="Times New Roman" w:hAnsi="Verdana" w:cs="Times New Roman"/>
          <w:color w:val="000000"/>
          <w:sz w:val="21"/>
          <w:szCs w:val="21"/>
        </w:rPr>
        <w:t>LOANS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All transactions that require artifacts, specimens, and documentary materials to brought into or taken out of the Museum (loans) must be covered by a written agreement that is recorded and filed by the Registrar. The Science Museum of Minnesota has a museum wide policy regarding all incoming and outgoing loans (See Appendices E and F). Individual staff members failing to follow these procedures may be held personally liable by the Museum.</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Long-Term Loans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i/>
          <w:iCs/>
          <w:color w:val="000000"/>
          <w:sz w:val="18"/>
          <w:szCs w:val="18"/>
        </w:rPr>
        <w:lastRenderedPageBreak/>
        <w:t>Long-term loan</w:t>
      </w:r>
      <w:r>
        <w:rPr>
          <w:rStyle w:val="apple-converted-space"/>
          <w:rFonts w:ascii="Verdana" w:hAnsi="Verdana"/>
          <w:color w:val="000000"/>
          <w:sz w:val="18"/>
          <w:szCs w:val="18"/>
        </w:rPr>
        <w:t> </w:t>
      </w:r>
      <w:r>
        <w:rPr>
          <w:rFonts w:ascii="Verdana" w:hAnsi="Verdana"/>
          <w:color w:val="000000"/>
          <w:sz w:val="18"/>
          <w:szCs w:val="18"/>
        </w:rPr>
        <w:t>refers to any incoming or outgoing loan of collections to or from the Museum for a period of three or more years.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36"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Emphasis"/>
          <w:rFonts w:ascii="Verdana" w:hAnsi="Verdana"/>
          <w:b/>
          <w:bCs/>
          <w:color w:val="000000"/>
          <w:sz w:val="18"/>
          <w:szCs w:val="18"/>
        </w:rPr>
        <w:t>Policies and Guidelines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It is common practice among museums to make long-term loans of permanent collections. In some cases, long-term loans to the Museum include artifacts or specimens owned by parties (e.g., the Federal Government, other museums, or certain educational or charitable organizations) who cannot or will not grant outright title to the artifacts or specimens but who wish to transfer them to the Museum so that they might be cared for, studied, and exhibited under museum conditions. As a general principle, the Museum will only accept on long-term loans of those collections that have lasting scientific or exhibit value within the Museum's collections focus. Long-term loans utilize scarce resources (e.g., cabinets, case, drawers, and staff time) that would otherwise be assigned to the Museum's own collections. Likewise, the Museum may offer long-term loans of artifacts or specimens in its permanent collection to other cultural institutions that, by reason of the original terms of acceptance, cannot be otherwise transferred or sold. All new long-term loans will be reported annually to the Board of Trustees through the Collections Committee.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All long-term loans shall follow the procedures for review and approval listed for normal Museum accessions or transfers. All long-term loan agreements must specify the period of the loan, the procedures for renewal, and the conditions under which the loan agreement can be terminated; the renewal schedule is to be worked out with the lender. All outgoing loans will be reviewed annually to determine status.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37"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Emphasis"/>
          <w:rFonts w:ascii="Verdana" w:hAnsi="Verdana"/>
          <w:b/>
          <w:bCs/>
          <w:color w:val="000000"/>
          <w:sz w:val="18"/>
          <w:szCs w:val="18"/>
        </w:rPr>
        <w:t>Cataloguing</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Incoming long-term loans shall be assigned a loan number for tracking and retrieval purposes. Any publication concerning loan material requires with the approval of the lender and shall also note the terms and duration of the loan. In the case of previously catalogued loan material, all records and publications must use the lender's catalogue numbers and, if appropriate, the designation "on loan from (lender)." All items must be marked or labeled clearly.</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Short-Term Loans for Exhibit or Study</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Loans will be made for study, exhibit, and for educational purposes at the discretion and recommendation of the Curator (if applicable), Conservator, and the appropriate collections manager.</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xml:space="preserve">The Museum may agree to lend artifacts and specimens to qualified institutions and individuals upon the receipt of reasonable written request to the Registrar, and based upon approval of the curator (if applicable), Conservator, and the Division Head. All loans are subject to the methods and conditions outlined in the procedures for outgoing loans. </w:t>
      </w:r>
      <w:proofErr w:type="gramStart"/>
      <w:r>
        <w:rPr>
          <w:rFonts w:ascii="Verdana" w:hAnsi="Verdana"/>
          <w:color w:val="000000"/>
          <w:sz w:val="18"/>
          <w:szCs w:val="18"/>
        </w:rPr>
        <w:t>(See Appendix F).</w:t>
      </w:r>
      <w:proofErr w:type="gramEnd"/>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lastRenderedPageBreak/>
        <w:t>A SMM staff member requesting artifacts and specimens from another institution must supply a copy of the written request to the Registrar who will then route the request for review by the Conservator, appropriate curator (if applicable), and the appropriate collections manager (if applicable). The original documentation for the loan resides with the Registrar. All incoming loans are subject to the methods and conditions outlined in the procedures for incoming loans.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Curators, the Conservator, and the Registrar are responsible for approving or rejecting requests for loans based on reviews within their areas of expertise. The Registrar, after consulting with the Conservator, curator (if applicable), and the appropriate collections manager will designate the specific duration of the loan period and will set any special requirements pertaining to the loan.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Artifacts and specimens shall not be loaned if in the opinion of the curator (if applicable), Registrar, or Conservator, they are found to be of such importance, rarity, or fragility that they must not be exposed to any danger or loss by removal from the Museum. Loans will not be made if it is known that they would adversely impact or delay Museum research.</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All loan agreements must specify the period of the loan, the procedures for renewal, and the conditions under which the loan agreement can be terminated. No item is accepted for loan to or from the Museum without the signature on the appropriate form of the owner, the Registrar, the curator (if applicable), and the Division Head.</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Loan of archaeological artifacts and wildlife specimens will be made in accordance with international, federal, state, and local regulations.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Internal Loans for Exhibit or Study</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Loans will be made within the Museum for study, exhibit, and educational purposes will be done in accordance to the guidelines presented above.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Any staff member, volunteer, teacher, or intern who is given permission to handle items from the collection must be trained by the Conservator or a member of the collections staff before handling artifacts or specimens.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38"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Heading3"/>
        <w:pBdr>
          <w:bottom w:val="single" w:sz="12" w:space="0" w:color="96ADBF"/>
        </w:pBdr>
        <w:shd w:val="clear" w:color="auto" w:fill="FFFFFF"/>
        <w:spacing w:line="270" w:lineRule="atLeast"/>
        <w:rPr>
          <w:rFonts w:ascii="Verdana" w:eastAsia="Times New Roman" w:hAnsi="Verdana" w:cs="Times New Roman"/>
          <w:color w:val="000000"/>
          <w:sz w:val="21"/>
          <w:szCs w:val="21"/>
        </w:rPr>
      </w:pPr>
      <w:bookmarkStart w:id="8" w:name="deaccessioning"/>
      <w:bookmarkEnd w:id="8"/>
      <w:r>
        <w:rPr>
          <w:rFonts w:ascii="Verdana" w:eastAsia="Times New Roman" w:hAnsi="Verdana" w:cs="Times New Roman"/>
          <w:color w:val="000000"/>
          <w:sz w:val="21"/>
          <w:szCs w:val="21"/>
        </w:rPr>
        <w:t>DEACCESSIONING</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Legal and Ethical Constraints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xml:space="preserve">All of the provisions for </w:t>
      </w:r>
      <w:proofErr w:type="spellStart"/>
      <w:r>
        <w:rPr>
          <w:rFonts w:ascii="Verdana" w:hAnsi="Verdana"/>
          <w:color w:val="000000"/>
          <w:sz w:val="18"/>
          <w:szCs w:val="18"/>
        </w:rPr>
        <w:t>deaccession</w:t>
      </w:r>
      <w:proofErr w:type="spellEnd"/>
      <w:r>
        <w:rPr>
          <w:rFonts w:ascii="Verdana" w:hAnsi="Verdana"/>
          <w:color w:val="000000"/>
          <w:sz w:val="18"/>
          <w:szCs w:val="18"/>
        </w:rPr>
        <w:t xml:space="preserve"> shall be consistent with legal and ethical constraints presented in the section on Accessions (above). The Museum will comply with all applicable laws and statutes including but not limited to the Minnesota Property Act.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Museum acts as steward of materials for the broader benefits of society. This, at times, requires permanent removal of artifacts and specimens from the Museum. Removals may include artifact and specimen transfers, physical discard, or destruction of artifacts and specimens. Permanent removal of accessioned artifacts or specimens (</w:t>
      </w:r>
      <w:proofErr w:type="spellStart"/>
      <w:r>
        <w:rPr>
          <w:rFonts w:ascii="Verdana" w:hAnsi="Verdana"/>
          <w:color w:val="000000"/>
          <w:sz w:val="18"/>
          <w:szCs w:val="18"/>
        </w:rPr>
        <w:t>deaccessioning</w:t>
      </w:r>
      <w:proofErr w:type="spellEnd"/>
      <w:r>
        <w:rPr>
          <w:rFonts w:ascii="Verdana" w:hAnsi="Verdana"/>
          <w:color w:val="000000"/>
          <w:sz w:val="18"/>
          <w:szCs w:val="18"/>
        </w:rPr>
        <w:t xml:space="preserve">) will </w:t>
      </w:r>
      <w:r>
        <w:rPr>
          <w:rFonts w:ascii="Verdana" w:hAnsi="Verdana"/>
          <w:color w:val="000000"/>
          <w:sz w:val="18"/>
          <w:szCs w:val="18"/>
        </w:rPr>
        <w:lastRenderedPageBreak/>
        <w:t xml:space="preserve">require the implementation of appropriate </w:t>
      </w:r>
      <w:proofErr w:type="spellStart"/>
      <w:r>
        <w:rPr>
          <w:rFonts w:ascii="Verdana" w:hAnsi="Verdana"/>
          <w:color w:val="000000"/>
          <w:sz w:val="18"/>
          <w:szCs w:val="18"/>
        </w:rPr>
        <w:t>deaccessioning</w:t>
      </w:r>
      <w:proofErr w:type="spellEnd"/>
      <w:r>
        <w:rPr>
          <w:rFonts w:ascii="Verdana" w:hAnsi="Verdana"/>
          <w:color w:val="000000"/>
          <w:sz w:val="18"/>
          <w:szCs w:val="18"/>
        </w:rPr>
        <w:t xml:space="preserve"> procedures (see Appendix B,</w:t>
      </w:r>
      <w:r>
        <w:rPr>
          <w:rStyle w:val="apple-converted-space"/>
          <w:rFonts w:ascii="Verdana" w:hAnsi="Verdana"/>
          <w:color w:val="000000"/>
          <w:sz w:val="18"/>
          <w:szCs w:val="18"/>
        </w:rPr>
        <w:t> </w:t>
      </w:r>
      <w:proofErr w:type="spellStart"/>
      <w:r>
        <w:rPr>
          <w:rStyle w:val="Emphasis"/>
          <w:rFonts w:ascii="Verdana" w:hAnsi="Verdana"/>
          <w:color w:val="000000"/>
          <w:sz w:val="18"/>
          <w:szCs w:val="18"/>
        </w:rPr>
        <w:t>Deaccessioning</w:t>
      </w:r>
      <w:proofErr w:type="spellEnd"/>
      <w:r>
        <w:rPr>
          <w:rStyle w:val="Emphasis"/>
          <w:rFonts w:ascii="Verdana" w:hAnsi="Verdana"/>
          <w:color w:val="000000"/>
          <w:sz w:val="18"/>
          <w:szCs w:val="18"/>
        </w:rPr>
        <w:t xml:space="preserve"> Diagram</w:t>
      </w:r>
      <w:r>
        <w:rPr>
          <w:rFonts w:ascii="Verdana" w:hAnsi="Verdana"/>
          <w:color w:val="000000"/>
          <w:sz w:val="18"/>
          <w:szCs w:val="18"/>
        </w:rPr>
        <w: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Determination of Values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xml:space="preserve">Estimates of the scientific, exhibition, and fair market values of an artifact or specimen shall be the responsibility of the Accessions Committee. Estimates will rely on staff knowledge, market </w:t>
      </w:r>
      <w:proofErr w:type="spellStart"/>
      <w:r>
        <w:rPr>
          <w:rFonts w:ascii="Verdana" w:hAnsi="Verdana"/>
          <w:color w:val="000000"/>
          <w:sz w:val="18"/>
          <w:szCs w:val="18"/>
        </w:rPr>
        <w:t>comparables</w:t>
      </w:r>
      <w:proofErr w:type="spellEnd"/>
      <w:r>
        <w:rPr>
          <w:rFonts w:ascii="Verdana" w:hAnsi="Verdana"/>
          <w:color w:val="000000"/>
          <w:sz w:val="18"/>
          <w:szCs w:val="18"/>
        </w:rPr>
        <w:t>, and possible referrals to external expertise. Estimates, including a written justification of the findings, shall be filed with the Registrar. When the value is estimated to be over $1,000 for an individual artifact or specimen, or when the aggregate value of a collection is estimated to be more than $5,000, an independent professional appraisal will be required by the President of the Museum before approving the transfer.</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39"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Artifact and Specimen Transfer</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Fonts w:ascii="Verdana" w:hAnsi="Verdana"/>
          <w:color w:val="000000"/>
          <w:sz w:val="18"/>
          <w:szCs w:val="18"/>
        </w:rPr>
        <w:t>Transfers of artifacts and specimens with an aggregate fair market value of less than $1,000 shall be recommended by the Accessions Committee</w:t>
      </w:r>
      <w:proofErr w:type="gramEnd"/>
      <w:r>
        <w:rPr>
          <w:rFonts w:ascii="Verdana" w:hAnsi="Verdana"/>
          <w:color w:val="000000"/>
          <w:sz w:val="18"/>
          <w:szCs w:val="18"/>
        </w:rPr>
        <w:t>. If the total fair market value of a transaction is greater than $1,000 but less than $50,000, then the written approval of the President shall be required. Transfers involving total fair market value of more than $50,000 shall require the written approval by the Board of Trustees.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Emphasis"/>
          <w:rFonts w:ascii="Verdana" w:hAnsi="Verdana"/>
          <w:b/>
          <w:bCs/>
          <w:color w:val="000000"/>
          <w:sz w:val="18"/>
          <w:szCs w:val="18"/>
        </w:rPr>
        <w:t>Gifts and exchanges</w:t>
      </w:r>
      <w:r>
        <w:rPr>
          <w:rFonts w:ascii="Verdana" w:hAnsi="Verdana"/>
          <w:color w:val="000000"/>
          <w:sz w:val="18"/>
          <w:szCs w:val="18"/>
        </w:rPr>
        <w:br/>
        <w:t>It is customary for certain scientific disciplines to retain appropriate duplicate examples for the collections of their institution. Gifts or exchanges of artifacts and specimens to an appropriate scientific, educational, or cultural institution may be deemed to be in the best interests of the Museum and society.</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xml:space="preserve">All gifts or transfers must follow the provisions of approval presented in the section on Artifact and Specimen Transfer and </w:t>
      </w:r>
      <w:proofErr w:type="spellStart"/>
      <w:r>
        <w:rPr>
          <w:rFonts w:ascii="Verdana" w:hAnsi="Verdana"/>
          <w:color w:val="000000"/>
          <w:sz w:val="18"/>
          <w:szCs w:val="18"/>
        </w:rPr>
        <w:t>Deaccessioning</w:t>
      </w:r>
      <w:proofErr w:type="spellEnd"/>
      <w:r>
        <w:rPr>
          <w:rFonts w:ascii="Verdana" w:hAnsi="Verdana"/>
          <w:color w:val="000000"/>
          <w:sz w:val="18"/>
          <w:szCs w:val="18"/>
        </w:rPr>
        <w:t xml:space="preserve"> (above). All gifts and transfers of artifacts or specimens </w:t>
      </w:r>
      <w:proofErr w:type="gramStart"/>
      <w:r>
        <w:rPr>
          <w:rFonts w:ascii="Verdana" w:hAnsi="Verdana"/>
          <w:color w:val="000000"/>
          <w:sz w:val="18"/>
          <w:szCs w:val="18"/>
        </w:rPr>
        <w:t>requires</w:t>
      </w:r>
      <w:proofErr w:type="gramEnd"/>
      <w:r>
        <w:rPr>
          <w:rFonts w:ascii="Verdana" w:hAnsi="Verdana"/>
          <w:color w:val="000000"/>
          <w:sz w:val="18"/>
          <w:szCs w:val="18"/>
        </w:rPr>
        <w:t xml:space="preserve"> the written approval of the Division Head. All gifts and transfers of artifacts or specimens with </w:t>
      </w:r>
      <w:proofErr w:type="gramStart"/>
      <w:r>
        <w:rPr>
          <w:rFonts w:ascii="Verdana" w:hAnsi="Verdana"/>
          <w:color w:val="000000"/>
          <w:sz w:val="18"/>
          <w:szCs w:val="18"/>
        </w:rPr>
        <w:t>a</w:t>
      </w:r>
      <w:proofErr w:type="gramEnd"/>
      <w:r>
        <w:rPr>
          <w:rFonts w:ascii="Verdana" w:hAnsi="Verdana"/>
          <w:color w:val="000000"/>
          <w:sz w:val="18"/>
          <w:szCs w:val="18"/>
        </w:rPr>
        <w:t xml:space="preserve"> estimated value of more than $5,000 will require the written approval of the President.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40"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Emphasis"/>
          <w:rFonts w:ascii="Verdana" w:hAnsi="Verdana"/>
          <w:b/>
          <w:bCs/>
          <w:color w:val="000000"/>
          <w:sz w:val="18"/>
          <w:szCs w:val="18"/>
        </w:rPr>
        <w:t>Sales</w:t>
      </w:r>
      <w:r>
        <w:rPr>
          <w:rFonts w:ascii="Verdana" w:hAnsi="Verdana"/>
          <w:color w:val="000000"/>
          <w:sz w:val="18"/>
          <w:szCs w:val="18"/>
        </w:rPr>
        <w:br/>
        <w:t>In cases where gifts or exchanges cannot apply, and if the appropriate curatorial and collections staff concur that certain specimens or collections no longer have value for the future research or exhibition program of the Museum, then they may recommend that these specimens may be sold, subject to the following guidelines: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All sales will require the written approval of the Division Head. Written approval of the President will be required if the sale of artifacts, specimens, or items exceeds $5,000, individually or combined. All attempts will be made to secure a fair and reasonable price for the object, specimen, or item being sold.</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lastRenderedPageBreak/>
        <w:t>There shall be no private sales of Museum material to staff members, the Board of Trustees, or their representatives. In the event of public sale, such individuals shall be eligible, as any other private individuals, to bid on offered items.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Negotiated private sales, public auction, sealed bidding, or open bidding over a period of time are acceptable options, provided that the availability of such material for sales has been given publicity aimed at the appropriate audience of potential purchasers. In all cases of items offered for sale, a reserve price may be established in advance, or all offers rejected, if an appropriate staff member of the Museum determines that such action is advisable. The purchase price of each item or collection shall be available upon request, together with a summary of other bids or offers received. If substantially equivalent offers are received for a specimen or a collection, then the President, as advised by the appropriate content expert, is authorized to complete the sale to the bidder who appears most likely to provide the highest and most stable degree of care for and make the most appropriate research, educational, or exhibition use of the artifacts, specimens, or items being sold. In most cases, priority is given first to other museums or institutions that hold scientific collections in the public trust. Second priority is given to all other non-profit educational institutions. Third priority is given to members of the general public.</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xml:space="preserve">All funds received from the sale of artifacts or specimens, net of selling costs, shall be placed in an account reserved for obtaining other artifacts or specimens by collecting or purchase, or placed in an appropriate account or endowment in support of the direct care of collections (collections conservation, </w:t>
      </w:r>
      <w:proofErr w:type="spellStart"/>
      <w:r>
        <w:rPr>
          <w:rFonts w:ascii="Verdana" w:hAnsi="Verdana"/>
          <w:color w:val="000000"/>
          <w:sz w:val="18"/>
          <w:szCs w:val="18"/>
        </w:rPr>
        <w:t>curation</w:t>
      </w:r>
      <w:proofErr w:type="spellEnd"/>
      <w:r>
        <w:rPr>
          <w:rFonts w:ascii="Verdana" w:hAnsi="Verdana"/>
          <w:color w:val="000000"/>
          <w:sz w:val="18"/>
          <w:szCs w:val="18"/>
        </w:rPr>
        <w:t>, and management).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41"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Artifact and Specimen Disposal</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Removal or culling of undocumented material from the permanent collection is a continual and routine process. Often culled material is used in the Museum's education program (see Appendix B,</w:t>
      </w:r>
      <w:r>
        <w:rPr>
          <w:rStyle w:val="apple-converted-space"/>
          <w:rFonts w:ascii="Verdana" w:hAnsi="Verdana"/>
          <w:color w:val="000000"/>
          <w:sz w:val="18"/>
          <w:szCs w:val="18"/>
        </w:rPr>
        <w:t> </w:t>
      </w:r>
      <w:proofErr w:type="spellStart"/>
      <w:r>
        <w:rPr>
          <w:rStyle w:val="Emphasis"/>
          <w:rFonts w:ascii="Verdana" w:hAnsi="Verdana"/>
          <w:color w:val="000000"/>
          <w:sz w:val="18"/>
          <w:szCs w:val="18"/>
        </w:rPr>
        <w:t>Deaccessioning</w:t>
      </w:r>
      <w:proofErr w:type="spellEnd"/>
      <w:r>
        <w:rPr>
          <w:rStyle w:val="Emphasis"/>
          <w:rFonts w:ascii="Verdana" w:hAnsi="Verdana"/>
          <w:color w:val="000000"/>
          <w:sz w:val="18"/>
          <w:szCs w:val="18"/>
        </w:rPr>
        <w:t xml:space="preserve"> Diagram</w:t>
      </w:r>
      <w:r>
        <w:rPr>
          <w:rFonts w:ascii="Verdana" w:hAnsi="Verdana"/>
          <w:color w:val="000000"/>
          <w:sz w:val="18"/>
          <w:szCs w:val="18"/>
        </w:rPr>
        <w: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If such artifacts or specimens are not needed to support the educational mission of the museum, then they may be given to appropriate educational institutions for use in teaching activities, or even, if no alternative exists, be discarded completely or destroyed. Such materials for disposal shall be so acknowledged in the permanent collection catalogs by the responsible Collections Management staff member.</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spellStart"/>
      <w:r>
        <w:rPr>
          <w:rFonts w:ascii="Verdana" w:hAnsi="Verdana"/>
          <w:color w:val="000000"/>
          <w:sz w:val="18"/>
          <w:szCs w:val="18"/>
        </w:rPr>
        <w:t>Deaccessioning</w:t>
      </w:r>
      <w:proofErr w:type="spellEnd"/>
      <w:r>
        <w:rPr>
          <w:rFonts w:ascii="Verdana" w:hAnsi="Verdana"/>
          <w:color w:val="000000"/>
          <w:sz w:val="18"/>
          <w:szCs w:val="18"/>
        </w:rPr>
        <w:t xml:space="preserve"> of more valuable culled materials shall follow the approved guidelines outlined for transfer of specimens.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 xml:space="preserve">Reporting Annual </w:t>
      </w:r>
      <w:proofErr w:type="spellStart"/>
      <w:r>
        <w:rPr>
          <w:rStyle w:val="Strong"/>
          <w:rFonts w:ascii="Verdana" w:hAnsi="Verdana"/>
          <w:color w:val="000000"/>
          <w:sz w:val="18"/>
          <w:szCs w:val="18"/>
        </w:rPr>
        <w:t>Deacquisitions</w:t>
      </w:r>
      <w:proofErr w:type="spellEnd"/>
      <w:r>
        <w:rPr>
          <w:rStyle w:val="Strong"/>
          <w:rFonts w:ascii="Verdana" w:hAnsi="Verdana"/>
          <w:color w:val="000000"/>
          <w:sz w:val="18"/>
          <w:szCs w:val="18"/>
        </w:rPr>
        <w:t xml:space="preserve"> and </w:t>
      </w:r>
      <w:proofErr w:type="spellStart"/>
      <w:r>
        <w:rPr>
          <w:rStyle w:val="Strong"/>
          <w:rFonts w:ascii="Verdana" w:hAnsi="Verdana"/>
          <w:color w:val="000000"/>
          <w:sz w:val="18"/>
          <w:szCs w:val="18"/>
        </w:rPr>
        <w:t>Deaccessions</w:t>
      </w:r>
      <w:proofErr w:type="spellEnd"/>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xml:space="preserve">Annual </w:t>
      </w:r>
      <w:proofErr w:type="spellStart"/>
      <w:r>
        <w:rPr>
          <w:rFonts w:ascii="Verdana" w:hAnsi="Verdana"/>
          <w:color w:val="000000"/>
          <w:sz w:val="18"/>
          <w:szCs w:val="18"/>
        </w:rPr>
        <w:t>deacquisitions</w:t>
      </w:r>
      <w:proofErr w:type="spellEnd"/>
      <w:r>
        <w:rPr>
          <w:rFonts w:ascii="Verdana" w:hAnsi="Verdana"/>
          <w:color w:val="000000"/>
          <w:sz w:val="18"/>
          <w:szCs w:val="18"/>
        </w:rPr>
        <w:t xml:space="preserve"> and </w:t>
      </w:r>
      <w:proofErr w:type="spellStart"/>
      <w:r>
        <w:rPr>
          <w:rFonts w:ascii="Verdana" w:hAnsi="Verdana"/>
          <w:color w:val="000000"/>
          <w:sz w:val="18"/>
          <w:szCs w:val="18"/>
        </w:rPr>
        <w:t>deaccessions</w:t>
      </w:r>
      <w:proofErr w:type="spellEnd"/>
      <w:r>
        <w:rPr>
          <w:rFonts w:ascii="Verdana" w:hAnsi="Verdana"/>
          <w:color w:val="000000"/>
          <w:sz w:val="18"/>
          <w:szCs w:val="18"/>
        </w:rPr>
        <w:t xml:space="preserve"> will be reported to the Board of Trustees Collections Committee as part of the annual collections audit.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42"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Heading3"/>
        <w:pBdr>
          <w:bottom w:val="single" w:sz="12" w:space="0" w:color="96ADBF"/>
        </w:pBdr>
        <w:shd w:val="clear" w:color="auto" w:fill="FFFFFF"/>
        <w:spacing w:line="270" w:lineRule="atLeast"/>
        <w:rPr>
          <w:rFonts w:ascii="Verdana" w:eastAsia="Times New Roman" w:hAnsi="Verdana" w:cs="Times New Roman"/>
          <w:color w:val="000000"/>
          <w:sz w:val="21"/>
          <w:szCs w:val="21"/>
        </w:rPr>
      </w:pPr>
      <w:bookmarkStart w:id="9" w:name="sensitive"/>
      <w:bookmarkEnd w:id="9"/>
      <w:r>
        <w:rPr>
          <w:rFonts w:ascii="Verdana" w:eastAsia="Times New Roman" w:hAnsi="Verdana" w:cs="Times New Roman"/>
          <w:color w:val="000000"/>
          <w:sz w:val="21"/>
          <w:szCs w:val="21"/>
        </w:rPr>
        <w:t>CULTURALLY SENSITIVE MATERIALS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lastRenderedPageBreak/>
        <w:t>Relationships between the Science Museum of Minnesota and all cultural groups will be governed by respect for human rights, compliance with applicable law, and the values of scientific research and public education. The Museum recognizes the value of historic and scientific research and public education and the need to pursue these activities in a respectful, non-intrusive manner that recognizes the rights of nations and peoples.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Native American Collections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Museum will strive to resolve questions of the disposition and treatment of sensitive materials through cooperative and timely discussions between the Museum and interested Native American groups. Where issues remain after good faith discussions, an attempt will be made to settle these issues through mutually agreed upon processes of mediation or arbitration (see Appendix A,</w:t>
      </w:r>
      <w:r>
        <w:rPr>
          <w:rStyle w:val="apple-converted-space"/>
          <w:rFonts w:ascii="Verdana" w:hAnsi="Verdana"/>
          <w:color w:val="000000"/>
          <w:sz w:val="18"/>
          <w:szCs w:val="18"/>
        </w:rPr>
        <w:t> </w:t>
      </w:r>
      <w:r>
        <w:rPr>
          <w:rStyle w:val="Emphasis"/>
          <w:rFonts w:ascii="Verdana" w:hAnsi="Verdana"/>
          <w:color w:val="000000"/>
          <w:sz w:val="18"/>
          <w:szCs w:val="18"/>
        </w:rPr>
        <w:t>Procedures for Compliance with the Native American Graves Protection and Repatriation Act</w:t>
      </w:r>
      <w:r>
        <w:rPr>
          <w:rFonts w:ascii="Verdana" w:hAnsi="Verdana"/>
          <w:color w:val="000000"/>
          <w:sz w:val="18"/>
          <w:szCs w:val="18"/>
        </w:rPr>
        <w: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Emphasis"/>
          <w:rFonts w:ascii="Verdana" w:hAnsi="Verdana"/>
          <w:color w:val="000000"/>
          <w:sz w:val="18"/>
          <w:szCs w:val="18"/>
        </w:rPr>
        <w:t>Culturally sensitive materials</w:t>
      </w:r>
      <w:r>
        <w:rPr>
          <w:rStyle w:val="apple-converted-space"/>
          <w:rFonts w:ascii="Verdana" w:hAnsi="Verdana"/>
          <w:color w:val="000000"/>
          <w:sz w:val="18"/>
          <w:szCs w:val="18"/>
        </w:rPr>
        <w:t> </w:t>
      </w:r>
      <w:r>
        <w:rPr>
          <w:rFonts w:ascii="Verdana" w:hAnsi="Verdana"/>
          <w:color w:val="000000"/>
          <w:sz w:val="18"/>
          <w:szCs w:val="18"/>
        </w:rPr>
        <w:t>are artifacts, specimens, or materials whose treatment or use is a matter of profound concern to living peoples. They may include, but are not limited to, human remains and associated funerary artifacts and specimens, which shall mean artifacts and specimens that, as a part of the death rite or ceremony of a culture, are reasonably believed to have been placed with individual human remains either at the time or death or later.</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Emphasis"/>
          <w:rFonts w:ascii="Verdana" w:hAnsi="Verdana"/>
          <w:color w:val="000000"/>
          <w:sz w:val="18"/>
          <w:szCs w:val="18"/>
        </w:rPr>
        <w:t>Sacred artifacts/specimens</w:t>
      </w:r>
      <w:r>
        <w:rPr>
          <w:rStyle w:val="apple-converted-space"/>
          <w:rFonts w:ascii="Verdana" w:hAnsi="Verdana"/>
          <w:color w:val="000000"/>
          <w:sz w:val="18"/>
          <w:szCs w:val="18"/>
        </w:rPr>
        <w:t> </w:t>
      </w:r>
      <w:r>
        <w:rPr>
          <w:rFonts w:ascii="Verdana" w:hAnsi="Verdana"/>
          <w:color w:val="000000"/>
          <w:sz w:val="18"/>
          <w:szCs w:val="18"/>
        </w:rPr>
        <w:t>are specific ceremonial artifacts and specimens that are needed by traditional religious leaders for the practice of an ongoing religion by present-day adherents.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43"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Emphasis"/>
          <w:rFonts w:ascii="Verdana" w:hAnsi="Verdana"/>
          <w:b/>
          <w:bCs/>
          <w:color w:val="000000"/>
          <w:sz w:val="18"/>
          <w:szCs w:val="18"/>
        </w:rPr>
        <w:t>Accessioning</w:t>
      </w:r>
      <w:r>
        <w:rPr>
          <w:rFonts w:ascii="Verdana" w:hAnsi="Verdana"/>
          <w:color w:val="000000"/>
          <w:sz w:val="18"/>
          <w:szCs w:val="18"/>
        </w:rPr>
        <w:br/>
        <w:t>The Museum will not knowingly acquire any artifact or specimen whose ownership or legality in this state or country is questionable or whose circumstance of collection is unethical or contrary to the goals and/or good practices of the Science Museum of Minnesota or the museum profession in general.</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To the fullest extent possible, the Science Museum of Minnesota will consult with the living cultural groups regarding ownership, consent, and treatment issues before deciding whether to acquire sensitive material related to those groups. Any acquisitions of funerary items or sacred artifacts/specimens will be based on thorough consultation with concerned parties and will be accompanied by documentation showing the acquisition is related to the Museum's institutional mission. There may be cases, for instance, where the Museum may consider acquiring sensitive material in order to act as an agent for their return to the concerned party.</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Emphasis"/>
          <w:rFonts w:ascii="Verdana" w:hAnsi="Verdana"/>
          <w:b/>
          <w:bCs/>
          <w:color w:val="000000"/>
          <w:sz w:val="18"/>
          <w:szCs w:val="18"/>
        </w:rPr>
        <w:t>Loans</w:t>
      </w:r>
      <w:r>
        <w:rPr>
          <w:rFonts w:ascii="Verdana" w:hAnsi="Verdana"/>
          <w:color w:val="000000"/>
          <w:sz w:val="18"/>
          <w:szCs w:val="18"/>
        </w:rPr>
        <w:br/>
        <w:t>Any culturally sensitive materials that are loaned will follow the loan procedures outlined in the</w:t>
      </w:r>
      <w:r>
        <w:rPr>
          <w:rStyle w:val="apple-converted-space"/>
          <w:rFonts w:ascii="Verdana" w:hAnsi="Verdana"/>
          <w:color w:val="000000"/>
          <w:sz w:val="18"/>
          <w:szCs w:val="18"/>
        </w:rPr>
        <w:t> </w:t>
      </w:r>
      <w:r>
        <w:rPr>
          <w:rStyle w:val="Emphasis"/>
          <w:rFonts w:ascii="Verdana" w:hAnsi="Verdana"/>
          <w:color w:val="000000"/>
          <w:sz w:val="18"/>
          <w:szCs w:val="18"/>
        </w:rPr>
        <w:t>Procedures for Compliance with the Native American Graves Protection and Repatriation Act</w:t>
      </w:r>
      <w:r>
        <w:rPr>
          <w:rStyle w:val="apple-converted-space"/>
          <w:rFonts w:ascii="Verdana" w:hAnsi="Verdana"/>
          <w:color w:val="000000"/>
          <w:sz w:val="18"/>
          <w:szCs w:val="18"/>
        </w:rPr>
        <w:t> </w:t>
      </w:r>
      <w:r>
        <w:rPr>
          <w:rFonts w:ascii="Verdana" w:hAnsi="Verdana"/>
          <w:color w:val="000000"/>
          <w:sz w:val="18"/>
          <w:szCs w:val="18"/>
        </w:rPr>
        <w:t>(Appendix A).</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spellStart"/>
      <w:r>
        <w:rPr>
          <w:rStyle w:val="Emphasis"/>
          <w:rFonts w:ascii="Verdana" w:hAnsi="Verdana"/>
          <w:b/>
          <w:bCs/>
          <w:color w:val="000000"/>
          <w:sz w:val="18"/>
          <w:szCs w:val="18"/>
        </w:rPr>
        <w:t>Curation</w:t>
      </w:r>
      <w:proofErr w:type="spellEnd"/>
      <w:r>
        <w:rPr>
          <w:rStyle w:val="Emphasis"/>
          <w:rFonts w:ascii="Verdana" w:hAnsi="Verdana"/>
          <w:b/>
          <w:bCs/>
          <w:color w:val="000000"/>
          <w:sz w:val="18"/>
          <w:szCs w:val="18"/>
        </w:rPr>
        <w:t>, Care, and Conservation</w:t>
      </w:r>
      <w:r>
        <w:rPr>
          <w:rFonts w:ascii="Verdana" w:hAnsi="Verdana"/>
          <w:color w:val="000000"/>
          <w:sz w:val="18"/>
          <w:szCs w:val="18"/>
        </w:rPr>
        <w:br/>
        <w:t xml:space="preserve">The Museum shall seek guidance from recognized, concerned parties regarding the </w:t>
      </w:r>
      <w:r>
        <w:rPr>
          <w:rFonts w:ascii="Verdana" w:hAnsi="Verdana"/>
          <w:color w:val="000000"/>
          <w:sz w:val="18"/>
          <w:szCs w:val="18"/>
        </w:rPr>
        <w:lastRenderedPageBreak/>
        <w:t>identification, proper care, and possible disposition of culturally sensitive materials on a case-by-case basis.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Conservation treatment shall not be performed on identified culturally sensitive materials without consulting the appropriate authority of the concerned parties.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Emphasis"/>
          <w:rFonts w:ascii="Verdana" w:hAnsi="Verdana"/>
          <w:b/>
          <w:bCs/>
          <w:color w:val="000000"/>
          <w:sz w:val="18"/>
          <w:szCs w:val="18"/>
        </w:rPr>
        <w:t>Repatriation of Native American Materials</w:t>
      </w:r>
      <w:r>
        <w:rPr>
          <w:rFonts w:ascii="Verdana" w:hAnsi="Verdana"/>
          <w:color w:val="000000"/>
          <w:sz w:val="18"/>
          <w:szCs w:val="18"/>
        </w:rPr>
        <w:br/>
        <w:t>The repatriation of cultural items by the Science Museum of Minnesota will be made in accordance with the provisions of Public Law 101-601: The</w:t>
      </w:r>
      <w:r>
        <w:rPr>
          <w:rStyle w:val="apple-converted-space"/>
          <w:rFonts w:ascii="Verdana" w:hAnsi="Verdana"/>
          <w:color w:val="000000"/>
          <w:sz w:val="18"/>
          <w:szCs w:val="18"/>
        </w:rPr>
        <w:t> </w:t>
      </w:r>
      <w:r>
        <w:rPr>
          <w:rStyle w:val="Emphasis"/>
          <w:rFonts w:ascii="Verdana" w:hAnsi="Verdana"/>
          <w:color w:val="000000"/>
          <w:sz w:val="18"/>
          <w:szCs w:val="18"/>
        </w:rPr>
        <w:t>Native American Graves Protection and Repatriation Act</w:t>
      </w:r>
      <w:r>
        <w:rPr>
          <w:rStyle w:val="apple-converted-space"/>
          <w:rFonts w:ascii="Verdana" w:hAnsi="Verdana"/>
          <w:color w:val="000000"/>
          <w:sz w:val="18"/>
          <w:szCs w:val="18"/>
        </w:rPr>
        <w:t> </w:t>
      </w:r>
      <w:r>
        <w:rPr>
          <w:rFonts w:ascii="Verdana" w:hAnsi="Verdana"/>
          <w:color w:val="000000"/>
          <w:sz w:val="18"/>
          <w:szCs w:val="18"/>
        </w:rPr>
        <w:t>(NAGPRA), the</w:t>
      </w:r>
      <w:r>
        <w:rPr>
          <w:rStyle w:val="apple-converted-space"/>
          <w:rFonts w:ascii="Verdana" w:hAnsi="Verdana"/>
          <w:color w:val="000000"/>
          <w:sz w:val="18"/>
          <w:szCs w:val="18"/>
        </w:rPr>
        <w:t> </w:t>
      </w:r>
      <w:r>
        <w:rPr>
          <w:rStyle w:val="Emphasis"/>
          <w:rFonts w:ascii="Verdana" w:hAnsi="Verdana"/>
          <w:color w:val="000000"/>
          <w:sz w:val="18"/>
          <w:szCs w:val="18"/>
        </w:rPr>
        <w:t>Minnesota Cemeteries Act</w:t>
      </w:r>
      <w:r>
        <w:rPr>
          <w:rStyle w:val="apple-converted-space"/>
          <w:rFonts w:ascii="Verdana" w:hAnsi="Verdana"/>
          <w:color w:val="000000"/>
          <w:sz w:val="18"/>
          <w:szCs w:val="18"/>
        </w:rPr>
        <w:t> </w:t>
      </w:r>
      <w:r>
        <w:rPr>
          <w:rFonts w:ascii="Verdana" w:hAnsi="Verdana"/>
          <w:color w:val="000000"/>
          <w:sz w:val="18"/>
          <w:szCs w:val="18"/>
        </w:rPr>
        <w:t xml:space="preserve">(Statute 307.08), and any other relevant legislation. When items are to be </w:t>
      </w:r>
      <w:proofErr w:type="spellStart"/>
      <w:r>
        <w:rPr>
          <w:rFonts w:ascii="Verdana" w:hAnsi="Verdana"/>
          <w:color w:val="000000"/>
          <w:sz w:val="18"/>
          <w:szCs w:val="18"/>
        </w:rPr>
        <w:t>deaccessioned</w:t>
      </w:r>
      <w:proofErr w:type="spellEnd"/>
      <w:r>
        <w:rPr>
          <w:rFonts w:ascii="Verdana" w:hAnsi="Verdana"/>
          <w:color w:val="000000"/>
          <w:sz w:val="18"/>
          <w:szCs w:val="18"/>
        </w:rPr>
        <w:t>, the Museum will document the materials as thoroughly as is reasonable and appropriate and as negotiated with the concerned party, except to the extent that such documentation is inconsistent with religious or cultural practices. This documentation will include physical recording as well as historical and documentary recording.</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44"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Heading3"/>
        <w:pBdr>
          <w:bottom w:val="single" w:sz="12" w:space="0" w:color="96ADBF"/>
        </w:pBdr>
        <w:shd w:val="clear" w:color="auto" w:fill="FFFFFF"/>
        <w:spacing w:line="270" w:lineRule="atLeast"/>
        <w:rPr>
          <w:rFonts w:ascii="Verdana" w:eastAsia="Times New Roman" w:hAnsi="Verdana" w:cs="Times New Roman"/>
          <w:color w:val="000000"/>
          <w:sz w:val="21"/>
          <w:szCs w:val="21"/>
        </w:rPr>
      </w:pPr>
      <w:bookmarkStart w:id="10" w:name="review"/>
      <w:bookmarkEnd w:id="10"/>
      <w:r>
        <w:rPr>
          <w:rFonts w:ascii="Verdana" w:eastAsia="Times New Roman" w:hAnsi="Verdana" w:cs="Times New Roman"/>
          <w:color w:val="000000"/>
          <w:sz w:val="21"/>
          <w:szCs w:val="21"/>
        </w:rPr>
        <w:t>REVIEW OF POLICY</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Fonts w:ascii="Verdana" w:hAnsi="Verdana"/>
          <w:color w:val="000000"/>
          <w:sz w:val="18"/>
          <w:szCs w:val="18"/>
        </w:rPr>
        <w:t>This policy statement will be reviewed every five years by a multi-disciplined museum committee appointed by the President of the Museum</w:t>
      </w:r>
      <w:proofErr w:type="gramEnd"/>
      <w:r>
        <w:rPr>
          <w:rFonts w:ascii="Verdana" w:hAnsi="Verdana"/>
          <w:color w:val="000000"/>
          <w:sz w:val="18"/>
          <w:szCs w:val="18"/>
        </w:rPr>
        <w:t>. Proposed revisions will be taken to the Board of Trustees for approval.</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45"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Heading3"/>
        <w:pBdr>
          <w:bottom w:val="single" w:sz="12" w:space="0" w:color="96ADBF"/>
        </w:pBdr>
        <w:shd w:val="clear" w:color="auto" w:fill="FFFFFF"/>
        <w:spacing w:line="270" w:lineRule="atLeast"/>
        <w:rPr>
          <w:rFonts w:ascii="Verdana" w:eastAsia="Times New Roman" w:hAnsi="Verdana" w:cs="Times New Roman"/>
          <w:color w:val="000000"/>
          <w:sz w:val="21"/>
          <w:szCs w:val="21"/>
        </w:rPr>
      </w:pPr>
      <w:bookmarkStart w:id="11" w:name="bibliography"/>
      <w:bookmarkEnd w:id="11"/>
      <w:r>
        <w:rPr>
          <w:rFonts w:ascii="Verdana" w:eastAsia="Times New Roman" w:hAnsi="Verdana" w:cs="Times New Roman"/>
          <w:color w:val="000000"/>
          <w:sz w:val="21"/>
          <w:szCs w:val="21"/>
        </w:rPr>
        <w:t>BIBLIOGRAPHY</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Fonts w:ascii="Verdana" w:hAnsi="Verdana"/>
          <w:color w:val="000000"/>
          <w:sz w:val="18"/>
          <w:szCs w:val="18"/>
        </w:rPr>
        <w:t>Alberta Museums Association.</w:t>
      </w:r>
      <w:proofErr w:type="gramEnd"/>
      <w:r>
        <w:rPr>
          <w:rFonts w:ascii="Verdana" w:hAnsi="Verdana"/>
          <w:color w:val="000000"/>
          <w:sz w:val="18"/>
          <w:szCs w:val="18"/>
        </w:rPr>
        <w:t xml:space="preserve"> 1990.</w:t>
      </w:r>
      <w:r>
        <w:rPr>
          <w:rStyle w:val="apple-converted-space"/>
          <w:rFonts w:ascii="Verdana" w:hAnsi="Verdana"/>
          <w:color w:val="000000"/>
          <w:sz w:val="18"/>
          <w:szCs w:val="18"/>
        </w:rPr>
        <w:t> </w:t>
      </w:r>
      <w:r>
        <w:rPr>
          <w:rStyle w:val="Emphasis"/>
          <w:rFonts w:ascii="Verdana" w:hAnsi="Verdana"/>
          <w:color w:val="000000"/>
          <w:sz w:val="18"/>
          <w:szCs w:val="18"/>
        </w:rPr>
        <w:t>Standard Practices Handbook for Museums</w:t>
      </w:r>
      <w:r>
        <w:rPr>
          <w:rFonts w:ascii="Verdana" w:hAnsi="Verdana"/>
          <w:color w:val="000000"/>
          <w:sz w:val="18"/>
          <w:szCs w:val="18"/>
        </w:rPr>
        <w:t>. Edmonton: Alberta Museums Association.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Alpert, G.D. and L.M. Alpert. 1988. Integrated pest management: A program for museum environments.</w:t>
      </w:r>
      <w:r>
        <w:rPr>
          <w:rStyle w:val="apple-converted-space"/>
          <w:rFonts w:ascii="Verdana" w:hAnsi="Verdana"/>
          <w:color w:val="000000"/>
          <w:sz w:val="18"/>
          <w:szCs w:val="18"/>
        </w:rPr>
        <w:t> </w:t>
      </w:r>
      <w:r>
        <w:rPr>
          <w:rStyle w:val="Emphasis"/>
          <w:rFonts w:ascii="Verdana" w:hAnsi="Verdana"/>
          <w:color w:val="000000"/>
          <w:sz w:val="18"/>
          <w:szCs w:val="18"/>
        </w:rPr>
        <w:t>A Guide to Museum Pest Control</w:t>
      </w:r>
      <w:r>
        <w:rPr>
          <w:rFonts w:ascii="Verdana" w:hAnsi="Verdana"/>
          <w:color w:val="000000"/>
          <w:sz w:val="18"/>
          <w:szCs w:val="18"/>
        </w:rPr>
        <w:t>, edited by L.A. Zuckerman and J.R. Schrock. Washington, D.C.: Association for Systematics Collections and American Institute for Conservation, 169-173.</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Fonts w:ascii="Verdana" w:hAnsi="Verdana"/>
          <w:color w:val="000000"/>
          <w:sz w:val="18"/>
          <w:szCs w:val="18"/>
        </w:rPr>
        <w:t>American Association of Museums.</w:t>
      </w:r>
      <w:proofErr w:type="gramEnd"/>
      <w:r>
        <w:rPr>
          <w:rFonts w:ascii="Verdana" w:hAnsi="Verdana"/>
          <w:color w:val="000000"/>
          <w:sz w:val="18"/>
          <w:szCs w:val="18"/>
        </w:rPr>
        <w:t xml:space="preserve"> 2000.</w:t>
      </w:r>
      <w:r>
        <w:rPr>
          <w:rStyle w:val="apple-converted-space"/>
          <w:rFonts w:ascii="Verdana" w:hAnsi="Verdana"/>
          <w:color w:val="000000"/>
          <w:sz w:val="18"/>
          <w:szCs w:val="18"/>
        </w:rPr>
        <w:t> </w:t>
      </w:r>
      <w:r>
        <w:rPr>
          <w:rStyle w:val="Emphasis"/>
          <w:rFonts w:ascii="Verdana" w:hAnsi="Verdana"/>
          <w:color w:val="000000"/>
          <w:sz w:val="18"/>
          <w:szCs w:val="18"/>
        </w:rPr>
        <w:t>Code of Ethics for Museums</w:t>
      </w:r>
      <w:r>
        <w:rPr>
          <w:rFonts w:ascii="Verdana" w:hAnsi="Verdana"/>
          <w:color w:val="000000"/>
          <w:sz w:val="18"/>
          <w:szCs w:val="18"/>
        </w:rPr>
        <w:t>. Washington, D.C.: American Association of Museums.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2000.</w:t>
      </w:r>
      <w:r>
        <w:rPr>
          <w:rStyle w:val="apple-converted-space"/>
          <w:rFonts w:ascii="Verdana" w:hAnsi="Verdana"/>
          <w:color w:val="000000"/>
          <w:sz w:val="18"/>
          <w:szCs w:val="18"/>
        </w:rPr>
        <w:t> </w:t>
      </w:r>
      <w:r>
        <w:rPr>
          <w:rStyle w:val="Emphasis"/>
          <w:rFonts w:ascii="Verdana" w:hAnsi="Verdana"/>
          <w:color w:val="000000"/>
          <w:sz w:val="18"/>
          <w:szCs w:val="18"/>
        </w:rPr>
        <w:t>Codes of Ethics and Practice of Interest to Museums</w:t>
      </w:r>
      <w:r>
        <w:rPr>
          <w:rFonts w:ascii="Verdana" w:hAnsi="Verdana"/>
          <w:color w:val="000000"/>
          <w:sz w:val="18"/>
          <w:szCs w:val="18"/>
        </w:rPr>
        <w:t>. Washington, D.C.: American Association of Museums, Technical Information Service.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1992.</w:t>
      </w:r>
      <w:r>
        <w:rPr>
          <w:rStyle w:val="apple-converted-space"/>
          <w:rFonts w:ascii="Verdana" w:hAnsi="Verdana"/>
          <w:color w:val="000000"/>
          <w:sz w:val="18"/>
          <w:szCs w:val="18"/>
        </w:rPr>
        <w:t> </w:t>
      </w:r>
      <w:r>
        <w:rPr>
          <w:rStyle w:val="Emphasis"/>
          <w:rFonts w:ascii="Verdana" w:hAnsi="Verdana"/>
          <w:color w:val="000000"/>
          <w:sz w:val="18"/>
          <w:szCs w:val="18"/>
        </w:rPr>
        <w:t>Native American Collections and Repatriation, Forum</w:t>
      </w:r>
      <w:r>
        <w:rPr>
          <w:rFonts w:ascii="Verdana" w:hAnsi="Verdana"/>
          <w:color w:val="000000"/>
          <w:sz w:val="18"/>
          <w:szCs w:val="18"/>
        </w:rPr>
        <w:t>. Washington, D.C.: American Association of Museums.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1984.</w:t>
      </w:r>
      <w:r>
        <w:rPr>
          <w:rStyle w:val="apple-converted-space"/>
          <w:rFonts w:ascii="Verdana" w:hAnsi="Verdana"/>
          <w:color w:val="000000"/>
          <w:sz w:val="18"/>
          <w:szCs w:val="18"/>
        </w:rPr>
        <w:t> </w:t>
      </w:r>
      <w:r>
        <w:rPr>
          <w:rStyle w:val="Emphasis"/>
          <w:rFonts w:ascii="Verdana" w:hAnsi="Verdana"/>
          <w:color w:val="000000"/>
          <w:sz w:val="18"/>
          <w:szCs w:val="18"/>
        </w:rPr>
        <w:t>Caring for Collections: Strategies for conservation, maintenance and documentation</w:t>
      </w:r>
      <w:r>
        <w:rPr>
          <w:rFonts w:ascii="Verdana" w:hAnsi="Verdana"/>
          <w:color w:val="000000"/>
          <w:sz w:val="18"/>
          <w:szCs w:val="18"/>
        </w:rPr>
        <w:t>. Washington, D.C.: American Association of Museums.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lastRenderedPageBreak/>
        <w:t xml:space="preserve">-. </w:t>
      </w:r>
      <w:proofErr w:type="gramStart"/>
      <w:r>
        <w:rPr>
          <w:rFonts w:ascii="Verdana" w:hAnsi="Verdana"/>
          <w:color w:val="000000"/>
          <w:sz w:val="18"/>
          <w:szCs w:val="18"/>
        </w:rPr>
        <w:t>1979-1985.</w:t>
      </w:r>
      <w:r>
        <w:rPr>
          <w:rStyle w:val="apple-converted-space"/>
          <w:rFonts w:ascii="Verdana" w:hAnsi="Verdana"/>
          <w:color w:val="000000"/>
          <w:sz w:val="18"/>
          <w:szCs w:val="18"/>
        </w:rPr>
        <w:t> </w:t>
      </w:r>
      <w:r>
        <w:rPr>
          <w:rStyle w:val="Emphasis"/>
          <w:rFonts w:ascii="Verdana" w:hAnsi="Verdana"/>
          <w:color w:val="000000"/>
          <w:sz w:val="18"/>
          <w:szCs w:val="18"/>
        </w:rPr>
        <w:t>Essentials of Collections Management, Museum News Reprint Package</w:t>
      </w:r>
      <w:r>
        <w:rPr>
          <w:rFonts w:ascii="Verdana" w:hAnsi="Verdana"/>
          <w:color w:val="000000"/>
          <w:sz w:val="18"/>
          <w:szCs w:val="18"/>
        </w:rPr>
        <w:t>.</w:t>
      </w:r>
      <w:proofErr w:type="gramEnd"/>
      <w:r>
        <w:rPr>
          <w:rFonts w:ascii="Verdana" w:hAnsi="Verdana"/>
          <w:color w:val="000000"/>
          <w:sz w:val="18"/>
          <w:szCs w:val="18"/>
        </w:rPr>
        <w:t xml:space="preserve"> Washington, D.C.: American Association of Museums.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46"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Fonts w:ascii="Verdana" w:hAnsi="Verdana"/>
          <w:color w:val="000000"/>
          <w:sz w:val="18"/>
          <w:szCs w:val="18"/>
        </w:rPr>
        <w:t>American Association of Museums Curators Committee.</w:t>
      </w:r>
      <w:proofErr w:type="gramEnd"/>
      <w:r>
        <w:rPr>
          <w:rStyle w:val="apple-converted-space"/>
          <w:rFonts w:ascii="Verdana" w:hAnsi="Verdana"/>
          <w:color w:val="000000"/>
          <w:sz w:val="18"/>
          <w:szCs w:val="18"/>
        </w:rPr>
        <w:t> </w:t>
      </w:r>
      <w:proofErr w:type="gramStart"/>
      <w:r>
        <w:rPr>
          <w:rStyle w:val="Emphasis"/>
          <w:rFonts w:ascii="Verdana" w:hAnsi="Verdana"/>
          <w:color w:val="000000"/>
          <w:sz w:val="18"/>
          <w:szCs w:val="18"/>
        </w:rPr>
        <w:t>Code of Ethics for Curators</w:t>
      </w:r>
      <w:r>
        <w:rPr>
          <w:rFonts w:ascii="Verdana" w:hAnsi="Verdana"/>
          <w:color w:val="000000"/>
          <w:sz w:val="18"/>
          <w:szCs w:val="18"/>
        </w:rPr>
        <w:t>.</w:t>
      </w:r>
      <w:proofErr w:type="gramEnd"/>
      <w:r>
        <w:rPr>
          <w:rFonts w:ascii="Verdana" w:hAnsi="Verdana"/>
          <w:color w:val="000000"/>
          <w:sz w:val="18"/>
          <w:szCs w:val="18"/>
        </w:rPr>
        <w:t xml:space="preserve"> </w:t>
      </w:r>
      <w:proofErr w:type="gramStart"/>
      <w:r>
        <w:rPr>
          <w:rFonts w:ascii="Verdana" w:hAnsi="Verdana"/>
          <w:color w:val="000000"/>
          <w:sz w:val="18"/>
          <w:szCs w:val="18"/>
        </w:rPr>
        <w:t>American Association of Museums.</w:t>
      </w:r>
      <w:proofErr w:type="gramEnd"/>
      <w:r>
        <w:rPr>
          <w:rFonts w:ascii="Verdana" w:hAnsi="Verdana"/>
          <w:color w:val="000000"/>
          <w:sz w:val="18"/>
          <w:szCs w:val="18"/>
        </w:rPr>
        <w:t xml:space="preserve"> 1996. 2 March 2004.</w:t>
      </w:r>
      <w:r>
        <w:rPr>
          <w:rFonts w:ascii="Verdana" w:hAnsi="Verdana"/>
          <w:color w:val="000000"/>
          <w:sz w:val="18"/>
          <w:szCs w:val="18"/>
        </w:rPr>
        <w:br/>
        <w:t>&lt;</w:t>
      </w:r>
      <w:r>
        <w:rPr>
          <w:rFonts w:ascii="Verdana" w:hAnsi="Verdana"/>
          <w:color w:val="000000"/>
          <w:sz w:val="18"/>
          <w:szCs w:val="18"/>
        </w:rPr>
        <w:fldChar w:fldCharType="begin"/>
      </w:r>
      <w:r>
        <w:rPr>
          <w:rFonts w:ascii="Verdana" w:hAnsi="Verdana"/>
          <w:color w:val="000000"/>
          <w:sz w:val="18"/>
          <w:szCs w:val="18"/>
        </w:rPr>
        <w:instrText xml:space="preserve"> HYPERLINK "http://aamweb.aam-us.org/members/infocenter/reference/standards_factsheets.cfm" \t "_blank" </w:instrText>
      </w:r>
      <w:r>
        <w:rPr>
          <w:rFonts w:ascii="Verdana" w:hAnsi="Verdana"/>
          <w:color w:val="000000"/>
          <w:sz w:val="18"/>
          <w:szCs w:val="18"/>
        </w:rPr>
      </w:r>
      <w:r>
        <w:rPr>
          <w:rFonts w:ascii="Verdana" w:hAnsi="Verdana"/>
          <w:color w:val="000000"/>
          <w:sz w:val="18"/>
          <w:szCs w:val="18"/>
        </w:rPr>
        <w:fldChar w:fldCharType="separate"/>
      </w:r>
      <w:r>
        <w:rPr>
          <w:rStyle w:val="Hyperlink"/>
          <w:rFonts w:ascii="Verdana" w:hAnsi="Verdana"/>
          <w:color w:val="000088"/>
          <w:sz w:val="18"/>
          <w:szCs w:val="18"/>
        </w:rPr>
        <w:t>http://aamweb.aam-us.org/members/infocenter/reference/standards_factsheets.cfm</w:t>
      </w:r>
      <w:r>
        <w:rPr>
          <w:rFonts w:ascii="Verdana" w:hAnsi="Verdana"/>
          <w:color w:val="000000"/>
          <w:sz w:val="18"/>
          <w:szCs w:val="18"/>
        </w:rPr>
        <w:fldChar w:fldCharType="end"/>
      </w:r>
      <w:r>
        <w:rPr>
          <w:rFonts w:ascii="Verdana" w:hAnsi="Verdana"/>
          <w:color w:val="000000"/>
          <w:sz w:val="18"/>
          <w:szCs w:val="18"/>
        </w:rPr>
        <w:t>&gt;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1983. Code of ethics for curators.</w:t>
      </w:r>
      <w:r>
        <w:rPr>
          <w:rStyle w:val="apple-converted-space"/>
          <w:rFonts w:ascii="Verdana" w:hAnsi="Verdana"/>
          <w:color w:val="000000"/>
          <w:sz w:val="18"/>
          <w:szCs w:val="18"/>
        </w:rPr>
        <w:t> </w:t>
      </w:r>
      <w:r>
        <w:rPr>
          <w:rStyle w:val="Emphasis"/>
          <w:rFonts w:ascii="Verdana" w:hAnsi="Verdana"/>
          <w:color w:val="000000"/>
          <w:sz w:val="18"/>
          <w:szCs w:val="18"/>
        </w:rPr>
        <w:t>Museum News</w:t>
      </w:r>
      <w:r>
        <w:rPr>
          <w:rStyle w:val="apple-converted-space"/>
          <w:rFonts w:ascii="Verdana" w:hAnsi="Verdana"/>
          <w:color w:val="000000"/>
          <w:sz w:val="18"/>
          <w:szCs w:val="18"/>
        </w:rPr>
        <w:t> </w:t>
      </w:r>
      <w:r>
        <w:rPr>
          <w:rFonts w:ascii="Verdana" w:hAnsi="Verdana"/>
          <w:color w:val="000000"/>
          <w:sz w:val="18"/>
          <w:szCs w:val="18"/>
        </w:rPr>
        <w:t>61(3)</w:t>
      </w:r>
      <w:proofErr w:type="gramStart"/>
      <w:r>
        <w:rPr>
          <w:rFonts w:ascii="Verdana" w:hAnsi="Verdana"/>
          <w:color w:val="000000"/>
          <w:sz w:val="18"/>
          <w:szCs w:val="18"/>
        </w:rPr>
        <w:t>:38</w:t>
      </w:r>
      <w:proofErr w:type="gramEnd"/>
      <w:r>
        <w:rPr>
          <w:rFonts w:ascii="Verdana" w:hAnsi="Verdana"/>
          <w:color w:val="000000"/>
          <w:sz w:val="18"/>
          <w:szCs w:val="18"/>
        </w:rPr>
        <w:t>-40.</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Fonts w:ascii="Verdana" w:hAnsi="Verdana"/>
          <w:color w:val="000000"/>
          <w:sz w:val="18"/>
          <w:szCs w:val="18"/>
        </w:rPr>
        <w:t>American Association of Museums Registrars Committee.</w:t>
      </w:r>
      <w:proofErr w:type="gramEnd"/>
      <w:r>
        <w:rPr>
          <w:rFonts w:ascii="Verdana" w:hAnsi="Verdana"/>
          <w:color w:val="000000"/>
          <w:sz w:val="18"/>
          <w:szCs w:val="18"/>
        </w:rPr>
        <w:t xml:space="preserve"> 1998.</w:t>
      </w:r>
      <w:r>
        <w:rPr>
          <w:rStyle w:val="apple-converted-space"/>
          <w:rFonts w:ascii="Verdana" w:hAnsi="Verdana"/>
          <w:color w:val="000000"/>
          <w:sz w:val="18"/>
          <w:szCs w:val="18"/>
        </w:rPr>
        <w:t> </w:t>
      </w:r>
      <w:r>
        <w:rPr>
          <w:rStyle w:val="Emphasis"/>
          <w:rFonts w:ascii="Verdana" w:hAnsi="Verdana"/>
          <w:color w:val="000000"/>
          <w:sz w:val="18"/>
          <w:szCs w:val="18"/>
        </w:rPr>
        <w:t>Revised Standard Facility Report</w:t>
      </w:r>
      <w:r>
        <w:rPr>
          <w:rFonts w:ascii="Verdana" w:hAnsi="Verdana"/>
          <w:color w:val="000000"/>
          <w:sz w:val="18"/>
          <w:szCs w:val="18"/>
        </w:rPr>
        <w:t>. Washington, D.C.: American Association of Museums.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1985. Code of ethics for registrars.</w:t>
      </w:r>
      <w:r>
        <w:rPr>
          <w:rStyle w:val="apple-converted-space"/>
          <w:rFonts w:ascii="Verdana" w:hAnsi="Verdana"/>
          <w:color w:val="000000"/>
          <w:sz w:val="18"/>
          <w:szCs w:val="18"/>
        </w:rPr>
        <w:t> </w:t>
      </w:r>
      <w:r>
        <w:rPr>
          <w:rStyle w:val="Emphasis"/>
          <w:rFonts w:ascii="Verdana" w:hAnsi="Verdana"/>
          <w:color w:val="000000"/>
          <w:sz w:val="18"/>
          <w:szCs w:val="18"/>
        </w:rPr>
        <w:t>Museum News</w:t>
      </w:r>
      <w:r>
        <w:rPr>
          <w:rStyle w:val="apple-converted-space"/>
          <w:rFonts w:ascii="Verdana" w:hAnsi="Verdana"/>
          <w:color w:val="000000"/>
          <w:sz w:val="18"/>
          <w:szCs w:val="18"/>
        </w:rPr>
        <w:t> </w:t>
      </w:r>
      <w:r>
        <w:rPr>
          <w:rFonts w:ascii="Verdana" w:hAnsi="Verdana"/>
          <w:color w:val="000000"/>
          <w:sz w:val="18"/>
          <w:szCs w:val="18"/>
        </w:rPr>
        <w:t>63(3)</w:t>
      </w:r>
      <w:proofErr w:type="gramStart"/>
      <w:r>
        <w:rPr>
          <w:rFonts w:ascii="Verdana" w:hAnsi="Verdana"/>
          <w:color w:val="000000"/>
          <w:sz w:val="18"/>
          <w:szCs w:val="18"/>
        </w:rPr>
        <w:t>:42</w:t>
      </w:r>
      <w:proofErr w:type="gramEnd"/>
      <w:r>
        <w:rPr>
          <w:rFonts w:ascii="Verdana" w:hAnsi="Verdana"/>
          <w:color w:val="000000"/>
          <w:sz w:val="18"/>
          <w:szCs w:val="18"/>
        </w:rPr>
        <w:t>-46.</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Fonts w:ascii="Verdana" w:hAnsi="Verdana"/>
          <w:color w:val="000000"/>
          <w:sz w:val="18"/>
          <w:szCs w:val="18"/>
        </w:rPr>
        <w:t xml:space="preserve">American Society of </w:t>
      </w:r>
      <w:proofErr w:type="spellStart"/>
      <w:r>
        <w:rPr>
          <w:rFonts w:ascii="Verdana" w:hAnsi="Verdana"/>
          <w:color w:val="000000"/>
          <w:sz w:val="18"/>
          <w:szCs w:val="18"/>
        </w:rPr>
        <w:t>Mammalogists</w:t>
      </w:r>
      <w:proofErr w:type="spellEnd"/>
      <w:r>
        <w:rPr>
          <w:rFonts w:ascii="Verdana" w:hAnsi="Verdana"/>
          <w:color w:val="000000"/>
          <w:sz w:val="18"/>
          <w:szCs w:val="18"/>
        </w:rPr>
        <w:t>.</w:t>
      </w:r>
      <w:proofErr w:type="gramEnd"/>
      <w:r>
        <w:rPr>
          <w:rFonts w:ascii="Verdana" w:hAnsi="Verdana"/>
          <w:color w:val="000000"/>
          <w:sz w:val="18"/>
          <w:szCs w:val="18"/>
        </w:rPr>
        <w:t xml:space="preserve"> 1974. Revised minimal standards for systematics collections of mammals.</w:t>
      </w:r>
      <w:r>
        <w:rPr>
          <w:rStyle w:val="apple-converted-space"/>
          <w:rFonts w:ascii="Verdana" w:hAnsi="Verdana"/>
          <w:color w:val="000000"/>
          <w:sz w:val="18"/>
          <w:szCs w:val="18"/>
        </w:rPr>
        <w:t> </w:t>
      </w:r>
      <w:r>
        <w:rPr>
          <w:rStyle w:val="Emphasis"/>
          <w:rFonts w:ascii="Verdana" w:hAnsi="Verdana"/>
          <w:color w:val="000000"/>
          <w:sz w:val="18"/>
          <w:szCs w:val="18"/>
        </w:rPr>
        <w:t xml:space="preserve">Journal of </w:t>
      </w:r>
      <w:proofErr w:type="spellStart"/>
      <w:r>
        <w:rPr>
          <w:rStyle w:val="Emphasis"/>
          <w:rFonts w:ascii="Verdana" w:hAnsi="Verdana"/>
          <w:color w:val="000000"/>
          <w:sz w:val="18"/>
          <w:szCs w:val="18"/>
        </w:rPr>
        <w:t>Mammalogy</w:t>
      </w:r>
      <w:proofErr w:type="spellEnd"/>
      <w:r>
        <w:rPr>
          <w:rStyle w:val="apple-converted-space"/>
          <w:rFonts w:ascii="Verdana" w:hAnsi="Verdana"/>
          <w:color w:val="000000"/>
          <w:sz w:val="18"/>
          <w:szCs w:val="18"/>
        </w:rPr>
        <w:t> </w:t>
      </w:r>
      <w:r>
        <w:rPr>
          <w:rFonts w:ascii="Verdana" w:hAnsi="Verdana"/>
          <w:color w:val="000000"/>
          <w:sz w:val="18"/>
          <w:szCs w:val="18"/>
        </w:rPr>
        <w:t>59(4)</w:t>
      </w:r>
      <w:proofErr w:type="gramStart"/>
      <w:r>
        <w:rPr>
          <w:rFonts w:ascii="Verdana" w:hAnsi="Verdana"/>
          <w:color w:val="000000"/>
          <w:sz w:val="18"/>
          <w:szCs w:val="18"/>
        </w:rPr>
        <w:t>:911</w:t>
      </w:r>
      <w:proofErr w:type="gramEnd"/>
      <w:r>
        <w:rPr>
          <w:rFonts w:ascii="Verdana" w:hAnsi="Verdana"/>
          <w:color w:val="000000"/>
          <w:sz w:val="18"/>
          <w:szCs w:val="18"/>
        </w:rPr>
        <w:t>-914.</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spellStart"/>
      <w:proofErr w:type="gramStart"/>
      <w:r>
        <w:rPr>
          <w:rFonts w:ascii="Verdana" w:hAnsi="Verdana"/>
          <w:color w:val="000000"/>
          <w:sz w:val="18"/>
          <w:szCs w:val="18"/>
        </w:rPr>
        <w:t>Applebaum</w:t>
      </w:r>
      <w:proofErr w:type="spellEnd"/>
      <w:r>
        <w:rPr>
          <w:rFonts w:ascii="Verdana" w:hAnsi="Verdana"/>
          <w:color w:val="000000"/>
          <w:sz w:val="18"/>
          <w:szCs w:val="18"/>
        </w:rPr>
        <w:t>, B. 1991.</w:t>
      </w:r>
      <w:proofErr w:type="gramEnd"/>
      <w:r>
        <w:rPr>
          <w:rStyle w:val="apple-converted-space"/>
          <w:rFonts w:ascii="Verdana" w:hAnsi="Verdana"/>
          <w:color w:val="000000"/>
          <w:sz w:val="18"/>
          <w:szCs w:val="18"/>
        </w:rPr>
        <w:t> </w:t>
      </w:r>
      <w:r>
        <w:rPr>
          <w:rStyle w:val="Emphasis"/>
          <w:rFonts w:ascii="Verdana" w:hAnsi="Verdana"/>
          <w:color w:val="000000"/>
          <w:sz w:val="18"/>
          <w:szCs w:val="18"/>
        </w:rPr>
        <w:t>Guide to Environmental Protection of Collections</w:t>
      </w:r>
      <w:r>
        <w:rPr>
          <w:rFonts w:ascii="Verdana" w:hAnsi="Verdana"/>
          <w:color w:val="000000"/>
          <w:sz w:val="18"/>
          <w:szCs w:val="18"/>
        </w:rPr>
        <w:t>. Madison, Connecticut: Sound View Press.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Fonts w:ascii="Verdana" w:hAnsi="Verdana"/>
          <w:color w:val="000000"/>
          <w:sz w:val="18"/>
          <w:szCs w:val="18"/>
        </w:rPr>
        <w:t>Case, Mary, ed. 1988.</w:t>
      </w:r>
      <w:proofErr w:type="gramEnd"/>
      <w:r>
        <w:rPr>
          <w:rStyle w:val="apple-converted-space"/>
          <w:rFonts w:ascii="Verdana" w:hAnsi="Verdana"/>
          <w:color w:val="000000"/>
          <w:sz w:val="18"/>
          <w:szCs w:val="18"/>
        </w:rPr>
        <w:t> </w:t>
      </w:r>
      <w:r>
        <w:rPr>
          <w:rStyle w:val="Emphasis"/>
          <w:rFonts w:ascii="Verdana" w:hAnsi="Verdana"/>
          <w:color w:val="000000"/>
          <w:sz w:val="18"/>
          <w:szCs w:val="18"/>
        </w:rPr>
        <w:t>Registrars on Record: Essays on museum collections management</w:t>
      </w:r>
      <w:r>
        <w:rPr>
          <w:rFonts w:ascii="Verdana" w:hAnsi="Verdana"/>
          <w:color w:val="000000"/>
          <w:sz w:val="18"/>
          <w:szCs w:val="18"/>
        </w:rPr>
        <w:t>. Washington, D.C.: American Association of Museums.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Cato, Paisley S., Julia Golden, and Suzanne B. McLaren. 2003. Museum Wise. Washington, DC: Society for the Preservation of Natural History Collections.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Cato, Paisley S. and Stephen L. Williams. 1993. Guidelines for developing policies for the management and care of natural history collections.</w:t>
      </w:r>
      <w:r>
        <w:rPr>
          <w:rStyle w:val="apple-converted-space"/>
          <w:rFonts w:ascii="Verdana" w:hAnsi="Verdana"/>
          <w:color w:val="000000"/>
          <w:sz w:val="18"/>
          <w:szCs w:val="18"/>
        </w:rPr>
        <w:t> </w:t>
      </w:r>
      <w:r>
        <w:rPr>
          <w:rStyle w:val="Emphasis"/>
          <w:rFonts w:ascii="Verdana" w:hAnsi="Verdana"/>
          <w:color w:val="000000"/>
          <w:sz w:val="18"/>
          <w:szCs w:val="18"/>
        </w:rPr>
        <w:t>Collection Forum</w:t>
      </w:r>
      <w:r>
        <w:rPr>
          <w:rStyle w:val="apple-converted-space"/>
          <w:rFonts w:ascii="Verdana" w:hAnsi="Verdana"/>
          <w:color w:val="000000"/>
          <w:sz w:val="18"/>
          <w:szCs w:val="18"/>
        </w:rPr>
        <w:t> </w:t>
      </w:r>
      <w:r>
        <w:rPr>
          <w:rFonts w:ascii="Verdana" w:hAnsi="Verdana"/>
          <w:color w:val="000000"/>
          <w:sz w:val="18"/>
          <w:szCs w:val="18"/>
        </w:rPr>
        <w:t>9(2)</w:t>
      </w:r>
      <w:proofErr w:type="gramStart"/>
      <w:r>
        <w:rPr>
          <w:rFonts w:ascii="Verdana" w:hAnsi="Verdana"/>
          <w:color w:val="000000"/>
          <w:sz w:val="18"/>
          <w:szCs w:val="18"/>
        </w:rPr>
        <w:t>:84</w:t>
      </w:r>
      <w:proofErr w:type="gramEnd"/>
      <w:r>
        <w:rPr>
          <w:rFonts w:ascii="Verdana" w:hAnsi="Verdana"/>
          <w:color w:val="000000"/>
          <w:sz w:val="18"/>
          <w:szCs w:val="18"/>
        </w:rPr>
        <w:t>-107.</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Dudley, Dorothy H. 1979.</w:t>
      </w:r>
      <w:r>
        <w:rPr>
          <w:rStyle w:val="apple-converted-space"/>
          <w:rFonts w:ascii="Verdana" w:hAnsi="Verdana"/>
          <w:color w:val="000000"/>
          <w:sz w:val="18"/>
          <w:szCs w:val="18"/>
        </w:rPr>
        <w:t> </w:t>
      </w:r>
      <w:proofErr w:type="gramStart"/>
      <w:r>
        <w:rPr>
          <w:rStyle w:val="Emphasis"/>
          <w:rFonts w:ascii="Verdana" w:hAnsi="Verdana"/>
          <w:color w:val="000000"/>
          <w:sz w:val="18"/>
          <w:szCs w:val="18"/>
        </w:rPr>
        <w:t>Museum Registration Methods</w:t>
      </w:r>
      <w:r>
        <w:rPr>
          <w:rFonts w:ascii="Verdana" w:hAnsi="Verdana"/>
          <w:color w:val="000000"/>
          <w:sz w:val="18"/>
          <w:szCs w:val="18"/>
        </w:rPr>
        <w:t>.</w:t>
      </w:r>
      <w:proofErr w:type="gramEnd"/>
      <w:r>
        <w:rPr>
          <w:rFonts w:ascii="Verdana" w:hAnsi="Verdana"/>
          <w:color w:val="000000"/>
          <w:sz w:val="18"/>
          <w:szCs w:val="18"/>
        </w:rPr>
        <w:t xml:space="preserve"> Washington, D.C.: American Association of Museums.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47"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xml:space="preserve">Jessup, W.C. 1989. Pest management notes: establishing a </w:t>
      </w:r>
      <w:proofErr w:type="gramStart"/>
      <w:r>
        <w:rPr>
          <w:rFonts w:ascii="Verdana" w:hAnsi="Verdana"/>
          <w:color w:val="000000"/>
          <w:sz w:val="18"/>
          <w:szCs w:val="18"/>
        </w:rPr>
        <w:t>pest monitoring</w:t>
      </w:r>
      <w:proofErr w:type="gramEnd"/>
      <w:r>
        <w:rPr>
          <w:rFonts w:ascii="Verdana" w:hAnsi="Verdana"/>
          <w:color w:val="000000"/>
          <w:sz w:val="18"/>
          <w:szCs w:val="18"/>
        </w:rPr>
        <w:t xml:space="preserve"> program for museums.</w:t>
      </w:r>
      <w:r>
        <w:rPr>
          <w:rStyle w:val="apple-converted-space"/>
          <w:rFonts w:ascii="Verdana" w:hAnsi="Verdana"/>
          <w:color w:val="000000"/>
          <w:sz w:val="18"/>
          <w:szCs w:val="18"/>
        </w:rPr>
        <w:t> </w:t>
      </w:r>
      <w:r>
        <w:rPr>
          <w:rStyle w:val="Emphasis"/>
          <w:rFonts w:ascii="Verdana" w:hAnsi="Verdana"/>
          <w:color w:val="000000"/>
          <w:sz w:val="18"/>
          <w:szCs w:val="18"/>
        </w:rPr>
        <w:t>Museum News</w:t>
      </w:r>
      <w:r>
        <w:rPr>
          <w:rStyle w:val="apple-converted-space"/>
          <w:rFonts w:ascii="Verdana" w:hAnsi="Verdana"/>
          <w:color w:val="000000"/>
          <w:sz w:val="18"/>
          <w:szCs w:val="18"/>
        </w:rPr>
        <w:t> </w:t>
      </w:r>
      <w:r>
        <w:rPr>
          <w:rFonts w:ascii="Verdana" w:hAnsi="Verdana"/>
          <w:color w:val="000000"/>
          <w:sz w:val="18"/>
          <w:szCs w:val="18"/>
        </w:rPr>
        <w:t>19(3)</w:t>
      </w:r>
      <w:proofErr w:type="gramStart"/>
      <w:r>
        <w:rPr>
          <w:rFonts w:ascii="Verdana" w:hAnsi="Verdana"/>
          <w:color w:val="000000"/>
          <w:sz w:val="18"/>
          <w:szCs w:val="18"/>
        </w:rPr>
        <w:t>:5</w:t>
      </w:r>
      <w:proofErr w:type="gramEnd"/>
      <w:r>
        <w:rPr>
          <w:rFonts w:ascii="Verdana" w:hAnsi="Verdana"/>
          <w:color w:val="000000"/>
          <w:sz w:val="18"/>
          <w:szCs w:val="18"/>
        </w:rPr>
        <w:t>-6.</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spellStart"/>
      <w:r>
        <w:rPr>
          <w:rFonts w:ascii="Verdana" w:hAnsi="Verdana"/>
          <w:color w:val="000000"/>
          <w:sz w:val="18"/>
          <w:szCs w:val="18"/>
        </w:rPr>
        <w:t>Malaro</w:t>
      </w:r>
      <w:proofErr w:type="spellEnd"/>
      <w:r>
        <w:rPr>
          <w:rFonts w:ascii="Verdana" w:hAnsi="Verdana"/>
          <w:color w:val="000000"/>
          <w:sz w:val="18"/>
          <w:szCs w:val="18"/>
        </w:rPr>
        <w:t>, M.C. 1998.</w:t>
      </w:r>
      <w:r>
        <w:rPr>
          <w:rStyle w:val="apple-converted-space"/>
          <w:rFonts w:ascii="Verdana" w:hAnsi="Verdana"/>
          <w:color w:val="000000"/>
          <w:sz w:val="18"/>
          <w:szCs w:val="18"/>
        </w:rPr>
        <w:t> </w:t>
      </w:r>
      <w:r>
        <w:rPr>
          <w:rStyle w:val="Emphasis"/>
          <w:rFonts w:ascii="Verdana" w:hAnsi="Verdana"/>
          <w:color w:val="000000"/>
          <w:sz w:val="18"/>
          <w:szCs w:val="18"/>
        </w:rPr>
        <w:t>A Legal Primer on Managing Museum Collections, 2nd ed</w:t>
      </w:r>
      <w:r>
        <w:rPr>
          <w:rFonts w:ascii="Verdana" w:hAnsi="Verdana"/>
          <w:color w:val="000000"/>
          <w:sz w:val="18"/>
          <w:szCs w:val="18"/>
        </w:rPr>
        <w:t>. Washington, D.C.: Smithsonian Institution Press.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1994.</w:t>
      </w:r>
      <w:r>
        <w:rPr>
          <w:rStyle w:val="apple-converted-space"/>
          <w:rFonts w:ascii="Verdana" w:hAnsi="Verdana"/>
          <w:color w:val="000000"/>
          <w:sz w:val="18"/>
          <w:szCs w:val="18"/>
        </w:rPr>
        <w:t> </w:t>
      </w:r>
      <w:r>
        <w:rPr>
          <w:rStyle w:val="Emphasis"/>
          <w:rFonts w:ascii="Verdana" w:hAnsi="Verdana"/>
          <w:color w:val="000000"/>
          <w:sz w:val="18"/>
          <w:szCs w:val="18"/>
        </w:rPr>
        <w:t>Museum Governance</w:t>
      </w:r>
      <w:r>
        <w:rPr>
          <w:rFonts w:ascii="Verdana" w:hAnsi="Verdana"/>
          <w:color w:val="000000"/>
          <w:sz w:val="18"/>
          <w:szCs w:val="18"/>
        </w:rPr>
        <w:t>. Washington, D.C.: Smithsonian Institution Press.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1989. How to protect yourself from not-so-permanent loans.</w:t>
      </w:r>
      <w:r>
        <w:rPr>
          <w:rStyle w:val="apple-converted-space"/>
          <w:rFonts w:ascii="Verdana" w:hAnsi="Verdana"/>
          <w:color w:val="000000"/>
          <w:sz w:val="18"/>
          <w:szCs w:val="18"/>
        </w:rPr>
        <w:t> </w:t>
      </w:r>
      <w:r>
        <w:rPr>
          <w:rStyle w:val="Emphasis"/>
          <w:rFonts w:ascii="Verdana" w:hAnsi="Verdana"/>
          <w:color w:val="000000"/>
          <w:sz w:val="18"/>
          <w:szCs w:val="18"/>
        </w:rPr>
        <w:t>Museum News</w:t>
      </w:r>
      <w:r>
        <w:rPr>
          <w:rStyle w:val="apple-converted-space"/>
          <w:rFonts w:ascii="Verdana" w:hAnsi="Verdana"/>
          <w:color w:val="000000"/>
          <w:sz w:val="18"/>
          <w:szCs w:val="18"/>
        </w:rPr>
        <w:t> </w:t>
      </w:r>
      <w:r>
        <w:rPr>
          <w:rFonts w:ascii="Verdana" w:hAnsi="Verdana"/>
          <w:color w:val="000000"/>
          <w:sz w:val="18"/>
          <w:szCs w:val="18"/>
        </w:rPr>
        <w:t>68(5)</w:t>
      </w:r>
      <w:proofErr w:type="gramStart"/>
      <w:r>
        <w:rPr>
          <w:rFonts w:ascii="Verdana" w:hAnsi="Verdana"/>
          <w:color w:val="000000"/>
          <w:sz w:val="18"/>
          <w:szCs w:val="18"/>
        </w:rPr>
        <w:t>:22</w:t>
      </w:r>
      <w:proofErr w:type="gramEnd"/>
      <w:r>
        <w:rPr>
          <w:rFonts w:ascii="Verdana" w:hAnsi="Verdana"/>
          <w:color w:val="000000"/>
          <w:sz w:val="18"/>
          <w:szCs w:val="18"/>
        </w:rPr>
        <w:t>-25.</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xml:space="preserve">-. 1988. </w:t>
      </w:r>
      <w:proofErr w:type="spellStart"/>
      <w:r>
        <w:rPr>
          <w:rFonts w:ascii="Verdana" w:hAnsi="Verdana"/>
          <w:color w:val="000000"/>
          <w:sz w:val="18"/>
          <w:szCs w:val="18"/>
        </w:rPr>
        <w:t>Deaccessioning</w:t>
      </w:r>
      <w:proofErr w:type="spellEnd"/>
      <w:r>
        <w:rPr>
          <w:rFonts w:ascii="Verdana" w:hAnsi="Verdana"/>
          <w:color w:val="000000"/>
          <w:sz w:val="18"/>
          <w:szCs w:val="18"/>
        </w:rPr>
        <w:t>, the importance of procedure.</w:t>
      </w:r>
      <w:r>
        <w:rPr>
          <w:rStyle w:val="apple-converted-space"/>
          <w:rFonts w:ascii="Verdana" w:hAnsi="Verdana"/>
          <w:color w:val="000000"/>
          <w:sz w:val="18"/>
          <w:szCs w:val="18"/>
        </w:rPr>
        <w:t> </w:t>
      </w:r>
      <w:r>
        <w:rPr>
          <w:rStyle w:val="Emphasis"/>
          <w:rFonts w:ascii="Verdana" w:hAnsi="Verdana"/>
          <w:color w:val="000000"/>
          <w:sz w:val="18"/>
          <w:szCs w:val="18"/>
        </w:rPr>
        <w:t>Museum News</w:t>
      </w:r>
      <w:r>
        <w:rPr>
          <w:rStyle w:val="apple-converted-space"/>
          <w:rFonts w:ascii="Verdana" w:hAnsi="Verdana"/>
          <w:color w:val="000000"/>
          <w:sz w:val="18"/>
          <w:szCs w:val="18"/>
        </w:rPr>
        <w:t> </w:t>
      </w:r>
      <w:r>
        <w:rPr>
          <w:rFonts w:ascii="Verdana" w:hAnsi="Verdana"/>
          <w:color w:val="000000"/>
          <w:sz w:val="18"/>
          <w:szCs w:val="18"/>
        </w:rPr>
        <w:t>66(4)</w:t>
      </w:r>
      <w:proofErr w:type="gramStart"/>
      <w:r>
        <w:rPr>
          <w:rFonts w:ascii="Verdana" w:hAnsi="Verdana"/>
          <w:color w:val="000000"/>
          <w:sz w:val="18"/>
          <w:szCs w:val="18"/>
        </w:rPr>
        <w:t>:74</w:t>
      </w:r>
      <w:proofErr w:type="gramEnd"/>
      <w:r>
        <w:rPr>
          <w:rFonts w:ascii="Verdana" w:hAnsi="Verdana"/>
          <w:color w:val="000000"/>
          <w:sz w:val="18"/>
          <w:szCs w:val="18"/>
        </w:rPr>
        <w:t>-75.</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1979. Collections management policies.</w:t>
      </w:r>
      <w:r>
        <w:rPr>
          <w:rStyle w:val="apple-converted-space"/>
          <w:rFonts w:ascii="Verdana" w:hAnsi="Verdana"/>
          <w:color w:val="000000"/>
          <w:sz w:val="18"/>
          <w:szCs w:val="18"/>
        </w:rPr>
        <w:t> </w:t>
      </w:r>
      <w:r>
        <w:rPr>
          <w:rStyle w:val="Emphasis"/>
          <w:rFonts w:ascii="Verdana" w:hAnsi="Verdana"/>
          <w:color w:val="000000"/>
          <w:sz w:val="18"/>
          <w:szCs w:val="18"/>
        </w:rPr>
        <w:t>Museum News</w:t>
      </w:r>
      <w:r>
        <w:rPr>
          <w:rStyle w:val="apple-converted-space"/>
          <w:rFonts w:ascii="Verdana" w:hAnsi="Verdana"/>
          <w:color w:val="000000"/>
          <w:sz w:val="18"/>
          <w:szCs w:val="18"/>
        </w:rPr>
        <w:t> </w:t>
      </w:r>
      <w:r>
        <w:rPr>
          <w:rFonts w:ascii="Verdana" w:hAnsi="Verdana"/>
          <w:color w:val="000000"/>
          <w:sz w:val="18"/>
          <w:szCs w:val="18"/>
        </w:rPr>
        <w:t>58(1)</w:t>
      </w:r>
      <w:proofErr w:type="gramStart"/>
      <w:r>
        <w:rPr>
          <w:rFonts w:ascii="Verdana" w:hAnsi="Verdana"/>
          <w:color w:val="000000"/>
          <w:sz w:val="18"/>
          <w:szCs w:val="18"/>
        </w:rPr>
        <w:t>:57</w:t>
      </w:r>
      <w:proofErr w:type="gramEnd"/>
      <w:r>
        <w:rPr>
          <w:rFonts w:ascii="Verdana" w:hAnsi="Verdana"/>
          <w:color w:val="000000"/>
          <w:sz w:val="18"/>
          <w:szCs w:val="18"/>
        </w:rPr>
        <w:t>-61.</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spellStart"/>
      <w:r>
        <w:rPr>
          <w:rFonts w:ascii="Verdana" w:hAnsi="Verdana"/>
          <w:color w:val="000000"/>
          <w:sz w:val="18"/>
          <w:szCs w:val="18"/>
        </w:rPr>
        <w:lastRenderedPageBreak/>
        <w:t>Michalski</w:t>
      </w:r>
      <w:proofErr w:type="spellEnd"/>
      <w:r>
        <w:rPr>
          <w:rFonts w:ascii="Verdana" w:hAnsi="Verdana"/>
          <w:color w:val="000000"/>
          <w:sz w:val="18"/>
          <w:szCs w:val="18"/>
        </w:rPr>
        <w:t>, S. 1992.</w:t>
      </w:r>
      <w:r>
        <w:rPr>
          <w:rStyle w:val="apple-converted-space"/>
          <w:rFonts w:ascii="Verdana" w:hAnsi="Verdana"/>
          <w:color w:val="000000"/>
          <w:sz w:val="18"/>
          <w:szCs w:val="18"/>
        </w:rPr>
        <w:t> </w:t>
      </w:r>
      <w:proofErr w:type="gramStart"/>
      <w:r>
        <w:rPr>
          <w:rStyle w:val="Emphasis"/>
          <w:rFonts w:ascii="Verdana" w:hAnsi="Verdana"/>
          <w:color w:val="000000"/>
          <w:sz w:val="18"/>
          <w:szCs w:val="18"/>
        </w:rPr>
        <w:t>A Systematic Approach to the Conservation (Care) of Museum Collections</w:t>
      </w:r>
      <w:r>
        <w:rPr>
          <w:rFonts w:ascii="Verdana" w:hAnsi="Verdana"/>
          <w:color w:val="000000"/>
          <w:sz w:val="18"/>
          <w:szCs w:val="18"/>
        </w:rPr>
        <w:t>.</w:t>
      </w:r>
      <w:proofErr w:type="gramEnd"/>
      <w:r>
        <w:rPr>
          <w:rFonts w:ascii="Verdana" w:hAnsi="Verdana"/>
          <w:color w:val="000000"/>
          <w:sz w:val="18"/>
          <w:szCs w:val="18"/>
        </w:rPr>
        <w:t xml:space="preserve"> Ottawa, Ontario: Canadian Conservation Institute.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Fonts w:ascii="Verdana" w:hAnsi="Verdana"/>
          <w:color w:val="000000"/>
          <w:sz w:val="18"/>
          <w:szCs w:val="18"/>
        </w:rPr>
        <w:t>The Minnesota Alliance of Local History Museums.</w:t>
      </w:r>
      <w:proofErr w:type="gramEnd"/>
      <w:r>
        <w:rPr>
          <w:rFonts w:ascii="Verdana" w:hAnsi="Verdana"/>
          <w:color w:val="000000"/>
          <w:sz w:val="18"/>
          <w:szCs w:val="18"/>
        </w:rPr>
        <w:t xml:space="preserve"> 2002.</w:t>
      </w:r>
      <w:r>
        <w:rPr>
          <w:rStyle w:val="apple-converted-space"/>
          <w:rFonts w:ascii="Verdana" w:hAnsi="Verdana"/>
          <w:color w:val="000000"/>
          <w:sz w:val="18"/>
          <w:szCs w:val="18"/>
        </w:rPr>
        <w:t> </w:t>
      </w:r>
      <w:r>
        <w:rPr>
          <w:rStyle w:val="Emphasis"/>
          <w:rFonts w:ascii="Verdana" w:hAnsi="Verdana"/>
          <w:color w:val="000000"/>
          <w:sz w:val="18"/>
          <w:szCs w:val="18"/>
        </w:rPr>
        <w:t>Collections Management Manual</w:t>
      </w:r>
      <w:r>
        <w:rPr>
          <w:rFonts w:ascii="Verdana" w:hAnsi="Verdana"/>
          <w:color w:val="000000"/>
          <w:sz w:val="18"/>
          <w:szCs w:val="18"/>
        </w:rPr>
        <w:t>. Cokato, Minnesota: Minnesota Alliance of Local History Museums.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Fonts w:ascii="Verdana" w:hAnsi="Verdana"/>
          <w:color w:val="000000"/>
          <w:sz w:val="18"/>
          <w:szCs w:val="18"/>
        </w:rPr>
        <w:t>National Fire Protection Association.</w:t>
      </w:r>
      <w:proofErr w:type="gramEnd"/>
      <w:r>
        <w:rPr>
          <w:rFonts w:ascii="Verdana" w:hAnsi="Verdana"/>
          <w:color w:val="000000"/>
          <w:sz w:val="18"/>
          <w:szCs w:val="18"/>
        </w:rPr>
        <w:t xml:space="preserve"> 1991.</w:t>
      </w:r>
      <w:r>
        <w:rPr>
          <w:rStyle w:val="apple-converted-space"/>
          <w:rFonts w:ascii="Verdana" w:hAnsi="Verdana"/>
          <w:color w:val="000000"/>
          <w:sz w:val="18"/>
          <w:szCs w:val="18"/>
        </w:rPr>
        <w:t> </w:t>
      </w:r>
      <w:r>
        <w:rPr>
          <w:rStyle w:val="Emphasis"/>
          <w:rFonts w:ascii="Verdana" w:hAnsi="Verdana"/>
          <w:color w:val="000000"/>
          <w:sz w:val="18"/>
          <w:szCs w:val="18"/>
        </w:rPr>
        <w:t>Protection of Museums and Museum Collections</w:t>
      </w:r>
      <w:r>
        <w:rPr>
          <w:rFonts w:ascii="Verdana" w:hAnsi="Verdana"/>
          <w:color w:val="000000"/>
          <w:sz w:val="18"/>
          <w:szCs w:val="18"/>
        </w:rPr>
        <w:t>, 1991 ed. NFPA 911. Quincy, Massachusetts: National Fire Protection Association.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Fonts w:ascii="Verdana" w:hAnsi="Verdana"/>
          <w:color w:val="000000"/>
          <w:sz w:val="18"/>
          <w:szCs w:val="18"/>
        </w:rPr>
        <w:t>National Park Service.</w:t>
      </w:r>
      <w:proofErr w:type="gramEnd"/>
      <w:r>
        <w:rPr>
          <w:rStyle w:val="apple-converted-space"/>
          <w:rFonts w:ascii="Verdana" w:hAnsi="Verdana"/>
          <w:color w:val="000000"/>
          <w:sz w:val="18"/>
          <w:szCs w:val="18"/>
        </w:rPr>
        <w:t> </w:t>
      </w:r>
      <w:r>
        <w:rPr>
          <w:rStyle w:val="Emphasis"/>
          <w:rFonts w:ascii="Verdana" w:hAnsi="Verdana"/>
          <w:color w:val="000000"/>
          <w:sz w:val="18"/>
          <w:szCs w:val="18"/>
        </w:rPr>
        <w:t xml:space="preserve">Museum Handbook. Part 1. </w:t>
      </w:r>
      <w:proofErr w:type="gramStart"/>
      <w:r>
        <w:rPr>
          <w:rStyle w:val="Emphasis"/>
          <w:rFonts w:ascii="Verdana" w:hAnsi="Verdana"/>
          <w:color w:val="000000"/>
          <w:sz w:val="18"/>
          <w:szCs w:val="18"/>
        </w:rPr>
        <w:t xml:space="preserve">Museum Collections Web </w:t>
      </w:r>
      <w:proofErr w:type="spellStart"/>
      <w:r>
        <w:rPr>
          <w:rStyle w:val="Emphasis"/>
          <w:rFonts w:ascii="Verdana" w:hAnsi="Verdana"/>
          <w:color w:val="000000"/>
          <w:sz w:val="18"/>
          <w:szCs w:val="18"/>
        </w:rPr>
        <w:t>Edition.</w:t>
      </w:r>
      <w:r>
        <w:rPr>
          <w:rFonts w:ascii="Verdana" w:hAnsi="Verdana"/>
          <w:color w:val="000000"/>
          <w:sz w:val="18"/>
          <w:szCs w:val="18"/>
        </w:rPr>
        <w:t>National</w:t>
      </w:r>
      <w:proofErr w:type="spellEnd"/>
      <w:r>
        <w:rPr>
          <w:rFonts w:ascii="Verdana" w:hAnsi="Verdana"/>
          <w:color w:val="000000"/>
          <w:sz w:val="18"/>
          <w:szCs w:val="18"/>
        </w:rPr>
        <w:t xml:space="preserve"> Park Service.</w:t>
      </w:r>
      <w:proofErr w:type="gramEnd"/>
      <w:r>
        <w:rPr>
          <w:rFonts w:ascii="Verdana" w:hAnsi="Verdana"/>
          <w:color w:val="000000"/>
          <w:sz w:val="18"/>
          <w:szCs w:val="18"/>
        </w:rPr>
        <w:t xml:space="preserve"> 4 Oct 2001. 9 March 2004.</w:t>
      </w:r>
      <w:r>
        <w:rPr>
          <w:rFonts w:ascii="Verdana" w:hAnsi="Verdana"/>
          <w:color w:val="000000"/>
          <w:sz w:val="18"/>
          <w:szCs w:val="18"/>
        </w:rPr>
        <w:br/>
        <w:t>&lt;</w:t>
      </w:r>
      <w:r>
        <w:rPr>
          <w:rFonts w:ascii="Verdana" w:hAnsi="Verdana"/>
          <w:color w:val="000000"/>
          <w:sz w:val="18"/>
          <w:szCs w:val="18"/>
        </w:rPr>
        <w:fldChar w:fldCharType="begin"/>
      </w:r>
      <w:r>
        <w:rPr>
          <w:rFonts w:ascii="Verdana" w:hAnsi="Verdana"/>
          <w:color w:val="000000"/>
          <w:sz w:val="18"/>
          <w:szCs w:val="18"/>
        </w:rPr>
        <w:instrText xml:space="preserve"> HYPERLINK "http://www.cr.nps.gov/museum/publications" \t "_blank" </w:instrText>
      </w:r>
      <w:r>
        <w:rPr>
          <w:rFonts w:ascii="Verdana" w:hAnsi="Verdana"/>
          <w:color w:val="000000"/>
          <w:sz w:val="18"/>
          <w:szCs w:val="18"/>
        </w:rPr>
      </w:r>
      <w:r>
        <w:rPr>
          <w:rFonts w:ascii="Verdana" w:hAnsi="Verdana"/>
          <w:color w:val="000000"/>
          <w:sz w:val="18"/>
          <w:szCs w:val="18"/>
        </w:rPr>
        <w:fldChar w:fldCharType="separate"/>
      </w:r>
      <w:r>
        <w:rPr>
          <w:rStyle w:val="Hyperlink"/>
          <w:rFonts w:ascii="Verdana" w:hAnsi="Verdana"/>
          <w:color w:val="000088"/>
          <w:sz w:val="18"/>
          <w:szCs w:val="18"/>
        </w:rPr>
        <w:t>http://www.cr.nps.gov/museum/publications</w:t>
      </w:r>
      <w:r>
        <w:rPr>
          <w:rFonts w:ascii="Verdana" w:hAnsi="Verdana"/>
          <w:color w:val="000000"/>
          <w:sz w:val="18"/>
          <w:szCs w:val="18"/>
        </w:rPr>
        <w:fldChar w:fldCharType="end"/>
      </w:r>
      <w:r>
        <w:rPr>
          <w:rFonts w:ascii="Verdana" w:hAnsi="Verdana"/>
          <w:color w:val="000000"/>
          <w:sz w:val="18"/>
          <w:szCs w:val="18"/>
        </w:rPr>
        <w:t>&gt;.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Nicholas, Susan K., ed. 1989.</w:t>
      </w:r>
      <w:r>
        <w:rPr>
          <w:rStyle w:val="apple-converted-space"/>
          <w:rFonts w:ascii="Verdana" w:hAnsi="Verdana"/>
          <w:color w:val="000000"/>
          <w:sz w:val="18"/>
          <w:szCs w:val="18"/>
        </w:rPr>
        <w:t> </w:t>
      </w:r>
      <w:r>
        <w:rPr>
          <w:rStyle w:val="Emphasis"/>
          <w:rFonts w:ascii="Verdana" w:hAnsi="Verdana"/>
          <w:color w:val="000000"/>
          <w:sz w:val="18"/>
          <w:szCs w:val="18"/>
        </w:rPr>
        <w:t>Organizing Your Museum: The Essentials</w:t>
      </w:r>
      <w:r>
        <w:rPr>
          <w:rFonts w:ascii="Verdana" w:hAnsi="Verdana"/>
          <w:color w:val="000000"/>
          <w:sz w:val="18"/>
          <w:szCs w:val="18"/>
        </w:rPr>
        <w:t>. Washington, D.C.: American Association of Museums.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48"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Nicks, John. 1999. Collections management.</w:t>
      </w:r>
      <w:r>
        <w:rPr>
          <w:rStyle w:val="apple-converted-space"/>
          <w:rFonts w:ascii="Verdana" w:hAnsi="Verdana"/>
          <w:color w:val="000000"/>
          <w:sz w:val="18"/>
          <w:szCs w:val="18"/>
        </w:rPr>
        <w:t> </w:t>
      </w:r>
      <w:r>
        <w:rPr>
          <w:rStyle w:val="Emphasis"/>
          <w:rFonts w:ascii="Verdana" w:hAnsi="Verdana"/>
          <w:color w:val="000000"/>
          <w:sz w:val="18"/>
          <w:szCs w:val="18"/>
        </w:rPr>
        <w:t xml:space="preserve">The Manual of Museum Planning, 2nd </w:t>
      </w:r>
      <w:proofErr w:type="spellStart"/>
      <w:proofErr w:type="gramStart"/>
      <w:r>
        <w:rPr>
          <w:rStyle w:val="Emphasis"/>
          <w:rFonts w:ascii="Verdana" w:hAnsi="Verdana"/>
          <w:color w:val="000000"/>
          <w:sz w:val="18"/>
          <w:szCs w:val="18"/>
        </w:rPr>
        <w:t>ed</w:t>
      </w:r>
      <w:proofErr w:type="spellEnd"/>
      <w:proofErr w:type="gramEnd"/>
      <w:r>
        <w:rPr>
          <w:rFonts w:ascii="Verdana" w:hAnsi="Verdana"/>
          <w:color w:val="000000"/>
          <w:sz w:val="18"/>
          <w:szCs w:val="18"/>
        </w:rPr>
        <w:t xml:space="preserve">, edited by Gail Dexter Lord and Barry Lord. London: </w:t>
      </w:r>
      <w:proofErr w:type="spellStart"/>
      <w:r>
        <w:rPr>
          <w:rFonts w:ascii="Verdana" w:hAnsi="Verdana"/>
          <w:color w:val="000000"/>
          <w:sz w:val="18"/>
          <w:szCs w:val="18"/>
        </w:rPr>
        <w:t>AltaMira</w:t>
      </w:r>
      <w:proofErr w:type="spellEnd"/>
      <w:r>
        <w:rPr>
          <w:rFonts w:ascii="Verdana" w:hAnsi="Verdana"/>
          <w:color w:val="000000"/>
          <w:sz w:val="18"/>
          <w:szCs w:val="18"/>
        </w:rPr>
        <w:t xml:space="preserve"> Press, 109-139.</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Fonts w:ascii="Verdana" w:hAnsi="Verdana"/>
          <w:color w:val="000000"/>
          <w:sz w:val="18"/>
          <w:szCs w:val="18"/>
        </w:rPr>
        <w:t>Phelan, M. 1982.</w:t>
      </w:r>
      <w:proofErr w:type="gramEnd"/>
      <w:r>
        <w:rPr>
          <w:rStyle w:val="apple-converted-space"/>
          <w:rFonts w:ascii="Verdana" w:hAnsi="Verdana"/>
          <w:color w:val="000000"/>
          <w:sz w:val="18"/>
          <w:szCs w:val="18"/>
        </w:rPr>
        <w:t> </w:t>
      </w:r>
      <w:proofErr w:type="gramStart"/>
      <w:r>
        <w:rPr>
          <w:rStyle w:val="Emphasis"/>
          <w:rFonts w:ascii="Verdana" w:hAnsi="Verdana"/>
          <w:color w:val="000000"/>
          <w:sz w:val="18"/>
          <w:szCs w:val="18"/>
        </w:rPr>
        <w:t>Museums and the Law</w:t>
      </w:r>
      <w:r>
        <w:rPr>
          <w:rFonts w:ascii="Verdana" w:hAnsi="Verdana"/>
          <w:color w:val="000000"/>
          <w:sz w:val="18"/>
          <w:szCs w:val="18"/>
        </w:rPr>
        <w:t>.</w:t>
      </w:r>
      <w:proofErr w:type="gramEnd"/>
      <w:r>
        <w:rPr>
          <w:rFonts w:ascii="Verdana" w:hAnsi="Verdana"/>
          <w:color w:val="000000"/>
          <w:sz w:val="18"/>
          <w:szCs w:val="18"/>
        </w:rPr>
        <w:t xml:space="preserve"> Nashville, Tennessee: American Association of State and Local History.</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Pierce, Susan M. 1990.</w:t>
      </w:r>
      <w:r>
        <w:rPr>
          <w:rStyle w:val="apple-converted-space"/>
          <w:rFonts w:ascii="Verdana" w:hAnsi="Verdana"/>
          <w:color w:val="000000"/>
          <w:sz w:val="18"/>
          <w:szCs w:val="18"/>
        </w:rPr>
        <w:t> </w:t>
      </w:r>
      <w:r>
        <w:rPr>
          <w:rStyle w:val="Emphasis"/>
          <w:rFonts w:ascii="Verdana" w:hAnsi="Verdana"/>
          <w:color w:val="000000"/>
          <w:sz w:val="18"/>
          <w:szCs w:val="18"/>
        </w:rPr>
        <w:t>Archaeological Curatorship</w:t>
      </w:r>
      <w:r>
        <w:rPr>
          <w:rFonts w:ascii="Verdana" w:hAnsi="Verdana"/>
          <w:color w:val="000000"/>
          <w:sz w:val="18"/>
          <w:szCs w:val="18"/>
        </w:rPr>
        <w:t>. Washington, D.C.: Smithsonian Institution Press.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Raphael, Toby.</w:t>
      </w:r>
      <w:r>
        <w:rPr>
          <w:rStyle w:val="apple-converted-space"/>
          <w:rFonts w:ascii="Verdana" w:hAnsi="Verdana"/>
          <w:color w:val="000000"/>
          <w:sz w:val="18"/>
          <w:szCs w:val="18"/>
        </w:rPr>
        <w:t> </w:t>
      </w:r>
      <w:r>
        <w:rPr>
          <w:rStyle w:val="Emphasis"/>
          <w:rFonts w:ascii="Verdana" w:hAnsi="Verdana"/>
          <w:color w:val="000000"/>
          <w:sz w:val="18"/>
          <w:szCs w:val="18"/>
        </w:rPr>
        <w:t>Exhibit Conservation Guidelines: Incorporating conservation into exhibit planning design and fabrication</w:t>
      </w:r>
      <w:r>
        <w:rPr>
          <w:rFonts w:ascii="Verdana" w:hAnsi="Verdana"/>
          <w:color w:val="000000"/>
          <w:sz w:val="18"/>
          <w:szCs w:val="18"/>
        </w:rPr>
        <w:t>. April 1999. CD-ROM. Washington, D.C.: National Park Service, Division of Conservation, Harpers Ferry Center.</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spellStart"/>
      <w:r>
        <w:rPr>
          <w:rFonts w:ascii="Verdana" w:hAnsi="Verdana"/>
          <w:color w:val="000000"/>
          <w:sz w:val="18"/>
          <w:szCs w:val="18"/>
        </w:rPr>
        <w:t>Reibel</w:t>
      </w:r>
      <w:proofErr w:type="spellEnd"/>
      <w:r>
        <w:rPr>
          <w:rFonts w:ascii="Verdana" w:hAnsi="Verdana"/>
          <w:color w:val="000000"/>
          <w:sz w:val="18"/>
          <w:szCs w:val="18"/>
        </w:rPr>
        <w:t>, Daniel B. 1997.</w:t>
      </w:r>
      <w:r>
        <w:rPr>
          <w:rStyle w:val="apple-converted-space"/>
          <w:rFonts w:ascii="Verdana" w:hAnsi="Verdana"/>
          <w:color w:val="000000"/>
          <w:sz w:val="18"/>
          <w:szCs w:val="18"/>
        </w:rPr>
        <w:t> </w:t>
      </w:r>
      <w:proofErr w:type="gramStart"/>
      <w:r>
        <w:rPr>
          <w:rStyle w:val="Emphasis"/>
          <w:rFonts w:ascii="Verdana" w:hAnsi="Verdana"/>
          <w:color w:val="000000"/>
          <w:sz w:val="18"/>
          <w:szCs w:val="18"/>
        </w:rPr>
        <w:t>Registration Methods for the Small Museum</w:t>
      </w:r>
      <w:r>
        <w:rPr>
          <w:rFonts w:ascii="Verdana" w:hAnsi="Verdana"/>
          <w:color w:val="000000"/>
          <w:sz w:val="18"/>
          <w:szCs w:val="18"/>
        </w:rPr>
        <w:t>.</w:t>
      </w:r>
      <w:proofErr w:type="gramEnd"/>
      <w:r>
        <w:rPr>
          <w:rFonts w:ascii="Verdana" w:hAnsi="Verdana"/>
          <w:color w:val="000000"/>
          <w:sz w:val="18"/>
          <w:szCs w:val="18"/>
        </w:rPr>
        <w:t xml:space="preserve"> London: </w:t>
      </w:r>
      <w:proofErr w:type="spellStart"/>
      <w:r>
        <w:rPr>
          <w:rFonts w:ascii="Verdana" w:hAnsi="Verdana"/>
          <w:color w:val="000000"/>
          <w:sz w:val="18"/>
          <w:szCs w:val="18"/>
        </w:rPr>
        <w:t>AltaMira</w:t>
      </w:r>
      <w:proofErr w:type="spellEnd"/>
      <w:r>
        <w:rPr>
          <w:rFonts w:ascii="Verdana" w:hAnsi="Verdana"/>
          <w:color w:val="000000"/>
          <w:sz w:val="18"/>
          <w:szCs w:val="18"/>
        </w:rPr>
        <w:t xml:space="preserve"> Press.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Fonts w:ascii="Verdana" w:hAnsi="Verdana"/>
          <w:color w:val="000000"/>
          <w:sz w:val="18"/>
          <w:szCs w:val="18"/>
        </w:rPr>
        <w:t>Roberts, D. Andrew.</w:t>
      </w:r>
      <w:proofErr w:type="gramEnd"/>
      <w:r>
        <w:rPr>
          <w:rFonts w:ascii="Verdana" w:hAnsi="Verdana"/>
          <w:color w:val="000000"/>
          <w:sz w:val="18"/>
          <w:szCs w:val="18"/>
        </w:rPr>
        <w:t xml:space="preserve"> 1985.</w:t>
      </w:r>
      <w:r>
        <w:rPr>
          <w:rStyle w:val="apple-converted-space"/>
          <w:rFonts w:ascii="Verdana" w:hAnsi="Verdana"/>
          <w:color w:val="000000"/>
          <w:sz w:val="18"/>
          <w:szCs w:val="18"/>
        </w:rPr>
        <w:t> </w:t>
      </w:r>
      <w:r>
        <w:rPr>
          <w:rStyle w:val="Emphasis"/>
          <w:rFonts w:ascii="Verdana" w:hAnsi="Verdana"/>
          <w:color w:val="000000"/>
          <w:sz w:val="18"/>
          <w:szCs w:val="18"/>
        </w:rPr>
        <w:t>Planning the Documentation of Museum Collections</w:t>
      </w:r>
      <w:r>
        <w:rPr>
          <w:rFonts w:ascii="Verdana" w:hAnsi="Verdana"/>
          <w:color w:val="000000"/>
          <w:sz w:val="18"/>
          <w:szCs w:val="18"/>
        </w:rPr>
        <w:t>. Cambridge: Museum Documentation Association.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Fonts w:ascii="Verdana" w:hAnsi="Verdana"/>
          <w:color w:val="000000"/>
          <w:sz w:val="18"/>
          <w:szCs w:val="18"/>
        </w:rPr>
        <w:t>Rose</w:t>
      </w:r>
      <w:proofErr w:type="gramEnd"/>
      <w:r>
        <w:rPr>
          <w:rFonts w:ascii="Verdana" w:hAnsi="Verdana"/>
          <w:color w:val="000000"/>
          <w:sz w:val="18"/>
          <w:szCs w:val="18"/>
        </w:rPr>
        <w:t>, Carolyn L. and A. de Torres. 1992.</w:t>
      </w:r>
      <w:r>
        <w:rPr>
          <w:rStyle w:val="apple-converted-space"/>
          <w:rFonts w:ascii="Verdana" w:hAnsi="Verdana"/>
          <w:color w:val="000000"/>
          <w:sz w:val="18"/>
          <w:szCs w:val="18"/>
        </w:rPr>
        <w:t> </w:t>
      </w:r>
      <w:r>
        <w:rPr>
          <w:rStyle w:val="Emphasis"/>
          <w:rFonts w:ascii="Verdana" w:hAnsi="Verdana"/>
          <w:color w:val="000000"/>
          <w:sz w:val="18"/>
          <w:szCs w:val="18"/>
        </w:rPr>
        <w:t>Storage of Natural History Collections: Ideas and practical solutions, Vol. 2</w:t>
      </w:r>
      <w:r>
        <w:rPr>
          <w:rFonts w:ascii="Verdana" w:hAnsi="Verdana"/>
          <w:color w:val="000000"/>
          <w:sz w:val="18"/>
          <w:szCs w:val="18"/>
        </w:rPr>
        <w:t>. Washington, DC: Society for the Preservation of Natural History Collections.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Fonts w:ascii="Verdana" w:hAnsi="Verdana"/>
          <w:color w:val="000000"/>
          <w:sz w:val="18"/>
          <w:szCs w:val="18"/>
        </w:rPr>
        <w:t>Rose</w:t>
      </w:r>
      <w:proofErr w:type="gramEnd"/>
      <w:r>
        <w:rPr>
          <w:rFonts w:ascii="Verdana" w:hAnsi="Verdana"/>
          <w:color w:val="000000"/>
          <w:sz w:val="18"/>
          <w:szCs w:val="18"/>
        </w:rPr>
        <w:t xml:space="preserve">, Carolyn L., C.A. Hawks, and Hugh </w:t>
      </w:r>
      <w:proofErr w:type="spellStart"/>
      <w:r>
        <w:rPr>
          <w:rFonts w:ascii="Verdana" w:hAnsi="Verdana"/>
          <w:color w:val="000000"/>
          <w:sz w:val="18"/>
          <w:szCs w:val="18"/>
        </w:rPr>
        <w:t>Genoways</w:t>
      </w:r>
      <w:proofErr w:type="spellEnd"/>
      <w:r>
        <w:rPr>
          <w:rFonts w:ascii="Verdana" w:hAnsi="Verdana"/>
          <w:color w:val="000000"/>
          <w:sz w:val="18"/>
          <w:szCs w:val="18"/>
        </w:rPr>
        <w:t>. 1995.</w:t>
      </w:r>
      <w:r>
        <w:rPr>
          <w:rStyle w:val="apple-converted-space"/>
          <w:rFonts w:ascii="Verdana" w:hAnsi="Verdana"/>
          <w:color w:val="000000"/>
          <w:sz w:val="18"/>
          <w:szCs w:val="18"/>
        </w:rPr>
        <w:t> </w:t>
      </w:r>
      <w:r>
        <w:rPr>
          <w:rStyle w:val="Emphasis"/>
          <w:rFonts w:ascii="Verdana" w:hAnsi="Verdana"/>
          <w:color w:val="000000"/>
          <w:sz w:val="18"/>
          <w:szCs w:val="18"/>
        </w:rPr>
        <w:t>Storage of Natural History Collections: A Preventive conservation approach, Vol. 1</w:t>
      </w:r>
      <w:r>
        <w:rPr>
          <w:rFonts w:ascii="Verdana" w:hAnsi="Verdana"/>
          <w:color w:val="000000"/>
          <w:sz w:val="18"/>
          <w:szCs w:val="18"/>
        </w:rPr>
        <w:t>. Iowa City, IA: Society for the Preservation of Natural History Collections.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Simmons, John. Managing things: Crafting a collections policy.</w:t>
      </w:r>
      <w:r>
        <w:rPr>
          <w:rStyle w:val="apple-converted-space"/>
          <w:rFonts w:ascii="Verdana" w:hAnsi="Verdana"/>
          <w:color w:val="000000"/>
          <w:sz w:val="18"/>
          <w:szCs w:val="18"/>
        </w:rPr>
        <w:t> </w:t>
      </w:r>
      <w:proofErr w:type="gramStart"/>
      <w:r>
        <w:rPr>
          <w:rStyle w:val="Emphasis"/>
          <w:rFonts w:ascii="Verdana" w:hAnsi="Verdana"/>
          <w:color w:val="000000"/>
          <w:sz w:val="18"/>
          <w:szCs w:val="18"/>
        </w:rPr>
        <w:t>Museum News</w:t>
      </w:r>
      <w:r>
        <w:rPr>
          <w:rStyle w:val="apple-converted-space"/>
          <w:rFonts w:ascii="Verdana" w:hAnsi="Verdana"/>
          <w:color w:val="000000"/>
          <w:sz w:val="18"/>
          <w:szCs w:val="18"/>
        </w:rPr>
        <w:t> </w:t>
      </w:r>
      <w:r>
        <w:rPr>
          <w:rFonts w:ascii="Verdana" w:hAnsi="Verdana"/>
          <w:color w:val="000000"/>
          <w:sz w:val="18"/>
          <w:szCs w:val="18"/>
        </w:rPr>
        <w:t>Jan/Feb 2004.</w:t>
      </w:r>
      <w:proofErr w:type="gramEnd"/>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spellStart"/>
      <w:proofErr w:type="gramStart"/>
      <w:r>
        <w:rPr>
          <w:rFonts w:ascii="Verdana" w:hAnsi="Verdana"/>
          <w:color w:val="000000"/>
          <w:sz w:val="18"/>
          <w:szCs w:val="18"/>
        </w:rPr>
        <w:t>Stolow</w:t>
      </w:r>
      <w:proofErr w:type="spellEnd"/>
      <w:r>
        <w:rPr>
          <w:rFonts w:ascii="Verdana" w:hAnsi="Verdana"/>
          <w:color w:val="000000"/>
          <w:sz w:val="18"/>
          <w:szCs w:val="18"/>
        </w:rPr>
        <w:t>, N. 1986.</w:t>
      </w:r>
      <w:proofErr w:type="gramEnd"/>
      <w:r>
        <w:rPr>
          <w:rStyle w:val="apple-converted-space"/>
          <w:rFonts w:ascii="Verdana" w:hAnsi="Verdana"/>
          <w:color w:val="000000"/>
          <w:sz w:val="18"/>
          <w:szCs w:val="18"/>
        </w:rPr>
        <w:t> </w:t>
      </w:r>
      <w:r>
        <w:rPr>
          <w:rStyle w:val="Emphasis"/>
          <w:rFonts w:ascii="Verdana" w:hAnsi="Verdana"/>
          <w:color w:val="000000"/>
          <w:sz w:val="18"/>
          <w:szCs w:val="18"/>
        </w:rPr>
        <w:t>Conservation and Exhibitions: Packing, transport, storage, and environmental considerations</w:t>
      </w:r>
      <w:r>
        <w:rPr>
          <w:rFonts w:ascii="Verdana" w:hAnsi="Verdana"/>
          <w:color w:val="000000"/>
          <w:sz w:val="18"/>
          <w:szCs w:val="18"/>
        </w:rPr>
        <w:t xml:space="preserve">. London: </w:t>
      </w:r>
      <w:proofErr w:type="spellStart"/>
      <w:r>
        <w:rPr>
          <w:rFonts w:ascii="Verdana" w:hAnsi="Verdana"/>
          <w:color w:val="000000"/>
          <w:sz w:val="18"/>
          <w:szCs w:val="18"/>
        </w:rPr>
        <w:t>Butterworths</w:t>
      </w:r>
      <w:proofErr w:type="spellEnd"/>
      <w:r>
        <w:rPr>
          <w:rFonts w:ascii="Verdana" w:hAnsi="Verdana"/>
          <w:color w:val="000000"/>
          <w:sz w:val="18"/>
          <w:szCs w:val="18"/>
        </w:rPr>
        <w: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49"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spellStart"/>
      <w:r>
        <w:rPr>
          <w:rFonts w:ascii="Verdana" w:hAnsi="Verdana"/>
          <w:color w:val="000000"/>
          <w:sz w:val="18"/>
          <w:szCs w:val="18"/>
        </w:rPr>
        <w:lastRenderedPageBreak/>
        <w:t>Strang</w:t>
      </w:r>
      <w:proofErr w:type="spellEnd"/>
      <w:r>
        <w:rPr>
          <w:rFonts w:ascii="Verdana" w:hAnsi="Verdana"/>
          <w:color w:val="000000"/>
          <w:sz w:val="18"/>
          <w:szCs w:val="18"/>
        </w:rPr>
        <w:t>, Thomas J.K. 1996. Preventing Infestations: Control strategies and detection methods.</w:t>
      </w:r>
      <w:r>
        <w:rPr>
          <w:rStyle w:val="apple-converted-space"/>
          <w:rFonts w:ascii="Verdana" w:hAnsi="Verdana"/>
          <w:color w:val="000000"/>
          <w:sz w:val="18"/>
          <w:szCs w:val="18"/>
        </w:rPr>
        <w:t> </w:t>
      </w:r>
      <w:proofErr w:type="gramStart"/>
      <w:r>
        <w:rPr>
          <w:rStyle w:val="Emphasis"/>
          <w:rFonts w:ascii="Verdana" w:hAnsi="Verdana"/>
          <w:color w:val="000000"/>
          <w:sz w:val="18"/>
          <w:szCs w:val="18"/>
        </w:rPr>
        <w:t>CCI Notes 3/1</w:t>
      </w:r>
      <w:r>
        <w:rPr>
          <w:rFonts w:ascii="Verdana" w:hAnsi="Verdana"/>
          <w:color w:val="000000"/>
          <w:sz w:val="18"/>
          <w:szCs w:val="18"/>
        </w:rPr>
        <w:t>.</w:t>
      </w:r>
      <w:proofErr w:type="gramEnd"/>
      <w:r>
        <w:rPr>
          <w:rFonts w:ascii="Verdana" w:hAnsi="Verdana"/>
          <w:color w:val="000000"/>
          <w:sz w:val="18"/>
          <w:szCs w:val="18"/>
        </w:rPr>
        <w:t xml:space="preserve"> Ottawa, Ontario: Canadian Conservation Institute, Department of Canadian Heritage.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xml:space="preserve">-. 1996. Preventing Infestations: Facility inspection procedure and </w:t>
      </w:r>
      <w:proofErr w:type="gramStart"/>
      <w:r>
        <w:rPr>
          <w:rFonts w:ascii="Verdana" w:hAnsi="Verdana"/>
          <w:color w:val="000000"/>
          <w:sz w:val="18"/>
          <w:szCs w:val="18"/>
        </w:rPr>
        <w:t>check list</w:t>
      </w:r>
      <w:proofErr w:type="gramEnd"/>
      <w:r>
        <w:rPr>
          <w:rFonts w:ascii="Verdana" w:hAnsi="Verdana"/>
          <w:color w:val="000000"/>
          <w:sz w:val="18"/>
          <w:szCs w:val="18"/>
        </w:rPr>
        <w:t>.</w:t>
      </w:r>
      <w:r>
        <w:rPr>
          <w:rStyle w:val="apple-converted-space"/>
          <w:rFonts w:ascii="Verdana" w:hAnsi="Verdana"/>
          <w:color w:val="000000"/>
          <w:sz w:val="18"/>
          <w:szCs w:val="18"/>
        </w:rPr>
        <w:t> </w:t>
      </w:r>
      <w:proofErr w:type="gramStart"/>
      <w:r>
        <w:rPr>
          <w:rStyle w:val="Emphasis"/>
          <w:rFonts w:ascii="Verdana" w:hAnsi="Verdana"/>
          <w:color w:val="000000"/>
          <w:sz w:val="18"/>
          <w:szCs w:val="18"/>
        </w:rPr>
        <w:t>CCI Notes 3/2</w:t>
      </w:r>
      <w:r>
        <w:rPr>
          <w:rFonts w:ascii="Verdana" w:hAnsi="Verdana"/>
          <w:color w:val="000000"/>
          <w:sz w:val="18"/>
          <w:szCs w:val="18"/>
        </w:rPr>
        <w:t>.</w:t>
      </w:r>
      <w:proofErr w:type="gramEnd"/>
      <w:r>
        <w:rPr>
          <w:rFonts w:ascii="Verdana" w:hAnsi="Verdana"/>
          <w:color w:val="000000"/>
          <w:sz w:val="18"/>
          <w:szCs w:val="18"/>
        </w:rPr>
        <w:t xml:space="preserve"> Ottawa, Ontario: Canadian Conservation Institute, Department of Canadian Heritage.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spellStart"/>
      <w:r>
        <w:rPr>
          <w:rFonts w:ascii="Verdana" w:hAnsi="Verdana"/>
          <w:color w:val="000000"/>
          <w:sz w:val="18"/>
          <w:szCs w:val="18"/>
        </w:rPr>
        <w:t>Tabah</w:t>
      </w:r>
      <w:proofErr w:type="spellEnd"/>
      <w:r>
        <w:rPr>
          <w:rFonts w:ascii="Verdana" w:hAnsi="Verdana"/>
          <w:color w:val="000000"/>
          <w:sz w:val="18"/>
          <w:szCs w:val="18"/>
        </w:rPr>
        <w:t>, Agnes. 1993. Native American Collections and Repatriation.</w:t>
      </w:r>
      <w:r>
        <w:rPr>
          <w:rStyle w:val="apple-converted-space"/>
          <w:rFonts w:ascii="Verdana" w:hAnsi="Verdana"/>
          <w:color w:val="000000"/>
          <w:sz w:val="18"/>
          <w:szCs w:val="18"/>
        </w:rPr>
        <w:t> </w:t>
      </w:r>
      <w:r>
        <w:rPr>
          <w:rStyle w:val="Emphasis"/>
          <w:rFonts w:ascii="Verdana" w:hAnsi="Verdana"/>
          <w:color w:val="000000"/>
          <w:sz w:val="18"/>
          <w:szCs w:val="18"/>
        </w:rPr>
        <w:t>Technical Information Service's Forum: Occasional Papers and Readings on Museum Issues and Standards</w:t>
      </w:r>
      <w:r>
        <w:rPr>
          <w:rFonts w:ascii="Verdana" w:hAnsi="Verdana"/>
          <w:color w:val="000000"/>
          <w:sz w:val="18"/>
          <w:szCs w:val="18"/>
        </w:rPr>
        <w:t>. Washington, D.C.: American Association of Museums.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Fonts w:ascii="Verdana" w:hAnsi="Verdana"/>
          <w:color w:val="000000"/>
          <w:sz w:val="18"/>
          <w:szCs w:val="18"/>
        </w:rPr>
        <w:t>The Texas Association of Museums.</w:t>
      </w:r>
      <w:proofErr w:type="gramEnd"/>
      <w:r>
        <w:rPr>
          <w:rFonts w:ascii="Verdana" w:hAnsi="Verdana"/>
          <w:color w:val="000000"/>
          <w:sz w:val="18"/>
          <w:szCs w:val="18"/>
        </w:rPr>
        <w:t xml:space="preserve"> 1996.</w:t>
      </w:r>
      <w:r>
        <w:rPr>
          <w:rStyle w:val="apple-converted-space"/>
          <w:rFonts w:ascii="Verdana" w:hAnsi="Verdana"/>
          <w:color w:val="000000"/>
          <w:sz w:val="18"/>
          <w:szCs w:val="18"/>
        </w:rPr>
        <w:t> </w:t>
      </w:r>
      <w:r>
        <w:rPr>
          <w:rStyle w:val="Emphasis"/>
          <w:rFonts w:ascii="Verdana" w:hAnsi="Verdana"/>
          <w:color w:val="000000"/>
          <w:sz w:val="18"/>
          <w:szCs w:val="18"/>
        </w:rPr>
        <w:t>The Museums Forms Book</w:t>
      </w:r>
      <w:r>
        <w:rPr>
          <w:rFonts w:ascii="Verdana" w:hAnsi="Verdana"/>
          <w:color w:val="000000"/>
          <w:sz w:val="18"/>
          <w:szCs w:val="18"/>
        </w:rPr>
        <w:t>. Austin, Texas: Texas Association of Museums.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Thompson, John M.A., ed. 1992.</w:t>
      </w:r>
      <w:r>
        <w:rPr>
          <w:rStyle w:val="apple-converted-space"/>
          <w:rFonts w:ascii="Verdana" w:hAnsi="Verdana"/>
          <w:color w:val="000000"/>
          <w:sz w:val="18"/>
          <w:szCs w:val="18"/>
        </w:rPr>
        <w:t> </w:t>
      </w:r>
      <w:r>
        <w:rPr>
          <w:rStyle w:val="Emphasis"/>
          <w:rFonts w:ascii="Verdana" w:hAnsi="Verdana"/>
          <w:color w:val="000000"/>
          <w:sz w:val="18"/>
          <w:szCs w:val="18"/>
        </w:rPr>
        <w:t>Manual of Curatorship: A Guide to museum practice</w:t>
      </w:r>
      <w:r>
        <w:rPr>
          <w:rFonts w:ascii="Verdana" w:hAnsi="Verdana"/>
          <w:color w:val="000000"/>
          <w:sz w:val="18"/>
          <w:szCs w:val="18"/>
        </w:rPr>
        <w:t>. Oxford; Boston: Butterworth-Heinemann.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Fonts w:ascii="Verdana" w:hAnsi="Verdana"/>
          <w:color w:val="000000"/>
          <w:sz w:val="18"/>
          <w:szCs w:val="18"/>
        </w:rPr>
        <w:t>Thomson, G. 1986.</w:t>
      </w:r>
      <w:proofErr w:type="gramEnd"/>
      <w:r>
        <w:rPr>
          <w:rStyle w:val="apple-converted-space"/>
          <w:rFonts w:ascii="Verdana" w:hAnsi="Verdana"/>
          <w:color w:val="000000"/>
          <w:sz w:val="18"/>
          <w:szCs w:val="18"/>
        </w:rPr>
        <w:t> </w:t>
      </w:r>
      <w:r>
        <w:rPr>
          <w:rStyle w:val="Emphasis"/>
          <w:rFonts w:ascii="Verdana" w:hAnsi="Verdana"/>
          <w:color w:val="000000"/>
          <w:sz w:val="18"/>
          <w:szCs w:val="18"/>
        </w:rPr>
        <w:t>The Museum Environment, 2nd ed</w:t>
      </w:r>
      <w:r>
        <w:rPr>
          <w:rFonts w:ascii="Verdana" w:hAnsi="Verdana"/>
          <w:color w:val="000000"/>
          <w:sz w:val="18"/>
          <w:szCs w:val="18"/>
        </w:rPr>
        <w:t xml:space="preserve">. London: </w:t>
      </w:r>
      <w:proofErr w:type="spellStart"/>
      <w:r>
        <w:rPr>
          <w:rFonts w:ascii="Verdana" w:hAnsi="Verdana"/>
          <w:color w:val="000000"/>
          <w:sz w:val="18"/>
          <w:szCs w:val="18"/>
        </w:rPr>
        <w:t>Butterworths</w:t>
      </w:r>
      <w:proofErr w:type="spellEnd"/>
      <w:r>
        <w:rPr>
          <w:rFonts w:ascii="Verdana" w:hAnsi="Verdana"/>
          <w:color w:val="000000"/>
          <w:sz w:val="18"/>
          <w:szCs w:val="18"/>
        </w:rPr>
        <w: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spellStart"/>
      <w:r>
        <w:rPr>
          <w:rFonts w:ascii="Verdana" w:hAnsi="Verdana"/>
          <w:color w:val="000000"/>
          <w:sz w:val="18"/>
          <w:szCs w:val="18"/>
        </w:rPr>
        <w:t>Ullberg</w:t>
      </w:r>
      <w:proofErr w:type="spellEnd"/>
      <w:r>
        <w:rPr>
          <w:rFonts w:ascii="Verdana" w:hAnsi="Verdana"/>
          <w:color w:val="000000"/>
          <w:sz w:val="18"/>
          <w:szCs w:val="18"/>
        </w:rPr>
        <w:t xml:space="preserve">, Allan D. and Patricia </w:t>
      </w:r>
      <w:proofErr w:type="spellStart"/>
      <w:r>
        <w:rPr>
          <w:rFonts w:ascii="Verdana" w:hAnsi="Verdana"/>
          <w:color w:val="000000"/>
          <w:sz w:val="18"/>
          <w:szCs w:val="18"/>
        </w:rPr>
        <w:t>Ullberg</w:t>
      </w:r>
      <w:proofErr w:type="spellEnd"/>
      <w:r>
        <w:rPr>
          <w:rFonts w:ascii="Verdana" w:hAnsi="Verdana"/>
          <w:color w:val="000000"/>
          <w:sz w:val="18"/>
          <w:szCs w:val="18"/>
        </w:rPr>
        <w:t>. 1981.</w:t>
      </w:r>
      <w:r>
        <w:rPr>
          <w:rStyle w:val="apple-converted-space"/>
          <w:rFonts w:ascii="Verdana" w:hAnsi="Verdana"/>
          <w:color w:val="000000"/>
          <w:sz w:val="18"/>
          <w:szCs w:val="18"/>
        </w:rPr>
        <w:t> </w:t>
      </w:r>
      <w:r>
        <w:rPr>
          <w:rStyle w:val="Emphasis"/>
          <w:rFonts w:ascii="Verdana" w:hAnsi="Verdana"/>
          <w:color w:val="000000"/>
          <w:sz w:val="18"/>
          <w:szCs w:val="18"/>
        </w:rPr>
        <w:t>Museum Trusteeship</w:t>
      </w:r>
      <w:r>
        <w:rPr>
          <w:rFonts w:ascii="Verdana" w:hAnsi="Verdana"/>
          <w:color w:val="000000"/>
          <w:sz w:val="18"/>
          <w:szCs w:val="18"/>
        </w:rPr>
        <w:t>. Washington, D.C.: American Association of Museums.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Weil, Steven E. 1997.</w:t>
      </w:r>
      <w:r>
        <w:rPr>
          <w:rStyle w:val="apple-converted-space"/>
          <w:rFonts w:ascii="Verdana" w:hAnsi="Verdana"/>
          <w:color w:val="000000"/>
          <w:sz w:val="18"/>
          <w:szCs w:val="18"/>
        </w:rPr>
        <w:t> </w:t>
      </w:r>
      <w:proofErr w:type="gramStart"/>
      <w:r>
        <w:rPr>
          <w:rStyle w:val="Emphasis"/>
          <w:rFonts w:ascii="Verdana" w:hAnsi="Verdana"/>
          <w:color w:val="000000"/>
          <w:sz w:val="18"/>
          <w:szCs w:val="18"/>
        </w:rPr>
        <w:t xml:space="preserve">A </w:t>
      </w:r>
      <w:proofErr w:type="spellStart"/>
      <w:r>
        <w:rPr>
          <w:rStyle w:val="Emphasis"/>
          <w:rFonts w:ascii="Verdana" w:hAnsi="Verdana"/>
          <w:color w:val="000000"/>
          <w:sz w:val="18"/>
          <w:szCs w:val="18"/>
        </w:rPr>
        <w:t>Deaccession</w:t>
      </w:r>
      <w:proofErr w:type="spellEnd"/>
      <w:r>
        <w:rPr>
          <w:rStyle w:val="Emphasis"/>
          <w:rFonts w:ascii="Verdana" w:hAnsi="Verdana"/>
          <w:color w:val="000000"/>
          <w:sz w:val="18"/>
          <w:szCs w:val="18"/>
        </w:rPr>
        <w:t xml:space="preserve"> Reader</w:t>
      </w:r>
      <w:r>
        <w:rPr>
          <w:rFonts w:ascii="Verdana" w:hAnsi="Verdana"/>
          <w:color w:val="000000"/>
          <w:sz w:val="18"/>
          <w:szCs w:val="18"/>
        </w:rPr>
        <w:t>.</w:t>
      </w:r>
      <w:proofErr w:type="gramEnd"/>
      <w:r>
        <w:rPr>
          <w:rFonts w:ascii="Verdana" w:hAnsi="Verdana"/>
          <w:color w:val="000000"/>
          <w:sz w:val="18"/>
          <w:szCs w:val="18"/>
        </w:rPr>
        <w:t xml:space="preserve"> Washington, D.C.: American Association of Museums.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spellStart"/>
      <w:r>
        <w:rPr>
          <w:rFonts w:ascii="Verdana" w:hAnsi="Verdana"/>
          <w:color w:val="000000"/>
          <w:sz w:val="18"/>
          <w:szCs w:val="18"/>
        </w:rPr>
        <w:t>Zycherman</w:t>
      </w:r>
      <w:proofErr w:type="spellEnd"/>
      <w:r>
        <w:rPr>
          <w:rFonts w:ascii="Verdana" w:hAnsi="Verdana"/>
          <w:color w:val="000000"/>
          <w:sz w:val="18"/>
          <w:szCs w:val="18"/>
        </w:rPr>
        <w:t xml:space="preserve">, Lynda A. and J.R. </w:t>
      </w:r>
      <w:proofErr w:type="spellStart"/>
      <w:r>
        <w:rPr>
          <w:rFonts w:ascii="Verdana" w:hAnsi="Verdana"/>
          <w:color w:val="000000"/>
          <w:sz w:val="18"/>
          <w:szCs w:val="18"/>
        </w:rPr>
        <w:t>Schock</w:t>
      </w:r>
      <w:proofErr w:type="spellEnd"/>
      <w:r>
        <w:rPr>
          <w:rFonts w:ascii="Verdana" w:hAnsi="Verdana"/>
          <w:color w:val="000000"/>
          <w:sz w:val="18"/>
          <w:szCs w:val="18"/>
        </w:rPr>
        <w:t>. 1988.</w:t>
      </w:r>
      <w:r>
        <w:rPr>
          <w:rStyle w:val="apple-converted-space"/>
          <w:rFonts w:ascii="Verdana" w:hAnsi="Verdana"/>
          <w:color w:val="000000"/>
          <w:sz w:val="18"/>
          <w:szCs w:val="18"/>
        </w:rPr>
        <w:t> </w:t>
      </w:r>
      <w:r>
        <w:rPr>
          <w:rStyle w:val="Emphasis"/>
          <w:rFonts w:ascii="Verdana" w:hAnsi="Verdana"/>
          <w:color w:val="000000"/>
          <w:sz w:val="18"/>
          <w:szCs w:val="18"/>
        </w:rPr>
        <w:t>A Guide to Museum Pest Control</w:t>
      </w:r>
      <w:r>
        <w:rPr>
          <w:rFonts w:ascii="Verdana" w:hAnsi="Verdana"/>
          <w:color w:val="000000"/>
          <w:sz w:val="18"/>
          <w:szCs w:val="18"/>
        </w:rPr>
        <w:t>. Washington DC: Foundation of the American Institute for Conservation of Historical and Artistic Works and Association of Systematics Collections.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50"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Heading3"/>
        <w:pBdr>
          <w:bottom w:val="single" w:sz="12" w:space="0" w:color="96ADBF"/>
        </w:pBdr>
        <w:shd w:val="clear" w:color="auto" w:fill="FFFFFF"/>
        <w:spacing w:line="270" w:lineRule="atLeast"/>
        <w:rPr>
          <w:rFonts w:ascii="Verdana" w:eastAsia="Times New Roman" w:hAnsi="Verdana" w:cs="Times New Roman"/>
          <w:color w:val="000000"/>
          <w:sz w:val="21"/>
          <w:szCs w:val="21"/>
        </w:rPr>
      </w:pPr>
      <w:bookmarkStart w:id="12" w:name="a"/>
      <w:bookmarkEnd w:id="12"/>
      <w:r>
        <w:rPr>
          <w:rFonts w:ascii="Verdana" w:eastAsia="Times New Roman" w:hAnsi="Verdana" w:cs="Times New Roman"/>
          <w:color w:val="000000"/>
          <w:sz w:val="21"/>
          <w:szCs w:val="21"/>
        </w:rPr>
        <w:t>Appendix A - PROCEDURES FOR COMPLIANCE WITH THE</w:t>
      </w:r>
      <w:r>
        <w:rPr>
          <w:rStyle w:val="apple-converted-space"/>
          <w:rFonts w:ascii="Verdana" w:eastAsia="Times New Roman" w:hAnsi="Verdana" w:cs="Times New Roman"/>
          <w:color w:val="000000"/>
          <w:sz w:val="21"/>
          <w:szCs w:val="21"/>
        </w:rPr>
        <w:t> </w:t>
      </w:r>
      <w:r>
        <w:rPr>
          <w:rStyle w:val="Emphasis"/>
          <w:rFonts w:ascii="Verdana" w:eastAsia="Times New Roman" w:hAnsi="Verdana" w:cs="Times New Roman"/>
          <w:color w:val="000000"/>
          <w:sz w:val="21"/>
          <w:szCs w:val="21"/>
        </w:rPr>
        <w:t xml:space="preserve">NATIVE AMERICAN GRAVES PROTECTION AND REPATRIATION </w:t>
      </w:r>
      <w:proofErr w:type="gramStart"/>
      <w:r>
        <w:rPr>
          <w:rStyle w:val="Emphasis"/>
          <w:rFonts w:ascii="Verdana" w:eastAsia="Times New Roman" w:hAnsi="Verdana" w:cs="Times New Roman"/>
          <w:color w:val="000000"/>
          <w:sz w:val="21"/>
          <w:szCs w:val="21"/>
        </w:rPr>
        <w:t>ACT</w:t>
      </w:r>
      <w:r>
        <w:rPr>
          <w:rFonts w:ascii="Verdana" w:eastAsia="Times New Roman" w:hAnsi="Verdana" w:cs="Times New Roman"/>
          <w:color w:val="000000"/>
          <w:sz w:val="21"/>
          <w:szCs w:val="21"/>
        </w:rPr>
        <w:t>(</w:t>
      </w:r>
      <w:proofErr w:type="gramEnd"/>
      <w:r>
        <w:rPr>
          <w:rFonts w:ascii="Verdana" w:eastAsia="Times New Roman" w:hAnsi="Verdana" w:cs="Times New Roman"/>
          <w:color w:val="000000"/>
          <w:sz w:val="21"/>
          <w:szCs w:val="21"/>
        </w:rPr>
        <w:t>NAGPRA)</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policy of the Science Museum of Minnesota is to fully comply with all legal requirements and to fulfill legitimate requests for repatriation in a timely basis. When a claim is made, tribal representatives will be informed that our response time will be no more than three months, in accordance with Federal guidelines. This time frame will necessarily remain negotiable, especially in cases concerning large collections such as the Blackfeet material (Hill collection). Each claim will be handled on a case-by-case basis and in accordance with the procedures described in the NAGPRA legislation. Records will be kept of all contacts, the processes, and discussions with each tribal group formally relating to NAGPRA.</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Five categories of Native American objects are subject to NAGPRA. They are</w:t>
      </w:r>
      <w:r>
        <w:rPr>
          <w:rStyle w:val="apple-converted-space"/>
          <w:rFonts w:ascii="Verdana" w:hAnsi="Verdana"/>
          <w:color w:val="000000"/>
          <w:sz w:val="18"/>
          <w:szCs w:val="18"/>
        </w:rPr>
        <w:t> </w:t>
      </w:r>
      <w:r>
        <w:rPr>
          <w:rStyle w:val="Emphasis"/>
          <w:rFonts w:ascii="Verdana" w:hAnsi="Verdana"/>
          <w:color w:val="000000"/>
          <w:sz w:val="18"/>
          <w:szCs w:val="18"/>
        </w:rPr>
        <w:t>human remains, associated funerary objects, unassociated funerary objects, sacred objects, and objects of cultural patrimony</w:t>
      </w:r>
      <w:r>
        <w:rPr>
          <w:rFonts w:ascii="Verdana" w:hAnsi="Verdana"/>
          <w:color w:val="000000"/>
          <w:sz w:val="18"/>
          <w:szCs w:val="18"/>
        </w:rPr>
        <w: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Emphasis"/>
          <w:rFonts w:ascii="Verdana" w:hAnsi="Verdana"/>
          <w:color w:val="000000"/>
          <w:sz w:val="18"/>
          <w:szCs w:val="18"/>
        </w:rPr>
        <w:t>Human remains</w:t>
      </w:r>
      <w:r>
        <w:rPr>
          <w:rFonts w:ascii="Verdana" w:hAnsi="Verdana"/>
          <w:color w:val="000000"/>
          <w:sz w:val="18"/>
          <w:szCs w:val="18"/>
        </w:rPr>
        <w:t xml:space="preserve">, in the context of NAGPRA, is defined as the physical remains of the body of a person of Native American ancestry. The term does not include remains or portions of remains </w:t>
      </w:r>
      <w:r>
        <w:rPr>
          <w:rFonts w:ascii="Verdana" w:hAnsi="Verdana"/>
          <w:color w:val="000000"/>
          <w:sz w:val="18"/>
          <w:szCs w:val="18"/>
        </w:rPr>
        <w:lastRenderedPageBreak/>
        <w:t xml:space="preserve">that </w:t>
      </w:r>
      <w:proofErr w:type="gramStart"/>
      <w:r>
        <w:rPr>
          <w:rFonts w:ascii="Verdana" w:hAnsi="Verdana"/>
          <w:color w:val="000000"/>
          <w:sz w:val="18"/>
          <w:szCs w:val="18"/>
        </w:rPr>
        <w:t>may reasonably be determined to have been freely given or</w:t>
      </w:r>
      <w:proofErr w:type="gramEnd"/>
      <w:r>
        <w:rPr>
          <w:rFonts w:ascii="Verdana" w:hAnsi="Verdana"/>
          <w:color w:val="000000"/>
          <w:sz w:val="18"/>
          <w:szCs w:val="18"/>
        </w:rPr>
        <w:t xml:space="preserve"> naturally shed by the individual from whose body they were obtained, such as hair made into ropes or nets. For the purposes of determining cultural affiliation, human remains incorporated into a funerary object, sacred object, or object of cultural patrimony must be considered as part of that item. [43 CFR 10.2 (d)(1)]</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Emphasis"/>
          <w:rFonts w:ascii="Verdana" w:hAnsi="Verdana"/>
          <w:color w:val="000000"/>
          <w:sz w:val="18"/>
          <w:szCs w:val="18"/>
        </w:rPr>
        <w:t>Associated funerary objects</w:t>
      </w:r>
      <w:r>
        <w:rPr>
          <w:rFonts w:ascii="Verdana" w:hAnsi="Verdana"/>
          <w:color w:val="000000"/>
          <w:sz w:val="18"/>
          <w:szCs w:val="18"/>
        </w:rPr>
        <w:t>, as part of the death rite or ceremony of a culture, are reasonably believed to have been placed with individual human remains either at the time of death or later, and both the human remains and associated funerary objects are presently in the possession or control of a Federal agency or museum, except that other items exclusively made for burial purposes or to contain human remains shall be considered as associated funerary objects. [25 USC 3001 (3)(A)]</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51"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Emphasis"/>
          <w:rFonts w:ascii="Verdana" w:hAnsi="Verdana"/>
          <w:color w:val="000000"/>
          <w:sz w:val="18"/>
          <w:szCs w:val="18"/>
        </w:rPr>
        <w:t>Unassociated funerary objects</w:t>
      </w:r>
      <w:r>
        <w:rPr>
          <w:rFonts w:ascii="Verdana" w:hAnsi="Verdana"/>
          <w:color w:val="000000"/>
          <w:sz w:val="18"/>
          <w:szCs w:val="18"/>
        </w:rPr>
        <w:t>, as part of the death rite or ceremony of a culture, are reasonably believed to have been placed with individual human remains either at the time of death or later, where the remains are not in the possession or control of the Federal agency or museum and the objects can be identified by a preponderance of the evidence as related to specific individuals or families or to known human remains or, by a preponderance of the evidence, as having been removed from a specific burial site of an individual culturally affiliated with a particular Indian tribe. [25 USC 3001 (3)(B)] Those funerary objects for which the human remains with which they were placed intentionally are not in the possession or control of a museum or Federal agency. [43 CFR 10.2 (d)(2)(ii)]</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color w:val="000000"/>
          <w:sz w:val="18"/>
          <w:szCs w:val="18"/>
        </w:rPr>
        <w:t>Sacred objects</w:t>
      </w:r>
      <w:r>
        <w:rPr>
          <w:rStyle w:val="apple-converted-space"/>
          <w:rFonts w:ascii="Verdana" w:hAnsi="Verdana"/>
          <w:color w:val="000000"/>
          <w:sz w:val="18"/>
          <w:szCs w:val="18"/>
        </w:rPr>
        <w:t> </w:t>
      </w:r>
      <w:r>
        <w:rPr>
          <w:rFonts w:ascii="Verdana" w:hAnsi="Verdana"/>
          <w:color w:val="000000"/>
          <w:sz w:val="18"/>
          <w:szCs w:val="18"/>
        </w:rPr>
        <w:t>are defined as specific ceremonial objects that are needed by traditional Native American religious leaders for the practice of traditional Native American religions by their present day adherents</w:t>
      </w:r>
      <w:proofErr w:type="gramEnd"/>
      <w:r>
        <w:rPr>
          <w:rFonts w:ascii="Verdana" w:hAnsi="Verdana"/>
          <w:color w:val="000000"/>
          <w:sz w:val="18"/>
          <w:szCs w:val="18"/>
        </w:rPr>
        <w:t>. (25 USC 3001 (3)(C)]</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Emphasis"/>
          <w:rFonts w:ascii="Verdana" w:hAnsi="Verdana"/>
          <w:color w:val="000000"/>
          <w:sz w:val="18"/>
          <w:szCs w:val="18"/>
        </w:rPr>
        <w:t>Objects of cultural patrimony</w:t>
      </w:r>
      <w:r>
        <w:rPr>
          <w:rStyle w:val="apple-converted-space"/>
          <w:rFonts w:ascii="Verdana" w:hAnsi="Verdana"/>
          <w:color w:val="000000"/>
          <w:sz w:val="18"/>
          <w:szCs w:val="18"/>
        </w:rPr>
        <w:t> </w:t>
      </w:r>
      <w:r>
        <w:rPr>
          <w:rFonts w:ascii="Verdana" w:hAnsi="Verdana"/>
          <w:color w:val="000000"/>
          <w:sz w:val="18"/>
          <w:szCs w:val="18"/>
        </w:rPr>
        <w:t>are defined as objects having ongoing historical, traditional, or cultural importance central to the Native American group or culture itself, rather than property owned by an individual Native American, and which, therefore, cannot be alienated, appropriated, or conveyed by any individual regardless of whether or not the individual is a member of the Indian tribe or Native Hawaiian organization and such object shall have been considered inalienable by such Native American group at the time the object was separated from such group. [25 USC 3001 (3)(D)]</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Upon request, Indian Tribes will be given access to records, catalogues, relevant studies, or other pertinent data for the purposes of determining the geographic origin, cultural affiliation, and basic facts surrounding acquisition and accession of Native American objects held by the Science Museum of Minnesota that fall within the above defined categories. The Museum will share all information it possesses regarding an object in question with the known lineal descendant or affiliated Indian Tribe to assist in making a repatriation claim.</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52"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Repatriation Process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lastRenderedPageBreak/>
        <w:t>Once a request for repatriation is made, artifacts/specimens must go through the following steps before they leave the Museum.</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1.</w:t>
      </w:r>
      <w:r>
        <w:rPr>
          <w:rStyle w:val="apple-converted-space"/>
          <w:rFonts w:ascii="Verdana" w:hAnsi="Verdana"/>
          <w:color w:val="000000"/>
          <w:sz w:val="18"/>
          <w:szCs w:val="18"/>
        </w:rPr>
        <w:t> </w:t>
      </w:r>
      <w:r>
        <w:rPr>
          <w:rStyle w:val="Emphasis"/>
          <w:rFonts w:ascii="Verdana" w:hAnsi="Verdana"/>
          <w:color w:val="000000"/>
          <w:sz w:val="18"/>
          <w:szCs w:val="18"/>
        </w:rPr>
        <w:t>Assemble associated documentation</w:t>
      </w:r>
      <w:r>
        <w:rPr>
          <w:rFonts w:ascii="Verdana" w:hAnsi="Verdana"/>
          <w:color w:val="000000"/>
          <w:sz w:val="18"/>
          <w:szCs w:val="18"/>
        </w:rPr>
        <w:t>: Complete records on the artifacts/specimens requested will be compiled, including current condition reports.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2.</w:t>
      </w:r>
      <w:r>
        <w:rPr>
          <w:rStyle w:val="apple-converted-space"/>
          <w:rFonts w:ascii="Verdana" w:hAnsi="Verdana"/>
          <w:color w:val="000000"/>
          <w:sz w:val="18"/>
          <w:szCs w:val="18"/>
        </w:rPr>
        <w:t> </w:t>
      </w:r>
      <w:r>
        <w:rPr>
          <w:rStyle w:val="Emphasis"/>
          <w:rFonts w:ascii="Verdana" w:hAnsi="Verdana"/>
          <w:color w:val="000000"/>
          <w:sz w:val="18"/>
          <w:szCs w:val="18"/>
        </w:rPr>
        <w:t>Photo-documentation</w:t>
      </w:r>
      <w:r>
        <w:rPr>
          <w:rFonts w:ascii="Verdana" w:hAnsi="Verdana"/>
          <w:color w:val="000000"/>
          <w:sz w:val="18"/>
          <w:szCs w:val="18"/>
        </w:rPr>
        <w:t>: Digital images will be taken of any artifacts/specimens not yet photographed.</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3.</w:t>
      </w:r>
      <w:r>
        <w:rPr>
          <w:rStyle w:val="apple-converted-space"/>
          <w:rFonts w:ascii="Verdana" w:hAnsi="Verdana"/>
          <w:color w:val="000000"/>
          <w:sz w:val="18"/>
          <w:szCs w:val="18"/>
        </w:rPr>
        <w:t> </w:t>
      </w:r>
      <w:r>
        <w:rPr>
          <w:rStyle w:val="Emphasis"/>
          <w:rFonts w:ascii="Verdana" w:hAnsi="Verdana"/>
          <w:color w:val="000000"/>
          <w:sz w:val="18"/>
          <w:szCs w:val="18"/>
        </w:rPr>
        <w:t>Decision to repatriate</w:t>
      </w:r>
      <w:r>
        <w:rPr>
          <w:rFonts w:ascii="Verdana" w:hAnsi="Verdana"/>
          <w:color w:val="000000"/>
          <w:sz w:val="18"/>
          <w:szCs w:val="18"/>
        </w:rPr>
        <w:t>: The final decision to repatriate a requested object will be recommended to the Division Head by the Registrar. The Division Head will notify the President and the Collections Committee of the Board of Trustees concerning the recommendation. The repatriation will proceed only after the approval of the Division Head and the President. Decisions to repatriate will be based on the consideration of following criteria, and in accordance with Federal Law:</w:t>
      </w:r>
    </w:p>
    <w:p w:rsidR="003622E3" w:rsidRDefault="003622E3" w:rsidP="003622E3">
      <w:pPr>
        <w:numPr>
          <w:ilvl w:val="0"/>
          <w:numId w:val="1"/>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The object(s) requested </w:t>
      </w:r>
      <w:proofErr w:type="gramStart"/>
      <w:r>
        <w:rPr>
          <w:rFonts w:ascii="Verdana" w:eastAsia="Times New Roman" w:hAnsi="Verdana" w:cs="Times New Roman"/>
          <w:color w:val="000000"/>
          <w:sz w:val="18"/>
          <w:szCs w:val="18"/>
        </w:rPr>
        <w:t>can</w:t>
      </w:r>
      <w:proofErr w:type="gramEnd"/>
      <w:r>
        <w:rPr>
          <w:rFonts w:ascii="Verdana" w:eastAsia="Times New Roman" w:hAnsi="Verdana" w:cs="Times New Roman"/>
          <w:color w:val="000000"/>
          <w:sz w:val="18"/>
          <w:szCs w:val="18"/>
        </w:rPr>
        <w:t xml:space="preserve"> be classified under one or more of the five categories of objects under which NAGPRA has jurisdiction. (</w:t>
      </w:r>
      <w:proofErr w:type="gramStart"/>
      <w:r>
        <w:rPr>
          <w:rFonts w:ascii="Verdana" w:eastAsia="Times New Roman" w:hAnsi="Verdana" w:cs="Times New Roman"/>
          <w:color w:val="000000"/>
          <w:sz w:val="18"/>
          <w:szCs w:val="18"/>
        </w:rPr>
        <w:t>defined</w:t>
      </w:r>
      <w:proofErr w:type="gramEnd"/>
      <w:r>
        <w:rPr>
          <w:rFonts w:ascii="Verdana" w:eastAsia="Times New Roman" w:hAnsi="Verdana" w:cs="Times New Roman"/>
          <w:color w:val="000000"/>
          <w:sz w:val="18"/>
          <w:szCs w:val="18"/>
        </w:rPr>
        <w:t xml:space="preserve"> above)</w:t>
      </w:r>
    </w:p>
    <w:p w:rsidR="003622E3" w:rsidRDefault="003622E3" w:rsidP="003622E3">
      <w:pPr>
        <w:numPr>
          <w:ilvl w:val="0"/>
          <w:numId w:val="1"/>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r>
        <w:rPr>
          <w:rFonts w:ascii="Verdana" w:eastAsia="Times New Roman" w:hAnsi="Verdana" w:cs="Times New Roman"/>
          <w:color w:val="000000"/>
          <w:sz w:val="18"/>
          <w:szCs w:val="18"/>
        </w:rPr>
        <w:t>Cultural affiliation between the claimant and the requested object(s) has been established; or, the requesting Indian tribe can show cultural affiliation based upon geographical, kinship, biological, archaeological, anthropological, linguistic, folkloric, oral tradition, and/or historical evidence, or other relevant information or expert opinion.</w:t>
      </w:r>
    </w:p>
    <w:p w:rsidR="003622E3" w:rsidRDefault="003622E3" w:rsidP="003622E3">
      <w:pPr>
        <w:numPr>
          <w:ilvl w:val="0"/>
          <w:numId w:val="1"/>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A known lineal descendant or affiliated Indian tribe requesting the return of the object(s) presents unchallenged </w:t>
      </w:r>
      <w:proofErr w:type="gramStart"/>
      <w:r>
        <w:rPr>
          <w:rFonts w:ascii="Verdana" w:eastAsia="Times New Roman" w:hAnsi="Verdana" w:cs="Times New Roman"/>
          <w:color w:val="000000"/>
          <w:sz w:val="18"/>
          <w:szCs w:val="18"/>
        </w:rPr>
        <w:t>evidence which</w:t>
      </w:r>
      <w:proofErr w:type="gramEnd"/>
      <w:r>
        <w:rPr>
          <w:rFonts w:ascii="Verdana" w:eastAsia="Times New Roman" w:hAnsi="Verdana" w:cs="Times New Roman"/>
          <w:color w:val="000000"/>
          <w:sz w:val="18"/>
          <w:szCs w:val="18"/>
        </w:rPr>
        <w:t xml:space="preserve"> would support a finding that the Museum did not have the right of possession of the object(s) in question.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If requests are made for items that the staff feels are not appropriate to return under the conditions of the law, a dialog/consultation must take place between the tribe and the Museum.</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53"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4.</w:t>
      </w:r>
      <w:r>
        <w:rPr>
          <w:rStyle w:val="apple-converted-space"/>
          <w:rFonts w:ascii="Verdana" w:hAnsi="Verdana"/>
          <w:color w:val="000000"/>
          <w:sz w:val="18"/>
          <w:szCs w:val="18"/>
        </w:rPr>
        <w:t> </w:t>
      </w:r>
      <w:r>
        <w:rPr>
          <w:rStyle w:val="Emphasis"/>
          <w:rFonts w:ascii="Verdana" w:hAnsi="Verdana"/>
          <w:color w:val="000000"/>
          <w:sz w:val="18"/>
          <w:szCs w:val="18"/>
        </w:rPr>
        <w:t>Returning the artifacts/specimens</w:t>
      </w:r>
      <w:r>
        <w:rPr>
          <w:rFonts w:ascii="Verdana" w:hAnsi="Verdana"/>
          <w:color w:val="000000"/>
          <w:sz w:val="18"/>
          <w:szCs w:val="18"/>
        </w:rPr>
        <w:t>: Before returning artifacts/specimens, the claim must be submitted to the Federal Register and listed for 30 days. From that date, the Museum has 90 days to return the artifacts/specimens barring counter claims.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xml:space="preserve">All artifacts/specimens will be </w:t>
      </w:r>
      <w:proofErr w:type="spellStart"/>
      <w:r>
        <w:rPr>
          <w:rFonts w:ascii="Verdana" w:hAnsi="Verdana"/>
          <w:color w:val="000000"/>
          <w:sz w:val="18"/>
          <w:szCs w:val="18"/>
        </w:rPr>
        <w:t>deaccessioned</w:t>
      </w:r>
      <w:proofErr w:type="spellEnd"/>
      <w:r>
        <w:rPr>
          <w:rFonts w:ascii="Verdana" w:hAnsi="Verdana"/>
          <w:color w:val="000000"/>
          <w:sz w:val="18"/>
          <w:szCs w:val="18"/>
        </w:rPr>
        <w:t xml:space="preserve"> according to Museum </w:t>
      </w:r>
      <w:proofErr w:type="spellStart"/>
      <w:r>
        <w:rPr>
          <w:rFonts w:ascii="Verdana" w:hAnsi="Verdana"/>
          <w:color w:val="000000"/>
          <w:sz w:val="18"/>
          <w:szCs w:val="18"/>
        </w:rPr>
        <w:t>deaccessioning</w:t>
      </w:r>
      <w:proofErr w:type="spellEnd"/>
      <w:r>
        <w:rPr>
          <w:rFonts w:ascii="Verdana" w:hAnsi="Verdana"/>
          <w:color w:val="000000"/>
          <w:sz w:val="18"/>
          <w:szCs w:val="18"/>
        </w:rPr>
        <w:t xml:space="preserve"> procedures (see</w:t>
      </w:r>
      <w:r>
        <w:rPr>
          <w:rStyle w:val="apple-converted-space"/>
          <w:rFonts w:ascii="Verdana" w:hAnsi="Verdana"/>
          <w:color w:val="000000"/>
          <w:sz w:val="18"/>
          <w:szCs w:val="18"/>
        </w:rPr>
        <w:t> </w:t>
      </w:r>
      <w:proofErr w:type="spellStart"/>
      <w:r>
        <w:rPr>
          <w:rStyle w:val="Emphasis"/>
          <w:rFonts w:ascii="Verdana" w:hAnsi="Verdana"/>
          <w:color w:val="000000"/>
          <w:sz w:val="18"/>
          <w:szCs w:val="18"/>
        </w:rPr>
        <w:t>Deaccession</w:t>
      </w:r>
      <w:proofErr w:type="spellEnd"/>
      <w:r>
        <w:rPr>
          <w:rStyle w:val="Emphasis"/>
          <w:rFonts w:ascii="Verdana" w:hAnsi="Verdana"/>
          <w:color w:val="000000"/>
          <w:sz w:val="18"/>
          <w:szCs w:val="18"/>
        </w:rPr>
        <w:t xml:space="preserve"> Diagram</w:t>
      </w:r>
      <w:r>
        <w:rPr>
          <w:rStyle w:val="apple-converted-space"/>
          <w:rFonts w:ascii="Verdana" w:hAnsi="Verdana"/>
          <w:color w:val="000000"/>
          <w:sz w:val="18"/>
          <w:szCs w:val="18"/>
        </w:rPr>
        <w:t> </w:t>
      </w:r>
      <w:r>
        <w:rPr>
          <w:rFonts w:ascii="Verdana" w:hAnsi="Verdana"/>
          <w:color w:val="000000"/>
          <w:sz w:val="18"/>
          <w:szCs w:val="18"/>
        </w:rPr>
        <w:t>- Appendix C), and returned by appropriate means directly to the officially designated tribal recipient.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Condition reports will be completed before the artifacts/specimens leave the Museum and again when they are unpacked at their final destination. Ownership of the artifacts/specimens will be officially transferred when they are handed over to tribal officials.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In the case of multiple claims on artifacts/specimens, all claimants will be invited to an open discussion at the Museum for the purpose of resolving the issue. The Museum will retain the artifacts/specimens until the requesting parties agree upon its disposition or the dispute is otherwise resolved.</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lastRenderedPageBreak/>
        <w:t>Tribes without the ability to store or care for the artifacts/specimens they request may wish for these artifacts or specimens to remain in the care of the Museum or choose to enter into a long-term loan agreement. Procedures governing these arrangements are detailed in the</w:t>
      </w:r>
      <w:r>
        <w:rPr>
          <w:rStyle w:val="apple-converted-space"/>
          <w:rFonts w:ascii="Verdana" w:hAnsi="Verdana"/>
          <w:color w:val="000000"/>
          <w:sz w:val="18"/>
          <w:szCs w:val="18"/>
        </w:rPr>
        <w:t> </w:t>
      </w:r>
      <w:r>
        <w:rPr>
          <w:rStyle w:val="Emphasis"/>
          <w:rFonts w:ascii="Verdana" w:hAnsi="Verdana"/>
          <w:color w:val="000000"/>
          <w:sz w:val="18"/>
          <w:szCs w:val="18"/>
        </w:rPr>
        <w:t>Policy Statement on Collections Management</w:t>
      </w:r>
      <w:r>
        <w:rPr>
          <w:rFonts w:ascii="Verdana" w:hAnsi="Verdana"/>
          <w:color w:val="000000"/>
          <w:sz w:val="18"/>
          <w:szCs w:val="18"/>
        </w:rPr>
        <w: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Accessions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Museum will not knowingly acquire any artifact/specimen whose ownership or legality in this state or country is questionable or whose circumstance of collection is unethical or contrary to the goals and/or good practices of the Science Museum of Minnesota or the museum profession in general.</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54"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To the fullest extent possible, the Science Museum of Minnesota will consult with the living cultural groups regarding ownership, consent, and treatment issues before deciding whether to acquire sensitive material related to those groups. Any acquisitions of funerary items or sacred objects will be based on thorough consultation with concerned parties and will be accompanied by documentation showing the acquisition is related to the Museum's institutional mission. There may be cases, for instance, where the Museum may consider acquiring sensitive material in order to act as an agent for their return to the concerned party. See the</w:t>
      </w:r>
      <w:r>
        <w:rPr>
          <w:rStyle w:val="apple-converted-space"/>
          <w:rFonts w:ascii="Verdana" w:hAnsi="Verdana"/>
          <w:color w:val="000000"/>
          <w:sz w:val="18"/>
          <w:szCs w:val="18"/>
        </w:rPr>
        <w:t> </w:t>
      </w:r>
      <w:r>
        <w:rPr>
          <w:rStyle w:val="Emphasis"/>
          <w:rFonts w:ascii="Verdana" w:hAnsi="Verdana"/>
          <w:color w:val="000000"/>
          <w:sz w:val="18"/>
          <w:szCs w:val="18"/>
        </w:rPr>
        <w:t>Policy Statement on Collections Management</w:t>
      </w:r>
      <w:r>
        <w:rPr>
          <w:rFonts w:ascii="Verdana" w:hAnsi="Verdana"/>
          <w:color w:val="000000"/>
          <w:sz w:val="18"/>
          <w:szCs w:val="18"/>
        </w:rPr>
        <w: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If collections containing sensitive materials are acquired, steps will be taken to assess and define the culturally sensitive nature of the artifacts/specimens, and procedures will be carried out to comply with NAGPRA.</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Loans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Fonts w:ascii="Verdana" w:hAnsi="Verdana"/>
          <w:color w:val="000000"/>
          <w:sz w:val="18"/>
          <w:szCs w:val="18"/>
        </w:rPr>
        <w:t>Culturally sensitive materials will not be loaned except under an explicit agreement by the officially recognized NAGPRA representative for the tribe whose artifacts/specimens are involved</w:t>
      </w:r>
      <w:proofErr w:type="gramEnd"/>
      <w:r>
        <w:rPr>
          <w:rFonts w:ascii="Verdana" w:hAnsi="Verdana"/>
          <w:color w:val="000000"/>
          <w:sz w:val="18"/>
          <w:szCs w:val="18"/>
        </w:rPr>
        <w:t xml:space="preserve">. </w:t>
      </w:r>
      <w:proofErr w:type="gramStart"/>
      <w:r>
        <w:rPr>
          <w:rFonts w:ascii="Verdana" w:hAnsi="Verdana"/>
          <w:color w:val="000000"/>
          <w:sz w:val="18"/>
          <w:szCs w:val="18"/>
        </w:rPr>
        <w:t>An agreement for long-term loans of the culturally sensitive Artifacts/Specimens remaining in the care of the Museum may be negotiated by the specific tribe and</w:t>
      </w:r>
      <w:proofErr w:type="gramEnd"/>
      <w:r>
        <w:rPr>
          <w:rFonts w:ascii="Verdana" w:hAnsi="Verdana"/>
          <w:color w:val="000000"/>
          <w:sz w:val="18"/>
          <w:szCs w:val="18"/>
        </w:rPr>
        <w:t xml:space="preserve"> the Museum.</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spellStart"/>
      <w:r>
        <w:rPr>
          <w:rStyle w:val="Strong"/>
          <w:rFonts w:ascii="Verdana" w:hAnsi="Verdana"/>
          <w:color w:val="000000"/>
          <w:sz w:val="18"/>
          <w:szCs w:val="18"/>
        </w:rPr>
        <w:t>Curation</w:t>
      </w:r>
      <w:proofErr w:type="spellEnd"/>
      <w:r>
        <w:rPr>
          <w:rStyle w:val="Strong"/>
          <w:rFonts w:ascii="Verdana" w:hAnsi="Verdana"/>
          <w:color w:val="000000"/>
          <w:sz w:val="18"/>
          <w:szCs w:val="18"/>
        </w:rPr>
        <w:t>, Care, and Conservation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On a case-by-case basis, the Museum shall seek guidance from the recognized NAGPRA representative of the tribe in question regarding the identification, proper care, and possible disposition of culturally sensitive materials.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Conservation treatment will not be performed on culturally sensitive materials without consulting with the Collections Manager responsible for those materials or a recognized NAGPRA representative of the culturally associated tribe.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55"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Heading3"/>
        <w:pBdr>
          <w:bottom w:val="single" w:sz="12" w:space="0" w:color="96ADBF"/>
        </w:pBdr>
        <w:shd w:val="clear" w:color="auto" w:fill="FFFFFF"/>
        <w:spacing w:line="270" w:lineRule="atLeast"/>
        <w:rPr>
          <w:rFonts w:ascii="Verdana" w:eastAsia="Times New Roman" w:hAnsi="Verdana" w:cs="Times New Roman"/>
          <w:color w:val="000000"/>
          <w:sz w:val="21"/>
          <w:szCs w:val="21"/>
        </w:rPr>
      </w:pPr>
      <w:bookmarkStart w:id="13" w:name="b"/>
      <w:bookmarkEnd w:id="13"/>
      <w:r>
        <w:rPr>
          <w:rFonts w:ascii="Verdana" w:eastAsia="Times New Roman" w:hAnsi="Verdana" w:cs="Times New Roman"/>
          <w:color w:val="000000"/>
          <w:sz w:val="21"/>
          <w:szCs w:val="21"/>
        </w:rPr>
        <w:t>Appendix B - GENERAL DEACCESSIONING</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lastRenderedPageBreak/>
        <w:t xml:space="preserve">By policy, all </w:t>
      </w:r>
      <w:proofErr w:type="spellStart"/>
      <w:r>
        <w:rPr>
          <w:rFonts w:ascii="Verdana" w:hAnsi="Verdana"/>
          <w:color w:val="000000"/>
          <w:sz w:val="18"/>
          <w:szCs w:val="18"/>
        </w:rPr>
        <w:t>deaccessioned</w:t>
      </w:r>
      <w:proofErr w:type="spellEnd"/>
      <w:r>
        <w:rPr>
          <w:rFonts w:ascii="Verdana" w:hAnsi="Verdana"/>
          <w:color w:val="000000"/>
          <w:sz w:val="18"/>
          <w:szCs w:val="18"/>
        </w:rPr>
        <w:t xml:space="preserve"> artifacts/specimens valued at over $1000 for an individual artifact/specimen or over $5000 for an aggregate collection may be submitted for independent professional appraisal, but most are researched through auction catalogs and other methods. </w:t>
      </w:r>
      <w:proofErr w:type="gramStart"/>
      <w:r>
        <w:rPr>
          <w:rFonts w:ascii="Verdana" w:hAnsi="Verdana"/>
          <w:color w:val="000000"/>
          <w:sz w:val="18"/>
          <w:szCs w:val="18"/>
        </w:rPr>
        <w:t>These tasks are performed by the Collections Managers and/or the Registrar</w:t>
      </w:r>
      <w:proofErr w:type="gramEnd"/>
      <w:r>
        <w:rPr>
          <w:rFonts w:ascii="Verdana" w:hAnsi="Verdana"/>
          <w:color w:val="000000"/>
          <w:sz w:val="18"/>
          <w:szCs w:val="18"/>
        </w:rPr>
        <w:t>. Since most of our collections do not carry valuations, the result is often a "best guess," as guided by the research.</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spellStart"/>
      <w:r>
        <w:rPr>
          <w:rFonts w:ascii="Verdana" w:hAnsi="Verdana"/>
          <w:color w:val="000000"/>
          <w:sz w:val="18"/>
          <w:szCs w:val="18"/>
        </w:rPr>
        <w:t>Deaccessioned</w:t>
      </w:r>
      <w:proofErr w:type="spellEnd"/>
      <w:r>
        <w:rPr>
          <w:rFonts w:ascii="Verdana" w:hAnsi="Verdana"/>
          <w:color w:val="000000"/>
          <w:sz w:val="18"/>
          <w:szCs w:val="18"/>
        </w:rPr>
        <w:t xml:space="preserve"> artifacts/specimens, once valued as described above, may then be</w:t>
      </w:r>
      <w:r>
        <w:rPr>
          <w:rStyle w:val="apple-converted-space"/>
          <w:rFonts w:ascii="Verdana" w:hAnsi="Verdana"/>
          <w:color w:val="000000"/>
          <w:sz w:val="18"/>
          <w:szCs w:val="18"/>
        </w:rPr>
        <w:t> </w:t>
      </w:r>
      <w:r>
        <w:rPr>
          <w:rStyle w:val="Strong"/>
          <w:rFonts w:ascii="Verdana" w:hAnsi="Verdana"/>
          <w:color w:val="000000"/>
          <w:sz w:val="18"/>
          <w:szCs w:val="18"/>
        </w:rPr>
        <w:t>given as gifts</w:t>
      </w:r>
      <w:r>
        <w:rPr>
          <w:rStyle w:val="apple-converted-space"/>
          <w:rFonts w:ascii="Verdana" w:hAnsi="Verdana"/>
          <w:color w:val="000000"/>
          <w:sz w:val="18"/>
          <w:szCs w:val="18"/>
        </w:rPr>
        <w:t> </w:t>
      </w:r>
      <w:r>
        <w:rPr>
          <w:rFonts w:ascii="Verdana" w:hAnsi="Verdana"/>
          <w:color w:val="000000"/>
          <w:sz w:val="18"/>
          <w:szCs w:val="18"/>
        </w:rPr>
        <w:t>to other research institutions,</w:t>
      </w:r>
      <w:r>
        <w:rPr>
          <w:rStyle w:val="apple-converted-space"/>
          <w:rFonts w:ascii="Verdana" w:hAnsi="Verdana"/>
          <w:color w:val="000000"/>
          <w:sz w:val="18"/>
          <w:szCs w:val="18"/>
        </w:rPr>
        <w:t> </w:t>
      </w:r>
      <w:r>
        <w:rPr>
          <w:rStyle w:val="Strong"/>
          <w:rFonts w:ascii="Verdana" w:hAnsi="Verdana"/>
          <w:color w:val="000000"/>
          <w:sz w:val="18"/>
          <w:szCs w:val="18"/>
        </w:rPr>
        <w:t>exchanged</w:t>
      </w:r>
      <w:r>
        <w:rPr>
          <w:rStyle w:val="apple-converted-space"/>
          <w:rFonts w:ascii="Verdana" w:hAnsi="Verdana"/>
          <w:color w:val="000000"/>
          <w:sz w:val="18"/>
          <w:szCs w:val="18"/>
        </w:rPr>
        <w:t> </w:t>
      </w:r>
      <w:r>
        <w:rPr>
          <w:rFonts w:ascii="Verdana" w:hAnsi="Verdana"/>
          <w:color w:val="000000"/>
          <w:sz w:val="18"/>
          <w:szCs w:val="18"/>
        </w:rPr>
        <w:t>for an artifact/specimen of equal value from another institution, or</w:t>
      </w:r>
      <w:r>
        <w:rPr>
          <w:rStyle w:val="apple-converted-space"/>
          <w:rFonts w:ascii="Verdana" w:hAnsi="Verdana"/>
          <w:color w:val="000000"/>
          <w:sz w:val="18"/>
          <w:szCs w:val="18"/>
        </w:rPr>
        <w:t> </w:t>
      </w:r>
      <w:r>
        <w:rPr>
          <w:rStyle w:val="Strong"/>
          <w:rFonts w:ascii="Verdana" w:hAnsi="Verdana"/>
          <w:color w:val="000000"/>
          <w:sz w:val="18"/>
          <w:szCs w:val="18"/>
        </w:rPr>
        <w:t>sold</w:t>
      </w:r>
      <w:r>
        <w:rPr>
          <w:rStyle w:val="apple-converted-space"/>
          <w:rFonts w:ascii="Verdana" w:hAnsi="Verdana"/>
          <w:color w:val="000000"/>
          <w:sz w:val="18"/>
          <w:szCs w:val="18"/>
        </w:rPr>
        <w:t> </w:t>
      </w:r>
      <w:r>
        <w:rPr>
          <w:rFonts w:ascii="Verdana" w:hAnsi="Verdana"/>
          <w:color w:val="000000"/>
          <w:sz w:val="18"/>
          <w:szCs w:val="18"/>
        </w:rPr>
        <w:t>through negotiated private sales, public auction, sealed bidding, or open bidding. Any of these activities may be performed by the Curator or Collections Managers who own the relationship being used within a 6-month period from the date of deaccessioning</w:t>
      </w:r>
      <w:proofErr w:type="gramStart"/>
      <w:r>
        <w:rPr>
          <w:rFonts w:ascii="Verdana" w:hAnsi="Verdana"/>
          <w:color w:val="000000"/>
          <w:sz w:val="18"/>
          <w:szCs w:val="18"/>
        </w:rPr>
        <w:t>.*</w:t>
      </w:r>
      <w:proofErr w:type="gramEnd"/>
      <w:r>
        <w:rPr>
          <w:rFonts w:ascii="Verdana" w:hAnsi="Verdana"/>
          <w:color w:val="000000"/>
          <w:sz w:val="18"/>
          <w:szCs w:val="18"/>
        </w:rPr>
        <w:t xml:space="preserve"> If there is no such relationship available, these functions are performed by the Registrar.</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Artifacts/Specimens determined to have little or no value are offered to other</w:t>
      </w:r>
      <w:r>
        <w:rPr>
          <w:rStyle w:val="apple-converted-space"/>
          <w:rFonts w:ascii="Verdana" w:hAnsi="Verdana"/>
          <w:color w:val="000000"/>
          <w:sz w:val="18"/>
          <w:szCs w:val="18"/>
        </w:rPr>
        <w:t> </w:t>
      </w:r>
      <w:r>
        <w:rPr>
          <w:rStyle w:val="Strong"/>
          <w:rFonts w:ascii="Verdana" w:hAnsi="Verdana"/>
          <w:color w:val="000000"/>
          <w:sz w:val="18"/>
          <w:szCs w:val="18"/>
        </w:rPr>
        <w:t>SMM departments</w:t>
      </w:r>
      <w:r>
        <w:rPr>
          <w:rStyle w:val="apple-converted-space"/>
          <w:rFonts w:ascii="Verdana" w:hAnsi="Verdana"/>
          <w:color w:val="000000"/>
          <w:sz w:val="18"/>
          <w:szCs w:val="18"/>
        </w:rPr>
        <w:t> </w:t>
      </w:r>
      <w:r>
        <w:rPr>
          <w:rFonts w:ascii="Verdana" w:hAnsi="Verdana"/>
          <w:color w:val="000000"/>
          <w:sz w:val="18"/>
          <w:szCs w:val="18"/>
        </w:rPr>
        <w:t>or</w:t>
      </w:r>
      <w:r>
        <w:rPr>
          <w:rStyle w:val="apple-converted-space"/>
          <w:rFonts w:ascii="Verdana" w:hAnsi="Verdana"/>
          <w:color w:val="000000"/>
          <w:sz w:val="18"/>
          <w:szCs w:val="18"/>
        </w:rPr>
        <w:t> </w:t>
      </w:r>
      <w:r>
        <w:rPr>
          <w:rStyle w:val="Strong"/>
          <w:rFonts w:ascii="Verdana" w:hAnsi="Verdana"/>
          <w:color w:val="000000"/>
          <w:sz w:val="18"/>
          <w:szCs w:val="18"/>
        </w:rPr>
        <w:t>other educational institutions</w:t>
      </w:r>
      <w:r>
        <w:rPr>
          <w:rFonts w:ascii="Verdana" w:hAnsi="Verdana"/>
          <w:color w:val="000000"/>
          <w:sz w:val="18"/>
          <w:szCs w:val="18"/>
        </w:rPr>
        <w:t xml:space="preserve">, as are any valued items that are not successfully given to other research institutions, exchanged, or sold. In no case, however, are artifacts/specimens available through any means to any museum staff, volunteers, or their families. Other departments and other institutions must sign a receipt for any artifacts/specimens they have taken, and a copy is put in the accession and </w:t>
      </w:r>
      <w:proofErr w:type="spellStart"/>
      <w:r>
        <w:rPr>
          <w:rFonts w:ascii="Verdana" w:hAnsi="Verdana"/>
          <w:color w:val="000000"/>
          <w:sz w:val="18"/>
          <w:szCs w:val="18"/>
        </w:rPr>
        <w:t>deaccession</w:t>
      </w:r>
      <w:proofErr w:type="spellEnd"/>
      <w:r>
        <w:rPr>
          <w:rFonts w:ascii="Verdana" w:hAnsi="Verdana"/>
          <w:color w:val="000000"/>
          <w:sz w:val="18"/>
          <w:szCs w:val="18"/>
        </w:rPr>
        <w:t xml:space="preserve"> files.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Once an artifact/specimen has been offered to other internal departments without success, the Registrar is expected to allow two months after contacting other nonprofit institutions about an artifact/specimen's availability before consigning the artifact/specimen to destruction.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*This period may be extended by permission of the Registrar when extenuating circumstances such as in-progress negotiations or extended absences of interested parties pertain.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56"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Emphasis"/>
          <w:rFonts w:ascii="Verdana" w:hAnsi="Verdana"/>
          <w:b/>
          <w:bCs/>
          <w:color w:val="000000"/>
          <w:sz w:val="18"/>
          <w:szCs w:val="18"/>
        </w:rPr>
        <w:t>Notes</w:t>
      </w:r>
      <w:r>
        <w:rPr>
          <w:rFonts w:ascii="Verdana" w:hAnsi="Verdana"/>
          <w:color w:val="000000"/>
          <w:sz w:val="18"/>
          <w:szCs w:val="18"/>
        </w:rPr>
        <w:br/>
        <w:t xml:space="preserve">1. Artifacts/Specimens in the process of being </w:t>
      </w:r>
      <w:proofErr w:type="spellStart"/>
      <w:r>
        <w:rPr>
          <w:rFonts w:ascii="Verdana" w:hAnsi="Verdana"/>
          <w:color w:val="000000"/>
          <w:sz w:val="18"/>
          <w:szCs w:val="18"/>
        </w:rPr>
        <w:t>deaccessioned</w:t>
      </w:r>
      <w:proofErr w:type="spellEnd"/>
      <w:r>
        <w:rPr>
          <w:rFonts w:ascii="Verdana" w:hAnsi="Verdana"/>
          <w:color w:val="000000"/>
          <w:sz w:val="18"/>
          <w:szCs w:val="18"/>
        </w:rPr>
        <w:t xml:space="preserve"> will remain located in their departments under Collections Mangers control until </w:t>
      </w:r>
      <w:proofErr w:type="spellStart"/>
      <w:r>
        <w:rPr>
          <w:rFonts w:ascii="Verdana" w:hAnsi="Verdana"/>
          <w:color w:val="000000"/>
          <w:sz w:val="18"/>
          <w:szCs w:val="18"/>
        </w:rPr>
        <w:t>deaccessioning</w:t>
      </w:r>
      <w:proofErr w:type="spellEnd"/>
      <w:r>
        <w:rPr>
          <w:rFonts w:ascii="Verdana" w:hAnsi="Verdana"/>
          <w:color w:val="000000"/>
          <w:sz w:val="18"/>
          <w:szCs w:val="18"/>
        </w:rPr>
        <w:t xml:space="preserve"> is completed, at which time the Registrar may move them to a more accessible location for distribution.</w:t>
      </w:r>
      <w:r>
        <w:rPr>
          <w:rFonts w:ascii="Verdana" w:hAnsi="Verdana"/>
          <w:color w:val="000000"/>
          <w:sz w:val="18"/>
          <w:szCs w:val="18"/>
        </w:rPr>
        <w:br/>
        <w:t xml:space="preserve">2. Once an artifact/specimen </w:t>
      </w:r>
      <w:proofErr w:type="gramStart"/>
      <w:r>
        <w:rPr>
          <w:rFonts w:ascii="Verdana" w:hAnsi="Verdana"/>
          <w:color w:val="000000"/>
          <w:sz w:val="18"/>
          <w:szCs w:val="18"/>
        </w:rPr>
        <w:t>is slated to be destroyed</w:t>
      </w:r>
      <w:proofErr w:type="gramEnd"/>
      <w:r>
        <w:rPr>
          <w:rFonts w:ascii="Verdana" w:hAnsi="Verdana"/>
          <w:color w:val="000000"/>
          <w:sz w:val="18"/>
          <w:szCs w:val="18"/>
        </w:rPr>
        <w:t>, the method of destruction is at the discretion of the Registrar subject to a list of acceptable disposal methods including reduction (smashing or cutting up), burning (where appropriate), or burial at SMM's artifact/specimen Burial Site (location known only to Collections staff). All burials will include a list of the artifacts/specimens and the date the artifacts/specimens were buried.</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NAGPRA Requirements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policy of the Science Museum of Minnesota is to fully comply with all legal requirements and to fulfill legitimate requests for repatriation in a timely basis. When a claim is made, tribal representatives will be informed that our response time will be no more than three months, in accordance with Federal guidelines. The Museum will follow the PROCEDURES FOR COMPLIANCE WITH</w:t>
      </w:r>
      <w:r>
        <w:rPr>
          <w:rStyle w:val="apple-converted-space"/>
          <w:rFonts w:ascii="Verdana" w:hAnsi="Verdana"/>
          <w:color w:val="000000"/>
          <w:sz w:val="18"/>
          <w:szCs w:val="18"/>
        </w:rPr>
        <w:t> </w:t>
      </w:r>
      <w:r>
        <w:rPr>
          <w:rStyle w:val="Emphasis"/>
          <w:rFonts w:ascii="Verdana" w:hAnsi="Verdana"/>
          <w:color w:val="000000"/>
          <w:sz w:val="18"/>
          <w:szCs w:val="18"/>
        </w:rPr>
        <w:t>THE NATIVE AMERICAN GRAVES PROTECTION AND REPATRIATION ACT</w:t>
      </w:r>
      <w:r>
        <w:rPr>
          <w:rStyle w:val="apple-converted-space"/>
          <w:rFonts w:ascii="Verdana" w:hAnsi="Verdana"/>
          <w:color w:val="000000"/>
          <w:sz w:val="18"/>
          <w:szCs w:val="18"/>
        </w:rPr>
        <w:t> </w:t>
      </w:r>
      <w:r>
        <w:rPr>
          <w:rFonts w:ascii="Verdana" w:hAnsi="Verdana"/>
          <w:color w:val="000000"/>
          <w:sz w:val="18"/>
          <w:szCs w:val="18"/>
        </w:rPr>
        <w:t>(NAGPRA) (See Appendix B)</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lastRenderedPageBreak/>
        <w:t>The steps taken to ensure proper removal of items from SMM collections are listed below.</w:t>
      </w:r>
    </w:p>
    <w:p w:rsidR="003622E3" w:rsidRDefault="003622E3" w:rsidP="003622E3">
      <w:pPr>
        <w:numPr>
          <w:ilvl w:val="0"/>
          <w:numId w:val="2"/>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proofErr w:type="gramStart"/>
      <w:r>
        <w:rPr>
          <w:rFonts w:ascii="Verdana" w:eastAsia="Times New Roman" w:hAnsi="Verdana" w:cs="Times New Roman"/>
          <w:color w:val="000000"/>
          <w:sz w:val="18"/>
          <w:szCs w:val="18"/>
        </w:rPr>
        <w:t>written</w:t>
      </w:r>
      <w:proofErr w:type="gramEnd"/>
      <w:r>
        <w:rPr>
          <w:rFonts w:ascii="Verdana" w:eastAsia="Times New Roman" w:hAnsi="Verdana" w:cs="Times New Roman"/>
          <w:color w:val="000000"/>
          <w:sz w:val="18"/>
          <w:szCs w:val="18"/>
        </w:rPr>
        <w:t xml:space="preserve"> request for repatriation</w:t>
      </w:r>
    </w:p>
    <w:p w:rsidR="003622E3" w:rsidRDefault="003622E3" w:rsidP="003622E3">
      <w:pPr>
        <w:numPr>
          <w:ilvl w:val="0"/>
          <w:numId w:val="2"/>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proofErr w:type="gramStart"/>
      <w:r>
        <w:rPr>
          <w:rFonts w:ascii="Verdana" w:eastAsia="Times New Roman" w:hAnsi="Verdana" w:cs="Times New Roman"/>
          <w:color w:val="000000"/>
          <w:sz w:val="18"/>
          <w:szCs w:val="18"/>
        </w:rPr>
        <w:t>object</w:t>
      </w:r>
      <w:proofErr w:type="gramEnd"/>
      <w:r>
        <w:rPr>
          <w:rFonts w:ascii="Verdana" w:eastAsia="Times New Roman" w:hAnsi="Verdana" w:cs="Times New Roman"/>
          <w:color w:val="000000"/>
          <w:sz w:val="18"/>
          <w:szCs w:val="18"/>
        </w:rPr>
        <w:t xml:space="preserve"> approved for removal from SMM collections</w:t>
      </w:r>
    </w:p>
    <w:p w:rsidR="003622E3" w:rsidRDefault="003622E3" w:rsidP="003622E3">
      <w:pPr>
        <w:numPr>
          <w:ilvl w:val="0"/>
          <w:numId w:val="2"/>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proofErr w:type="gramStart"/>
      <w:r>
        <w:rPr>
          <w:rFonts w:ascii="Verdana" w:eastAsia="Times New Roman" w:hAnsi="Verdana" w:cs="Times New Roman"/>
          <w:color w:val="000000"/>
          <w:sz w:val="18"/>
          <w:szCs w:val="18"/>
        </w:rPr>
        <w:t>proper</w:t>
      </w:r>
      <w:proofErr w:type="gramEnd"/>
      <w:r>
        <w:rPr>
          <w:rFonts w:ascii="Verdana" w:eastAsia="Times New Roman" w:hAnsi="Verdana" w:cs="Times New Roman"/>
          <w:color w:val="000000"/>
          <w:sz w:val="18"/>
          <w:szCs w:val="18"/>
        </w:rPr>
        <w:t xml:space="preserve"> paperwork put in place</w:t>
      </w:r>
    </w:p>
    <w:p w:rsidR="003622E3" w:rsidRDefault="003622E3" w:rsidP="003622E3">
      <w:pPr>
        <w:numPr>
          <w:ilvl w:val="0"/>
          <w:numId w:val="2"/>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proofErr w:type="gramStart"/>
      <w:r>
        <w:rPr>
          <w:rFonts w:ascii="Verdana" w:eastAsia="Times New Roman" w:hAnsi="Verdana" w:cs="Times New Roman"/>
          <w:color w:val="000000"/>
          <w:sz w:val="18"/>
          <w:szCs w:val="18"/>
        </w:rPr>
        <w:t>object</w:t>
      </w:r>
      <w:proofErr w:type="gramEnd"/>
      <w:r>
        <w:rPr>
          <w:rFonts w:ascii="Verdana" w:eastAsia="Times New Roman" w:hAnsi="Verdana" w:cs="Times New Roman"/>
          <w:color w:val="000000"/>
          <w:sz w:val="18"/>
          <w:szCs w:val="18"/>
        </w:rPr>
        <w:t>(s) removed from general collections and stored in the NAGPRA defined area</w:t>
      </w:r>
    </w:p>
    <w:p w:rsidR="003622E3" w:rsidRDefault="003622E3" w:rsidP="003622E3">
      <w:pPr>
        <w:numPr>
          <w:ilvl w:val="0"/>
          <w:numId w:val="2"/>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proofErr w:type="gramStart"/>
      <w:r>
        <w:rPr>
          <w:rFonts w:ascii="Verdana" w:eastAsia="Times New Roman" w:hAnsi="Verdana" w:cs="Times New Roman"/>
          <w:color w:val="000000"/>
          <w:sz w:val="18"/>
          <w:szCs w:val="18"/>
        </w:rPr>
        <w:t>object</w:t>
      </w:r>
      <w:proofErr w:type="gramEnd"/>
      <w:r>
        <w:rPr>
          <w:rFonts w:ascii="Verdana" w:eastAsia="Times New Roman" w:hAnsi="Verdana" w:cs="Times New Roman"/>
          <w:color w:val="000000"/>
          <w:sz w:val="18"/>
          <w:szCs w:val="18"/>
        </w:rPr>
        <w:t>(s) boxed and readied for repatriation</w:t>
      </w:r>
    </w:p>
    <w:p w:rsidR="003622E3" w:rsidRDefault="003622E3" w:rsidP="003622E3">
      <w:pPr>
        <w:numPr>
          <w:ilvl w:val="0"/>
          <w:numId w:val="2"/>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proofErr w:type="gramStart"/>
      <w:r>
        <w:rPr>
          <w:rFonts w:ascii="Verdana" w:eastAsia="Times New Roman" w:hAnsi="Verdana" w:cs="Times New Roman"/>
          <w:color w:val="000000"/>
          <w:sz w:val="18"/>
          <w:szCs w:val="18"/>
        </w:rPr>
        <w:t>object</w:t>
      </w:r>
      <w:proofErr w:type="gramEnd"/>
      <w:r>
        <w:rPr>
          <w:rFonts w:ascii="Verdana" w:eastAsia="Times New Roman" w:hAnsi="Verdana" w:cs="Times New Roman"/>
          <w:color w:val="000000"/>
          <w:sz w:val="18"/>
          <w:szCs w:val="18"/>
        </w:rPr>
        <w:t>(s) removed from Museum</w:t>
      </w:r>
    </w:p>
    <w:p w:rsidR="003622E3" w:rsidRDefault="003622E3" w:rsidP="003622E3">
      <w:pPr>
        <w:numPr>
          <w:ilvl w:val="0"/>
          <w:numId w:val="2"/>
        </w:numPr>
        <w:shd w:val="clear" w:color="auto" w:fill="FFFFFF"/>
        <w:spacing w:before="100" w:beforeAutospacing="1" w:after="100" w:afterAutospacing="1" w:line="270" w:lineRule="atLeast"/>
        <w:ind w:left="450"/>
        <w:rPr>
          <w:rFonts w:ascii="Verdana" w:eastAsia="Times New Roman" w:hAnsi="Verdana" w:cs="Times New Roman"/>
          <w:color w:val="000000"/>
          <w:sz w:val="18"/>
          <w:szCs w:val="18"/>
        </w:rPr>
      </w:pPr>
      <w:proofErr w:type="gramStart"/>
      <w:r>
        <w:rPr>
          <w:rFonts w:ascii="Verdana" w:eastAsia="Times New Roman" w:hAnsi="Verdana" w:cs="Times New Roman"/>
          <w:color w:val="000000"/>
          <w:sz w:val="18"/>
          <w:szCs w:val="18"/>
        </w:rPr>
        <w:t>all</w:t>
      </w:r>
      <w:proofErr w:type="gramEnd"/>
      <w:r>
        <w:rPr>
          <w:rFonts w:ascii="Verdana" w:eastAsia="Times New Roman" w:hAnsi="Verdana" w:cs="Times New Roman"/>
          <w:color w:val="000000"/>
          <w:sz w:val="18"/>
          <w:szCs w:val="18"/>
        </w:rPr>
        <w:t xml:space="preserve"> paperwork relating to claim filed in accession folder as well as NAGPRA </w:t>
      </w:r>
      <w:proofErr w:type="spellStart"/>
      <w:r>
        <w:rPr>
          <w:rFonts w:ascii="Verdana" w:eastAsia="Times New Roman" w:hAnsi="Verdana" w:cs="Times New Roman"/>
          <w:color w:val="000000"/>
          <w:sz w:val="18"/>
          <w:szCs w:val="18"/>
        </w:rPr>
        <w:t>deaccession</w:t>
      </w:r>
      <w:proofErr w:type="spellEnd"/>
      <w:r>
        <w:rPr>
          <w:rFonts w:ascii="Verdana" w:eastAsia="Times New Roman" w:hAnsi="Verdana" w:cs="Times New Roman"/>
          <w:color w:val="000000"/>
          <w:sz w:val="18"/>
          <w:szCs w:val="18"/>
        </w:rPr>
        <w:t xml:space="preserve"> log.</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57"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Heading3"/>
        <w:pBdr>
          <w:bottom w:val="single" w:sz="12" w:space="0" w:color="96ADBF"/>
        </w:pBdr>
        <w:shd w:val="clear" w:color="auto" w:fill="FFFFFF"/>
        <w:spacing w:line="270" w:lineRule="atLeast"/>
        <w:rPr>
          <w:rFonts w:ascii="Verdana" w:eastAsia="Times New Roman" w:hAnsi="Verdana" w:cs="Times New Roman"/>
          <w:color w:val="000000"/>
          <w:sz w:val="21"/>
          <w:szCs w:val="21"/>
        </w:rPr>
      </w:pPr>
      <w:bookmarkStart w:id="14" w:name="c"/>
      <w:bookmarkEnd w:id="14"/>
      <w:r>
        <w:rPr>
          <w:rFonts w:ascii="Verdana" w:eastAsia="Times New Roman" w:hAnsi="Verdana" w:cs="Times New Roman"/>
          <w:color w:val="000000"/>
          <w:sz w:val="21"/>
          <w:szCs w:val="21"/>
        </w:rPr>
        <w:t>Appendix C - DEFINITIONS FOR COLLECTIONS MANAGEMENT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accession</w:t>
      </w:r>
      <w:proofErr w:type="gramEnd"/>
      <w:r>
        <w:rPr>
          <w:rFonts w:ascii="Verdana" w:hAnsi="Verdana"/>
          <w:color w:val="000000"/>
          <w:sz w:val="18"/>
          <w:szCs w:val="18"/>
        </w:rPr>
        <w:t xml:space="preserve">: (1) the formal acceptance into custody of an acquisition, and the recording of such act. (2) </w:t>
      </w:r>
      <w:proofErr w:type="gramStart"/>
      <w:r>
        <w:rPr>
          <w:rFonts w:ascii="Verdana" w:hAnsi="Verdana"/>
          <w:color w:val="000000"/>
          <w:sz w:val="18"/>
          <w:szCs w:val="18"/>
        </w:rPr>
        <w:t>an</w:t>
      </w:r>
      <w:proofErr w:type="gramEnd"/>
      <w:r>
        <w:rPr>
          <w:rFonts w:ascii="Verdana" w:hAnsi="Verdana"/>
          <w:color w:val="000000"/>
          <w:sz w:val="18"/>
          <w:szCs w:val="18"/>
        </w:rPr>
        <w:t xml:space="preserve"> artifact/specimen, or group of artifacts/specimens, acquired by a museum as part of its permanent collection. (3) </w:t>
      </w:r>
      <w:proofErr w:type="gramStart"/>
      <w:r>
        <w:rPr>
          <w:rFonts w:ascii="Verdana" w:hAnsi="Verdana"/>
          <w:color w:val="000000"/>
          <w:sz w:val="18"/>
          <w:szCs w:val="18"/>
        </w:rPr>
        <w:t>the</w:t>
      </w:r>
      <w:proofErr w:type="gramEnd"/>
      <w:r>
        <w:rPr>
          <w:rFonts w:ascii="Verdana" w:hAnsi="Verdana"/>
          <w:color w:val="000000"/>
          <w:sz w:val="18"/>
          <w:szCs w:val="18"/>
        </w:rPr>
        <w:t xml:space="preserve"> act of recording/processing an addition to the permanent collection.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accessioning</w:t>
      </w:r>
      <w:proofErr w:type="gramEnd"/>
      <w:r>
        <w:rPr>
          <w:rFonts w:ascii="Verdana" w:hAnsi="Verdana"/>
          <w:color w:val="000000"/>
          <w:sz w:val="18"/>
          <w:szCs w:val="18"/>
        </w:rPr>
        <w:t>: formal process used to accept legally and to record an artifact/specimen as a collection item; involves the creation of an immediate, brief, and permanent record using a control number or unique identifier for artifacts/specimens added to the collection from the same source at the same time, and for which the institution accepts custody, right, or title.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accessioning</w:t>
      </w:r>
      <w:proofErr w:type="gramEnd"/>
      <w:r>
        <w:rPr>
          <w:rStyle w:val="Emphasis"/>
          <w:rFonts w:ascii="Verdana" w:hAnsi="Verdana"/>
          <w:b/>
          <w:bCs/>
          <w:color w:val="000000"/>
          <w:sz w:val="18"/>
          <w:szCs w:val="18"/>
        </w:rPr>
        <w:t>/</w:t>
      </w:r>
      <w:proofErr w:type="spellStart"/>
      <w:r>
        <w:rPr>
          <w:rStyle w:val="Emphasis"/>
          <w:rFonts w:ascii="Verdana" w:hAnsi="Verdana"/>
          <w:b/>
          <w:bCs/>
          <w:color w:val="000000"/>
          <w:sz w:val="18"/>
          <w:szCs w:val="18"/>
        </w:rPr>
        <w:t>Deaccessioning</w:t>
      </w:r>
      <w:proofErr w:type="spellEnd"/>
      <w:r>
        <w:rPr>
          <w:rStyle w:val="Emphasis"/>
          <w:rFonts w:ascii="Verdana" w:hAnsi="Verdana"/>
          <w:b/>
          <w:bCs/>
          <w:color w:val="000000"/>
          <w:sz w:val="18"/>
          <w:szCs w:val="18"/>
        </w:rPr>
        <w:t xml:space="preserve"> committee</w:t>
      </w:r>
      <w:r>
        <w:rPr>
          <w:rFonts w:ascii="Verdana" w:hAnsi="Verdana"/>
          <w:color w:val="000000"/>
          <w:sz w:val="18"/>
          <w:szCs w:val="18"/>
        </w:rPr>
        <w:t xml:space="preserve">: Appointed committee of staff to include curators, collections management, conservation and the Division Head. Committee makes joint staff recommendations for accessioning and </w:t>
      </w:r>
      <w:proofErr w:type="spellStart"/>
      <w:r>
        <w:rPr>
          <w:rFonts w:ascii="Verdana" w:hAnsi="Verdana"/>
          <w:color w:val="000000"/>
          <w:sz w:val="18"/>
          <w:szCs w:val="18"/>
        </w:rPr>
        <w:t>deaccessioning</w:t>
      </w:r>
      <w:proofErr w:type="spellEnd"/>
      <w:r>
        <w:rPr>
          <w:rFonts w:ascii="Verdana" w:hAnsi="Verdana"/>
          <w:color w:val="000000"/>
          <w:sz w:val="18"/>
          <w:szCs w:val="18"/>
        </w:rPr>
        <w: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artifact</w:t>
      </w:r>
      <w:proofErr w:type="gramEnd"/>
      <w:r>
        <w:rPr>
          <w:rFonts w:ascii="Verdana" w:hAnsi="Verdana"/>
          <w:color w:val="000000"/>
          <w:sz w:val="18"/>
          <w:szCs w:val="18"/>
        </w:rPr>
        <w:t>: a human-made item, often manufactured or created from naturally-occurring materials and made for use in a cultural context.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artifact</w:t>
      </w:r>
      <w:proofErr w:type="gramEnd"/>
      <w:r>
        <w:rPr>
          <w:rStyle w:val="Emphasis"/>
          <w:rFonts w:ascii="Verdana" w:hAnsi="Verdana"/>
          <w:b/>
          <w:bCs/>
          <w:color w:val="000000"/>
          <w:sz w:val="18"/>
          <w:szCs w:val="18"/>
        </w:rPr>
        <w:t>/specimen disposal</w:t>
      </w:r>
      <w:r>
        <w:rPr>
          <w:rFonts w:ascii="Verdana" w:hAnsi="Verdana"/>
          <w:color w:val="000000"/>
          <w:sz w:val="18"/>
          <w:szCs w:val="18"/>
        </w:rPr>
        <w:t>: appropriate for material whose scientific, exhibition, or fair market value is minimal or absent, and thus continued future preservation is of little or no benefit to society.</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58"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cataloging</w:t>
      </w:r>
      <w:proofErr w:type="gramEnd"/>
      <w:r>
        <w:rPr>
          <w:rFonts w:ascii="Verdana" w:hAnsi="Verdana"/>
          <w:color w:val="000000"/>
          <w:sz w:val="18"/>
          <w:szCs w:val="18"/>
        </w:rPr>
        <w:t>: creating a full record of information about an artifact/specimen, cross-referenced to other records and files; includes the process of identifying and documenting these artifacts/specimens in detail.</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collecting</w:t>
      </w:r>
      <w:proofErr w:type="gramEnd"/>
      <w:r>
        <w:rPr>
          <w:rFonts w:ascii="Verdana" w:hAnsi="Verdana"/>
          <w:color w:val="000000"/>
          <w:sz w:val="18"/>
          <w:szCs w:val="18"/>
        </w:rPr>
        <w:t>: the process of sampling the natural and cultural world using a variety of techniques that are dependent on (1) the organism or material being obtained and (2) the intended use for the sample or the research methods likely to be applied.</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collections</w:t>
      </w:r>
      <w:proofErr w:type="gramEnd"/>
      <w:r>
        <w:rPr>
          <w:rFonts w:ascii="Verdana" w:hAnsi="Verdana"/>
          <w:color w:val="000000"/>
          <w:sz w:val="18"/>
          <w:szCs w:val="18"/>
        </w:rPr>
        <w:t xml:space="preserve">: (1) a group of artifacts/specimens with like characteristics or a common base of association (e.g. geographic, donor, cultural). (2) </w:t>
      </w:r>
      <w:proofErr w:type="gramStart"/>
      <w:r>
        <w:rPr>
          <w:rFonts w:ascii="Verdana" w:hAnsi="Verdana"/>
          <w:color w:val="000000"/>
          <w:sz w:val="18"/>
          <w:szCs w:val="18"/>
        </w:rPr>
        <w:t>an</w:t>
      </w:r>
      <w:proofErr w:type="gramEnd"/>
      <w:r>
        <w:rPr>
          <w:rFonts w:ascii="Verdana" w:hAnsi="Verdana"/>
          <w:color w:val="000000"/>
          <w:sz w:val="18"/>
          <w:szCs w:val="18"/>
        </w:rPr>
        <w:t xml:space="preserve"> organizational unit within a larger </w:t>
      </w:r>
      <w:r>
        <w:rPr>
          <w:rFonts w:ascii="Verdana" w:hAnsi="Verdana"/>
          <w:color w:val="000000"/>
          <w:sz w:val="18"/>
          <w:szCs w:val="18"/>
        </w:rPr>
        <w:lastRenderedPageBreak/>
        <w:t xml:space="preserve">institutional structure (e.g. a collection within a university biology department). (3) </w:t>
      </w:r>
      <w:proofErr w:type="gramStart"/>
      <w:r>
        <w:rPr>
          <w:rFonts w:ascii="Verdana" w:hAnsi="Verdana"/>
          <w:color w:val="000000"/>
          <w:sz w:val="18"/>
          <w:szCs w:val="18"/>
        </w:rPr>
        <w:t>refers</w:t>
      </w:r>
      <w:proofErr w:type="gramEnd"/>
      <w:r>
        <w:rPr>
          <w:rFonts w:ascii="Verdana" w:hAnsi="Verdana"/>
          <w:color w:val="000000"/>
          <w:sz w:val="18"/>
          <w:szCs w:val="18"/>
        </w:rPr>
        <w:t xml:space="preserve"> to the artifacts, specimens, documents, and data under a museum's care.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collection</w:t>
      </w:r>
      <w:proofErr w:type="gramEnd"/>
      <w:r>
        <w:rPr>
          <w:rStyle w:val="Emphasis"/>
          <w:rFonts w:ascii="Verdana" w:hAnsi="Verdana"/>
          <w:b/>
          <w:bCs/>
          <w:color w:val="000000"/>
          <w:sz w:val="18"/>
          <w:szCs w:val="18"/>
        </w:rPr>
        <w:t xml:space="preserve"> care</w:t>
      </w:r>
      <w:r>
        <w:rPr>
          <w:rFonts w:ascii="Verdana" w:hAnsi="Verdana"/>
          <w:color w:val="000000"/>
          <w:sz w:val="18"/>
          <w:szCs w:val="18"/>
        </w:rPr>
        <w:t>: the responsibility and function of an institution with collections that involves developing and implementing policies and procedures to protect the long term integrity of artifacts and specimens, as well as their associated data and documentation, for use in research, education, and exhibits.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collections</w:t>
      </w:r>
      <w:proofErr w:type="gramEnd"/>
      <w:r>
        <w:rPr>
          <w:rStyle w:val="Emphasis"/>
          <w:rFonts w:ascii="Verdana" w:hAnsi="Verdana"/>
          <w:b/>
          <w:bCs/>
          <w:color w:val="000000"/>
          <w:sz w:val="18"/>
          <w:szCs w:val="18"/>
        </w:rPr>
        <w:t xml:space="preserve"> management</w:t>
      </w:r>
      <w:r>
        <w:rPr>
          <w:rFonts w:ascii="Verdana" w:hAnsi="Verdana"/>
          <w:color w:val="000000"/>
          <w:sz w:val="18"/>
          <w:szCs w:val="18"/>
        </w:rPr>
        <w:t xml:space="preserve">: the responsibility and function of an institution that fosters the preservation, accessibility, and utility of their collections and associated data. The management process involves responsibilities for recommending and implementing policy with respect to: artifact/specimen acquisition, collection growth, and </w:t>
      </w:r>
      <w:proofErr w:type="spellStart"/>
      <w:r>
        <w:rPr>
          <w:rFonts w:ascii="Verdana" w:hAnsi="Verdana"/>
          <w:color w:val="000000"/>
          <w:sz w:val="18"/>
          <w:szCs w:val="18"/>
        </w:rPr>
        <w:t>deaccessioning</w:t>
      </w:r>
      <w:proofErr w:type="spellEnd"/>
      <w:r>
        <w:rPr>
          <w:rFonts w:ascii="Verdana" w:hAnsi="Verdana"/>
          <w:color w:val="000000"/>
          <w:sz w:val="18"/>
          <w:szCs w:val="18"/>
        </w:rPr>
        <w:t xml:space="preserve">; planning and establishing collection priorities; obtaining, allocating, and managing resources; and coordinating collection processes with the needs of </w:t>
      </w:r>
      <w:proofErr w:type="spellStart"/>
      <w:r>
        <w:rPr>
          <w:rFonts w:ascii="Verdana" w:hAnsi="Verdana"/>
          <w:color w:val="000000"/>
          <w:sz w:val="18"/>
          <w:szCs w:val="18"/>
        </w:rPr>
        <w:t>curation</w:t>
      </w:r>
      <w:proofErr w:type="spellEnd"/>
      <w:r>
        <w:rPr>
          <w:rFonts w:ascii="Verdana" w:hAnsi="Verdana"/>
          <w:color w:val="000000"/>
          <w:sz w:val="18"/>
          <w:szCs w:val="18"/>
        </w:rPr>
        <w:t xml:space="preserve">, preservation, and specimen use. </w:t>
      </w:r>
      <w:proofErr w:type="gramStart"/>
      <w:r>
        <w:rPr>
          <w:rFonts w:ascii="Verdana" w:hAnsi="Verdana"/>
          <w:color w:val="000000"/>
          <w:sz w:val="18"/>
          <w:szCs w:val="18"/>
        </w:rPr>
        <w:t>These responsibilities may be shared by collection managers, subject specialists, curators, and other institution administrators</w:t>
      </w:r>
      <w:proofErr w:type="gramEnd"/>
      <w:r>
        <w:rPr>
          <w:rFonts w:ascii="Verdana" w:hAnsi="Verdana"/>
          <w:color w:val="000000"/>
          <w:sz w:val="18"/>
          <w:szCs w:val="18"/>
        </w:rPr>
        <w: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59"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conservation</w:t>
      </w:r>
      <w:proofErr w:type="gramEnd"/>
      <w:r>
        <w:rPr>
          <w:rFonts w:ascii="Verdana" w:hAnsi="Verdana"/>
          <w:color w:val="000000"/>
          <w:sz w:val="18"/>
          <w:szCs w:val="18"/>
        </w:rPr>
        <w:t xml:space="preserve">: (1) maximizing the endurance or minimizing the deterioration of an artifact/specimen through time, with as little change to the object as possible. (2) </w:t>
      </w:r>
      <w:proofErr w:type="gramStart"/>
      <w:r>
        <w:rPr>
          <w:rFonts w:ascii="Verdana" w:hAnsi="Verdana"/>
          <w:color w:val="000000"/>
          <w:sz w:val="18"/>
          <w:szCs w:val="18"/>
        </w:rPr>
        <w:t>the</w:t>
      </w:r>
      <w:proofErr w:type="gramEnd"/>
      <w:r>
        <w:rPr>
          <w:rFonts w:ascii="Verdana" w:hAnsi="Verdana"/>
          <w:color w:val="000000"/>
          <w:sz w:val="18"/>
          <w:szCs w:val="18"/>
        </w:rPr>
        <w:t xml:space="preserve"> application of science to the examination and treatment of museum artifacts/specimens and to the study of the environments in which they are placed. This involves activities such as preventive conservation, examination, documentation, treatment, research, and education.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spellStart"/>
      <w:proofErr w:type="gramStart"/>
      <w:r>
        <w:rPr>
          <w:rStyle w:val="Emphasis"/>
          <w:rFonts w:ascii="Verdana" w:hAnsi="Verdana"/>
          <w:b/>
          <w:bCs/>
          <w:color w:val="000000"/>
          <w:sz w:val="18"/>
          <w:szCs w:val="18"/>
        </w:rPr>
        <w:t>curation</w:t>
      </w:r>
      <w:proofErr w:type="spellEnd"/>
      <w:proofErr w:type="gramEnd"/>
      <w:r>
        <w:rPr>
          <w:rFonts w:ascii="Verdana" w:hAnsi="Verdana"/>
          <w:color w:val="000000"/>
          <w:sz w:val="18"/>
          <w:szCs w:val="18"/>
        </w:rPr>
        <w:t>: the process whereby artifacts or specimens are identified and organized according to discipline-specific recommendations using the most recently available scientific literature and expertise; a primary objective of this process is to verify or add to the existing documentation for these artifacts/specimens, and to add to knowledge.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custody</w:t>
      </w:r>
      <w:proofErr w:type="gramEnd"/>
      <w:r>
        <w:rPr>
          <w:rFonts w:ascii="Verdana" w:hAnsi="Verdana"/>
          <w:color w:val="000000"/>
          <w:sz w:val="18"/>
          <w:szCs w:val="18"/>
        </w:rPr>
        <w:t>: responsibility for the care of documents based on their physical possession. Custody does not always include legal ownership, or the right to control access to records.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spellStart"/>
      <w:proofErr w:type="gramStart"/>
      <w:r>
        <w:rPr>
          <w:rStyle w:val="Emphasis"/>
          <w:rFonts w:ascii="Verdana" w:hAnsi="Verdana"/>
          <w:b/>
          <w:bCs/>
          <w:color w:val="000000"/>
          <w:sz w:val="18"/>
          <w:szCs w:val="18"/>
        </w:rPr>
        <w:t>deaccession</w:t>
      </w:r>
      <w:proofErr w:type="spellEnd"/>
      <w:proofErr w:type="gramEnd"/>
      <w:r>
        <w:rPr>
          <w:rFonts w:ascii="Verdana" w:hAnsi="Verdana"/>
          <w:color w:val="000000"/>
          <w:sz w:val="18"/>
          <w:szCs w:val="18"/>
        </w:rPr>
        <w:t xml:space="preserve">: (1) an artifact/specimen that has been removed permanently from the museum collections, usually through sale or exchange. (2) </w:t>
      </w:r>
      <w:proofErr w:type="gramStart"/>
      <w:r>
        <w:rPr>
          <w:rFonts w:ascii="Verdana" w:hAnsi="Verdana"/>
          <w:color w:val="000000"/>
          <w:sz w:val="18"/>
          <w:szCs w:val="18"/>
        </w:rPr>
        <w:t>the</w:t>
      </w:r>
      <w:proofErr w:type="gramEnd"/>
      <w:r>
        <w:rPr>
          <w:rFonts w:ascii="Verdana" w:hAnsi="Verdana"/>
          <w:color w:val="000000"/>
          <w:sz w:val="18"/>
          <w:szCs w:val="18"/>
        </w:rPr>
        <w:t xml:space="preserve"> formal process of removing an artifact or specimen permanently from the collection, with appropriate transfer of title.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deterioration</w:t>
      </w:r>
      <w:proofErr w:type="gramEnd"/>
      <w:r>
        <w:rPr>
          <w:rFonts w:ascii="Verdana" w:hAnsi="Verdana"/>
          <w:color w:val="000000"/>
          <w:sz w:val="18"/>
          <w:szCs w:val="18"/>
        </w:rPr>
        <w:t>: change [for the worse] in an artifact/specimen's physical or chemical state.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direct</w:t>
      </w:r>
      <w:proofErr w:type="gramEnd"/>
      <w:r>
        <w:rPr>
          <w:rStyle w:val="Emphasis"/>
          <w:rFonts w:ascii="Verdana" w:hAnsi="Verdana"/>
          <w:b/>
          <w:bCs/>
          <w:color w:val="000000"/>
          <w:sz w:val="18"/>
          <w:szCs w:val="18"/>
        </w:rPr>
        <w:t xml:space="preserve"> care</w:t>
      </w:r>
      <w:r>
        <w:rPr>
          <w:rFonts w:ascii="Verdana" w:hAnsi="Verdana"/>
          <w:color w:val="000000"/>
          <w:sz w:val="18"/>
          <w:szCs w:val="18"/>
        </w:rPr>
        <w:t xml:space="preserve">: all activities that relate to the immediate care, preservation, documentation, and maintenance of collections including collections conservation, </w:t>
      </w:r>
      <w:proofErr w:type="spellStart"/>
      <w:r>
        <w:rPr>
          <w:rFonts w:ascii="Verdana" w:hAnsi="Verdana"/>
          <w:color w:val="000000"/>
          <w:sz w:val="18"/>
          <w:szCs w:val="18"/>
        </w:rPr>
        <w:t>curation</w:t>
      </w:r>
      <w:proofErr w:type="spellEnd"/>
      <w:r>
        <w:rPr>
          <w:rFonts w:ascii="Verdana" w:hAnsi="Verdana"/>
          <w:color w:val="000000"/>
          <w:sz w:val="18"/>
          <w:szCs w:val="18"/>
        </w:rPr>
        <w:t>, and management as defined in this document.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documentation</w:t>
      </w:r>
      <w:proofErr w:type="gramEnd"/>
      <w:r>
        <w:rPr>
          <w:rFonts w:ascii="Verdana" w:hAnsi="Verdana"/>
          <w:color w:val="000000"/>
          <w:sz w:val="18"/>
          <w:szCs w:val="18"/>
        </w:rPr>
        <w:t xml:space="preserve">: supporting evidence, recorded in a permanent manner using a variety of media (paper, photographic, etc.), of the identification, condition, history, or scientific value of an artifact, specimen, or collection. This encompasses information that is inherent to the individual artifacts/specimens and its associations in its natural environment as well as that which reflects processes and transactions affecting the artifact/specimen (e.g. accessioning, </w:t>
      </w:r>
      <w:r>
        <w:rPr>
          <w:rFonts w:ascii="Verdana" w:hAnsi="Verdana"/>
          <w:color w:val="000000"/>
          <w:sz w:val="18"/>
          <w:szCs w:val="18"/>
        </w:rPr>
        <w:lastRenderedPageBreak/>
        <w:t>cataloging, loaning, sampling, analysis, treatment, etc.). Documentation is an integral aspect of the use, management, and preservation of an artifact, specimen, or collections.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60"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educational</w:t>
      </w:r>
      <w:proofErr w:type="gramEnd"/>
      <w:r>
        <w:rPr>
          <w:rStyle w:val="Emphasis"/>
          <w:rFonts w:ascii="Verdana" w:hAnsi="Verdana"/>
          <w:b/>
          <w:bCs/>
          <w:color w:val="000000"/>
          <w:sz w:val="18"/>
          <w:szCs w:val="18"/>
        </w:rPr>
        <w:t xml:space="preserve"> collection</w:t>
      </w:r>
      <w:r>
        <w:rPr>
          <w:rFonts w:ascii="Verdana" w:hAnsi="Verdana"/>
          <w:color w:val="000000"/>
          <w:sz w:val="18"/>
          <w:szCs w:val="18"/>
        </w:rPr>
        <w:t xml:space="preserve">: a group of artifacts or specimens designated for use in educational programming. (2) </w:t>
      </w:r>
      <w:proofErr w:type="gramStart"/>
      <w:r>
        <w:rPr>
          <w:rFonts w:ascii="Verdana" w:hAnsi="Verdana"/>
          <w:color w:val="000000"/>
          <w:sz w:val="18"/>
          <w:szCs w:val="18"/>
        </w:rPr>
        <w:t>artifacts</w:t>
      </w:r>
      <w:proofErr w:type="gramEnd"/>
      <w:r>
        <w:rPr>
          <w:rFonts w:ascii="Verdana" w:hAnsi="Verdana"/>
          <w:color w:val="000000"/>
          <w:sz w:val="18"/>
          <w:szCs w:val="18"/>
        </w:rPr>
        <w:t xml:space="preserve"> and specimens designated for use in public programming or teaching, may be actual artifacts/specimens or replicas.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exchanges</w:t>
      </w:r>
      <w:proofErr w:type="gramEnd"/>
      <w:r>
        <w:rPr>
          <w:rFonts w:ascii="Verdana" w:hAnsi="Verdana"/>
          <w:color w:val="000000"/>
          <w:sz w:val="18"/>
          <w:szCs w:val="18"/>
        </w:rPr>
        <w:t>: roughly equivalent reciprocal movement of materials between two or more parties.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exhibition</w:t>
      </w:r>
      <w:proofErr w:type="gramEnd"/>
      <w:r>
        <w:rPr>
          <w:rStyle w:val="Emphasis"/>
          <w:rFonts w:ascii="Verdana" w:hAnsi="Verdana"/>
          <w:b/>
          <w:bCs/>
          <w:color w:val="000000"/>
          <w:sz w:val="18"/>
          <w:szCs w:val="18"/>
        </w:rPr>
        <w:t xml:space="preserve"> value</w:t>
      </w:r>
      <w:r>
        <w:rPr>
          <w:rFonts w:ascii="Verdana" w:hAnsi="Verdana"/>
          <w:color w:val="000000"/>
          <w:sz w:val="18"/>
          <w:szCs w:val="18"/>
        </w:rPr>
        <w:t>: may be based on esthetic appeal, representing a typical or unusually fine example of its kind, artistic superiority for cultural artifacts or such other factors as may be pertinent in selecting material for display.</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fair</w:t>
      </w:r>
      <w:proofErr w:type="gramEnd"/>
      <w:r>
        <w:rPr>
          <w:rStyle w:val="Emphasis"/>
          <w:rFonts w:ascii="Verdana" w:hAnsi="Verdana"/>
          <w:b/>
          <w:bCs/>
          <w:color w:val="000000"/>
          <w:sz w:val="18"/>
          <w:szCs w:val="18"/>
        </w:rPr>
        <w:t xml:space="preserve"> market value</w:t>
      </w:r>
      <w:r>
        <w:rPr>
          <w:rFonts w:ascii="Verdana" w:hAnsi="Verdana"/>
          <w:color w:val="000000"/>
          <w:sz w:val="18"/>
          <w:szCs w:val="18"/>
        </w:rPr>
        <w:t>: the price at which property changes hands between a willing buyer and a willing seller, acting independently, neither being under any compulsion to buy or sell, and both having reasonable knowledge of the relevant facts.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fluid</w:t>
      </w:r>
      <w:proofErr w:type="gramEnd"/>
      <w:r>
        <w:rPr>
          <w:rStyle w:val="Emphasis"/>
          <w:rFonts w:ascii="Verdana" w:hAnsi="Verdana"/>
          <w:b/>
          <w:bCs/>
          <w:color w:val="000000"/>
          <w:sz w:val="18"/>
          <w:szCs w:val="18"/>
        </w:rPr>
        <w:t xml:space="preserve"> collection</w:t>
      </w:r>
      <w:r>
        <w:rPr>
          <w:rFonts w:ascii="Verdana" w:hAnsi="Verdana"/>
          <w:color w:val="000000"/>
          <w:sz w:val="18"/>
          <w:szCs w:val="18"/>
        </w:rPr>
        <w:t>: specimens either whole body or tissue, stored in alcohol, formalin or other preservative fluids.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gifts</w:t>
      </w:r>
      <w:proofErr w:type="gramEnd"/>
      <w:r>
        <w:rPr>
          <w:rFonts w:ascii="Verdana" w:hAnsi="Verdana"/>
          <w:color w:val="000000"/>
          <w:sz w:val="18"/>
          <w:szCs w:val="18"/>
        </w:rPr>
        <w:t>: an addition to holdings acquired without monetary consideration and becoming the sole property of the recipient, frequently effected by a deed of gift.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spellStart"/>
      <w:proofErr w:type="gramStart"/>
      <w:r>
        <w:rPr>
          <w:rStyle w:val="Emphasis"/>
          <w:rFonts w:ascii="Verdana" w:hAnsi="Verdana"/>
          <w:b/>
          <w:bCs/>
          <w:color w:val="000000"/>
          <w:sz w:val="18"/>
          <w:szCs w:val="18"/>
        </w:rPr>
        <w:t>holotype</w:t>
      </w:r>
      <w:proofErr w:type="spellEnd"/>
      <w:proofErr w:type="gramEnd"/>
      <w:r>
        <w:rPr>
          <w:rFonts w:ascii="Verdana" w:hAnsi="Verdana"/>
          <w:color w:val="000000"/>
          <w:sz w:val="18"/>
          <w:szCs w:val="18"/>
        </w:rPr>
        <w:t>: the single specimen designated or indicated as the type by the original author at the time of publication or the original description of a species.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integrated</w:t>
      </w:r>
      <w:proofErr w:type="gramEnd"/>
      <w:r>
        <w:rPr>
          <w:rStyle w:val="Emphasis"/>
          <w:rFonts w:ascii="Verdana" w:hAnsi="Verdana"/>
          <w:b/>
          <w:bCs/>
          <w:color w:val="000000"/>
          <w:sz w:val="18"/>
          <w:szCs w:val="18"/>
        </w:rPr>
        <w:t xml:space="preserve"> pest management (IPM)</w:t>
      </w:r>
      <w:r>
        <w:rPr>
          <w:rFonts w:ascii="Verdana" w:hAnsi="Verdana"/>
          <w:color w:val="000000"/>
          <w:sz w:val="18"/>
          <w:szCs w:val="18"/>
        </w:rPr>
        <w:t>: the selection, integration, and implementation of pest management methods based on predicted economic, ecological, and sociological consequences; also defined as a decision making process that helps one decide if a treatment is necessary and appropriate, where the treatment should be administered, when treatment should be applied, and what strategies should be integrated for immediate and long term results.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61"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loans</w:t>
      </w:r>
      <w:proofErr w:type="gramEnd"/>
      <w:r>
        <w:rPr>
          <w:rFonts w:ascii="Verdana" w:hAnsi="Verdana"/>
          <w:color w:val="000000"/>
          <w:sz w:val="18"/>
          <w:szCs w:val="18"/>
        </w:rPr>
        <w:t xml:space="preserve">: (1) temporary physical transfer of artifacts/specimens to an outside location for references, consultation, reproduction, or exhibition. (2) </w:t>
      </w:r>
      <w:proofErr w:type="gramStart"/>
      <w:r>
        <w:rPr>
          <w:rFonts w:ascii="Verdana" w:hAnsi="Verdana"/>
          <w:color w:val="000000"/>
          <w:sz w:val="18"/>
          <w:szCs w:val="18"/>
        </w:rPr>
        <w:t>the</w:t>
      </w:r>
      <w:proofErr w:type="gramEnd"/>
      <w:r>
        <w:rPr>
          <w:rFonts w:ascii="Verdana" w:hAnsi="Verdana"/>
          <w:color w:val="000000"/>
          <w:sz w:val="18"/>
          <w:szCs w:val="18"/>
        </w:rPr>
        <w:t xml:space="preserve"> temporary assignment of collections from the museum or temporary assignments of similar artifacts/specimens to the museum for stated museum purposes, such as exhibition and research. These assignments do not involve a change of ownership.</w:t>
      </w:r>
      <w:r>
        <w:rPr>
          <w:rFonts w:ascii="Verdana" w:hAnsi="Verdana"/>
          <w:color w:val="000000"/>
          <w:sz w:val="18"/>
          <w:szCs w:val="18"/>
        </w:rPr>
        <w:br/>
        <w:t>(1)</w:t>
      </w:r>
      <w:r>
        <w:rPr>
          <w:rStyle w:val="apple-converted-space"/>
          <w:rFonts w:ascii="Verdana" w:hAnsi="Verdana"/>
          <w:color w:val="000000"/>
          <w:sz w:val="18"/>
          <w:szCs w:val="18"/>
        </w:rPr>
        <w:t> </w:t>
      </w:r>
      <w:proofErr w:type="gramStart"/>
      <w:r>
        <w:rPr>
          <w:rStyle w:val="Strong"/>
          <w:rFonts w:ascii="Verdana" w:hAnsi="Verdana"/>
          <w:i/>
          <w:iCs/>
          <w:color w:val="000000"/>
          <w:sz w:val="18"/>
          <w:szCs w:val="18"/>
        </w:rPr>
        <w:t>incoming</w:t>
      </w:r>
      <w:proofErr w:type="gramEnd"/>
      <w:r>
        <w:rPr>
          <w:rStyle w:val="Strong"/>
          <w:rFonts w:ascii="Verdana" w:hAnsi="Verdana"/>
          <w:i/>
          <w:iCs/>
          <w:color w:val="000000"/>
          <w:sz w:val="18"/>
          <w:szCs w:val="18"/>
        </w:rPr>
        <w:t xml:space="preserve"> loan</w:t>
      </w:r>
      <w:r>
        <w:rPr>
          <w:rFonts w:ascii="Verdana" w:hAnsi="Verdana"/>
          <w:color w:val="000000"/>
          <w:sz w:val="18"/>
          <w:szCs w:val="18"/>
        </w:rPr>
        <w:t xml:space="preserve">: an artifact/specimen, or group of artifacts/specimens, borrowed by an institution. </w:t>
      </w:r>
      <w:proofErr w:type="gramStart"/>
      <w:r>
        <w:rPr>
          <w:rFonts w:ascii="Verdana" w:hAnsi="Verdana"/>
          <w:color w:val="000000"/>
          <w:sz w:val="18"/>
          <w:szCs w:val="18"/>
        </w:rPr>
        <w:t>any</w:t>
      </w:r>
      <w:proofErr w:type="gramEnd"/>
      <w:r>
        <w:rPr>
          <w:rFonts w:ascii="Verdana" w:hAnsi="Verdana"/>
          <w:color w:val="000000"/>
          <w:sz w:val="18"/>
          <w:szCs w:val="18"/>
        </w:rPr>
        <w:t xml:space="preserve"> artifact/specimen borrowed from another institution, (museum, university, church, etc.) or private individual; (2)</w:t>
      </w:r>
      <w:r>
        <w:rPr>
          <w:rStyle w:val="apple-converted-space"/>
          <w:rFonts w:ascii="Verdana" w:hAnsi="Verdana"/>
          <w:color w:val="000000"/>
          <w:sz w:val="18"/>
          <w:szCs w:val="18"/>
        </w:rPr>
        <w:t> </w:t>
      </w:r>
      <w:r>
        <w:rPr>
          <w:rStyle w:val="Strong"/>
          <w:rFonts w:ascii="Verdana" w:hAnsi="Verdana"/>
          <w:i/>
          <w:iCs/>
          <w:color w:val="000000"/>
          <w:sz w:val="18"/>
          <w:szCs w:val="18"/>
        </w:rPr>
        <w:t>outgoing loan</w:t>
      </w:r>
      <w:r>
        <w:rPr>
          <w:rFonts w:ascii="Verdana" w:hAnsi="Verdana"/>
          <w:color w:val="000000"/>
          <w:sz w:val="18"/>
          <w:szCs w:val="18"/>
        </w:rPr>
        <w:t xml:space="preserve">: an artifact/specimen loaned by a museum to another institution; any artifact/specimen borrowed from the Museum's collections for scientific research, exhibition, tour, or educational use outside of the Museum; </w:t>
      </w:r>
      <w:r>
        <w:rPr>
          <w:rFonts w:ascii="Verdana" w:hAnsi="Verdana"/>
          <w:color w:val="000000"/>
          <w:sz w:val="18"/>
          <w:szCs w:val="18"/>
        </w:rPr>
        <w:lastRenderedPageBreak/>
        <w:t>(3)</w:t>
      </w:r>
      <w:r>
        <w:rPr>
          <w:rStyle w:val="apple-converted-space"/>
          <w:rFonts w:ascii="Verdana" w:hAnsi="Verdana"/>
          <w:color w:val="000000"/>
          <w:sz w:val="18"/>
          <w:szCs w:val="18"/>
        </w:rPr>
        <w:t> </w:t>
      </w:r>
      <w:r>
        <w:rPr>
          <w:rStyle w:val="Strong"/>
          <w:rFonts w:ascii="Verdana" w:hAnsi="Verdana"/>
          <w:i/>
          <w:iCs/>
          <w:color w:val="000000"/>
          <w:sz w:val="18"/>
          <w:szCs w:val="18"/>
        </w:rPr>
        <w:t>internal loan</w:t>
      </w:r>
      <w:r>
        <w:rPr>
          <w:rFonts w:ascii="Verdana" w:hAnsi="Verdana"/>
          <w:color w:val="000000"/>
          <w:sz w:val="18"/>
          <w:szCs w:val="18"/>
        </w:rPr>
        <w:t>: any artifact/specimen borrowed from the Museum's collections for exhibition or educational use within the Museum.</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maintenance</w:t>
      </w:r>
      <w:proofErr w:type="gramEnd"/>
      <w:r>
        <w:rPr>
          <w:rFonts w:ascii="Verdana" w:hAnsi="Verdana"/>
          <w:color w:val="000000"/>
          <w:sz w:val="18"/>
          <w:szCs w:val="18"/>
        </w:rPr>
        <w:t>: routine actions that support the goals of preservation of and access to the collection such as monitoring, general housekeeping, providing appropriate storage and exhibition conditions, and organizing a collection.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spellStart"/>
      <w:proofErr w:type="gramStart"/>
      <w:r>
        <w:rPr>
          <w:rStyle w:val="Emphasis"/>
          <w:rFonts w:ascii="Verdana" w:hAnsi="Verdana"/>
          <w:b/>
          <w:bCs/>
          <w:color w:val="000000"/>
          <w:sz w:val="18"/>
          <w:szCs w:val="18"/>
        </w:rPr>
        <w:t>paratype</w:t>
      </w:r>
      <w:proofErr w:type="spellEnd"/>
      <w:proofErr w:type="gramEnd"/>
      <w:r>
        <w:rPr>
          <w:rFonts w:ascii="Verdana" w:hAnsi="Verdana"/>
          <w:color w:val="000000"/>
          <w:sz w:val="18"/>
          <w:szCs w:val="18"/>
        </w:rPr>
        <w:t xml:space="preserve">: a specimen other than the </w:t>
      </w:r>
      <w:proofErr w:type="spellStart"/>
      <w:r>
        <w:rPr>
          <w:rFonts w:ascii="Verdana" w:hAnsi="Verdana"/>
          <w:color w:val="000000"/>
          <w:sz w:val="18"/>
          <w:szCs w:val="18"/>
        </w:rPr>
        <w:t>holotype</w:t>
      </w:r>
      <w:proofErr w:type="spellEnd"/>
      <w:r>
        <w:rPr>
          <w:rFonts w:ascii="Verdana" w:hAnsi="Verdana"/>
          <w:color w:val="000000"/>
          <w:sz w:val="18"/>
          <w:szCs w:val="18"/>
        </w:rPr>
        <w:t xml:space="preserve"> which was before the author at the time of preparation of the original description and was so designated or indicated by the original author; </w:t>
      </w:r>
      <w:proofErr w:type="spellStart"/>
      <w:r>
        <w:rPr>
          <w:rFonts w:ascii="Verdana" w:hAnsi="Verdana"/>
          <w:color w:val="000000"/>
          <w:sz w:val="18"/>
          <w:szCs w:val="18"/>
        </w:rPr>
        <w:t>paratypes</w:t>
      </w:r>
      <w:proofErr w:type="spellEnd"/>
      <w:r>
        <w:rPr>
          <w:rFonts w:ascii="Verdana" w:hAnsi="Verdana"/>
          <w:color w:val="000000"/>
          <w:sz w:val="18"/>
          <w:szCs w:val="18"/>
        </w:rPr>
        <w:t xml:space="preserve"> have no standing in nomenclature.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permanent</w:t>
      </w:r>
      <w:proofErr w:type="gramEnd"/>
      <w:r>
        <w:rPr>
          <w:rStyle w:val="Emphasis"/>
          <w:rFonts w:ascii="Verdana" w:hAnsi="Verdana"/>
          <w:b/>
          <w:bCs/>
          <w:color w:val="000000"/>
          <w:sz w:val="18"/>
          <w:szCs w:val="18"/>
        </w:rPr>
        <w:t xml:space="preserve"> collection</w:t>
      </w:r>
      <w:r>
        <w:rPr>
          <w:rFonts w:ascii="Verdana" w:hAnsi="Verdana"/>
          <w:color w:val="000000"/>
          <w:sz w:val="18"/>
          <w:szCs w:val="18"/>
        </w:rPr>
        <w:t xml:space="preserve">: (1) those artifacts and specimens that are owned by the museum. (2) </w:t>
      </w:r>
      <w:proofErr w:type="gramStart"/>
      <w:r>
        <w:rPr>
          <w:rFonts w:ascii="Verdana" w:hAnsi="Verdana"/>
          <w:color w:val="000000"/>
          <w:sz w:val="18"/>
          <w:szCs w:val="18"/>
        </w:rPr>
        <w:t>artifacts</w:t>
      </w:r>
      <w:proofErr w:type="gramEnd"/>
      <w:r>
        <w:rPr>
          <w:rFonts w:ascii="Verdana" w:hAnsi="Verdana"/>
          <w:color w:val="000000"/>
          <w:sz w:val="18"/>
          <w:szCs w:val="18"/>
        </w:rPr>
        <w:t xml:space="preserve"> and specimens held by an institution intended to be preserved in perpetuity.</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preparation</w:t>
      </w:r>
      <w:proofErr w:type="gramEnd"/>
      <w:r>
        <w:rPr>
          <w:rFonts w:ascii="Verdana" w:hAnsi="Verdana"/>
          <w:color w:val="000000"/>
          <w:sz w:val="18"/>
          <w:szCs w:val="18"/>
        </w:rPr>
        <w:t>: the procedures used in the field or in the institution to enhance the utility of an organism, artifact/specimen, or inorganic material for a specified use. The resulting artifact or specimen may represent only a portion of the original organism or material or may be otherwise altered from its original state. Procedures should be compatible with intended uses and conservation objectives, and should be documented.</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62"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preservation</w:t>
      </w:r>
      <w:proofErr w:type="gramEnd"/>
      <w:r>
        <w:rPr>
          <w:rFonts w:ascii="Verdana" w:hAnsi="Verdana"/>
          <w:color w:val="000000"/>
          <w:sz w:val="18"/>
          <w:szCs w:val="18"/>
        </w:rPr>
        <w:t>: actions taken to retard or prevent deterioration or damage to collections materials by control of their environment and/or treatment of their structure in order to maintain them as nearly as possible in an unchanging state.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registration</w:t>
      </w:r>
      <w:proofErr w:type="gramEnd"/>
      <w:r>
        <w:rPr>
          <w:rFonts w:ascii="Verdana" w:hAnsi="Verdana"/>
          <w:color w:val="000000"/>
          <w:sz w:val="18"/>
          <w:szCs w:val="18"/>
        </w:rPr>
        <w:t xml:space="preserve">: (1) the process of developing and maintaining an immediate, brief, and permanent means of identifying an artifact/specimen for which the institution has permanently or temporarily assumed responsibility. (2) </w:t>
      </w:r>
      <w:proofErr w:type="gramStart"/>
      <w:r>
        <w:rPr>
          <w:rFonts w:ascii="Verdana" w:hAnsi="Verdana"/>
          <w:color w:val="000000"/>
          <w:sz w:val="18"/>
          <w:szCs w:val="18"/>
        </w:rPr>
        <w:t>the</w:t>
      </w:r>
      <w:proofErr w:type="gramEnd"/>
      <w:r>
        <w:rPr>
          <w:rFonts w:ascii="Verdana" w:hAnsi="Verdana"/>
          <w:color w:val="000000"/>
          <w:sz w:val="18"/>
          <w:szCs w:val="18"/>
        </w:rPr>
        <w:t xml:space="preserve"> process of assigning an immediate and permanent means of identifying an artifact or specimen for which the institution has permanently or temporarily assumed responsibility; one facet of documentation. (3) </w:t>
      </w:r>
      <w:proofErr w:type="gramStart"/>
      <w:r>
        <w:rPr>
          <w:rFonts w:ascii="Verdana" w:hAnsi="Verdana"/>
          <w:color w:val="000000"/>
          <w:sz w:val="18"/>
          <w:szCs w:val="18"/>
        </w:rPr>
        <w:t>as</w:t>
      </w:r>
      <w:proofErr w:type="gramEnd"/>
      <w:r>
        <w:rPr>
          <w:rFonts w:ascii="Verdana" w:hAnsi="Verdana"/>
          <w:color w:val="000000"/>
          <w:sz w:val="18"/>
          <w:szCs w:val="18"/>
        </w:rPr>
        <w:t xml:space="preserve"> an institution function, includes the logical organization of documentation and maintaining access to that information.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repository</w:t>
      </w:r>
      <w:proofErr w:type="gramEnd"/>
      <w:r>
        <w:rPr>
          <w:rFonts w:ascii="Verdana" w:hAnsi="Verdana"/>
          <w:color w:val="000000"/>
          <w:sz w:val="18"/>
          <w:szCs w:val="18"/>
        </w:rPr>
        <w:t>: a collection administered by a nonprofit public or private institution, that adheres to professional standards for collection management and care to ensure that specimens acquired will be professionally maintained and remain accessible for future use.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restoration</w:t>
      </w:r>
      <w:proofErr w:type="gramEnd"/>
      <w:r>
        <w:rPr>
          <w:rFonts w:ascii="Verdana" w:hAnsi="Verdana"/>
          <w:color w:val="000000"/>
          <w:sz w:val="18"/>
          <w:szCs w:val="18"/>
        </w:rPr>
        <w:t>: returning an artifact or specimen as far as possible or as far as desired to an earlier condition or appearance, often (but not always) its original state, through repair, renovation, reconditioning, or other intervention.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sales</w:t>
      </w:r>
      <w:proofErr w:type="gramEnd"/>
      <w:r>
        <w:rPr>
          <w:rFonts w:ascii="Verdana" w:hAnsi="Verdana"/>
          <w:color w:val="000000"/>
          <w:sz w:val="18"/>
          <w:szCs w:val="18"/>
        </w:rPr>
        <w:t>: payments to the Museum for materials.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63"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sampling</w:t>
      </w:r>
      <w:proofErr w:type="gramEnd"/>
      <w:r>
        <w:rPr>
          <w:rFonts w:ascii="Verdana" w:hAnsi="Verdana"/>
          <w:color w:val="000000"/>
          <w:sz w:val="18"/>
          <w:szCs w:val="18"/>
        </w:rPr>
        <w:t xml:space="preserve">: (1) the act or process of selecting and removing some part of an artifact/specimen for testing, analysis, or other use. (2) </w:t>
      </w:r>
      <w:proofErr w:type="gramStart"/>
      <w:r>
        <w:rPr>
          <w:rFonts w:ascii="Verdana" w:hAnsi="Verdana"/>
          <w:color w:val="000000"/>
          <w:sz w:val="18"/>
          <w:szCs w:val="18"/>
        </w:rPr>
        <w:t>selecting</w:t>
      </w:r>
      <w:proofErr w:type="gramEnd"/>
      <w:r>
        <w:rPr>
          <w:rFonts w:ascii="Verdana" w:hAnsi="Verdana"/>
          <w:color w:val="000000"/>
          <w:sz w:val="18"/>
          <w:szCs w:val="18"/>
        </w:rPr>
        <w:t xml:space="preserve"> a portion as a representative of the whole; in natural science collections, sampling refers more specifically to the process of removing a portion of an artifact or specimen for analysis. The analysis may be destructive to the sample.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lastRenderedPageBreak/>
        <w:t>scientific</w:t>
      </w:r>
      <w:proofErr w:type="gramEnd"/>
      <w:r>
        <w:rPr>
          <w:rStyle w:val="Emphasis"/>
          <w:rFonts w:ascii="Verdana" w:hAnsi="Verdana"/>
          <w:b/>
          <w:bCs/>
          <w:color w:val="000000"/>
          <w:sz w:val="18"/>
          <w:szCs w:val="18"/>
        </w:rPr>
        <w:t xml:space="preserve"> value</w:t>
      </w:r>
      <w:r>
        <w:rPr>
          <w:rFonts w:ascii="Verdana" w:hAnsi="Verdana"/>
          <w:color w:val="000000"/>
          <w:sz w:val="18"/>
          <w:szCs w:val="18"/>
        </w:rPr>
        <w:t>: refers to the significance of an artifact/specimen as a record of past research and/or an artifact/specimen for future research.</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specimen</w:t>
      </w:r>
      <w:proofErr w:type="gramEnd"/>
      <w:r>
        <w:rPr>
          <w:rFonts w:ascii="Verdana" w:hAnsi="Verdana"/>
          <w:color w:val="000000"/>
          <w:sz w:val="18"/>
          <w:szCs w:val="18"/>
        </w:rPr>
        <w:t>: any animal or plant, or any part, product, egg, seed, or root of any animal or plant or geological sample.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stabilization</w:t>
      </w:r>
      <w:proofErr w:type="gramEnd"/>
      <w:r>
        <w:rPr>
          <w:rFonts w:ascii="Verdana" w:hAnsi="Verdana"/>
          <w:color w:val="000000"/>
          <w:sz w:val="18"/>
          <w:szCs w:val="18"/>
        </w:rPr>
        <w:t>: treatment of an artifact/specimen or its environment in a manner intended to reduce the probability or rate of deterioration and probability of damage.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transfer</w:t>
      </w:r>
      <w:proofErr w:type="gramEnd"/>
      <w:r>
        <w:rPr>
          <w:rFonts w:ascii="Verdana" w:hAnsi="Verdana"/>
          <w:color w:val="000000"/>
          <w:sz w:val="18"/>
          <w:szCs w:val="18"/>
        </w:rPr>
        <w:t xml:space="preserve">: the act involved in a change of physical custody of records, archives, artifacts, specimens with or without change of legal title. (2) </w:t>
      </w:r>
      <w:proofErr w:type="gramStart"/>
      <w:r>
        <w:rPr>
          <w:rFonts w:ascii="Verdana" w:hAnsi="Verdana"/>
          <w:color w:val="000000"/>
          <w:sz w:val="18"/>
          <w:szCs w:val="18"/>
        </w:rPr>
        <w:t>records</w:t>
      </w:r>
      <w:proofErr w:type="gramEnd"/>
      <w:r>
        <w:rPr>
          <w:rFonts w:ascii="Verdana" w:hAnsi="Verdana"/>
          <w:color w:val="000000"/>
          <w:sz w:val="18"/>
          <w:szCs w:val="18"/>
        </w:rPr>
        <w:t>, archives, artifacts, specimens so transferred.</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treatment</w:t>
      </w:r>
      <w:proofErr w:type="gramEnd"/>
      <w:r>
        <w:rPr>
          <w:rFonts w:ascii="Verdana" w:hAnsi="Verdana"/>
          <w:color w:val="000000"/>
          <w:sz w:val="18"/>
          <w:szCs w:val="18"/>
        </w:rPr>
        <w:t>: actions taken, physically or chemically, to stabilize or make accessible an artifact or specimen; includes, for example, techniques such as preparation, cleaning, mending, supporting, pest eradication, and consolidation.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Style w:val="Emphasis"/>
          <w:rFonts w:ascii="Verdana" w:hAnsi="Verdana"/>
          <w:b/>
          <w:bCs/>
          <w:color w:val="000000"/>
          <w:sz w:val="18"/>
          <w:szCs w:val="18"/>
        </w:rPr>
        <w:t>voucher</w:t>
      </w:r>
      <w:proofErr w:type="gramEnd"/>
      <w:r>
        <w:rPr>
          <w:rStyle w:val="Emphasis"/>
          <w:rFonts w:ascii="Verdana" w:hAnsi="Verdana"/>
          <w:b/>
          <w:bCs/>
          <w:color w:val="000000"/>
          <w:sz w:val="18"/>
          <w:szCs w:val="18"/>
        </w:rPr>
        <w:t xml:space="preserve"> specimen</w:t>
      </w:r>
      <w:r>
        <w:rPr>
          <w:rFonts w:ascii="Verdana" w:hAnsi="Verdana"/>
          <w:color w:val="000000"/>
          <w:sz w:val="18"/>
          <w:szCs w:val="18"/>
        </w:rPr>
        <w:t xml:space="preserve">: (1) a specimen and its associated data that physically document the existence of that organism at a given place and time. (2) </w:t>
      </w:r>
      <w:proofErr w:type="gramStart"/>
      <w:r>
        <w:rPr>
          <w:rFonts w:ascii="Verdana" w:hAnsi="Verdana"/>
          <w:color w:val="000000"/>
          <w:sz w:val="18"/>
          <w:szCs w:val="18"/>
        </w:rPr>
        <w:t>any</w:t>
      </w:r>
      <w:proofErr w:type="gramEnd"/>
      <w:r>
        <w:rPr>
          <w:rFonts w:ascii="Verdana" w:hAnsi="Verdana"/>
          <w:color w:val="000000"/>
          <w:sz w:val="18"/>
          <w:szCs w:val="18"/>
        </w:rPr>
        <w:t xml:space="preserve"> specimen identified by a recognized authority for the purpose of forming a reference collection; a specimen that physically and permanently documents data in an archival report by verifying the identity of the organism(s) used in the study and by so doing ensures that a study which otherwise could not be repeated can be accurately reviewed or reassessed.</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64"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Heading3"/>
        <w:pBdr>
          <w:bottom w:val="single" w:sz="12" w:space="0" w:color="96ADBF"/>
        </w:pBdr>
        <w:shd w:val="clear" w:color="auto" w:fill="FFFFFF"/>
        <w:spacing w:line="270" w:lineRule="atLeast"/>
        <w:rPr>
          <w:rFonts w:ascii="Verdana" w:eastAsia="Times New Roman" w:hAnsi="Verdana" w:cs="Times New Roman"/>
          <w:color w:val="000000"/>
          <w:sz w:val="21"/>
          <w:szCs w:val="21"/>
        </w:rPr>
      </w:pPr>
      <w:bookmarkStart w:id="15" w:name="d"/>
      <w:bookmarkEnd w:id="15"/>
      <w:r>
        <w:rPr>
          <w:rFonts w:ascii="Verdana" w:eastAsia="Times New Roman" w:hAnsi="Verdana" w:cs="Times New Roman"/>
          <w:color w:val="000000"/>
          <w:sz w:val="21"/>
          <w:szCs w:val="21"/>
        </w:rPr>
        <w:t>Appendix D - SCIENCE MUSEUM OF MINNESOTA POLICIES FOR IMAGE REPRODUCTION AND USE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REQUESTS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1. All requests for reproductions must be made on SMM's application form.</w:t>
      </w:r>
      <w:r>
        <w:rPr>
          <w:rFonts w:ascii="Verdana" w:hAnsi="Verdana"/>
          <w:color w:val="000000"/>
          <w:sz w:val="18"/>
          <w:szCs w:val="18"/>
        </w:rPr>
        <w:br/>
        <w:t xml:space="preserve">2. Allow 4-6 weeks for delivery on all </w:t>
      </w:r>
      <w:proofErr w:type="spellStart"/>
      <w:r>
        <w:rPr>
          <w:rFonts w:ascii="Verdana" w:hAnsi="Verdana"/>
          <w:color w:val="000000"/>
          <w:sz w:val="18"/>
          <w:szCs w:val="18"/>
        </w:rPr>
        <w:t>nonrush</w:t>
      </w:r>
      <w:proofErr w:type="spellEnd"/>
      <w:r>
        <w:rPr>
          <w:rFonts w:ascii="Verdana" w:hAnsi="Verdana"/>
          <w:color w:val="000000"/>
          <w:sz w:val="18"/>
          <w:szCs w:val="18"/>
        </w:rPr>
        <w:t xml:space="preserve"> orders.</w:t>
      </w:r>
      <w:r>
        <w:rPr>
          <w:rFonts w:ascii="Verdana" w:hAnsi="Verdana"/>
          <w:color w:val="000000"/>
          <w:sz w:val="18"/>
          <w:szCs w:val="18"/>
        </w:rPr>
        <w:br/>
        <w:t>3. Rush orders may be arranged under the following conditions:</w:t>
      </w:r>
      <w:r>
        <w:rPr>
          <w:rFonts w:ascii="Verdana" w:hAnsi="Verdana"/>
          <w:color w:val="000000"/>
          <w:sz w:val="18"/>
          <w:szCs w:val="18"/>
        </w:rPr>
        <w:br/>
        <w:t>• two-week maximum delivery</w:t>
      </w:r>
      <w:r>
        <w:rPr>
          <w:rFonts w:ascii="Verdana" w:hAnsi="Verdana"/>
          <w:color w:val="000000"/>
          <w:sz w:val="18"/>
          <w:szCs w:val="18"/>
        </w:rPr>
        <w:br/>
        <w:t>• permission of Photographer</w:t>
      </w:r>
      <w:r>
        <w:rPr>
          <w:rFonts w:ascii="Verdana" w:hAnsi="Verdana"/>
          <w:color w:val="000000"/>
          <w:sz w:val="18"/>
          <w:szCs w:val="18"/>
        </w:rPr>
        <w:br/>
        <w:t>• Federal Express number supplied</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USE FEES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1. Foreign applicants must pay all invoiced charges with funds drawn on a US bank in US dollars and with no deduction of bank fees.</w:t>
      </w:r>
      <w:r>
        <w:rPr>
          <w:rFonts w:ascii="Verdana" w:hAnsi="Verdana"/>
          <w:color w:val="000000"/>
          <w:sz w:val="18"/>
          <w:szCs w:val="18"/>
        </w:rPr>
        <w:br/>
        <w:t>2. Failure to pay invoiced charges means that permission has NOT been granted.</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MATERIALS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1. Duplicates may not be made of photographic materials supplied by the Museum. Any duplicates become the property of the Museum.</w:t>
      </w:r>
      <w:r>
        <w:rPr>
          <w:rFonts w:ascii="Verdana" w:hAnsi="Verdana"/>
          <w:color w:val="000000"/>
          <w:sz w:val="18"/>
          <w:szCs w:val="18"/>
        </w:rPr>
        <w:br/>
        <w:t xml:space="preserve">2. The Museum will not supply any type of reproductions to photographic rental or sales </w:t>
      </w:r>
      <w:r>
        <w:rPr>
          <w:rFonts w:ascii="Verdana" w:hAnsi="Verdana"/>
          <w:color w:val="000000"/>
          <w:sz w:val="18"/>
          <w:szCs w:val="18"/>
        </w:rPr>
        <w:lastRenderedPageBreak/>
        <w:t>organizations.</w:t>
      </w:r>
      <w:r>
        <w:rPr>
          <w:rFonts w:ascii="Verdana" w:hAnsi="Verdana"/>
          <w:color w:val="000000"/>
          <w:sz w:val="18"/>
          <w:szCs w:val="18"/>
        </w:rPr>
        <w:br/>
        <w:t>3. The Museum will not supply any materials where reproduction appears susceptible to unauthorized use or duplication.</w:t>
      </w:r>
      <w:r>
        <w:rPr>
          <w:rFonts w:ascii="Verdana" w:hAnsi="Verdana"/>
          <w:color w:val="000000"/>
          <w:sz w:val="18"/>
          <w:szCs w:val="18"/>
        </w:rPr>
        <w:br/>
        <w:t xml:space="preserve">4. Any reproduction that varies in any parameter excepting size from the original photographic material will be considered a violation of the reproduction contract. </w:t>
      </w:r>
      <w:proofErr w:type="gramStart"/>
      <w:r>
        <w:rPr>
          <w:rFonts w:ascii="Verdana" w:hAnsi="Verdana"/>
          <w:color w:val="000000"/>
          <w:sz w:val="18"/>
          <w:szCs w:val="18"/>
        </w:rPr>
        <w:t>Exceptions to this policy by arrangement only.</w:t>
      </w:r>
      <w:proofErr w:type="gramEnd"/>
      <w:r>
        <w:rPr>
          <w:rFonts w:ascii="Verdana" w:hAnsi="Verdana"/>
          <w:color w:val="000000"/>
          <w:sz w:val="18"/>
          <w:szCs w:val="18"/>
        </w:rPr>
        <w:br/>
        <w:t>5. If image has been cropped or otherwise altered (by arrangement only), credit line must include "detail from" or "background" or other appropriately worded explanation.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65"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PERMISSIONS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1. Permission is granted for only one limited-run use in one publication, one edition, and one language. Additional publications, editions, and languages will be considered upon application for reuse.</w:t>
      </w:r>
      <w:r>
        <w:rPr>
          <w:rFonts w:ascii="Verdana" w:hAnsi="Verdana"/>
          <w:color w:val="000000"/>
          <w:sz w:val="18"/>
          <w:szCs w:val="18"/>
        </w:rPr>
        <w:br/>
        <w:t>2. Permissions may not be reused, transferred, assigned, sold, or otherwise shared without written permission of the Museum.</w:t>
      </w:r>
      <w:r>
        <w:rPr>
          <w:rFonts w:ascii="Verdana" w:hAnsi="Verdana"/>
          <w:color w:val="000000"/>
          <w:sz w:val="18"/>
          <w:szCs w:val="18"/>
        </w:rPr>
        <w:br/>
        <w:t>3. Images cannot be used as endorsement for commercial products.</w:t>
      </w:r>
      <w:r>
        <w:rPr>
          <w:rFonts w:ascii="Verdana" w:hAnsi="Verdana"/>
          <w:color w:val="000000"/>
          <w:sz w:val="18"/>
          <w:szCs w:val="18"/>
        </w:rPr>
        <w:br/>
        <w:t>4. Permissions are valid for 2 years. If publication has not appeared at the end of that time, permission automatically is revoked and must be re-requested.</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REUSE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1. Applicants who wish to reprint from old proofs must prove that the original photography came from the Museum.</w:t>
      </w:r>
      <w:r>
        <w:rPr>
          <w:rFonts w:ascii="Verdana" w:hAnsi="Verdana"/>
          <w:color w:val="000000"/>
          <w:sz w:val="18"/>
          <w:szCs w:val="18"/>
        </w:rPr>
        <w:br/>
        <w:t>2. Subsequent reprints require new application.</w:t>
      </w:r>
      <w:r>
        <w:rPr>
          <w:rFonts w:ascii="Verdana" w:hAnsi="Verdana"/>
          <w:color w:val="000000"/>
          <w:sz w:val="18"/>
          <w:szCs w:val="18"/>
        </w:rPr>
        <w:br/>
        <w:t>3. Subsequent editions require new application.</w:t>
      </w:r>
      <w:r>
        <w:rPr>
          <w:rFonts w:ascii="Verdana" w:hAnsi="Verdana"/>
          <w:color w:val="000000"/>
          <w:sz w:val="18"/>
          <w:szCs w:val="18"/>
        </w:rPr>
        <w:br/>
        <w:t>4. The Museum retains the right to refuse permission for reuse because the applicant has not maintained acceptable first-use standards as defined by any of these policies.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CREDIT LINE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1. Credit line must read "Photo courtesy of the Science Museum of Minnesota," but see #5 under Materials above.</w:t>
      </w:r>
      <w:r>
        <w:rPr>
          <w:rFonts w:ascii="Verdana" w:hAnsi="Verdana"/>
          <w:color w:val="000000"/>
          <w:sz w:val="18"/>
          <w:szCs w:val="18"/>
        </w:rPr>
        <w:br/>
        <w:t>2. For reproductions in video, television, or film, credit line must appear in the program credits and in any accompanying manual.</w:t>
      </w:r>
      <w:r>
        <w:rPr>
          <w:rFonts w:ascii="Verdana" w:hAnsi="Verdana"/>
          <w:color w:val="000000"/>
          <w:sz w:val="18"/>
          <w:szCs w:val="18"/>
        </w:rPr>
        <w:br/>
        <w:t>3. References to the Museum outside of the credit line are prohibited except by arrangement.</w:t>
      </w:r>
      <w:r>
        <w:rPr>
          <w:rFonts w:ascii="Verdana" w:hAnsi="Verdana"/>
          <w:color w:val="000000"/>
          <w:sz w:val="18"/>
          <w:szCs w:val="18"/>
        </w:rPr>
        <w:br/>
        <w:t>4. Incorrect or incomplete credit lines must be corrected in future editions.</w:t>
      </w:r>
      <w:r>
        <w:rPr>
          <w:rFonts w:ascii="Verdana" w:hAnsi="Verdana"/>
          <w:color w:val="000000"/>
          <w:sz w:val="18"/>
          <w:szCs w:val="18"/>
        </w:rPr>
        <w:br/>
        <w:t>5. Titles and creators of any artworks imaged must be included with the credits.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66"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DISCLAIMERS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1. The applicant agrees to hold the Museum harmless against all claims costs, including copyright royalties, owing to applicant's reproduction.</w:t>
      </w:r>
      <w:r>
        <w:rPr>
          <w:rFonts w:ascii="Verdana" w:hAnsi="Verdana"/>
          <w:color w:val="000000"/>
          <w:sz w:val="18"/>
          <w:szCs w:val="18"/>
        </w:rPr>
        <w:br/>
        <w:t xml:space="preserve">2. The applicant agrees that in no case will an image obtained through the Science Museum of </w:t>
      </w:r>
      <w:r>
        <w:rPr>
          <w:rFonts w:ascii="Verdana" w:hAnsi="Verdana"/>
          <w:color w:val="000000"/>
          <w:sz w:val="18"/>
          <w:szCs w:val="18"/>
        </w:rPr>
        <w:lastRenderedPageBreak/>
        <w:t>Minnesota be used in any manner inconsistent with the mission of the Museum as a family-oriented source of science information.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COPIES OF PUBLICATION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1. Two copies of all publications in any medium will be forwarded to the Museum for its files. In the case of exhibit panels or other murals, proof copies will be accepted.</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COMMERCIAL (FOR-PROFIT) PRODUCTS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1. The Museum may order any overrun it may desire at cost if ordered at the time of printing/production.</w:t>
      </w:r>
      <w:r>
        <w:rPr>
          <w:rFonts w:ascii="Verdana" w:hAnsi="Verdana"/>
          <w:color w:val="000000"/>
          <w:sz w:val="18"/>
          <w:szCs w:val="18"/>
        </w:rPr>
        <w:br/>
        <w:t>2. The Museum will be notified of first screenings, openings, broadcasts, and releases of film or other electronic media reproductions.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ELECTRONIC/CD-ROM</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xml:space="preserve">1. Permission will only be approved for electronic publication in a format, such as </w:t>
      </w:r>
      <w:proofErr w:type="spellStart"/>
      <w:r>
        <w:rPr>
          <w:rFonts w:ascii="Verdana" w:hAnsi="Verdana"/>
          <w:color w:val="000000"/>
          <w:sz w:val="18"/>
          <w:szCs w:val="18"/>
        </w:rPr>
        <w:t>CD-Rom</w:t>
      </w:r>
      <w:proofErr w:type="spellEnd"/>
      <w:r>
        <w:rPr>
          <w:rFonts w:ascii="Verdana" w:hAnsi="Verdana"/>
          <w:color w:val="000000"/>
          <w:sz w:val="18"/>
          <w:szCs w:val="18"/>
        </w:rPr>
        <w:t xml:space="preserve">, that is sufficiently secure to prevent unauthorized downloading, transferring, copying, and manipulation of content with specialized technologies utilized specifically for digital image protection. The resource file must be hidden from view so that the file names and icons do not appear in windows or on the desktop. Permission will not be authorized for reproduction on floppy discs or other formats that do not meet either </w:t>
      </w:r>
      <w:proofErr w:type="gramStart"/>
      <w:r>
        <w:rPr>
          <w:rFonts w:ascii="Verdana" w:hAnsi="Verdana"/>
          <w:color w:val="000000"/>
          <w:sz w:val="18"/>
          <w:szCs w:val="18"/>
        </w:rPr>
        <w:t>criteria</w:t>
      </w:r>
      <w:proofErr w:type="gramEnd"/>
      <w:r>
        <w:rPr>
          <w:rFonts w:ascii="Verdana" w:hAnsi="Verdana"/>
          <w:color w:val="000000"/>
          <w:sz w:val="18"/>
          <w:szCs w:val="18"/>
        </w:rPr>
        <w:t xml:space="preserve"> stated above.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67"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Heading3"/>
        <w:pBdr>
          <w:bottom w:val="single" w:sz="12" w:space="0" w:color="96ADBF"/>
        </w:pBdr>
        <w:shd w:val="clear" w:color="auto" w:fill="FFFFFF"/>
        <w:spacing w:line="270" w:lineRule="atLeast"/>
        <w:rPr>
          <w:rFonts w:ascii="Verdana" w:eastAsia="Times New Roman" w:hAnsi="Verdana" w:cs="Times New Roman"/>
          <w:color w:val="000000"/>
          <w:sz w:val="21"/>
          <w:szCs w:val="21"/>
        </w:rPr>
      </w:pPr>
      <w:bookmarkStart w:id="16" w:name="e"/>
      <w:bookmarkEnd w:id="16"/>
      <w:r>
        <w:rPr>
          <w:rFonts w:ascii="Verdana" w:eastAsia="Times New Roman" w:hAnsi="Verdana" w:cs="Times New Roman"/>
          <w:color w:val="000000"/>
          <w:sz w:val="21"/>
          <w:szCs w:val="21"/>
        </w:rPr>
        <w:t>Appendix E - CONDITIONS GOVERNING LOANS TO THE SCIENCE MUSEUM OF MINNESOTA</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In consideration of the mutual promises and obligations set forth herein, the Science Museum of Minnesota and the lender agree to the following terms and conditions.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POLICY</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This agreement form is to be used when objects are loaned from an outside agency or individual to any unit of the Science Museum of Minnesota (SMM) for purposes such as a temporary exhibit or research. This agreement covers all the terms and conditions of the loan either expressed or implied.</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CARE, PRESERVATION, AND EXHIBITION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xml:space="preserve">SMM will give to items borrowed the same care as it does comparable property of its own. Precautions will be taken to protect items from fire, theft, mishandling, dirt and insects, and extremes of light, temperature, and humidity while in SMM's custody. The lender understands that all tangible objects are subject to gradual inherent deterioration for which neither party is responsible. Evidence of damage at the time of receipt or while in SMM's custody will be reported immediately to the lender. No alteration, restoration, or repair of loan items will be undertaken without the written authorization of the lender. SMM retains the right to determine </w:t>
      </w:r>
      <w:r>
        <w:rPr>
          <w:rFonts w:ascii="Verdana" w:hAnsi="Verdana"/>
          <w:color w:val="000000"/>
          <w:sz w:val="18"/>
          <w:szCs w:val="18"/>
        </w:rPr>
        <w:lastRenderedPageBreak/>
        <w:t>when, if and for how long objects borrowed will be exhibited. SMM retains the right to cancel the loan upon reasonable notice to the lender.</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TRANSPORTATION AND PACKING</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lender certifies that the items lent are in such condition as to withstand ordinary strains of packing and transportation and handling. The lender must send a written report of the condition of the items prior to shipment to SMM; otherwise, it will be assumed that the items are received in the same condition as when leaving the lender's possession. Condition reports will be made at SMM on arrival and departure.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INSURANCE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Items to be insured by SMM will be covered by an all-risk wall-to-wall rider on SMM's institutional insurance policy subject to the standard exclusions contained in this policy. Insurance will be placed in the amount specified by the lender herein, which must reflect fair market value. Lender's failure to indicate a value constitutes lender's authorization to SMM to set a value for purposes of insurance for the period of the loan. Said value is not to be considered an appraisal. If the lender elects to maintain his own Insurance coverage, then prior to shipping, SMM must be supplied with a certificate of insurance naming SMM as an additional insured. If the lender fails to provide said certificate, this failure shall constitute a waiver of insurance by the lender. SMM shall not be responsible for any error or deficiency in information furnished by the lender to the insurer or for any lapses in such coverage. In the case of long-term loans, it is the responsibility of the lender to notify SMM of changes in insurance valuation.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If the lender elects to waive insurance, this waiver shall constitute the agreement of the lender to release and hold harmless SMM and its employees, officers, and agents from all liability in connection with the items(s) while on loan to SMM except for clear gross negligence. The mount payable by insurance secured in accordance with this agreement is the sole recovery available to the lender from SMM except in the event of loss or damage.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68"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REPRODUCTION AND CREDIT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Unless stated otherwise in the SPECIAL CONDITIONS/INSTRUCTIONS section on the face of this agreement, the loan items may be photographed or reproduced by SMM for educational, catalog, and publicity purposes. It is understood that the general public may photograph objects on exhibit, unless prohibited by the lender. Unless otherwise stated in writing, SMM will give credit to the lender as specified on the face of this agreement in any publication and on exhibit credit panels.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CHANGE IN OWNERSHIP AND/OR ADDRESS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xml:space="preserve">It is the responsibility of the lender or the lender's agent to notify SMM promptly in writing if there is any change in ownership of the items (either through inter </w:t>
      </w:r>
      <w:proofErr w:type="spellStart"/>
      <w:r>
        <w:rPr>
          <w:rFonts w:ascii="Verdana" w:hAnsi="Verdana"/>
          <w:color w:val="000000"/>
          <w:sz w:val="18"/>
          <w:szCs w:val="18"/>
        </w:rPr>
        <w:t>vivos</w:t>
      </w:r>
      <w:proofErr w:type="spellEnd"/>
      <w:r>
        <w:rPr>
          <w:rFonts w:ascii="Verdana" w:hAnsi="Verdana"/>
          <w:color w:val="000000"/>
          <w:sz w:val="18"/>
          <w:szCs w:val="18"/>
        </w:rPr>
        <w:t xml:space="preserve"> transfer or death) or if there is a change in the identity or address of the lender. SMM assumes no responsibility to search for a lender (or owner) who cannot be reached at the address of record.</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lastRenderedPageBreak/>
        <w:t>RETURN OF LOANS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Unless otherwise agreed in writing, a loan terminates on the date specified on the face of this agreement. Upon termination of the loan, the lender must contact SMM to arrange for a return or renewal. If the lender has not contacted SMM within thirty days of the termination of this loan, SMM will attempt to notify the lender in writing at the last known address of the need to arrange a return or renewal.</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Objects will be returned only to the lender of record or to a location mutually agreed upon in writing by SMM and the lender of record. In case of uncertainty, SMM reserves the right to require a lender/claimant to establish title of proof satisfactory to SMM.</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69"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Heading3"/>
        <w:pBdr>
          <w:bottom w:val="single" w:sz="12" w:space="0" w:color="96ADBF"/>
        </w:pBdr>
        <w:shd w:val="clear" w:color="auto" w:fill="FFFFFF"/>
        <w:spacing w:line="270" w:lineRule="atLeast"/>
        <w:rPr>
          <w:rFonts w:ascii="Verdana" w:eastAsia="Times New Roman" w:hAnsi="Verdana" w:cs="Times New Roman"/>
          <w:color w:val="000000"/>
          <w:sz w:val="21"/>
          <w:szCs w:val="21"/>
        </w:rPr>
      </w:pPr>
      <w:bookmarkStart w:id="17" w:name="f"/>
      <w:bookmarkEnd w:id="17"/>
      <w:r>
        <w:rPr>
          <w:rFonts w:ascii="Verdana" w:eastAsia="Times New Roman" w:hAnsi="Verdana" w:cs="Times New Roman"/>
          <w:color w:val="000000"/>
          <w:sz w:val="21"/>
          <w:szCs w:val="21"/>
        </w:rPr>
        <w:t>Appendix F - CONDITIONS GOVERNING LOANS FROM THE SCIENCE MUSEUM OF MINNESOTA</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LOAN APPROVAL</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Requests for Loans must be made in writing to the Registrar. The Registrar will consult with the appropriate curator (if applicable), collections manager, and Conservator for input concerning issues or questions relating to the request. This information will be used in drafting a response to the request. All loans require the signature of the Division Head. If the requested items exceed $10,000 in appraised value, the loan will require the signature of the Division Head and the President. The value of outgoing loans will be reported to the Board of Trustees on a regular basis. The Registrar will track and document the time and materials required to process and implement all loans. In most cases, loans which further scientific understanding, lead to publication, or increase knowledge of the Museum's collections will be processed without charge, however, the Museum reserves the right and discretion to request and/or negotiate reimbursement for the costs of processing larger loan requests.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70"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CARE, PRESERVATION AND EXHIBITION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xml:space="preserve">Items borrowed shall be given special care at all times to ensure against loss, damage, or deterioration. The borrower agrees to meet any special requirements for installation and handling that may be specified by SMM. Furthermore, SMM may require an inspection and approval of the actual installation by a member or members of its staff as a condition of the loan at the expense of the borrower. All items lent by SMM have been examined and are considered to be in sound condition for loan. Upon receipt and prior to return of the item(s), the borrower must make a written record of condition. SMM's Registrar is to be notified immediately, followed by a full written report, including photographs, if damage or loss is discovered. The Registrar will consult with the Conservator to develop or approve a remediation plan to address the damage or loss. No item may be altered, cleaned, or repaired without prior written permission of SMM through the Conservator and curator (if applicable). Items must be maintained in a building equipped to protect items from fire, smoke, or flood damage; under 24-hour physical and/or electronic security; and protected from extreme </w:t>
      </w:r>
      <w:r>
        <w:rPr>
          <w:rFonts w:ascii="Verdana" w:hAnsi="Verdana"/>
          <w:color w:val="000000"/>
          <w:sz w:val="18"/>
          <w:szCs w:val="18"/>
        </w:rPr>
        <w:lastRenderedPageBreak/>
        <w:t>temperature and humidity, excessive light, and from insects, vermin, dirt, or other environmental hazards. Only experienced and appropriately trained personnel must handle items. Items included in exhibits must be secured from damage and theft by appropriate brackets, railings, display case, or other responsible means.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INSURANCE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Unless stated otherwise on the face of this agreement, items shall be insured at the borrower's expense during the period of this loan for the value stated on the face of this agreement under an all-risk wall-to-wall policy subject to SMM approval. If the borrower is insuring the item(s), SMM must be furnished with a certificate of insurance naming SMM as an additional insured or a copy of the policy, at SMM's option, prior to shipment of the item(s). The SMM Registrar must be notified in writing at least 20 days prior to any cancellation or change in the borrower's policy. Any lapses in coverage, any failure to secure insurance and/or any inaction by the lender regarding notice will not release the borrower from liability for loss or damage. Insurance value may be reviewed periodically and SMM reserves the right to increase coverage if reasonably justified during the loan period. In the event of loss or damage, the borrower's maximum liability will be limited to the insurance limits required under this agreement, whether such insurance is in effect or not.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PACKING AND TRANSPORTATION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Packing and transportation shall be by safe methods approved in advance by SMM. Experienced personnel under competent supervision must do unpacking and repacking. Repacking must be done with the same or similar material and boxes, and by the same methods as the item(s) were received. Any additional instructions specified by SMM will be followed. The borrower will pay packing and shipping charges.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71"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REPRODUCTION AND CREDIT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borrower may photograph the item(s) covered by this agreement only for record and publicity purposes and for reproduction in exhibit publications unless otherwise specified on the face of this agreement. Framed, matted, or mounted items must not be removed from their frames, mats, or mounts for photography. Other photographic requests must be submitted in writing to SMM for prior approval, which may be withheld at SMM's sole discretion. The borrower may not reproduce such item(s) in any media for any purpose other than those specified in this agreement, nor may item(s) be subjected to technical examination, without the prior written permission of SMM. Information about each item that is used in publications, labels, or for any other purpose shall conform to the catalog data furnished by SMM and shall always credit The Science Museum of Minnesota using the exact credit line appearing on the face of this agreement.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RETURN/EXTENSION/CANCELLATION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xml:space="preserve">Items lent must be returned to SMM in satisfactory condition by the date specified on the face of this agreement unless an extension of the loan period has been requested by the lender and approved in writing by SMM. If the loan period is extended, insurance coverage must also be </w:t>
      </w:r>
      <w:r>
        <w:rPr>
          <w:rFonts w:ascii="Verdana" w:hAnsi="Verdana"/>
          <w:color w:val="000000"/>
          <w:sz w:val="18"/>
          <w:szCs w:val="18"/>
        </w:rPr>
        <w:lastRenderedPageBreak/>
        <w:t>extended for the full loan period. SMM reserves the right to recall the item(s) from loan on short notice, if necessary. Furthermore, SMM reserves the right to cancel this loan for good cause at any time and will make every effort to give reasonable notice thereof.</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INTERPRETATION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In the event of any conflict between this agreement and any forms of the borrower, the terms of this agreement shall be controlling.</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72"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Heading3"/>
        <w:pBdr>
          <w:bottom w:val="single" w:sz="12" w:space="0" w:color="96ADBF"/>
        </w:pBdr>
        <w:shd w:val="clear" w:color="auto" w:fill="FFFFFF"/>
        <w:spacing w:line="270" w:lineRule="atLeast"/>
        <w:rPr>
          <w:rFonts w:ascii="Verdana" w:eastAsia="Times New Roman" w:hAnsi="Verdana" w:cs="Times New Roman"/>
          <w:color w:val="000000"/>
          <w:sz w:val="21"/>
          <w:szCs w:val="21"/>
        </w:rPr>
      </w:pPr>
      <w:bookmarkStart w:id="18" w:name="g"/>
      <w:bookmarkEnd w:id="18"/>
      <w:r>
        <w:rPr>
          <w:rFonts w:ascii="Verdana" w:eastAsia="Times New Roman" w:hAnsi="Verdana" w:cs="Times New Roman"/>
          <w:color w:val="000000"/>
          <w:sz w:val="21"/>
          <w:szCs w:val="21"/>
        </w:rPr>
        <w:t>Appendix G - Integrated Pest Management (IPM) Procedures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DEFINITION OF INTEGRATED PEST MANAGEMENT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Integrated Pest Management (IPM) is a holistic method based on preventive measures rather than pesticides alone to mitigate the damage done by biological infestations. Integrated Pest Management relies on a combination of good housekeeping, monitoring, and targeting problems to stay on top of pest problems. This proactive approach will significantly reduce the number of infestations that occurs and will reduce the amount of pesticide used by modifying the environment to be less favorable to pests.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AIM OF IPM PROCEDURES: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xml:space="preserve">• Reduce incident of biological pests that threaten the visitor experience, public and staff safety and the safety of the collections • Take a proactive approach to the prevention of </w:t>
      </w:r>
      <w:proofErr w:type="spellStart"/>
      <w:r>
        <w:rPr>
          <w:rFonts w:ascii="Verdana" w:hAnsi="Verdana"/>
          <w:color w:val="000000"/>
          <w:sz w:val="18"/>
          <w:szCs w:val="18"/>
        </w:rPr>
        <w:t>biodeterioration</w:t>
      </w:r>
      <w:proofErr w:type="spellEnd"/>
      <w:r>
        <w:rPr>
          <w:rFonts w:ascii="Verdana" w:hAnsi="Verdana"/>
          <w:color w:val="000000"/>
          <w:sz w:val="18"/>
          <w:szCs w:val="18"/>
        </w:rPr>
        <w:t>.</w:t>
      </w:r>
      <w:r>
        <w:rPr>
          <w:rFonts w:ascii="Verdana" w:hAnsi="Verdana"/>
          <w:color w:val="000000"/>
          <w:sz w:val="18"/>
          <w:szCs w:val="18"/>
        </w:rPr>
        <w:br/>
        <w:t>• Reduce dependence on and use of toxic chemicals to control biological pests</w:t>
      </w:r>
      <w:r>
        <w:rPr>
          <w:rFonts w:ascii="Verdana" w:hAnsi="Verdana"/>
          <w:color w:val="000000"/>
          <w:sz w:val="18"/>
          <w:szCs w:val="18"/>
        </w:rPr>
        <w:br/>
        <w:t>• Use eradication methods that are less toxic to staff, public and less damaging to the collections.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STEP 1: MONITORING -- DEVELOP A BASE LINE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Monitoring tells us what is here. We obtain samples by trapping and through reports from the staff. In this way we determine what problems we are dealing with and where they are. Mitigation strategies are based on this data.</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STEP 2: IDENTIFICATION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Samples obtained through monitoring are used to identify what species are present, lifecycle, food source and preferred habits.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STEP 3: DETERMINE WHY THE PEST IS PRESENT</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Once the species is identified, the reason for it being in museum can be determined.</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hyperlink r:id="rId73" w:anchor="top" w:history="1">
        <w:proofErr w:type="gramStart"/>
        <w:r>
          <w:rPr>
            <w:rStyle w:val="Hyperlink"/>
            <w:rFonts w:ascii="Verdana" w:hAnsi="Verdana"/>
            <w:color w:val="000088"/>
            <w:sz w:val="18"/>
            <w:szCs w:val="18"/>
          </w:rPr>
          <w:t>return</w:t>
        </w:r>
        <w:proofErr w:type="gramEnd"/>
        <w:r>
          <w:rPr>
            <w:rStyle w:val="Hyperlink"/>
            <w:rFonts w:ascii="Verdana" w:hAnsi="Verdana"/>
            <w:color w:val="000088"/>
            <w:sz w:val="18"/>
            <w:szCs w:val="18"/>
          </w:rPr>
          <w:t xml:space="preserve"> to top</w:t>
        </w:r>
      </w:hyperlink>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STEP 4. PLAN MITIGATION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lastRenderedPageBreak/>
        <w:t xml:space="preserve">Once the problem is known, a mitigation plan can be formulated. This is an integrated methodology, targeting specific pests with specific deterrents. The plan will look at how to reduce the pest incidence by disrupting access to food, shelter, </w:t>
      </w:r>
      <w:proofErr w:type="gramStart"/>
      <w:r>
        <w:rPr>
          <w:rFonts w:ascii="Verdana" w:hAnsi="Verdana"/>
          <w:color w:val="000000"/>
          <w:sz w:val="18"/>
          <w:szCs w:val="18"/>
        </w:rPr>
        <w:t>water</w:t>
      </w:r>
      <w:proofErr w:type="gramEnd"/>
      <w:r>
        <w:rPr>
          <w:rFonts w:ascii="Verdana" w:hAnsi="Verdana"/>
          <w:color w:val="000000"/>
          <w:sz w:val="18"/>
          <w:szCs w:val="18"/>
        </w:rPr>
        <w:t xml:space="preserve"> in the least toxic, yet effective method.</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STEP 5. IMPLEMENT MITIGATION BUILDING WIDE</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first line of defense is to improve housekeeping at the building level, working down to the local level. Methods include sealing holes in the building, treating the exterior with perimeter sprays, and encouraging good housekeeping among the staff.</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STEP 6: IMPLEMENT MITIGATION AT THE LOCAL LEVEL</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goal is to treat according to object and to pest, to cause the least amount of damage to the object and the most to the pest. To do this, we isolate infested objects to determine if infestation is active is active or inactive and mitigate accordingly using the least toxic methods. Pesticides are used as a last resort, following all state and local regulations.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STEP 7. RECORD KEEPING</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proofErr w:type="gramStart"/>
      <w:r>
        <w:rPr>
          <w:rFonts w:ascii="Verdana" w:hAnsi="Verdana"/>
          <w:color w:val="000000"/>
          <w:sz w:val="18"/>
          <w:szCs w:val="18"/>
        </w:rPr>
        <w:t>Records of past infestations provides</w:t>
      </w:r>
      <w:proofErr w:type="gramEnd"/>
      <w:r>
        <w:rPr>
          <w:rFonts w:ascii="Verdana" w:hAnsi="Verdana"/>
          <w:color w:val="000000"/>
          <w:sz w:val="18"/>
          <w:szCs w:val="18"/>
        </w:rPr>
        <w:t xml:space="preserve"> us with the data to determine whether or not there are any patterns to the infestations and allow us to track down the cause of the infestation. Records are also </w:t>
      </w:r>
      <w:proofErr w:type="gramStart"/>
      <w:r>
        <w:rPr>
          <w:rFonts w:ascii="Verdana" w:hAnsi="Verdana"/>
          <w:color w:val="000000"/>
          <w:sz w:val="18"/>
          <w:szCs w:val="18"/>
        </w:rPr>
        <w:t>key</w:t>
      </w:r>
      <w:proofErr w:type="gramEnd"/>
      <w:r>
        <w:rPr>
          <w:rFonts w:ascii="Verdana" w:hAnsi="Verdana"/>
          <w:color w:val="000000"/>
          <w:sz w:val="18"/>
          <w:szCs w:val="18"/>
        </w:rPr>
        <w:t xml:space="preserve"> in the event of litigation.</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STEP 8. REVIEW IPM PROGRAM EVERY THREE YEARS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The procedures must be updated to reflect current technology and state of the art methodology. Review provides a forum to analyze areas of concern in current procedures and a catalyst to improve mitigation techniques.</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Style w:val="Strong"/>
          <w:rFonts w:ascii="Verdana" w:hAnsi="Verdana"/>
          <w:color w:val="000000"/>
          <w:sz w:val="18"/>
          <w:szCs w:val="18"/>
        </w:rPr>
        <w:t>STEP 9. EDUCATION OF STAFF AND PUBLIC</w:t>
      </w:r>
    </w:p>
    <w:p w:rsidR="003622E3" w:rsidRDefault="003622E3" w:rsidP="003622E3">
      <w:pPr>
        <w:pStyle w:val="NormalWeb"/>
        <w:shd w:val="clear" w:color="auto" w:fill="FFFFFF"/>
        <w:spacing w:before="0" w:beforeAutospacing="0" w:after="225" w:afterAutospacing="0" w:line="270" w:lineRule="atLeast"/>
        <w:rPr>
          <w:rFonts w:ascii="Verdana" w:hAnsi="Verdana"/>
          <w:color w:val="000000"/>
          <w:sz w:val="18"/>
          <w:szCs w:val="18"/>
        </w:rPr>
      </w:pPr>
      <w:r>
        <w:rPr>
          <w:rFonts w:ascii="Verdana" w:hAnsi="Verdana"/>
          <w:color w:val="000000"/>
          <w:sz w:val="18"/>
          <w:szCs w:val="18"/>
        </w:rPr>
        <w:t xml:space="preserve">Staff </w:t>
      </w:r>
      <w:proofErr w:type="gramStart"/>
      <w:r>
        <w:rPr>
          <w:rFonts w:ascii="Verdana" w:hAnsi="Verdana"/>
          <w:color w:val="000000"/>
          <w:sz w:val="18"/>
          <w:szCs w:val="18"/>
        </w:rPr>
        <w:t>understanding of IPM bring</w:t>
      </w:r>
      <w:proofErr w:type="gramEnd"/>
      <w:r>
        <w:rPr>
          <w:rFonts w:ascii="Verdana" w:hAnsi="Verdana"/>
          <w:color w:val="000000"/>
          <w:sz w:val="18"/>
          <w:szCs w:val="18"/>
        </w:rPr>
        <w:t xml:space="preserve"> staff to "ownership" of procedures and provide improved monitoring. One of the goals of the Conservation Department is to educate the staff and public to the importance of integrated pest management.</w:t>
      </w:r>
    </w:p>
    <w:p w:rsidR="003622E3" w:rsidRDefault="003622E3"/>
    <w:sectPr w:rsidR="003622E3"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E204C"/>
    <w:multiLevelType w:val="multilevel"/>
    <w:tmpl w:val="6B88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C158A0"/>
    <w:multiLevelType w:val="multilevel"/>
    <w:tmpl w:val="8444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285CB4"/>
    <w:multiLevelType w:val="multilevel"/>
    <w:tmpl w:val="56F0A2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5BBF6B63"/>
    <w:multiLevelType w:val="multilevel"/>
    <w:tmpl w:val="29C2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2E3"/>
    <w:rsid w:val="003622E3"/>
    <w:rsid w:val="003F79B5"/>
    <w:rsid w:val="00667D11"/>
    <w:rsid w:val="006B4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8816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622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2E3"/>
    <w:rPr>
      <w:color w:val="0000FF" w:themeColor="hyperlink"/>
      <w:u w:val="single"/>
    </w:rPr>
  </w:style>
  <w:style w:type="character" w:customStyle="1" w:styleId="Heading3Char">
    <w:name w:val="Heading 3 Char"/>
    <w:basedOn w:val="DefaultParagraphFont"/>
    <w:link w:val="Heading3"/>
    <w:uiPriority w:val="9"/>
    <w:rsid w:val="003622E3"/>
    <w:rPr>
      <w:rFonts w:ascii="Times" w:hAnsi="Times"/>
      <w:b/>
      <w:bCs/>
      <w:sz w:val="27"/>
      <w:szCs w:val="27"/>
    </w:rPr>
  </w:style>
  <w:style w:type="paragraph" w:styleId="NormalWeb">
    <w:name w:val="Normal (Web)"/>
    <w:basedOn w:val="Normal"/>
    <w:uiPriority w:val="99"/>
    <w:semiHidden/>
    <w:unhideWhenUsed/>
    <w:rsid w:val="003622E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622E3"/>
    <w:rPr>
      <w:b/>
      <w:bCs/>
    </w:rPr>
  </w:style>
  <w:style w:type="character" w:customStyle="1" w:styleId="apple-converted-space">
    <w:name w:val="apple-converted-space"/>
    <w:basedOn w:val="DefaultParagraphFont"/>
    <w:rsid w:val="003622E3"/>
  </w:style>
  <w:style w:type="character" w:styleId="Emphasis">
    <w:name w:val="Emphasis"/>
    <w:basedOn w:val="DefaultParagraphFont"/>
    <w:uiPriority w:val="20"/>
    <w:qFormat/>
    <w:rsid w:val="003622E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622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2E3"/>
    <w:rPr>
      <w:color w:val="0000FF" w:themeColor="hyperlink"/>
      <w:u w:val="single"/>
    </w:rPr>
  </w:style>
  <w:style w:type="character" w:customStyle="1" w:styleId="Heading3Char">
    <w:name w:val="Heading 3 Char"/>
    <w:basedOn w:val="DefaultParagraphFont"/>
    <w:link w:val="Heading3"/>
    <w:uiPriority w:val="9"/>
    <w:rsid w:val="003622E3"/>
    <w:rPr>
      <w:rFonts w:ascii="Times" w:hAnsi="Times"/>
      <w:b/>
      <w:bCs/>
      <w:sz w:val="27"/>
      <w:szCs w:val="27"/>
    </w:rPr>
  </w:style>
  <w:style w:type="paragraph" w:styleId="NormalWeb">
    <w:name w:val="Normal (Web)"/>
    <w:basedOn w:val="Normal"/>
    <w:uiPriority w:val="99"/>
    <w:semiHidden/>
    <w:unhideWhenUsed/>
    <w:rsid w:val="003622E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622E3"/>
    <w:rPr>
      <w:b/>
      <w:bCs/>
    </w:rPr>
  </w:style>
  <w:style w:type="character" w:customStyle="1" w:styleId="apple-converted-space">
    <w:name w:val="apple-converted-space"/>
    <w:basedOn w:val="DefaultParagraphFont"/>
    <w:rsid w:val="003622E3"/>
  </w:style>
  <w:style w:type="character" w:styleId="Emphasis">
    <w:name w:val="Emphasis"/>
    <w:basedOn w:val="DefaultParagraphFont"/>
    <w:uiPriority w:val="20"/>
    <w:qFormat/>
    <w:rsid w:val="003622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09262">
      <w:bodyDiv w:val="1"/>
      <w:marLeft w:val="0"/>
      <w:marRight w:val="0"/>
      <w:marTop w:val="0"/>
      <w:marBottom w:val="0"/>
      <w:divBdr>
        <w:top w:val="none" w:sz="0" w:space="0" w:color="auto"/>
        <w:left w:val="none" w:sz="0" w:space="0" w:color="auto"/>
        <w:bottom w:val="none" w:sz="0" w:space="0" w:color="auto"/>
        <w:right w:val="none" w:sz="0" w:space="0" w:color="auto"/>
      </w:divBdr>
    </w:div>
    <w:div w:id="1480537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smm.org/collections/policystatement" TargetMode="External"/><Relationship Id="rId14" Type="http://schemas.openxmlformats.org/officeDocument/2006/relationships/hyperlink" Target="http://www.smm.org/collections/policystatement" TargetMode="External"/><Relationship Id="rId15" Type="http://schemas.openxmlformats.org/officeDocument/2006/relationships/hyperlink" Target="http://www.smm.org/collections/policystatement" TargetMode="External"/><Relationship Id="rId16" Type="http://schemas.openxmlformats.org/officeDocument/2006/relationships/hyperlink" Target="http://www.smm.org/collections/policystatement" TargetMode="External"/><Relationship Id="rId17" Type="http://schemas.openxmlformats.org/officeDocument/2006/relationships/hyperlink" Target="http://www.smm.org/collections/policystatement" TargetMode="External"/><Relationship Id="rId18" Type="http://schemas.openxmlformats.org/officeDocument/2006/relationships/hyperlink" Target="http://www.smm.org/collections/policystatement" TargetMode="External"/><Relationship Id="rId19" Type="http://schemas.openxmlformats.org/officeDocument/2006/relationships/hyperlink" Target="http://www.smm.org/collections/policystatement" TargetMode="External"/><Relationship Id="rId63" Type="http://schemas.openxmlformats.org/officeDocument/2006/relationships/hyperlink" Target="http://www.smm.org/collections/policystatement" TargetMode="External"/><Relationship Id="rId64" Type="http://schemas.openxmlformats.org/officeDocument/2006/relationships/hyperlink" Target="http://www.smm.org/collections/policystatement" TargetMode="External"/><Relationship Id="rId65" Type="http://schemas.openxmlformats.org/officeDocument/2006/relationships/hyperlink" Target="http://www.smm.org/collections/policystatement" TargetMode="External"/><Relationship Id="rId66" Type="http://schemas.openxmlformats.org/officeDocument/2006/relationships/hyperlink" Target="http://www.smm.org/collections/policystatement" TargetMode="External"/><Relationship Id="rId67" Type="http://schemas.openxmlformats.org/officeDocument/2006/relationships/hyperlink" Target="http://www.smm.org/collections/policystatement" TargetMode="External"/><Relationship Id="rId68" Type="http://schemas.openxmlformats.org/officeDocument/2006/relationships/hyperlink" Target="http://www.smm.org/collections/policystatement" TargetMode="External"/><Relationship Id="rId69" Type="http://schemas.openxmlformats.org/officeDocument/2006/relationships/hyperlink" Target="http://www.smm.org/collections/policystatement" TargetMode="External"/><Relationship Id="rId50" Type="http://schemas.openxmlformats.org/officeDocument/2006/relationships/hyperlink" Target="http://www.smm.org/collections/policystatement" TargetMode="External"/><Relationship Id="rId51" Type="http://schemas.openxmlformats.org/officeDocument/2006/relationships/hyperlink" Target="http://www.smm.org/collections/policystatement" TargetMode="External"/><Relationship Id="rId52" Type="http://schemas.openxmlformats.org/officeDocument/2006/relationships/hyperlink" Target="http://www.smm.org/collections/policystatement" TargetMode="External"/><Relationship Id="rId53" Type="http://schemas.openxmlformats.org/officeDocument/2006/relationships/hyperlink" Target="http://www.smm.org/collections/policystatement" TargetMode="External"/><Relationship Id="rId54" Type="http://schemas.openxmlformats.org/officeDocument/2006/relationships/hyperlink" Target="http://www.smm.org/collections/policystatement" TargetMode="External"/><Relationship Id="rId55" Type="http://schemas.openxmlformats.org/officeDocument/2006/relationships/hyperlink" Target="http://www.smm.org/collections/policystatement" TargetMode="External"/><Relationship Id="rId56" Type="http://schemas.openxmlformats.org/officeDocument/2006/relationships/hyperlink" Target="http://www.smm.org/collections/policystatement" TargetMode="External"/><Relationship Id="rId57" Type="http://schemas.openxmlformats.org/officeDocument/2006/relationships/hyperlink" Target="http://www.smm.org/collections/policystatement" TargetMode="External"/><Relationship Id="rId58" Type="http://schemas.openxmlformats.org/officeDocument/2006/relationships/hyperlink" Target="http://www.smm.org/collections/policystatement" TargetMode="External"/><Relationship Id="rId59" Type="http://schemas.openxmlformats.org/officeDocument/2006/relationships/hyperlink" Target="http://www.smm.org/collections/policystatement" TargetMode="External"/><Relationship Id="rId40" Type="http://schemas.openxmlformats.org/officeDocument/2006/relationships/hyperlink" Target="http://www.smm.org/collections/policystatement" TargetMode="External"/><Relationship Id="rId41" Type="http://schemas.openxmlformats.org/officeDocument/2006/relationships/hyperlink" Target="http://www.smm.org/collections/policystatement" TargetMode="External"/><Relationship Id="rId42" Type="http://schemas.openxmlformats.org/officeDocument/2006/relationships/hyperlink" Target="http://www.smm.org/collections/policystatement" TargetMode="External"/><Relationship Id="rId43" Type="http://schemas.openxmlformats.org/officeDocument/2006/relationships/hyperlink" Target="http://www.smm.org/collections/policystatement" TargetMode="External"/><Relationship Id="rId44" Type="http://schemas.openxmlformats.org/officeDocument/2006/relationships/hyperlink" Target="http://www.smm.org/collections/policystatement" TargetMode="External"/><Relationship Id="rId45" Type="http://schemas.openxmlformats.org/officeDocument/2006/relationships/hyperlink" Target="http://www.smm.org/collections/policystatement" TargetMode="External"/><Relationship Id="rId46" Type="http://schemas.openxmlformats.org/officeDocument/2006/relationships/hyperlink" Target="http://www.smm.org/collections/policystatement" TargetMode="External"/><Relationship Id="rId47" Type="http://schemas.openxmlformats.org/officeDocument/2006/relationships/hyperlink" Target="http://www.smm.org/collections/policystatement" TargetMode="External"/><Relationship Id="rId48" Type="http://schemas.openxmlformats.org/officeDocument/2006/relationships/hyperlink" Target="http://www.smm.org/collections/policystatement" TargetMode="External"/><Relationship Id="rId49" Type="http://schemas.openxmlformats.org/officeDocument/2006/relationships/hyperlink" Target="http://www.smm.org/collections/policystatemen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mm.org/collections/policystatement" TargetMode="External"/><Relationship Id="rId7" Type="http://schemas.openxmlformats.org/officeDocument/2006/relationships/hyperlink" Target="http://www.smm.org/collections/policystatement" TargetMode="External"/><Relationship Id="rId8" Type="http://schemas.openxmlformats.org/officeDocument/2006/relationships/hyperlink" Target="http://www.smm.org/collections/policystatement" TargetMode="External"/><Relationship Id="rId9" Type="http://schemas.openxmlformats.org/officeDocument/2006/relationships/hyperlink" Target="http://www.smm.org/collections/policystatement" TargetMode="External"/><Relationship Id="rId30" Type="http://schemas.openxmlformats.org/officeDocument/2006/relationships/hyperlink" Target="http://www.smm.org/collections/policystatement" TargetMode="External"/><Relationship Id="rId31" Type="http://schemas.openxmlformats.org/officeDocument/2006/relationships/hyperlink" Target="http://www.smm.org/collections/policystatement" TargetMode="External"/><Relationship Id="rId32" Type="http://schemas.openxmlformats.org/officeDocument/2006/relationships/hyperlink" Target="http://www.smm.org/collections/policystatement" TargetMode="External"/><Relationship Id="rId33" Type="http://schemas.openxmlformats.org/officeDocument/2006/relationships/hyperlink" Target="http://www.smm.org/collections/policystatement" TargetMode="External"/><Relationship Id="rId34" Type="http://schemas.openxmlformats.org/officeDocument/2006/relationships/hyperlink" Target="http://www.smm.org/collections/policystatement" TargetMode="External"/><Relationship Id="rId35" Type="http://schemas.openxmlformats.org/officeDocument/2006/relationships/hyperlink" Target="http://www.smm.org/collections/policystatement" TargetMode="External"/><Relationship Id="rId36" Type="http://schemas.openxmlformats.org/officeDocument/2006/relationships/hyperlink" Target="http://www.smm.org/collections/policystatement" TargetMode="External"/><Relationship Id="rId37" Type="http://schemas.openxmlformats.org/officeDocument/2006/relationships/hyperlink" Target="http://www.smm.org/collections/policystatement" TargetMode="External"/><Relationship Id="rId38" Type="http://schemas.openxmlformats.org/officeDocument/2006/relationships/hyperlink" Target="http://www.smm.org/collections/policystatement" TargetMode="External"/><Relationship Id="rId39" Type="http://schemas.openxmlformats.org/officeDocument/2006/relationships/hyperlink" Target="http://www.smm.org/collections/policystatement" TargetMode="External"/><Relationship Id="rId70" Type="http://schemas.openxmlformats.org/officeDocument/2006/relationships/hyperlink" Target="http://www.smm.org/collections/policystatement" TargetMode="External"/><Relationship Id="rId71" Type="http://schemas.openxmlformats.org/officeDocument/2006/relationships/hyperlink" Target="http://www.smm.org/collections/policystatement" TargetMode="External"/><Relationship Id="rId72" Type="http://schemas.openxmlformats.org/officeDocument/2006/relationships/hyperlink" Target="http://www.smm.org/collections/policystatement" TargetMode="External"/><Relationship Id="rId20" Type="http://schemas.openxmlformats.org/officeDocument/2006/relationships/hyperlink" Target="http://www.smm.org/collections/policystatement" TargetMode="External"/><Relationship Id="rId21" Type="http://schemas.openxmlformats.org/officeDocument/2006/relationships/hyperlink" Target="http://www.smm.org/collections/policystatement" TargetMode="External"/><Relationship Id="rId22" Type="http://schemas.openxmlformats.org/officeDocument/2006/relationships/hyperlink" Target="http://www.smm.org/collections/policystatement" TargetMode="External"/><Relationship Id="rId23" Type="http://schemas.openxmlformats.org/officeDocument/2006/relationships/hyperlink" Target="http://www.smm.org/collections/policystatement" TargetMode="External"/><Relationship Id="rId24" Type="http://schemas.openxmlformats.org/officeDocument/2006/relationships/hyperlink" Target="http://www.smm.org/collections/policystatement" TargetMode="External"/><Relationship Id="rId25" Type="http://schemas.openxmlformats.org/officeDocument/2006/relationships/hyperlink" Target="http://www.smm.org/collections/policystatement" TargetMode="External"/><Relationship Id="rId26" Type="http://schemas.openxmlformats.org/officeDocument/2006/relationships/hyperlink" Target="http://www.smm.org/collections/policystatement" TargetMode="External"/><Relationship Id="rId27" Type="http://schemas.openxmlformats.org/officeDocument/2006/relationships/hyperlink" Target="http://www.smm.org/collections/policystatement" TargetMode="External"/><Relationship Id="rId28" Type="http://schemas.openxmlformats.org/officeDocument/2006/relationships/hyperlink" Target="http://www.smm.org/collections/policystatement" TargetMode="External"/><Relationship Id="rId29" Type="http://schemas.openxmlformats.org/officeDocument/2006/relationships/hyperlink" Target="http://www.smm.org/collections/policystatement" TargetMode="External"/><Relationship Id="rId73" Type="http://schemas.openxmlformats.org/officeDocument/2006/relationships/hyperlink" Target="http://www.smm.org/collections/policystatement" TargetMode="Externa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www.smm.org/collections/policystatement" TargetMode="External"/><Relationship Id="rId61" Type="http://schemas.openxmlformats.org/officeDocument/2006/relationships/hyperlink" Target="http://www.smm.org/collections/policystatement" TargetMode="External"/><Relationship Id="rId62" Type="http://schemas.openxmlformats.org/officeDocument/2006/relationships/hyperlink" Target="http://www.smm.org/collections/policystatement" TargetMode="External"/><Relationship Id="rId10" Type="http://schemas.openxmlformats.org/officeDocument/2006/relationships/hyperlink" Target="http://www.smm.org/collections/policystatement" TargetMode="External"/><Relationship Id="rId11" Type="http://schemas.openxmlformats.org/officeDocument/2006/relationships/hyperlink" Target="http://www.smm.org/collections/policystatement" TargetMode="External"/><Relationship Id="rId12" Type="http://schemas.openxmlformats.org/officeDocument/2006/relationships/hyperlink" Target="http://www.smm.org/collections/poli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33</Pages>
  <Words>13687</Words>
  <Characters>78022</Characters>
  <Application>Microsoft Macintosh Word</Application>
  <DocSecurity>0</DocSecurity>
  <Lines>650</Lines>
  <Paragraphs>183</Paragraphs>
  <ScaleCrop>false</ScaleCrop>
  <Company>Earlham College</Company>
  <LinksUpToDate>false</LinksUpToDate>
  <CharactersWithSpaces>91526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1</cp:revision>
  <cp:lastPrinted>2014-09-17T13:47:00Z</cp:lastPrinted>
  <dcterms:created xsi:type="dcterms:W3CDTF">2014-09-17T13:24:00Z</dcterms:created>
  <dcterms:modified xsi:type="dcterms:W3CDTF">2014-09-17T18:33:00Z</dcterms:modified>
</cp:coreProperties>
</file>